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B7E" w:rsidRPr="00B254D5" w:rsidRDefault="00E2229E" w:rsidP="00B254D5">
      <w:pPr>
        <w:spacing w:before="240" w:after="240" w:line="300" w:lineRule="auto"/>
        <w:jc w:val="both"/>
        <w:rPr>
          <w:rFonts w:ascii="Arial" w:hAnsi="Arial" w:cs="Arial"/>
          <w:b/>
          <w:sz w:val="24"/>
          <w:szCs w:val="23"/>
        </w:rPr>
      </w:pPr>
      <w:r w:rsidRPr="00B254D5">
        <w:rPr>
          <w:rFonts w:ascii="Arial" w:hAnsi="Arial" w:cs="Arial"/>
          <w:b/>
          <w:sz w:val="24"/>
          <w:szCs w:val="23"/>
        </w:rPr>
        <w:t>ACUERDO QUE EMITE LA JUNTA ESTATAL EJECUTIVA DEL INSTITUTO ELECTORAL Y DE PARTICIPACIÓN CIUDADANA DE TABASCO, MEDIANTE EL CUAL SUSTITUYE A LAS VOCALÍA ELECTORAL DISTRITAL CORRESPONDIENTE A LA JUNTA ELECTORAL DISTRITAL DEL DISTRITO 10 CON CABECERA EN VILLA PLAYAS DEL ROSARIO, CENTRO, EN EL PROCESO ELECTORAL LOCAL ORDINARIO 2023 – 2024</w:t>
      </w:r>
    </w:p>
    <w:p w:rsidR="004D090F" w:rsidRPr="00B254D5" w:rsidRDefault="004D090F" w:rsidP="00B254D5">
      <w:pPr>
        <w:spacing w:before="240" w:after="240" w:line="300" w:lineRule="auto"/>
        <w:jc w:val="both"/>
        <w:rPr>
          <w:rFonts w:ascii="Arial" w:hAnsi="Arial" w:cs="Arial"/>
          <w:sz w:val="23"/>
          <w:szCs w:val="23"/>
        </w:rPr>
      </w:pPr>
      <w:r w:rsidRPr="00B254D5">
        <w:rPr>
          <w:rFonts w:ascii="Arial" w:hAnsi="Arial" w:cs="Arial"/>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4D090F" w:rsidRPr="00B254D5" w:rsidTr="00006015">
        <w:trPr>
          <w:trHeight w:val="624"/>
          <w:jc w:val="center"/>
        </w:trPr>
        <w:tc>
          <w:tcPr>
            <w:tcW w:w="2042"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b/>
                <w:sz w:val="20"/>
                <w:szCs w:val="20"/>
              </w:rPr>
            </w:pPr>
            <w:r w:rsidRPr="00E2229E">
              <w:rPr>
                <w:rFonts w:ascii="Arial" w:hAnsi="Arial" w:cs="Arial"/>
                <w:b/>
                <w:sz w:val="20"/>
                <w:szCs w:val="20"/>
              </w:rPr>
              <w:t>Consejerías Distritales:</w:t>
            </w:r>
          </w:p>
        </w:tc>
        <w:tc>
          <w:tcPr>
            <w:tcW w:w="2958"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sz w:val="20"/>
                <w:szCs w:val="20"/>
              </w:rPr>
            </w:pPr>
            <w:r w:rsidRPr="00E2229E">
              <w:rPr>
                <w:rFonts w:ascii="Arial" w:hAnsi="Arial" w:cs="Arial"/>
                <w:sz w:val="20"/>
                <w:szCs w:val="20"/>
              </w:rPr>
              <w:t>Consejeras y Consejeros Electorales que conforman los Consejos Electorales Distritales del Instituto Electoral y de Participación Ciudadana de Tabasco.</w:t>
            </w:r>
          </w:p>
        </w:tc>
      </w:tr>
      <w:tr w:rsidR="004D090F" w:rsidRPr="00B254D5" w:rsidTr="00006015">
        <w:trPr>
          <w:trHeight w:val="624"/>
          <w:jc w:val="center"/>
        </w:trPr>
        <w:tc>
          <w:tcPr>
            <w:tcW w:w="2042"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b/>
                <w:sz w:val="20"/>
                <w:szCs w:val="20"/>
              </w:rPr>
            </w:pPr>
            <w:r w:rsidRPr="00E2229E">
              <w:rPr>
                <w:rFonts w:ascii="Arial" w:hAnsi="Arial" w:cs="Arial"/>
                <w:b/>
                <w:sz w:val="20"/>
                <w:szCs w:val="20"/>
              </w:rPr>
              <w:t>Consejo Estatal:</w:t>
            </w:r>
          </w:p>
        </w:tc>
        <w:tc>
          <w:tcPr>
            <w:tcW w:w="2958"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sz w:val="20"/>
                <w:szCs w:val="20"/>
              </w:rPr>
            </w:pPr>
            <w:r w:rsidRPr="00E2229E">
              <w:rPr>
                <w:rFonts w:ascii="Arial" w:hAnsi="Arial" w:cs="Arial"/>
                <w:sz w:val="20"/>
                <w:szCs w:val="20"/>
              </w:rPr>
              <w:t>Consejo Estatal del Instituto Electoral y de Participación Ciudadana de Tabasco.</w:t>
            </w:r>
          </w:p>
        </w:tc>
      </w:tr>
      <w:tr w:rsidR="004D090F" w:rsidRPr="00B254D5" w:rsidTr="00006015">
        <w:trPr>
          <w:trHeight w:val="624"/>
          <w:jc w:val="center"/>
        </w:trPr>
        <w:tc>
          <w:tcPr>
            <w:tcW w:w="2042"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b/>
                <w:sz w:val="20"/>
                <w:szCs w:val="20"/>
              </w:rPr>
            </w:pPr>
            <w:r w:rsidRPr="00E2229E">
              <w:rPr>
                <w:rFonts w:ascii="Arial" w:hAnsi="Arial" w:cs="Arial"/>
                <w:b/>
                <w:sz w:val="20"/>
                <w:szCs w:val="20"/>
              </w:rPr>
              <w:t>Constitución Federal:</w:t>
            </w:r>
          </w:p>
        </w:tc>
        <w:tc>
          <w:tcPr>
            <w:tcW w:w="2958"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sz w:val="20"/>
                <w:szCs w:val="20"/>
              </w:rPr>
            </w:pPr>
            <w:r w:rsidRPr="00E2229E">
              <w:rPr>
                <w:rFonts w:ascii="Arial" w:hAnsi="Arial" w:cs="Arial"/>
                <w:sz w:val="20"/>
                <w:szCs w:val="20"/>
              </w:rPr>
              <w:t>Constitución Política de los Estados Unidos Mexicanos.</w:t>
            </w:r>
          </w:p>
        </w:tc>
      </w:tr>
      <w:tr w:rsidR="004D090F" w:rsidRPr="00B254D5" w:rsidTr="00006015">
        <w:trPr>
          <w:trHeight w:val="624"/>
          <w:jc w:val="center"/>
        </w:trPr>
        <w:tc>
          <w:tcPr>
            <w:tcW w:w="2042"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b/>
                <w:sz w:val="20"/>
                <w:szCs w:val="20"/>
              </w:rPr>
            </w:pPr>
            <w:r w:rsidRPr="00E2229E">
              <w:rPr>
                <w:rFonts w:ascii="Arial" w:hAnsi="Arial" w:cs="Arial"/>
                <w:b/>
                <w:sz w:val="20"/>
                <w:szCs w:val="20"/>
              </w:rPr>
              <w:t>Constitución Local:</w:t>
            </w:r>
          </w:p>
        </w:tc>
        <w:tc>
          <w:tcPr>
            <w:tcW w:w="2958"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sz w:val="20"/>
                <w:szCs w:val="20"/>
              </w:rPr>
            </w:pPr>
            <w:r w:rsidRPr="00E2229E">
              <w:rPr>
                <w:rFonts w:ascii="Arial" w:hAnsi="Arial" w:cs="Arial"/>
                <w:sz w:val="20"/>
                <w:szCs w:val="20"/>
              </w:rPr>
              <w:t>Constitución Política del Estado Libre y Soberano de Tabasco.</w:t>
            </w:r>
          </w:p>
        </w:tc>
      </w:tr>
      <w:tr w:rsidR="004D090F" w:rsidRPr="00B254D5" w:rsidTr="00006015">
        <w:trPr>
          <w:trHeight w:val="624"/>
          <w:jc w:val="center"/>
        </w:trPr>
        <w:tc>
          <w:tcPr>
            <w:tcW w:w="2042"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b/>
                <w:sz w:val="20"/>
                <w:szCs w:val="20"/>
              </w:rPr>
            </w:pPr>
            <w:r w:rsidRPr="00E2229E">
              <w:rPr>
                <w:rFonts w:ascii="Arial" w:hAnsi="Arial" w:cs="Arial"/>
                <w:b/>
                <w:sz w:val="20"/>
                <w:szCs w:val="20"/>
              </w:rPr>
              <w:t>INE:</w:t>
            </w:r>
          </w:p>
        </w:tc>
        <w:tc>
          <w:tcPr>
            <w:tcW w:w="2958"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sz w:val="20"/>
                <w:szCs w:val="20"/>
              </w:rPr>
            </w:pPr>
            <w:r w:rsidRPr="00E2229E">
              <w:rPr>
                <w:rFonts w:ascii="Arial" w:hAnsi="Arial" w:cs="Arial"/>
                <w:sz w:val="20"/>
                <w:szCs w:val="20"/>
              </w:rPr>
              <w:t>Instituto Nacional Electoral.</w:t>
            </w:r>
          </w:p>
        </w:tc>
      </w:tr>
      <w:tr w:rsidR="004D090F" w:rsidRPr="00B254D5" w:rsidTr="00006015">
        <w:trPr>
          <w:trHeight w:val="624"/>
          <w:jc w:val="center"/>
        </w:trPr>
        <w:tc>
          <w:tcPr>
            <w:tcW w:w="2042"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b/>
                <w:sz w:val="20"/>
                <w:szCs w:val="20"/>
              </w:rPr>
            </w:pPr>
            <w:r w:rsidRPr="00E2229E">
              <w:rPr>
                <w:rFonts w:ascii="Arial" w:hAnsi="Arial" w:cs="Arial"/>
                <w:b/>
                <w:sz w:val="20"/>
                <w:szCs w:val="20"/>
              </w:rPr>
              <w:t>Instituto:</w:t>
            </w:r>
          </w:p>
        </w:tc>
        <w:tc>
          <w:tcPr>
            <w:tcW w:w="2958" w:type="pct"/>
            <w:shd w:val="clear" w:color="auto" w:fill="auto"/>
          </w:tcPr>
          <w:p w:rsidR="004D090F" w:rsidRPr="00E2229E" w:rsidRDefault="004D090F" w:rsidP="00B254D5">
            <w:pPr>
              <w:widowControl w:val="0"/>
              <w:spacing w:before="40" w:after="40" w:line="240" w:lineRule="auto"/>
              <w:ind w:left="57"/>
              <w:jc w:val="both"/>
              <w:rPr>
                <w:rFonts w:ascii="Arial" w:hAnsi="Arial" w:cs="Arial"/>
                <w:sz w:val="20"/>
                <w:szCs w:val="20"/>
              </w:rPr>
            </w:pPr>
            <w:r w:rsidRPr="00E2229E">
              <w:rPr>
                <w:rFonts w:ascii="Arial" w:hAnsi="Arial" w:cs="Arial"/>
                <w:sz w:val="20"/>
                <w:szCs w:val="20"/>
              </w:rPr>
              <w:t>Instituto Electoral y de Participación Ciudadana de Tabasco.</w:t>
            </w:r>
          </w:p>
        </w:tc>
      </w:tr>
      <w:tr w:rsidR="004D090F" w:rsidRPr="00B254D5" w:rsidTr="00006015">
        <w:trPr>
          <w:trHeight w:val="624"/>
          <w:jc w:val="center"/>
        </w:trPr>
        <w:tc>
          <w:tcPr>
            <w:tcW w:w="2042"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b/>
                <w:sz w:val="20"/>
                <w:szCs w:val="20"/>
              </w:rPr>
            </w:pPr>
            <w:r w:rsidRPr="00E2229E">
              <w:rPr>
                <w:rFonts w:ascii="Arial" w:hAnsi="Arial" w:cs="Arial"/>
                <w:b/>
                <w:sz w:val="20"/>
                <w:szCs w:val="20"/>
              </w:rPr>
              <w:t>Junta Ejecutiva:</w:t>
            </w:r>
          </w:p>
        </w:tc>
        <w:tc>
          <w:tcPr>
            <w:tcW w:w="2958"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sz w:val="20"/>
                <w:szCs w:val="20"/>
              </w:rPr>
            </w:pPr>
            <w:r w:rsidRPr="00E2229E">
              <w:rPr>
                <w:rFonts w:ascii="Arial" w:hAnsi="Arial" w:cs="Arial"/>
                <w:sz w:val="20"/>
                <w:szCs w:val="20"/>
              </w:rPr>
              <w:t>Junta Estatal Ejecutiva del Instituto Electoral y de Participación Ciudadana de Tabasco.</w:t>
            </w:r>
          </w:p>
        </w:tc>
      </w:tr>
      <w:tr w:rsidR="004D090F" w:rsidRPr="00B254D5" w:rsidTr="00006015">
        <w:trPr>
          <w:trHeight w:val="624"/>
          <w:jc w:val="center"/>
        </w:trPr>
        <w:tc>
          <w:tcPr>
            <w:tcW w:w="2042"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b/>
                <w:sz w:val="20"/>
                <w:szCs w:val="20"/>
              </w:rPr>
            </w:pPr>
            <w:r w:rsidRPr="00E2229E">
              <w:rPr>
                <w:rFonts w:ascii="Arial" w:hAnsi="Arial" w:cs="Arial"/>
                <w:b/>
                <w:sz w:val="20"/>
                <w:szCs w:val="20"/>
              </w:rPr>
              <w:t>Juntas Distritales:</w:t>
            </w:r>
          </w:p>
        </w:tc>
        <w:tc>
          <w:tcPr>
            <w:tcW w:w="2958"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sz w:val="20"/>
                <w:szCs w:val="20"/>
              </w:rPr>
            </w:pPr>
            <w:r w:rsidRPr="00E2229E">
              <w:rPr>
                <w:rFonts w:ascii="Arial" w:hAnsi="Arial" w:cs="Arial"/>
                <w:sz w:val="20"/>
                <w:szCs w:val="20"/>
              </w:rPr>
              <w:t>Juntas Electorales Distritales del Instituto Electoral y de Participación Ciudadana de Tabasco.</w:t>
            </w:r>
          </w:p>
        </w:tc>
      </w:tr>
      <w:tr w:rsidR="004D090F" w:rsidRPr="00B254D5" w:rsidTr="00006015">
        <w:trPr>
          <w:trHeight w:val="624"/>
          <w:jc w:val="center"/>
        </w:trPr>
        <w:tc>
          <w:tcPr>
            <w:tcW w:w="2042"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b/>
                <w:sz w:val="20"/>
                <w:szCs w:val="20"/>
              </w:rPr>
            </w:pPr>
            <w:r w:rsidRPr="00E2229E">
              <w:rPr>
                <w:rFonts w:ascii="Arial" w:hAnsi="Arial" w:cs="Arial"/>
                <w:b/>
                <w:sz w:val="20"/>
                <w:szCs w:val="20"/>
              </w:rPr>
              <w:t>Ley Electoral:</w:t>
            </w:r>
          </w:p>
        </w:tc>
        <w:tc>
          <w:tcPr>
            <w:tcW w:w="2958"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sz w:val="20"/>
                <w:szCs w:val="20"/>
              </w:rPr>
            </w:pPr>
            <w:r w:rsidRPr="00E2229E">
              <w:rPr>
                <w:rFonts w:ascii="Arial" w:hAnsi="Arial" w:cs="Arial"/>
                <w:sz w:val="20"/>
                <w:szCs w:val="20"/>
              </w:rPr>
              <w:t>Ley Electoral y de Partidos Políticos del Estado de Tabasco.</w:t>
            </w:r>
          </w:p>
        </w:tc>
      </w:tr>
      <w:tr w:rsidR="004D090F" w:rsidRPr="00B254D5" w:rsidTr="00006015">
        <w:trPr>
          <w:trHeight w:val="624"/>
          <w:jc w:val="center"/>
        </w:trPr>
        <w:tc>
          <w:tcPr>
            <w:tcW w:w="2042"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b/>
                <w:sz w:val="20"/>
                <w:szCs w:val="20"/>
              </w:rPr>
            </w:pPr>
            <w:r w:rsidRPr="00E2229E">
              <w:rPr>
                <w:rFonts w:ascii="Arial" w:hAnsi="Arial" w:cs="Arial"/>
                <w:b/>
                <w:sz w:val="20"/>
                <w:szCs w:val="20"/>
              </w:rPr>
              <w:t>Ley General:</w:t>
            </w:r>
          </w:p>
        </w:tc>
        <w:tc>
          <w:tcPr>
            <w:tcW w:w="2958"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sz w:val="20"/>
                <w:szCs w:val="20"/>
              </w:rPr>
            </w:pPr>
            <w:r w:rsidRPr="00E2229E">
              <w:rPr>
                <w:rFonts w:ascii="Arial" w:hAnsi="Arial" w:cs="Arial"/>
                <w:sz w:val="20"/>
                <w:szCs w:val="20"/>
              </w:rPr>
              <w:t>Ley General de Instituciones y Procedimientos Electorales.</w:t>
            </w:r>
          </w:p>
        </w:tc>
      </w:tr>
      <w:tr w:rsidR="004D090F" w:rsidRPr="00B254D5" w:rsidTr="00006015">
        <w:trPr>
          <w:trHeight w:val="624"/>
          <w:jc w:val="center"/>
        </w:trPr>
        <w:tc>
          <w:tcPr>
            <w:tcW w:w="2042"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b/>
                <w:sz w:val="20"/>
                <w:szCs w:val="20"/>
              </w:rPr>
            </w:pPr>
            <w:r w:rsidRPr="00E2229E">
              <w:rPr>
                <w:rFonts w:ascii="Arial" w:hAnsi="Arial" w:cs="Arial"/>
                <w:b/>
                <w:sz w:val="20"/>
                <w:szCs w:val="20"/>
              </w:rPr>
              <w:t>Organismo electoral:</w:t>
            </w:r>
          </w:p>
        </w:tc>
        <w:tc>
          <w:tcPr>
            <w:tcW w:w="2958"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sz w:val="20"/>
                <w:szCs w:val="20"/>
              </w:rPr>
            </w:pPr>
            <w:r w:rsidRPr="00E2229E">
              <w:rPr>
                <w:rFonts w:ascii="Arial" w:hAnsi="Arial" w:cs="Arial"/>
                <w:sz w:val="20"/>
                <w:szCs w:val="20"/>
              </w:rPr>
              <w:t xml:space="preserve">Organismo(s) público(s) local(es) electoral(es). </w:t>
            </w:r>
          </w:p>
        </w:tc>
      </w:tr>
      <w:tr w:rsidR="004D090F" w:rsidRPr="00B254D5" w:rsidTr="00006015">
        <w:trPr>
          <w:trHeight w:val="624"/>
          <w:jc w:val="center"/>
        </w:trPr>
        <w:tc>
          <w:tcPr>
            <w:tcW w:w="2042"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b/>
                <w:sz w:val="20"/>
                <w:szCs w:val="20"/>
              </w:rPr>
            </w:pPr>
            <w:r w:rsidRPr="00E2229E">
              <w:rPr>
                <w:rFonts w:ascii="Arial" w:hAnsi="Arial" w:cs="Arial"/>
                <w:b/>
                <w:sz w:val="20"/>
                <w:szCs w:val="20"/>
              </w:rPr>
              <w:t>Proceso Electoral:</w:t>
            </w:r>
          </w:p>
        </w:tc>
        <w:tc>
          <w:tcPr>
            <w:tcW w:w="2958"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sz w:val="20"/>
                <w:szCs w:val="20"/>
              </w:rPr>
            </w:pPr>
            <w:r w:rsidRPr="00E2229E">
              <w:rPr>
                <w:rFonts w:ascii="Arial" w:hAnsi="Arial" w:cs="Arial"/>
                <w:sz w:val="20"/>
                <w:szCs w:val="20"/>
              </w:rPr>
              <w:t>Proceso Electoral Local Ordinario 2023-2024.</w:t>
            </w:r>
          </w:p>
        </w:tc>
      </w:tr>
      <w:tr w:rsidR="004D090F" w:rsidRPr="00B254D5" w:rsidTr="00006015">
        <w:trPr>
          <w:trHeight w:val="624"/>
          <w:jc w:val="center"/>
        </w:trPr>
        <w:tc>
          <w:tcPr>
            <w:tcW w:w="2042"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b/>
                <w:sz w:val="20"/>
                <w:szCs w:val="20"/>
              </w:rPr>
            </w:pPr>
            <w:r w:rsidRPr="00E2229E">
              <w:rPr>
                <w:rFonts w:ascii="Arial" w:hAnsi="Arial" w:cs="Arial"/>
                <w:b/>
                <w:sz w:val="20"/>
                <w:szCs w:val="20"/>
              </w:rPr>
              <w:lastRenderedPageBreak/>
              <w:t>Reglamento de Elecciones:</w:t>
            </w:r>
          </w:p>
        </w:tc>
        <w:tc>
          <w:tcPr>
            <w:tcW w:w="2958"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sz w:val="20"/>
                <w:szCs w:val="20"/>
              </w:rPr>
            </w:pPr>
            <w:r w:rsidRPr="00E2229E">
              <w:rPr>
                <w:rFonts w:ascii="Arial" w:hAnsi="Arial" w:cs="Arial"/>
                <w:sz w:val="20"/>
                <w:szCs w:val="20"/>
              </w:rPr>
              <w:t>Reglamento de Elecciones del Instituto Nacional Electoral.</w:t>
            </w:r>
          </w:p>
        </w:tc>
      </w:tr>
      <w:tr w:rsidR="004D090F" w:rsidRPr="00B254D5" w:rsidTr="00006015">
        <w:trPr>
          <w:trHeight w:val="624"/>
          <w:jc w:val="center"/>
        </w:trPr>
        <w:tc>
          <w:tcPr>
            <w:tcW w:w="2042"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b/>
                <w:sz w:val="20"/>
                <w:szCs w:val="20"/>
              </w:rPr>
            </w:pPr>
            <w:r w:rsidRPr="00E2229E">
              <w:rPr>
                <w:rFonts w:ascii="Arial" w:hAnsi="Arial" w:cs="Arial"/>
                <w:b/>
                <w:sz w:val="20"/>
                <w:szCs w:val="20"/>
              </w:rPr>
              <w:t>Reglamento para el funcionamiento de los Órganos Distritales</w:t>
            </w:r>
          </w:p>
        </w:tc>
        <w:tc>
          <w:tcPr>
            <w:tcW w:w="2958"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sz w:val="20"/>
                <w:szCs w:val="20"/>
              </w:rPr>
            </w:pPr>
            <w:r w:rsidRPr="00E2229E">
              <w:rPr>
                <w:rFonts w:ascii="Arial" w:hAnsi="Arial" w:cs="Arial"/>
                <w:sz w:val="20"/>
                <w:szCs w:val="20"/>
              </w:rPr>
              <w:t>Reglamento para el funcionamiento de los Órganos Distritales del Instituto Electoral y de Participación Ciudadana de Tabasco.</w:t>
            </w:r>
          </w:p>
        </w:tc>
      </w:tr>
      <w:tr w:rsidR="004D090F" w:rsidRPr="00B254D5" w:rsidTr="00006015">
        <w:trPr>
          <w:trHeight w:val="624"/>
          <w:jc w:val="center"/>
        </w:trPr>
        <w:tc>
          <w:tcPr>
            <w:tcW w:w="2042"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b/>
                <w:sz w:val="20"/>
                <w:szCs w:val="20"/>
              </w:rPr>
            </w:pPr>
            <w:r w:rsidRPr="00E2229E">
              <w:rPr>
                <w:rFonts w:ascii="Arial" w:hAnsi="Arial" w:cs="Arial"/>
                <w:b/>
                <w:sz w:val="20"/>
                <w:szCs w:val="20"/>
              </w:rPr>
              <w:t>Secretaría Ejecutiva:</w:t>
            </w:r>
          </w:p>
        </w:tc>
        <w:tc>
          <w:tcPr>
            <w:tcW w:w="2958"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sz w:val="20"/>
                <w:szCs w:val="20"/>
              </w:rPr>
            </w:pPr>
            <w:r w:rsidRPr="00E2229E">
              <w:rPr>
                <w:rFonts w:ascii="Arial" w:hAnsi="Arial" w:cs="Arial"/>
                <w:sz w:val="20"/>
                <w:szCs w:val="20"/>
              </w:rPr>
              <w:t>Secretaría Ejecutiva del Instituto Electoral y de Participación Ciudadana de Tabasco.</w:t>
            </w:r>
          </w:p>
        </w:tc>
      </w:tr>
      <w:tr w:rsidR="004D090F" w:rsidRPr="00B254D5" w:rsidTr="00006015">
        <w:trPr>
          <w:trHeight w:val="624"/>
          <w:jc w:val="center"/>
        </w:trPr>
        <w:tc>
          <w:tcPr>
            <w:tcW w:w="2042"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b/>
                <w:sz w:val="20"/>
                <w:szCs w:val="20"/>
              </w:rPr>
            </w:pPr>
            <w:r w:rsidRPr="00E2229E">
              <w:rPr>
                <w:rFonts w:ascii="Arial" w:hAnsi="Arial" w:cs="Arial"/>
                <w:b/>
                <w:sz w:val="20"/>
                <w:szCs w:val="20"/>
              </w:rPr>
              <w:t>Vocales Distritales:</w:t>
            </w:r>
          </w:p>
        </w:tc>
        <w:tc>
          <w:tcPr>
            <w:tcW w:w="2958" w:type="pct"/>
            <w:shd w:val="clear" w:color="auto" w:fill="auto"/>
            <w:vAlign w:val="center"/>
          </w:tcPr>
          <w:p w:rsidR="004D090F" w:rsidRPr="00E2229E" w:rsidRDefault="004D090F" w:rsidP="00B254D5">
            <w:pPr>
              <w:widowControl w:val="0"/>
              <w:spacing w:before="40" w:after="40" w:line="240" w:lineRule="auto"/>
              <w:ind w:left="57"/>
              <w:jc w:val="both"/>
              <w:rPr>
                <w:rFonts w:ascii="Arial" w:hAnsi="Arial" w:cs="Arial"/>
                <w:sz w:val="20"/>
                <w:szCs w:val="20"/>
              </w:rPr>
            </w:pPr>
            <w:r w:rsidRPr="00E2229E">
              <w:rPr>
                <w:rFonts w:ascii="Arial" w:hAnsi="Arial" w:cs="Arial"/>
                <w:sz w:val="20"/>
                <w:szCs w:val="20"/>
              </w:rPr>
              <w:t>Vocales Electorales integrantes de las Juntas Electorales Distritales del Instituto Electoral y de Participación Ciudadana de Tabasco.</w:t>
            </w:r>
          </w:p>
        </w:tc>
      </w:tr>
    </w:tbl>
    <w:p w:rsidR="00E2229E" w:rsidRDefault="00E2229E" w:rsidP="00E2229E">
      <w:pPr>
        <w:pStyle w:val="Ttulo1"/>
        <w:numPr>
          <w:ilvl w:val="0"/>
          <w:numId w:val="0"/>
        </w:numPr>
        <w:ind w:left="431"/>
        <w:jc w:val="left"/>
        <w:rPr>
          <w:sz w:val="24"/>
          <w:szCs w:val="24"/>
        </w:rPr>
      </w:pPr>
    </w:p>
    <w:p w:rsidR="00230640" w:rsidRPr="00E2229E" w:rsidRDefault="00230640" w:rsidP="00CB0376">
      <w:pPr>
        <w:pStyle w:val="Ttulo1"/>
        <w:rPr>
          <w:sz w:val="24"/>
          <w:szCs w:val="24"/>
        </w:rPr>
      </w:pPr>
      <w:r w:rsidRPr="00E2229E">
        <w:rPr>
          <w:sz w:val="24"/>
          <w:szCs w:val="24"/>
        </w:rPr>
        <w:t>Antecedentes</w:t>
      </w:r>
    </w:p>
    <w:p w:rsidR="00230640" w:rsidRPr="00FF5388" w:rsidRDefault="00230640" w:rsidP="00CB0376">
      <w:pPr>
        <w:pStyle w:val="Ttulo2"/>
      </w:pPr>
      <w:r w:rsidRPr="00FF5388">
        <w:t>Reglamento para el funcionamiento de los órganos distritales</w:t>
      </w:r>
    </w:p>
    <w:p w:rsidR="00230640" w:rsidRPr="00FF5388" w:rsidRDefault="00230640" w:rsidP="00B254D5">
      <w:pPr>
        <w:spacing w:before="240" w:after="240" w:line="300" w:lineRule="auto"/>
        <w:jc w:val="both"/>
        <w:rPr>
          <w:rFonts w:ascii="Arial" w:hAnsi="Arial" w:cs="Arial"/>
          <w:sz w:val="23"/>
          <w:szCs w:val="23"/>
        </w:rPr>
      </w:pPr>
      <w:r w:rsidRPr="00FF5388">
        <w:rPr>
          <w:rFonts w:ascii="Arial" w:hAnsi="Arial" w:cs="Arial"/>
          <w:sz w:val="23"/>
          <w:szCs w:val="23"/>
        </w:rPr>
        <w:t>El 2 de octubre de 2023, mediante acuerdo CE/2023/028, el Consejo Estatal aprobó el Reglamento para el funcionamiento de los Órganos Distritales del propio Instituto, el cual, entre otras cosas, establece los requisitos y el procedimiento para la selección y designación de las personas que fungirán en las Vocalías Distritales.</w:t>
      </w:r>
    </w:p>
    <w:p w:rsidR="00230640" w:rsidRPr="00FF5388" w:rsidRDefault="00230640" w:rsidP="00CB0376">
      <w:pPr>
        <w:pStyle w:val="Ttulo2"/>
      </w:pPr>
      <w:r w:rsidRPr="00FF5388">
        <w:t>Inicio del Proceso Electoral</w:t>
      </w:r>
    </w:p>
    <w:p w:rsidR="00230640" w:rsidRPr="00FF5388" w:rsidRDefault="00230640" w:rsidP="00B254D5">
      <w:pPr>
        <w:spacing w:before="240" w:after="240" w:line="300" w:lineRule="auto"/>
        <w:jc w:val="both"/>
        <w:rPr>
          <w:rFonts w:ascii="Arial" w:hAnsi="Arial" w:cs="Arial"/>
          <w:sz w:val="23"/>
          <w:szCs w:val="23"/>
        </w:rPr>
      </w:pPr>
      <w:r w:rsidRPr="00FF5388">
        <w:rPr>
          <w:rFonts w:ascii="Arial" w:hAnsi="Arial" w:cs="Arial"/>
          <w:sz w:val="23"/>
          <w:szCs w:val="23"/>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rsidR="00DC1AD5" w:rsidRPr="00FF5388" w:rsidRDefault="00DC1AD5" w:rsidP="00CB0376">
      <w:pPr>
        <w:pStyle w:val="Ttulo2"/>
      </w:pPr>
      <w:r w:rsidRPr="00FF5388">
        <w:t>Primera Convocatoria</w:t>
      </w:r>
    </w:p>
    <w:p w:rsidR="00DC1AD5" w:rsidRPr="00FF5388" w:rsidRDefault="00DC1AD5" w:rsidP="00B254D5">
      <w:pPr>
        <w:spacing w:before="240" w:after="240" w:line="300" w:lineRule="auto"/>
        <w:jc w:val="both"/>
        <w:rPr>
          <w:rFonts w:ascii="Arial" w:hAnsi="Arial" w:cs="Arial"/>
          <w:sz w:val="23"/>
          <w:szCs w:val="23"/>
        </w:rPr>
      </w:pPr>
      <w:r w:rsidRPr="00FF5388">
        <w:rPr>
          <w:rFonts w:ascii="Arial" w:hAnsi="Arial" w:cs="Arial"/>
          <w:sz w:val="23"/>
          <w:szCs w:val="23"/>
        </w:rPr>
        <w:t>El 5 de octubre de 2023, mediante acuerdo CE/2023/030, el Consejo Estatal expidió las convocatorias para el proceso de selección y designación de las Vocalías y Consejerías Electorales que integrarán las Juntas y los Consejos Electorales Distritales que se instalarán con motivo del Proceso Electoral.</w:t>
      </w:r>
    </w:p>
    <w:p w:rsidR="00230640" w:rsidRPr="00FF5388" w:rsidRDefault="00230640" w:rsidP="00CB0376">
      <w:pPr>
        <w:pStyle w:val="Ttulo2"/>
      </w:pPr>
      <w:r w:rsidRPr="00FF5388">
        <w:lastRenderedPageBreak/>
        <w:t>Inicio del Proceso Electoral</w:t>
      </w:r>
    </w:p>
    <w:p w:rsidR="00230640" w:rsidRPr="00FF5388" w:rsidRDefault="00230640" w:rsidP="00B254D5">
      <w:pPr>
        <w:spacing w:before="240" w:after="240" w:line="300" w:lineRule="auto"/>
        <w:jc w:val="both"/>
        <w:rPr>
          <w:rFonts w:ascii="Arial" w:hAnsi="Arial" w:cs="Arial"/>
          <w:sz w:val="23"/>
          <w:szCs w:val="23"/>
        </w:rPr>
      </w:pPr>
      <w:r w:rsidRPr="00FF5388">
        <w:rPr>
          <w:rFonts w:ascii="Arial" w:hAnsi="Arial" w:cs="Arial"/>
          <w:sz w:val="23"/>
          <w:szCs w:val="23"/>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rsidR="002C50B0" w:rsidRPr="00FF5388" w:rsidRDefault="002C50B0" w:rsidP="00CB0376">
      <w:pPr>
        <w:pStyle w:val="Ttulo2"/>
      </w:pPr>
      <w:r w:rsidRPr="00FF5388">
        <w:t>Segunda Convocatoria</w:t>
      </w:r>
    </w:p>
    <w:p w:rsidR="002C50B0" w:rsidRPr="00FF5388" w:rsidRDefault="002C50B0" w:rsidP="00B254D5">
      <w:pPr>
        <w:spacing w:before="240" w:after="240" w:line="300" w:lineRule="auto"/>
        <w:jc w:val="both"/>
        <w:rPr>
          <w:rFonts w:ascii="Arial" w:hAnsi="Arial" w:cs="Arial"/>
          <w:sz w:val="23"/>
          <w:szCs w:val="23"/>
        </w:rPr>
      </w:pPr>
      <w:r w:rsidRPr="00FF5388">
        <w:rPr>
          <w:rFonts w:ascii="Arial" w:hAnsi="Arial" w:cs="Arial"/>
          <w:sz w:val="23"/>
          <w:szCs w:val="23"/>
        </w:rPr>
        <w:t>El 15 de noviembre de 2023, mediante acuerdo CE/2023/045, el Consejo Estatal aprobó la realización de un nuevo procedimiento de selección y designación de las Vocalías y Consejerías Electorales que integrarán las Juntas y los Consejos Distritales que se instalarán con motivo del Proceso Electoral.</w:t>
      </w:r>
    </w:p>
    <w:p w:rsidR="009735F1" w:rsidRPr="00FF5388" w:rsidRDefault="009735F1" w:rsidP="00CB0376">
      <w:pPr>
        <w:pStyle w:val="Ttulo2"/>
      </w:pPr>
      <w:r w:rsidRPr="00FF5388">
        <w:t>Designación de las Vocalías Distritales</w:t>
      </w:r>
    </w:p>
    <w:p w:rsidR="009735F1" w:rsidRPr="00FF5388" w:rsidRDefault="009735F1" w:rsidP="00B254D5">
      <w:pPr>
        <w:spacing w:before="240" w:after="240" w:line="300" w:lineRule="auto"/>
        <w:jc w:val="both"/>
        <w:rPr>
          <w:rFonts w:ascii="Arial" w:hAnsi="Arial" w:cs="Arial"/>
          <w:sz w:val="23"/>
          <w:szCs w:val="23"/>
        </w:rPr>
      </w:pPr>
      <w:r w:rsidRPr="00FF5388">
        <w:rPr>
          <w:rFonts w:ascii="Arial" w:hAnsi="Arial" w:cs="Arial"/>
          <w:sz w:val="23"/>
          <w:szCs w:val="23"/>
        </w:rPr>
        <w:t xml:space="preserve">El </w:t>
      </w:r>
      <w:r w:rsidR="00FF5388" w:rsidRPr="00FF5388">
        <w:rPr>
          <w:rFonts w:ascii="Arial" w:hAnsi="Arial" w:cs="Arial"/>
          <w:sz w:val="23"/>
          <w:szCs w:val="23"/>
        </w:rPr>
        <w:t>09</w:t>
      </w:r>
      <w:r w:rsidRPr="00FF5388">
        <w:rPr>
          <w:rFonts w:ascii="Arial" w:hAnsi="Arial" w:cs="Arial"/>
          <w:sz w:val="23"/>
          <w:szCs w:val="23"/>
        </w:rPr>
        <w:t xml:space="preserve"> de diciembre de 2023, mediante acuerdo JEE/2023/</w:t>
      </w:r>
      <w:r w:rsidR="00FF5388" w:rsidRPr="00FF5388">
        <w:rPr>
          <w:rFonts w:ascii="Arial" w:hAnsi="Arial" w:cs="Arial"/>
          <w:sz w:val="23"/>
          <w:szCs w:val="23"/>
        </w:rPr>
        <w:t>015</w:t>
      </w:r>
      <w:r w:rsidRPr="00FF5388">
        <w:rPr>
          <w:rFonts w:ascii="Arial" w:hAnsi="Arial" w:cs="Arial"/>
          <w:sz w:val="23"/>
          <w:szCs w:val="23"/>
        </w:rPr>
        <w:t>, la Junta Ejecutiva designó a las personas que ocupan las titularidades de las Vocalías Distritales de los órganos desconcentrados.</w:t>
      </w:r>
    </w:p>
    <w:p w:rsidR="00230640" w:rsidRPr="00FF5388" w:rsidRDefault="00230640" w:rsidP="00CB0376">
      <w:pPr>
        <w:pStyle w:val="Ttulo2"/>
      </w:pPr>
      <w:r w:rsidRPr="00FF5388">
        <w:t>Jornada Electoral</w:t>
      </w:r>
    </w:p>
    <w:p w:rsidR="00230640" w:rsidRDefault="00230640" w:rsidP="00B254D5">
      <w:pPr>
        <w:spacing w:before="240" w:after="240" w:line="300" w:lineRule="auto"/>
        <w:jc w:val="both"/>
        <w:rPr>
          <w:rFonts w:ascii="Arial" w:hAnsi="Arial" w:cs="Arial"/>
          <w:sz w:val="23"/>
          <w:szCs w:val="23"/>
        </w:rPr>
      </w:pPr>
      <w:r w:rsidRPr="00FF5388">
        <w:rPr>
          <w:rFonts w:ascii="Arial" w:hAnsi="Arial" w:cs="Arial"/>
          <w:sz w:val="23"/>
          <w:szCs w:val="23"/>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FF5388" w:rsidRPr="00FF5388" w:rsidRDefault="00FF5388" w:rsidP="00B254D5">
      <w:pPr>
        <w:spacing w:before="240" w:after="240" w:line="300" w:lineRule="auto"/>
        <w:jc w:val="both"/>
        <w:rPr>
          <w:rFonts w:ascii="Arial" w:hAnsi="Arial" w:cs="Arial"/>
          <w:sz w:val="23"/>
          <w:szCs w:val="23"/>
        </w:rPr>
      </w:pPr>
    </w:p>
    <w:p w:rsidR="00230640" w:rsidRPr="00FF5388" w:rsidRDefault="00230640" w:rsidP="00CB0376">
      <w:pPr>
        <w:pStyle w:val="Ttulo1"/>
        <w:rPr>
          <w:sz w:val="24"/>
          <w:szCs w:val="24"/>
        </w:rPr>
      </w:pPr>
      <w:r w:rsidRPr="00FF5388">
        <w:rPr>
          <w:sz w:val="24"/>
          <w:szCs w:val="24"/>
        </w:rPr>
        <w:t>Considerando</w:t>
      </w:r>
    </w:p>
    <w:p w:rsidR="00230640" w:rsidRPr="00FF5388" w:rsidRDefault="00230640" w:rsidP="00CB0376">
      <w:pPr>
        <w:pStyle w:val="Ttulo2"/>
      </w:pPr>
      <w:r w:rsidRPr="00FF5388">
        <w:t xml:space="preserve">Fines del Instituto </w:t>
      </w:r>
    </w:p>
    <w:p w:rsidR="00230640" w:rsidRPr="00FF5388" w:rsidRDefault="00230640" w:rsidP="00B254D5">
      <w:pPr>
        <w:spacing w:before="240" w:after="240" w:line="300" w:lineRule="auto"/>
        <w:jc w:val="both"/>
        <w:rPr>
          <w:rFonts w:ascii="Arial" w:hAnsi="Arial" w:cs="Arial"/>
          <w:sz w:val="23"/>
          <w:szCs w:val="23"/>
        </w:rPr>
      </w:pPr>
      <w:r w:rsidRPr="00FF5388">
        <w:rPr>
          <w:rFonts w:ascii="Arial" w:hAnsi="Arial" w:cs="Arial"/>
          <w:sz w:val="23"/>
          <w:szCs w:val="23"/>
        </w:rPr>
        <w:t xml:space="preserve">Que, de conformidad con los artículos 9 apartado C, fracción I de la Constitución Local, 3 numeral 3, 100 y 102 numeral 1 de la Ley Electoral, el Instituto es un organismo público </w:t>
      </w:r>
      <w:r w:rsidRPr="00FF5388">
        <w:rPr>
          <w:rFonts w:ascii="Arial" w:hAnsi="Arial" w:cs="Arial"/>
          <w:sz w:val="23"/>
          <w:szCs w:val="23"/>
        </w:rPr>
        <w:lastRenderedPageBreak/>
        <w:t>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230640" w:rsidRPr="00FF5388" w:rsidRDefault="00230640" w:rsidP="00B254D5">
      <w:pPr>
        <w:spacing w:before="240" w:after="240" w:line="300" w:lineRule="auto"/>
        <w:jc w:val="both"/>
        <w:rPr>
          <w:rFonts w:ascii="Arial" w:hAnsi="Arial" w:cs="Arial"/>
          <w:sz w:val="23"/>
          <w:szCs w:val="23"/>
        </w:rPr>
      </w:pPr>
      <w:r w:rsidRPr="00FF5388">
        <w:rPr>
          <w:rFonts w:ascii="Arial" w:hAnsi="Arial" w:cs="Arial"/>
          <w:sz w:val="23"/>
          <w:szCs w:val="23"/>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230640" w:rsidRPr="00FF5388" w:rsidRDefault="00230640" w:rsidP="00CB0376">
      <w:pPr>
        <w:pStyle w:val="Ttulo2"/>
      </w:pPr>
      <w:r w:rsidRPr="00FF5388">
        <w:t xml:space="preserve">Órgano Superior de Dirección del Instituto </w:t>
      </w:r>
    </w:p>
    <w:p w:rsidR="00230640" w:rsidRPr="00FF5388" w:rsidRDefault="00230640" w:rsidP="00B254D5">
      <w:pPr>
        <w:spacing w:before="240" w:after="240" w:line="300" w:lineRule="auto"/>
        <w:jc w:val="both"/>
        <w:rPr>
          <w:rFonts w:ascii="Arial" w:hAnsi="Arial" w:cs="Arial"/>
          <w:sz w:val="23"/>
          <w:szCs w:val="23"/>
        </w:rPr>
      </w:pPr>
      <w:r w:rsidRPr="00FF5388">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rsidR="00230640" w:rsidRPr="00FF5388" w:rsidRDefault="00230640" w:rsidP="00CB0376">
      <w:pPr>
        <w:pStyle w:val="Ttulo2"/>
      </w:pPr>
      <w:r w:rsidRPr="00FF5388">
        <w:t>Integración de la Junta Ejecutiva</w:t>
      </w:r>
    </w:p>
    <w:p w:rsidR="00230640" w:rsidRPr="00FF5388" w:rsidRDefault="00230640" w:rsidP="00B254D5">
      <w:pPr>
        <w:spacing w:before="240" w:after="240" w:line="300" w:lineRule="auto"/>
        <w:jc w:val="both"/>
        <w:rPr>
          <w:rFonts w:ascii="Arial" w:hAnsi="Arial" w:cs="Arial"/>
          <w:sz w:val="23"/>
          <w:szCs w:val="23"/>
        </w:rPr>
      </w:pPr>
      <w:r w:rsidRPr="00FF5388">
        <w:rPr>
          <w:rFonts w:ascii="Arial" w:hAnsi="Arial" w:cs="Arial"/>
          <w:sz w:val="23"/>
          <w:szCs w:val="23"/>
        </w:rPr>
        <w:t>Que, el artículo 118 de la Ley Electoral establece que la Junta, será presidida por la Consejera o el Consejero Presidente y se integrará con la Secretaría Ejecutiva y con las personas titulares de las Direcciones de Organización Electoral y Educación Cívica; y de Administración.</w:t>
      </w:r>
    </w:p>
    <w:p w:rsidR="00230640" w:rsidRPr="00FF5388" w:rsidRDefault="00230640" w:rsidP="00CB0376">
      <w:pPr>
        <w:pStyle w:val="Ttulo2"/>
      </w:pPr>
      <w:r w:rsidRPr="00FF5388">
        <w:lastRenderedPageBreak/>
        <w:t>Competencia de</w:t>
      </w:r>
      <w:r w:rsidR="00F44119" w:rsidRPr="00FF5388">
        <w:t xml:space="preserve"> la Junta Ejecutiva</w:t>
      </w:r>
    </w:p>
    <w:p w:rsidR="00F44119" w:rsidRPr="00FF5388" w:rsidRDefault="00230640" w:rsidP="00B254D5">
      <w:pPr>
        <w:widowControl w:val="0"/>
        <w:spacing w:before="240" w:after="240" w:line="300" w:lineRule="auto"/>
        <w:jc w:val="both"/>
        <w:rPr>
          <w:rFonts w:ascii="Arial" w:hAnsi="Arial" w:cs="Arial"/>
          <w:sz w:val="23"/>
          <w:szCs w:val="23"/>
        </w:rPr>
      </w:pPr>
      <w:r w:rsidRPr="00FF5388">
        <w:rPr>
          <w:rFonts w:ascii="Arial" w:hAnsi="Arial" w:cs="Arial"/>
          <w:sz w:val="23"/>
          <w:szCs w:val="23"/>
        </w:rPr>
        <w:t xml:space="preserve">Que, de conformidad con el artículo </w:t>
      </w:r>
      <w:r w:rsidR="00F44119" w:rsidRPr="00FF5388">
        <w:rPr>
          <w:rFonts w:ascii="Arial" w:hAnsi="Arial" w:cs="Arial"/>
          <w:sz w:val="23"/>
          <w:szCs w:val="23"/>
        </w:rPr>
        <w:t>119 numeral 1 fracción VI de la Ley Electoral a la Junta Ejecutiva corresponde la designación de las personas que integrarán las Vocalías de las Juntas Distritales; designación que se hará a propuesta de la Presidencia del Consejo.</w:t>
      </w:r>
    </w:p>
    <w:p w:rsidR="00230640" w:rsidRPr="00FF5388" w:rsidRDefault="00230640" w:rsidP="00B254D5">
      <w:pPr>
        <w:widowControl w:val="0"/>
        <w:spacing w:before="240" w:after="240" w:line="300" w:lineRule="auto"/>
        <w:jc w:val="both"/>
        <w:rPr>
          <w:rFonts w:ascii="Arial" w:hAnsi="Arial" w:cs="Arial"/>
          <w:sz w:val="23"/>
          <w:szCs w:val="23"/>
        </w:rPr>
      </w:pPr>
      <w:r w:rsidRPr="00FF5388">
        <w:rPr>
          <w:rFonts w:ascii="Arial" w:hAnsi="Arial" w:cs="Arial"/>
          <w:sz w:val="23"/>
          <w:szCs w:val="23"/>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230640" w:rsidRPr="00FF5388" w:rsidRDefault="00230640" w:rsidP="00CB0376">
      <w:pPr>
        <w:pStyle w:val="Ttulo2"/>
      </w:pPr>
      <w:r w:rsidRPr="00FF5388">
        <w:t xml:space="preserve">Órganos distritales o desconcentrados del Instituto </w:t>
      </w:r>
    </w:p>
    <w:p w:rsidR="00230640" w:rsidRPr="00FF5388" w:rsidRDefault="00230640" w:rsidP="00B254D5">
      <w:pPr>
        <w:spacing w:before="240" w:after="240" w:line="300" w:lineRule="auto"/>
        <w:jc w:val="both"/>
        <w:rPr>
          <w:rFonts w:ascii="Arial" w:hAnsi="Arial" w:cs="Arial"/>
          <w:sz w:val="23"/>
          <w:szCs w:val="23"/>
        </w:rPr>
      </w:pPr>
      <w:r w:rsidRPr="00FF5388">
        <w:rPr>
          <w:rFonts w:ascii="Arial" w:hAnsi="Arial" w:cs="Arial"/>
          <w:sz w:val="23"/>
          <w:szCs w:val="23"/>
        </w:rPr>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rsidR="00230640" w:rsidRPr="00FF5388" w:rsidRDefault="00230640" w:rsidP="00CB0376">
      <w:pPr>
        <w:pStyle w:val="Ttulo2"/>
      </w:pPr>
      <w:r w:rsidRPr="00FF5388">
        <w:t>Integración d</w:t>
      </w:r>
      <w:r w:rsidR="00612491" w:rsidRPr="00FF5388">
        <w:t>e las J</w:t>
      </w:r>
      <w:r w:rsidRPr="00FF5388">
        <w:t xml:space="preserve">untas </w:t>
      </w:r>
      <w:r w:rsidR="00612491" w:rsidRPr="00FF5388">
        <w:t>D</w:t>
      </w:r>
      <w:r w:rsidRPr="00FF5388">
        <w:t>istritales</w:t>
      </w:r>
    </w:p>
    <w:p w:rsidR="00230640" w:rsidRPr="00FF5388" w:rsidRDefault="00230640" w:rsidP="00B254D5">
      <w:pPr>
        <w:spacing w:before="240" w:after="240" w:line="300" w:lineRule="auto"/>
        <w:jc w:val="both"/>
        <w:rPr>
          <w:rFonts w:ascii="Arial" w:hAnsi="Arial" w:cs="Arial"/>
          <w:sz w:val="23"/>
          <w:szCs w:val="23"/>
        </w:rPr>
      </w:pPr>
      <w:r w:rsidRPr="00FF5388">
        <w:rPr>
          <w:rFonts w:ascii="Arial" w:hAnsi="Arial" w:cs="Arial"/>
          <w:sz w:val="23"/>
          <w:szCs w:val="23"/>
        </w:rPr>
        <w:t>Que, en el caso de las juntas electorales distritales, el artículo 124 de la Ley Electoral, refiere que son órganos operativos temporales que se integrarán para cada proceso electoral, con una Vocalía Ejecutiva; una Vocalía Secretaria y una Vocalía de Organización Electoral y Educación Cívica, desempeñando cada una las funciones que establezca la referida Ley.</w:t>
      </w:r>
    </w:p>
    <w:p w:rsidR="00230640" w:rsidRPr="00FF5388" w:rsidRDefault="00230640" w:rsidP="00CB0376">
      <w:pPr>
        <w:pStyle w:val="Ttulo2"/>
      </w:pPr>
      <w:r w:rsidRPr="00FF5388">
        <w:t xml:space="preserve">Atribuciones de las </w:t>
      </w:r>
      <w:r w:rsidR="000870B6" w:rsidRPr="00FF5388">
        <w:t>V</w:t>
      </w:r>
      <w:r w:rsidRPr="00FF5388">
        <w:t xml:space="preserve">ocalías </w:t>
      </w:r>
      <w:r w:rsidR="000870B6" w:rsidRPr="00FF5388">
        <w:t>E</w:t>
      </w:r>
      <w:r w:rsidRPr="00FF5388">
        <w:t xml:space="preserve">jecutivas </w:t>
      </w:r>
    </w:p>
    <w:p w:rsidR="00230640" w:rsidRPr="00FF5388" w:rsidRDefault="00230640" w:rsidP="00B254D5">
      <w:pPr>
        <w:spacing w:before="240" w:after="240" w:line="300" w:lineRule="auto"/>
        <w:jc w:val="both"/>
        <w:rPr>
          <w:rFonts w:ascii="Arial" w:hAnsi="Arial" w:cs="Arial"/>
          <w:sz w:val="23"/>
          <w:szCs w:val="23"/>
        </w:rPr>
      </w:pPr>
      <w:r w:rsidRPr="00FF5388">
        <w:rPr>
          <w:rFonts w:ascii="Arial" w:hAnsi="Arial" w:cs="Arial"/>
          <w:sz w:val="23"/>
          <w:szCs w:val="23"/>
        </w:rPr>
        <w:t>Que, el artículo 126 numeral 1 fracción I de la Ley Electoral establece como atribución de los vocales ejecutivos distritales, entre otras, presidir las juntas electorales distritales y los consejos electorales distritales.</w:t>
      </w:r>
      <w:r w:rsidR="00F44119" w:rsidRPr="00FF5388">
        <w:rPr>
          <w:rFonts w:ascii="Arial" w:hAnsi="Arial" w:cs="Arial"/>
          <w:sz w:val="23"/>
          <w:szCs w:val="23"/>
        </w:rPr>
        <w:t xml:space="preserve"> Asimismo, en términos del artículo 4 del </w:t>
      </w:r>
      <w:r w:rsidR="00F44119" w:rsidRPr="00FF5388">
        <w:rPr>
          <w:rFonts w:ascii="Arial" w:hAnsi="Arial" w:cs="Arial"/>
          <w:sz w:val="23"/>
          <w:szCs w:val="23"/>
        </w:rPr>
        <w:lastRenderedPageBreak/>
        <w:t>Reglamento para el funcionamiento de los órganos desconcentrados, las o los vocales ejecutivos, tienen las siguientes atribuciones:</w:t>
      </w:r>
    </w:p>
    <w:p w:rsidR="00F44119" w:rsidRPr="00FF5388" w:rsidRDefault="00F44119" w:rsidP="00B254D5">
      <w:pPr>
        <w:pStyle w:val="Prrafodelista"/>
        <w:numPr>
          <w:ilvl w:val="0"/>
          <w:numId w:val="3"/>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Administrar y distribuir los recursos económicos, financieros y materiales de la Junta, necesarios para su funcionamiento, de acuerdo con las disposiciones normativas;</w:t>
      </w:r>
    </w:p>
    <w:p w:rsidR="00F44119" w:rsidRPr="00FF5388" w:rsidRDefault="00F44119" w:rsidP="00B254D5">
      <w:pPr>
        <w:pStyle w:val="Prrafodelista"/>
        <w:numPr>
          <w:ilvl w:val="0"/>
          <w:numId w:val="3"/>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Resguardar y asignar al personal de la Junta Distrital los bienes propiedad del Instituto;</w:t>
      </w:r>
    </w:p>
    <w:p w:rsidR="00F44119" w:rsidRPr="00FF5388" w:rsidRDefault="00F44119" w:rsidP="00B254D5">
      <w:pPr>
        <w:pStyle w:val="Prrafodelista"/>
        <w:numPr>
          <w:ilvl w:val="0"/>
          <w:numId w:val="3"/>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Acompañar al órgano competente del INE en los recorridos y visitas de examinación para la ubicación de las casillas electorales;</w:t>
      </w:r>
    </w:p>
    <w:p w:rsidR="00F44119" w:rsidRPr="00FF5388" w:rsidRDefault="00F44119" w:rsidP="00B254D5">
      <w:pPr>
        <w:pStyle w:val="Prrafodelista"/>
        <w:numPr>
          <w:ilvl w:val="0"/>
          <w:numId w:val="3"/>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Supervisar la coordinación, en caso de delegación, la capacitación a quienes habrán de integrar las mesas directivas de casilla, con base en los lineamientos y contenidos que emita el INE;</w:t>
      </w:r>
    </w:p>
    <w:p w:rsidR="00F44119" w:rsidRPr="00FF5388" w:rsidRDefault="00F44119" w:rsidP="00B254D5">
      <w:pPr>
        <w:pStyle w:val="Prrafodelista"/>
        <w:numPr>
          <w:ilvl w:val="0"/>
          <w:numId w:val="3"/>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Informar a la Secretaría de la recepción de las solicitudes para fungir como observadoras u observadores electorales por parte de la ciudadanía y visitantes extranjeros en forma individual o a través de organizaciones;</w:t>
      </w:r>
    </w:p>
    <w:p w:rsidR="00F44119" w:rsidRPr="00FF5388" w:rsidRDefault="00F44119" w:rsidP="00B254D5">
      <w:pPr>
        <w:pStyle w:val="Prrafodelista"/>
        <w:numPr>
          <w:ilvl w:val="0"/>
          <w:numId w:val="3"/>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Informar a la Junta y al Consejo Distrital de las disposiciones, acuerdos o resoluciones emitidas por los órganos centrales del Instituto o sus direcciones;</w:t>
      </w:r>
    </w:p>
    <w:p w:rsidR="00F44119" w:rsidRPr="00FF5388" w:rsidRDefault="00F44119" w:rsidP="00B254D5">
      <w:pPr>
        <w:pStyle w:val="Prrafodelista"/>
        <w:numPr>
          <w:ilvl w:val="0"/>
          <w:numId w:val="3"/>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Proporcionar a las y los integrantes de la Junta y el Consejo Distrital la documentación necesaria para el ejercicio de sus atribuciones;</w:t>
      </w:r>
    </w:p>
    <w:p w:rsidR="00F44119" w:rsidRPr="00FF5388" w:rsidRDefault="00F44119" w:rsidP="00B254D5">
      <w:pPr>
        <w:pStyle w:val="Prrafodelista"/>
        <w:numPr>
          <w:ilvl w:val="0"/>
          <w:numId w:val="3"/>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Atender y cumplir las disposiciones en materia de transparencia y protección de datos personales, oficialía electoral, procedimientos sancionadores, medios de impugnación y archivo;</w:t>
      </w:r>
    </w:p>
    <w:p w:rsidR="00F44119" w:rsidRPr="00FF5388" w:rsidRDefault="00F44119" w:rsidP="00B254D5">
      <w:pPr>
        <w:pStyle w:val="Prrafodelista"/>
        <w:numPr>
          <w:ilvl w:val="0"/>
          <w:numId w:val="3"/>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Supervisar la integración, la organización y la remisión del archivo de la Junta y del Consejo Distrital al área competente del Instituto;</w:t>
      </w:r>
    </w:p>
    <w:p w:rsidR="00F44119" w:rsidRPr="00FF5388" w:rsidRDefault="00F44119" w:rsidP="00B254D5">
      <w:pPr>
        <w:pStyle w:val="Prrafodelista"/>
        <w:numPr>
          <w:ilvl w:val="0"/>
          <w:numId w:val="3"/>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Cumplir y dar seguimiento a los acuerdos aprobados por el Consejo, la Junta Ejecutiva y el Consejo Distrital;</w:t>
      </w:r>
    </w:p>
    <w:p w:rsidR="00F44119" w:rsidRPr="00FF5388" w:rsidRDefault="00F44119" w:rsidP="00B254D5">
      <w:pPr>
        <w:pStyle w:val="Prrafodelista"/>
        <w:numPr>
          <w:ilvl w:val="0"/>
          <w:numId w:val="3"/>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lastRenderedPageBreak/>
        <w:t>Proveer lo necesario para la publicación de los acuerdos y las resoluciones aprobadas por la Junta o el Consejo Distrital en sus estrados;</w:t>
      </w:r>
    </w:p>
    <w:p w:rsidR="00F44119" w:rsidRPr="00FF5388" w:rsidRDefault="00F44119" w:rsidP="00B254D5">
      <w:pPr>
        <w:pStyle w:val="Prrafodelista"/>
        <w:numPr>
          <w:ilvl w:val="0"/>
          <w:numId w:val="3"/>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Solicitar oportunamente al área competente del Instituto el acondicionamiento y garantizar la seguridad del área de resguardo de la documentación y material electoral aprobada por el Consejo Distrital;</w:t>
      </w:r>
    </w:p>
    <w:p w:rsidR="00F44119" w:rsidRPr="00FF5388" w:rsidRDefault="00F44119" w:rsidP="00B254D5">
      <w:pPr>
        <w:pStyle w:val="Prrafodelista"/>
        <w:numPr>
          <w:ilvl w:val="0"/>
          <w:numId w:val="3"/>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Capacitar al personal auxiliar de junta para dar cumplimiento al programa de entrega-recepción de la documentación y material electoral, conteo, sellado y agrupamiento de boletas electorales, entrega de documentación y material electoral a las Presidencias de las Mesas Directivas de Casilla;</w:t>
      </w:r>
    </w:p>
    <w:p w:rsidR="00F44119" w:rsidRPr="00FF5388" w:rsidRDefault="00F44119" w:rsidP="00B254D5">
      <w:pPr>
        <w:pStyle w:val="Prrafodelista"/>
        <w:numPr>
          <w:ilvl w:val="0"/>
          <w:numId w:val="3"/>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Aplicar el operativo para la entrega recepción y resguardo de los paquetes electorales y recuperación de material electoral en su demarcación;</w:t>
      </w:r>
    </w:p>
    <w:p w:rsidR="00F44119" w:rsidRPr="00FF5388" w:rsidRDefault="00F44119" w:rsidP="00B254D5">
      <w:pPr>
        <w:pStyle w:val="Prrafodelista"/>
        <w:numPr>
          <w:ilvl w:val="0"/>
          <w:numId w:val="3"/>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Supervisar el cumplimiento de la promoción de la participación ciudadana para el ejercicio del derecho al sufragio;</w:t>
      </w:r>
    </w:p>
    <w:p w:rsidR="00F44119" w:rsidRPr="00FF5388" w:rsidRDefault="00F44119" w:rsidP="00B254D5">
      <w:pPr>
        <w:pStyle w:val="Prrafodelista"/>
        <w:numPr>
          <w:ilvl w:val="0"/>
          <w:numId w:val="3"/>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Supervisar el cumplimiento de la captura o registro de la información en el SIEE; y</w:t>
      </w:r>
    </w:p>
    <w:p w:rsidR="00F44119" w:rsidRPr="00FF5388" w:rsidRDefault="00F44119" w:rsidP="00B254D5">
      <w:pPr>
        <w:pStyle w:val="Prrafodelista"/>
        <w:numPr>
          <w:ilvl w:val="0"/>
          <w:numId w:val="3"/>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Coadyuvar en la operación del SNR y orientar y asesorar, en su caso, a los partidos políticos o personas aspirantes, precandidatas o candidatas, en términos de las disposiciones aplicables.</w:t>
      </w:r>
    </w:p>
    <w:p w:rsidR="00F44119" w:rsidRPr="00FF5388" w:rsidRDefault="00F44119" w:rsidP="00CB0376">
      <w:pPr>
        <w:pStyle w:val="Ttulo2"/>
      </w:pPr>
      <w:r w:rsidRPr="00FF5388">
        <w:t>Atribuciones de las Vocalías Secretarias</w:t>
      </w:r>
    </w:p>
    <w:p w:rsidR="00230640" w:rsidRPr="00FF5388" w:rsidRDefault="00F44119" w:rsidP="00B254D5">
      <w:pPr>
        <w:spacing w:before="240" w:after="240" w:line="300" w:lineRule="auto"/>
        <w:jc w:val="both"/>
        <w:rPr>
          <w:rFonts w:ascii="Arial" w:hAnsi="Arial" w:cs="Arial"/>
          <w:sz w:val="23"/>
          <w:szCs w:val="23"/>
        </w:rPr>
      </w:pPr>
      <w:r w:rsidRPr="00FF5388">
        <w:rPr>
          <w:rFonts w:ascii="Arial" w:hAnsi="Arial" w:cs="Arial"/>
          <w:sz w:val="23"/>
          <w:szCs w:val="23"/>
        </w:rPr>
        <w:t xml:space="preserve">Que, de acuerdo con los artículos 127 numeral 2 de la Ley Electoral y 5 del Reglamento para el funcionamiento de los órganos desconcentrados, </w:t>
      </w:r>
      <w:r w:rsidR="00230640" w:rsidRPr="00FF5388">
        <w:rPr>
          <w:rFonts w:ascii="Arial" w:hAnsi="Arial" w:cs="Arial"/>
          <w:sz w:val="23"/>
          <w:szCs w:val="23"/>
        </w:rPr>
        <w:t xml:space="preserve">la persona titular de la Vocalía Secretaria </w:t>
      </w:r>
      <w:r w:rsidRPr="00FF5388">
        <w:rPr>
          <w:rFonts w:ascii="Arial" w:hAnsi="Arial" w:cs="Arial"/>
          <w:sz w:val="23"/>
          <w:szCs w:val="23"/>
        </w:rPr>
        <w:t>será Secretaria</w:t>
      </w:r>
      <w:r w:rsidR="00230640" w:rsidRPr="00FF5388">
        <w:rPr>
          <w:rFonts w:ascii="Arial" w:hAnsi="Arial" w:cs="Arial"/>
          <w:sz w:val="23"/>
          <w:szCs w:val="23"/>
        </w:rPr>
        <w:t xml:space="preserve"> del Consejo </w:t>
      </w:r>
      <w:r w:rsidRPr="00FF5388">
        <w:rPr>
          <w:rFonts w:ascii="Arial" w:hAnsi="Arial" w:cs="Arial"/>
          <w:sz w:val="23"/>
          <w:szCs w:val="23"/>
        </w:rPr>
        <w:t>Distrital, teniendo, entre otras, las siguientes atribuciones:</w:t>
      </w:r>
    </w:p>
    <w:p w:rsidR="00F44119" w:rsidRPr="00FF5388" w:rsidRDefault="00F44119" w:rsidP="00B254D5">
      <w:pPr>
        <w:pStyle w:val="Prrafodelista"/>
        <w:numPr>
          <w:ilvl w:val="0"/>
          <w:numId w:val="5"/>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Firmar los acuerdos y resoluciones competencia de la Junta distrital;</w:t>
      </w:r>
    </w:p>
    <w:p w:rsidR="00F44119" w:rsidRPr="00FF5388" w:rsidRDefault="00F44119" w:rsidP="00B254D5">
      <w:pPr>
        <w:pStyle w:val="Prrafodelista"/>
        <w:numPr>
          <w:ilvl w:val="0"/>
          <w:numId w:val="5"/>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Preparar el orden día, los proyectos de acuerdos, informes y anexos que se sometan a consideración de la Junta o del Consejo Distrital;</w:t>
      </w:r>
    </w:p>
    <w:p w:rsidR="00F44119" w:rsidRPr="00FF5388" w:rsidRDefault="00F44119" w:rsidP="00B254D5">
      <w:pPr>
        <w:pStyle w:val="Prrafodelista"/>
        <w:numPr>
          <w:ilvl w:val="0"/>
          <w:numId w:val="5"/>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lastRenderedPageBreak/>
        <w:t>Elaborar los proyectos de actas de sesiones y acuerdos que se someterán a consideración de la Junta o del Consejo Distrital, así como las minutas o documentos que se deriven de las reuniones de trabajo;</w:t>
      </w:r>
    </w:p>
    <w:p w:rsidR="00F44119" w:rsidRPr="00FF5388" w:rsidRDefault="00F44119" w:rsidP="00B254D5">
      <w:pPr>
        <w:pStyle w:val="Prrafodelista"/>
        <w:numPr>
          <w:ilvl w:val="0"/>
          <w:numId w:val="5"/>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Publicar en los estrados y en la página de internet los acuerdos y resoluciones aprobadas por la Junta o el Consejo Distrital;</w:t>
      </w:r>
    </w:p>
    <w:p w:rsidR="00F44119" w:rsidRPr="00FF5388" w:rsidRDefault="00F44119" w:rsidP="00B254D5">
      <w:pPr>
        <w:pStyle w:val="Prrafodelista"/>
        <w:numPr>
          <w:ilvl w:val="0"/>
          <w:numId w:val="5"/>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 xml:space="preserve">Durante las sesiones de la Junta, suplir a la Vocalía Ejecutiva en caso de ausencia temporal de su titular; </w:t>
      </w:r>
    </w:p>
    <w:p w:rsidR="00F44119" w:rsidRPr="00FF5388" w:rsidRDefault="00F44119" w:rsidP="00B254D5">
      <w:pPr>
        <w:pStyle w:val="Prrafodelista"/>
        <w:numPr>
          <w:ilvl w:val="0"/>
          <w:numId w:val="5"/>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Tramitar los medios de impugnación que se interpongan contra los actos o resoluciones de la Junta Distrital;</w:t>
      </w:r>
    </w:p>
    <w:p w:rsidR="00F44119" w:rsidRPr="00FF5388" w:rsidRDefault="00F44119" w:rsidP="00B254D5">
      <w:pPr>
        <w:pStyle w:val="Prrafodelista"/>
        <w:numPr>
          <w:ilvl w:val="0"/>
          <w:numId w:val="5"/>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 xml:space="preserve">Ejercer y atender oportunamente la función de oficialía electoral respecto de actos o hechos exclusivamente de naturaleza electoral; </w:t>
      </w:r>
    </w:p>
    <w:p w:rsidR="00F44119" w:rsidRPr="00FF5388" w:rsidRDefault="00F44119" w:rsidP="00B254D5">
      <w:pPr>
        <w:pStyle w:val="Prrafodelista"/>
        <w:numPr>
          <w:ilvl w:val="0"/>
          <w:numId w:val="5"/>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Registrar en el SIEE de forma inmediata, lo relativo a las sesiones, acuerdos, altas, bajas y sustituciones de las Consejerías Representantes de los partidos políticos, y en su caso, candidaturas independientes acreditadas ante el Consejo Distrital; y</w:t>
      </w:r>
    </w:p>
    <w:p w:rsidR="00F44119" w:rsidRPr="00FF5388" w:rsidRDefault="00F44119" w:rsidP="00B254D5">
      <w:pPr>
        <w:pStyle w:val="Prrafodelista"/>
        <w:numPr>
          <w:ilvl w:val="0"/>
          <w:numId w:val="5"/>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Proporcionar a los enlaces en materia de transparencia, la información pública, originada por la Junta o Consejo Distrital, conforme a la Ley de la materia.</w:t>
      </w:r>
    </w:p>
    <w:p w:rsidR="00F44119" w:rsidRPr="00FF5388" w:rsidRDefault="00F44119" w:rsidP="00CB0376">
      <w:pPr>
        <w:pStyle w:val="Ttulo2"/>
      </w:pPr>
      <w:r w:rsidRPr="00FF5388">
        <w:t>Atribuciones de la Vocalía de Organización Electoral y Educación Cívica</w:t>
      </w:r>
    </w:p>
    <w:p w:rsidR="00F44119" w:rsidRPr="00FF5388" w:rsidRDefault="00F44119" w:rsidP="00B254D5">
      <w:pPr>
        <w:spacing w:before="240" w:after="240" w:line="300" w:lineRule="auto"/>
        <w:jc w:val="both"/>
        <w:rPr>
          <w:rFonts w:ascii="Arial" w:hAnsi="Arial" w:cs="Arial"/>
          <w:sz w:val="23"/>
          <w:szCs w:val="23"/>
        </w:rPr>
      </w:pPr>
      <w:r w:rsidRPr="00FF5388">
        <w:rPr>
          <w:rFonts w:ascii="Arial" w:hAnsi="Arial" w:cs="Arial"/>
          <w:sz w:val="23"/>
          <w:szCs w:val="23"/>
        </w:rPr>
        <w:t xml:space="preserve">Que, en términos del artículo 124 numeral 1 de la Ley Electoral y 6 del Reglamento para el funcionamiento de los órganos desconcentrados, la persona titular de la Vocalía de Organización Electoral y Educación Cívica </w:t>
      </w:r>
      <w:r w:rsidR="001024FA" w:rsidRPr="00FF5388">
        <w:rPr>
          <w:rFonts w:ascii="Arial" w:hAnsi="Arial" w:cs="Arial"/>
          <w:sz w:val="23"/>
          <w:szCs w:val="23"/>
        </w:rPr>
        <w:t>cuenta con las siguientes atribuciones:</w:t>
      </w:r>
    </w:p>
    <w:p w:rsidR="001024FA" w:rsidRPr="00FF5388" w:rsidRDefault="001024FA" w:rsidP="00B254D5">
      <w:pPr>
        <w:pStyle w:val="Prrafodelista"/>
        <w:numPr>
          <w:ilvl w:val="0"/>
          <w:numId w:val="7"/>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Coadyuvar, en su caso, con el INE en la ejecución de los programas, proyectos y estrategias de integración de mesas directivas de casilla y de capacitación electoral, educación cívica y promoción de la participación ciudadana;</w:t>
      </w:r>
    </w:p>
    <w:p w:rsidR="001024FA" w:rsidRPr="00FF5388" w:rsidRDefault="001024FA" w:rsidP="00B254D5">
      <w:pPr>
        <w:pStyle w:val="Prrafodelista"/>
        <w:numPr>
          <w:ilvl w:val="0"/>
          <w:numId w:val="7"/>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Informar al Consejo Distrital sobre las actividades en materia de Organización Electoral y Educación Cívica;</w:t>
      </w:r>
    </w:p>
    <w:p w:rsidR="001024FA" w:rsidRPr="00FF5388" w:rsidRDefault="001024FA" w:rsidP="00B254D5">
      <w:pPr>
        <w:pStyle w:val="Prrafodelista"/>
        <w:numPr>
          <w:ilvl w:val="0"/>
          <w:numId w:val="7"/>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lastRenderedPageBreak/>
        <w:t>Preparar e instalar los elementos técnicos que garanticen la grabación del desarrollo de las sesiones de la Junta y del Consejo Distrital;</w:t>
      </w:r>
    </w:p>
    <w:p w:rsidR="001024FA" w:rsidRPr="00FF5388" w:rsidRDefault="001024FA" w:rsidP="00B254D5">
      <w:pPr>
        <w:pStyle w:val="Prrafodelista"/>
        <w:numPr>
          <w:ilvl w:val="0"/>
          <w:numId w:val="7"/>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 xml:space="preserve">Suplir a la Vocalía Secretaria en caso de ausencia temporal de su titular, durante las sesiones de la Junta y del Consejo Distrital; </w:t>
      </w:r>
    </w:p>
    <w:p w:rsidR="001024FA" w:rsidRPr="00FF5388" w:rsidRDefault="001024FA" w:rsidP="00B254D5">
      <w:pPr>
        <w:pStyle w:val="Prrafodelista"/>
        <w:numPr>
          <w:ilvl w:val="0"/>
          <w:numId w:val="7"/>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Ejecutar los programas de organización electoral y educación cívica para el ejercicio del derecho al sufragio;</w:t>
      </w:r>
    </w:p>
    <w:p w:rsidR="001024FA" w:rsidRPr="00FF5388" w:rsidRDefault="001024FA" w:rsidP="00B254D5">
      <w:pPr>
        <w:pStyle w:val="Prrafodelista"/>
        <w:numPr>
          <w:ilvl w:val="0"/>
          <w:numId w:val="7"/>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 xml:space="preserve">En su caso, coordinar o coadyuvar en la distribución de la documentación y material electoral; </w:t>
      </w:r>
    </w:p>
    <w:p w:rsidR="001024FA" w:rsidRPr="00FF5388" w:rsidRDefault="001024FA" w:rsidP="00B254D5">
      <w:pPr>
        <w:pStyle w:val="Prrafodelista"/>
        <w:numPr>
          <w:ilvl w:val="0"/>
          <w:numId w:val="7"/>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Coordinar en su caso, a las y los supervisores y asistentes electorales;</w:t>
      </w:r>
    </w:p>
    <w:p w:rsidR="001024FA" w:rsidRPr="00FF5388" w:rsidRDefault="001024FA" w:rsidP="00B254D5">
      <w:pPr>
        <w:pStyle w:val="Prrafodelista"/>
        <w:numPr>
          <w:ilvl w:val="0"/>
          <w:numId w:val="7"/>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 xml:space="preserve">Preparar, en su caso, el informe para la ubicación de las casillas electorales, en </w:t>
      </w:r>
      <w:proofErr w:type="spellStart"/>
      <w:r w:rsidRPr="00FF5388">
        <w:rPr>
          <w:rFonts w:ascii="Arial" w:hAnsi="Arial" w:cs="Arial"/>
          <w:sz w:val="23"/>
          <w:szCs w:val="23"/>
        </w:rPr>
        <w:t>coadyuvancia</w:t>
      </w:r>
      <w:proofErr w:type="spellEnd"/>
      <w:r w:rsidRPr="00FF5388">
        <w:rPr>
          <w:rFonts w:ascii="Arial" w:hAnsi="Arial" w:cs="Arial"/>
          <w:sz w:val="23"/>
          <w:szCs w:val="23"/>
        </w:rPr>
        <w:t xml:space="preserve"> con el INE; </w:t>
      </w:r>
    </w:p>
    <w:p w:rsidR="001024FA" w:rsidRPr="00FF5388" w:rsidRDefault="001024FA" w:rsidP="00B254D5">
      <w:pPr>
        <w:pStyle w:val="Prrafodelista"/>
        <w:numPr>
          <w:ilvl w:val="0"/>
          <w:numId w:val="7"/>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Una vez concluida la Jornada Electoral verificar el retiro conforme a los plazos legales, de la propaganda electoral de los partidos políticos y candidaturas independientes, informando a la Secretaría Ejecutiva al respecto; y</w:t>
      </w:r>
    </w:p>
    <w:p w:rsidR="001024FA" w:rsidRPr="00FF5388" w:rsidRDefault="001024FA" w:rsidP="00B254D5">
      <w:pPr>
        <w:pStyle w:val="Prrafodelista"/>
        <w:numPr>
          <w:ilvl w:val="0"/>
          <w:numId w:val="7"/>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Coordinar la recolección del material electoral, una vez concluida la jornada electoral.</w:t>
      </w:r>
    </w:p>
    <w:p w:rsidR="001024FA" w:rsidRPr="00FF5388" w:rsidRDefault="001024FA" w:rsidP="00CB0376">
      <w:pPr>
        <w:pStyle w:val="Ttulo2"/>
      </w:pPr>
      <w:r w:rsidRPr="00FF5388">
        <w:t xml:space="preserve">Requisitos para las </w:t>
      </w:r>
      <w:r w:rsidR="00DE7963" w:rsidRPr="00FF5388">
        <w:t xml:space="preserve">Vocalías </w:t>
      </w:r>
      <w:r w:rsidRPr="00FF5388">
        <w:t>Distritales</w:t>
      </w:r>
    </w:p>
    <w:p w:rsidR="001024FA" w:rsidRPr="00FF5388" w:rsidRDefault="001024FA" w:rsidP="00B254D5">
      <w:pPr>
        <w:spacing w:before="240" w:after="240" w:line="300" w:lineRule="auto"/>
        <w:jc w:val="both"/>
        <w:rPr>
          <w:rFonts w:ascii="Arial" w:hAnsi="Arial" w:cs="Arial"/>
          <w:sz w:val="23"/>
          <w:szCs w:val="23"/>
        </w:rPr>
      </w:pPr>
      <w:r w:rsidRPr="00FF5388">
        <w:rPr>
          <w:rFonts w:ascii="Arial" w:hAnsi="Arial" w:cs="Arial"/>
          <w:sz w:val="23"/>
          <w:szCs w:val="23"/>
        </w:rPr>
        <w:t>Que, en términos del artículo 12 numerales 1 y 2 del Reglamento para el funcionamiento de los órganos desconcentrados, las personas que participen en el procedimiento de selección y designación para las Vocalías Ejecutivas, en virtud de que fungen como Presidentas o Presidentes de los Consejos Distritales, deberán satisfacer los requisitos que establece el artículo 100 de la Ley General y demás disposiciones legales, entre ellas lo relativo a no tener sentencia firme por la comisión intencional de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que se trata de persona deudora alimentaria.</w:t>
      </w:r>
    </w:p>
    <w:p w:rsidR="001024FA" w:rsidRPr="00FF5388" w:rsidRDefault="001024FA" w:rsidP="00B254D5">
      <w:pPr>
        <w:spacing w:before="240" w:after="240" w:line="300" w:lineRule="auto"/>
        <w:jc w:val="both"/>
        <w:rPr>
          <w:rFonts w:ascii="Arial" w:hAnsi="Arial" w:cs="Arial"/>
          <w:sz w:val="23"/>
          <w:szCs w:val="23"/>
        </w:rPr>
      </w:pPr>
      <w:r w:rsidRPr="00FF5388">
        <w:rPr>
          <w:rFonts w:ascii="Arial" w:hAnsi="Arial" w:cs="Arial"/>
          <w:sz w:val="23"/>
          <w:szCs w:val="23"/>
        </w:rPr>
        <w:lastRenderedPageBreak/>
        <w:t>Por su parte, el artículo 13 numeral 1 del Reglamento mencionado, dispone que las personas que aspiren a ejercer como Vocal Secretaria o Secretario y Vocal de Organización y Capacitación Electoral deberán satisfacer los requisitos que se exigen para las Consejerías Electorales, con excepción de los relativos a la antigüedad del título profesional y la edad. Asimismo, durante el período de su designación, no podrán tener otro empleo, cargo o comisión en alguna otra institución pública o privada.</w:t>
      </w:r>
    </w:p>
    <w:p w:rsidR="001024FA" w:rsidRPr="00FF5388" w:rsidRDefault="001024FA" w:rsidP="00CB0376">
      <w:pPr>
        <w:pStyle w:val="Ttulo2"/>
      </w:pPr>
      <w:r w:rsidRPr="00FF5388">
        <w:t>Aplicación del Reglamento de Elecciones</w:t>
      </w:r>
    </w:p>
    <w:p w:rsidR="001024FA" w:rsidRPr="00FF5388" w:rsidRDefault="001024FA" w:rsidP="00B254D5">
      <w:pPr>
        <w:spacing w:before="240" w:after="240" w:line="300" w:lineRule="auto"/>
        <w:jc w:val="both"/>
        <w:rPr>
          <w:rFonts w:ascii="Arial" w:hAnsi="Arial" w:cs="Arial"/>
          <w:sz w:val="23"/>
          <w:szCs w:val="23"/>
        </w:rPr>
      </w:pPr>
      <w:r w:rsidRPr="00FF5388">
        <w:rPr>
          <w:rFonts w:ascii="Arial" w:hAnsi="Arial" w:cs="Arial"/>
          <w:sz w:val="23"/>
          <w:szCs w:val="23"/>
        </w:rPr>
        <w:t xml:space="preserve">Que, en términos del artículo 15 numeral 1 del Reglamento para el funcionamiento de los órganos desconcentrados, en la selección y designación de las personas que aspiren a ocupar las vocalías distritales, aplicarán los principios, etapas y requisitos establecidos en el Reglamento de Elecciones, quienes podrán ocuparlas a través de concurso público, previa convocatoria, cumpliendo los requisitos que establece la Ley Electoral y el </w:t>
      </w:r>
      <w:r w:rsidR="00E32F16" w:rsidRPr="00FF5388">
        <w:rPr>
          <w:rFonts w:ascii="Arial" w:hAnsi="Arial" w:cs="Arial"/>
          <w:sz w:val="23"/>
          <w:szCs w:val="23"/>
        </w:rPr>
        <w:t xml:space="preserve">primero de los </w:t>
      </w:r>
      <w:r w:rsidRPr="00FF5388">
        <w:rPr>
          <w:rFonts w:ascii="Arial" w:hAnsi="Arial" w:cs="Arial"/>
          <w:sz w:val="23"/>
          <w:szCs w:val="23"/>
        </w:rPr>
        <w:t>Reglamento</w:t>
      </w:r>
      <w:r w:rsidR="00E32F16" w:rsidRPr="00FF5388">
        <w:rPr>
          <w:rFonts w:ascii="Arial" w:hAnsi="Arial" w:cs="Arial"/>
          <w:sz w:val="23"/>
          <w:szCs w:val="23"/>
        </w:rPr>
        <w:t>s</w:t>
      </w:r>
      <w:r w:rsidRPr="00FF5388">
        <w:rPr>
          <w:rFonts w:ascii="Arial" w:hAnsi="Arial" w:cs="Arial"/>
          <w:sz w:val="23"/>
          <w:szCs w:val="23"/>
        </w:rPr>
        <w:t xml:space="preserve"> mencionado.</w:t>
      </w:r>
    </w:p>
    <w:p w:rsidR="00347667" w:rsidRPr="00FF5388" w:rsidRDefault="00347667" w:rsidP="00CB0376">
      <w:pPr>
        <w:pStyle w:val="Ttulo2"/>
      </w:pPr>
      <w:r w:rsidRPr="00FF5388">
        <w:t>Criterios preferenciales y acciones afirmativas</w:t>
      </w:r>
    </w:p>
    <w:p w:rsidR="00347667" w:rsidRPr="00FF5388" w:rsidRDefault="00347667" w:rsidP="00B254D5">
      <w:pPr>
        <w:spacing w:before="240" w:after="240" w:line="300" w:lineRule="auto"/>
        <w:jc w:val="both"/>
        <w:rPr>
          <w:rFonts w:ascii="Arial" w:hAnsi="Arial" w:cs="Arial"/>
          <w:sz w:val="23"/>
          <w:szCs w:val="23"/>
        </w:rPr>
      </w:pPr>
      <w:r w:rsidRPr="00FF5388">
        <w:rPr>
          <w:rFonts w:ascii="Arial" w:hAnsi="Arial" w:cs="Arial"/>
          <w:sz w:val="23"/>
          <w:szCs w:val="23"/>
        </w:rPr>
        <w:t>Que, de conformidad con los considerandos 2.25 y 2.26 del acuerdo CE/2023/030, este Consejo Estatal determinó que la pertenencia de alguna de las personas aspirantes a algún grupo en situación de discriminación otorgaría preferencia para ocupar un cargo de los sometidos a Concurso Público, situación sujeta a la acreditación de todas las etapas del proceso de selección y designación.</w:t>
      </w:r>
    </w:p>
    <w:p w:rsidR="00347667" w:rsidRPr="00FF5388" w:rsidRDefault="00347667" w:rsidP="00B254D5">
      <w:pPr>
        <w:spacing w:before="240" w:after="240" w:line="300" w:lineRule="auto"/>
        <w:jc w:val="both"/>
        <w:rPr>
          <w:rFonts w:ascii="Arial" w:hAnsi="Arial" w:cs="Arial"/>
          <w:sz w:val="23"/>
          <w:szCs w:val="23"/>
        </w:rPr>
      </w:pPr>
      <w:r w:rsidRPr="00FF5388">
        <w:rPr>
          <w:rFonts w:ascii="Arial" w:hAnsi="Arial" w:cs="Arial"/>
          <w:sz w:val="23"/>
          <w:szCs w:val="23"/>
        </w:rPr>
        <w:t>Asimismo, se determinó que para el distrito electoral uninominal local 4 con cabecera en el municipio de Centla, las personas que pertenezcan al grupo de personas indígenas tendrían preferencia en la designación e integración del Consejo y Junta Distrital que corresponde a esa demarcación; esto sin perjuicio de que se designen a personas de los grupos de personas con discapacidad o de la diversidad sexual, siempre y cuando reúnan los requisitos legales, administrativos y perfil requeridos en la normativa electoral.</w:t>
      </w:r>
    </w:p>
    <w:p w:rsidR="00347667" w:rsidRPr="00FF5388" w:rsidRDefault="00347667" w:rsidP="00B254D5">
      <w:pPr>
        <w:spacing w:before="240" w:after="240" w:line="300" w:lineRule="auto"/>
        <w:jc w:val="both"/>
        <w:rPr>
          <w:rFonts w:ascii="Arial" w:hAnsi="Arial" w:cs="Arial"/>
          <w:sz w:val="23"/>
          <w:szCs w:val="23"/>
        </w:rPr>
      </w:pPr>
      <w:r w:rsidRPr="00FF5388">
        <w:rPr>
          <w:rFonts w:ascii="Arial" w:hAnsi="Arial" w:cs="Arial"/>
          <w:sz w:val="23"/>
          <w:szCs w:val="23"/>
        </w:rPr>
        <w:t xml:space="preserve">De manera adicional, se determinó que el diez por ciento (10%) de los cargos a designarse para la integración de los Consejos y Juntas Distritales se otorgarían a personas con pertenencia a un grupo vulnerable, siempre que se auto adscribieran como </w:t>
      </w:r>
      <w:r w:rsidRPr="00FF5388">
        <w:rPr>
          <w:rFonts w:ascii="Arial" w:hAnsi="Arial" w:cs="Arial"/>
          <w:sz w:val="23"/>
          <w:szCs w:val="23"/>
        </w:rPr>
        <w:lastRenderedPageBreak/>
        <w:t>tal y reunieran los requisitos legales administrativos, así como el perfil requeridos en la normativa electoral.</w:t>
      </w:r>
    </w:p>
    <w:p w:rsidR="00E32F16" w:rsidRPr="00FF5388" w:rsidRDefault="00E32F16" w:rsidP="00CB0376">
      <w:pPr>
        <w:pStyle w:val="Ttulo2"/>
      </w:pPr>
      <w:r w:rsidRPr="00FF5388">
        <w:t>Procedimiento de selección y designación de las Vocalías Distritales</w:t>
      </w:r>
    </w:p>
    <w:p w:rsidR="00E32F16" w:rsidRPr="00FF5388" w:rsidRDefault="00E32F16" w:rsidP="00B254D5">
      <w:pPr>
        <w:spacing w:before="240" w:after="240" w:line="300" w:lineRule="auto"/>
        <w:jc w:val="both"/>
        <w:rPr>
          <w:rFonts w:ascii="Arial" w:hAnsi="Arial" w:cs="Arial"/>
          <w:sz w:val="23"/>
          <w:szCs w:val="23"/>
        </w:rPr>
      </w:pPr>
      <w:r w:rsidRPr="00FF5388">
        <w:rPr>
          <w:rFonts w:ascii="Arial" w:hAnsi="Arial" w:cs="Arial"/>
          <w:sz w:val="23"/>
          <w:szCs w:val="23"/>
        </w:rPr>
        <w:t>Que, el artículo 17 del Reglamento para el funcionamiento de los Órganos Distritales, establece que el concurso público se desarrollará cuando menos, conforme a las siguientes etapas:</w:t>
      </w:r>
    </w:p>
    <w:p w:rsidR="00E32F16" w:rsidRPr="00FF5388" w:rsidRDefault="00E32F16" w:rsidP="00684ABD">
      <w:pPr>
        <w:pStyle w:val="Prrafodelista"/>
        <w:numPr>
          <w:ilvl w:val="0"/>
          <w:numId w:val="9"/>
        </w:numPr>
        <w:spacing w:after="0" w:line="300" w:lineRule="auto"/>
        <w:ind w:left="680" w:hanging="680"/>
        <w:contextualSpacing w:val="0"/>
        <w:jc w:val="both"/>
        <w:rPr>
          <w:rFonts w:ascii="Arial" w:hAnsi="Arial" w:cs="Arial"/>
          <w:sz w:val="23"/>
          <w:szCs w:val="23"/>
        </w:rPr>
      </w:pPr>
      <w:r w:rsidRPr="00FF5388">
        <w:rPr>
          <w:rFonts w:ascii="Arial" w:hAnsi="Arial" w:cs="Arial"/>
          <w:sz w:val="23"/>
          <w:szCs w:val="23"/>
        </w:rPr>
        <w:t>Emisión y difusión de la convocatoria</w:t>
      </w:r>
    </w:p>
    <w:p w:rsidR="00E32F16" w:rsidRPr="00FF5388" w:rsidRDefault="00E32F16" w:rsidP="00684ABD">
      <w:pPr>
        <w:pStyle w:val="Prrafodelista"/>
        <w:numPr>
          <w:ilvl w:val="0"/>
          <w:numId w:val="9"/>
        </w:numPr>
        <w:spacing w:after="0" w:line="300" w:lineRule="auto"/>
        <w:ind w:left="680" w:hanging="680"/>
        <w:contextualSpacing w:val="0"/>
        <w:jc w:val="both"/>
        <w:rPr>
          <w:rFonts w:ascii="Arial" w:hAnsi="Arial" w:cs="Arial"/>
          <w:sz w:val="23"/>
          <w:szCs w:val="23"/>
        </w:rPr>
      </w:pPr>
      <w:r w:rsidRPr="00FF5388">
        <w:rPr>
          <w:rFonts w:ascii="Arial" w:hAnsi="Arial" w:cs="Arial"/>
          <w:sz w:val="23"/>
          <w:szCs w:val="23"/>
        </w:rPr>
        <w:t>Registro e inscripción de las y los aspirantes;</w:t>
      </w:r>
    </w:p>
    <w:p w:rsidR="00E32F16" w:rsidRPr="00FF5388" w:rsidRDefault="00E32F16" w:rsidP="00684ABD">
      <w:pPr>
        <w:pStyle w:val="Prrafodelista"/>
        <w:numPr>
          <w:ilvl w:val="0"/>
          <w:numId w:val="9"/>
        </w:numPr>
        <w:spacing w:after="0" w:line="300" w:lineRule="auto"/>
        <w:ind w:left="680" w:hanging="680"/>
        <w:contextualSpacing w:val="0"/>
        <w:jc w:val="both"/>
        <w:rPr>
          <w:rFonts w:ascii="Arial" w:hAnsi="Arial" w:cs="Arial"/>
          <w:sz w:val="23"/>
          <w:szCs w:val="23"/>
        </w:rPr>
      </w:pPr>
      <w:r w:rsidRPr="00FF5388">
        <w:rPr>
          <w:rFonts w:ascii="Arial" w:hAnsi="Arial" w:cs="Arial"/>
          <w:sz w:val="23"/>
          <w:szCs w:val="23"/>
        </w:rPr>
        <w:t>Aplicación del examen de conocimientos;</w:t>
      </w:r>
    </w:p>
    <w:p w:rsidR="00E32F16" w:rsidRPr="00FF5388" w:rsidRDefault="00E32F16" w:rsidP="00684ABD">
      <w:pPr>
        <w:pStyle w:val="Prrafodelista"/>
        <w:numPr>
          <w:ilvl w:val="0"/>
          <w:numId w:val="9"/>
        </w:numPr>
        <w:spacing w:after="0" w:line="300" w:lineRule="auto"/>
        <w:ind w:left="680" w:hanging="680"/>
        <w:contextualSpacing w:val="0"/>
        <w:jc w:val="both"/>
        <w:rPr>
          <w:rFonts w:ascii="Arial" w:hAnsi="Arial" w:cs="Arial"/>
          <w:sz w:val="23"/>
          <w:szCs w:val="23"/>
        </w:rPr>
      </w:pPr>
      <w:r w:rsidRPr="00FF5388">
        <w:rPr>
          <w:rFonts w:ascii="Arial" w:hAnsi="Arial" w:cs="Arial"/>
          <w:sz w:val="23"/>
          <w:szCs w:val="23"/>
        </w:rPr>
        <w:t>Publicación de los resultados del examen de conocimientos;</w:t>
      </w:r>
    </w:p>
    <w:p w:rsidR="00E32F16" w:rsidRPr="00FF5388" w:rsidRDefault="00E32F16" w:rsidP="00684ABD">
      <w:pPr>
        <w:pStyle w:val="Prrafodelista"/>
        <w:numPr>
          <w:ilvl w:val="0"/>
          <w:numId w:val="9"/>
        </w:numPr>
        <w:spacing w:after="0" w:line="300" w:lineRule="auto"/>
        <w:ind w:left="680" w:hanging="680"/>
        <w:contextualSpacing w:val="0"/>
        <w:jc w:val="both"/>
        <w:rPr>
          <w:rFonts w:ascii="Arial" w:hAnsi="Arial" w:cs="Arial"/>
          <w:sz w:val="23"/>
          <w:szCs w:val="23"/>
        </w:rPr>
      </w:pPr>
      <w:r w:rsidRPr="00FF5388">
        <w:rPr>
          <w:rFonts w:ascii="Arial" w:hAnsi="Arial" w:cs="Arial"/>
          <w:sz w:val="23"/>
          <w:szCs w:val="23"/>
        </w:rPr>
        <w:t>Entrega y cotejo documental;</w:t>
      </w:r>
    </w:p>
    <w:p w:rsidR="00E32F16" w:rsidRPr="00FF5388" w:rsidRDefault="00E32F16" w:rsidP="00684ABD">
      <w:pPr>
        <w:pStyle w:val="Prrafodelista"/>
        <w:numPr>
          <w:ilvl w:val="0"/>
          <w:numId w:val="9"/>
        </w:numPr>
        <w:spacing w:after="0" w:line="300" w:lineRule="auto"/>
        <w:ind w:left="680" w:hanging="680"/>
        <w:contextualSpacing w:val="0"/>
        <w:jc w:val="both"/>
        <w:rPr>
          <w:rFonts w:ascii="Arial" w:hAnsi="Arial" w:cs="Arial"/>
          <w:sz w:val="23"/>
          <w:szCs w:val="23"/>
        </w:rPr>
      </w:pPr>
      <w:r w:rsidRPr="00FF5388">
        <w:rPr>
          <w:rFonts w:ascii="Arial" w:hAnsi="Arial" w:cs="Arial"/>
          <w:sz w:val="23"/>
          <w:szCs w:val="23"/>
        </w:rPr>
        <w:t>Conformación y envío de expedientes al Consejo;</w:t>
      </w:r>
    </w:p>
    <w:p w:rsidR="00E32F16" w:rsidRPr="00FF5388" w:rsidRDefault="00E32F16" w:rsidP="00684ABD">
      <w:pPr>
        <w:pStyle w:val="Prrafodelista"/>
        <w:numPr>
          <w:ilvl w:val="0"/>
          <w:numId w:val="9"/>
        </w:numPr>
        <w:spacing w:after="0" w:line="300" w:lineRule="auto"/>
        <w:ind w:left="680" w:hanging="680"/>
        <w:contextualSpacing w:val="0"/>
        <w:jc w:val="both"/>
        <w:rPr>
          <w:rFonts w:ascii="Arial" w:hAnsi="Arial" w:cs="Arial"/>
          <w:sz w:val="23"/>
          <w:szCs w:val="23"/>
        </w:rPr>
      </w:pPr>
      <w:r w:rsidRPr="00FF5388">
        <w:rPr>
          <w:rFonts w:ascii="Arial" w:hAnsi="Arial" w:cs="Arial"/>
          <w:sz w:val="23"/>
          <w:szCs w:val="23"/>
        </w:rPr>
        <w:t>Revisión de los expedientes por el Consejo o la Junta Ejecutiva;</w:t>
      </w:r>
    </w:p>
    <w:p w:rsidR="00E32F16" w:rsidRPr="00FF5388" w:rsidRDefault="00E32F16" w:rsidP="00684ABD">
      <w:pPr>
        <w:pStyle w:val="Prrafodelista"/>
        <w:numPr>
          <w:ilvl w:val="0"/>
          <w:numId w:val="9"/>
        </w:numPr>
        <w:spacing w:after="0" w:line="300" w:lineRule="auto"/>
        <w:ind w:left="680" w:hanging="680"/>
        <w:contextualSpacing w:val="0"/>
        <w:jc w:val="both"/>
        <w:rPr>
          <w:rFonts w:ascii="Arial" w:hAnsi="Arial" w:cs="Arial"/>
          <w:sz w:val="23"/>
          <w:szCs w:val="23"/>
        </w:rPr>
      </w:pPr>
      <w:r w:rsidRPr="00FF5388">
        <w:rPr>
          <w:rFonts w:ascii="Arial" w:hAnsi="Arial" w:cs="Arial"/>
          <w:sz w:val="23"/>
          <w:szCs w:val="23"/>
        </w:rPr>
        <w:t>Valoración curricular y entrevistas, e</w:t>
      </w:r>
    </w:p>
    <w:p w:rsidR="00E32F16" w:rsidRPr="00FF5388" w:rsidRDefault="00E32F16" w:rsidP="00684ABD">
      <w:pPr>
        <w:pStyle w:val="Prrafodelista"/>
        <w:numPr>
          <w:ilvl w:val="0"/>
          <w:numId w:val="9"/>
        </w:numPr>
        <w:spacing w:after="0" w:line="300" w:lineRule="auto"/>
        <w:ind w:left="680" w:hanging="680"/>
        <w:contextualSpacing w:val="0"/>
        <w:jc w:val="both"/>
        <w:rPr>
          <w:rFonts w:ascii="Arial" w:hAnsi="Arial" w:cs="Arial"/>
          <w:sz w:val="23"/>
          <w:szCs w:val="23"/>
        </w:rPr>
      </w:pPr>
      <w:r w:rsidRPr="00FF5388">
        <w:rPr>
          <w:rFonts w:ascii="Arial" w:hAnsi="Arial" w:cs="Arial"/>
          <w:sz w:val="23"/>
          <w:szCs w:val="23"/>
        </w:rPr>
        <w:t>Integración y aprobación de las propuestas definitivas.</w:t>
      </w:r>
    </w:p>
    <w:p w:rsidR="00E32F16" w:rsidRPr="00FF5388" w:rsidRDefault="00E32F16" w:rsidP="00B254D5">
      <w:pPr>
        <w:spacing w:before="240" w:after="240" w:line="300" w:lineRule="auto"/>
        <w:jc w:val="both"/>
        <w:rPr>
          <w:rFonts w:ascii="Arial" w:hAnsi="Arial" w:cs="Arial"/>
          <w:sz w:val="23"/>
          <w:szCs w:val="23"/>
        </w:rPr>
      </w:pPr>
      <w:r w:rsidRPr="00FF5388">
        <w:rPr>
          <w:rFonts w:ascii="Arial" w:hAnsi="Arial" w:cs="Arial"/>
          <w:sz w:val="23"/>
          <w:szCs w:val="23"/>
        </w:rPr>
        <w:t xml:space="preserve">A partir de lo anterior, </w:t>
      </w:r>
      <w:r w:rsidR="00684ABD" w:rsidRPr="00FF5388">
        <w:rPr>
          <w:rFonts w:ascii="Arial" w:hAnsi="Arial" w:cs="Arial"/>
          <w:sz w:val="23"/>
          <w:szCs w:val="23"/>
        </w:rPr>
        <w:t>el Consejo Estatal consideró</w:t>
      </w:r>
      <w:r w:rsidR="00613349" w:rsidRPr="00FF5388">
        <w:rPr>
          <w:rFonts w:ascii="Arial" w:hAnsi="Arial" w:cs="Arial"/>
          <w:sz w:val="23"/>
          <w:szCs w:val="23"/>
        </w:rPr>
        <w:t xml:space="preserve"> que el desarrollo del procedimiento de selección y designación de las vocalías distritales</w:t>
      </w:r>
      <w:r w:rsidRPr="00FF5388">
        <w:rPr>
          <w:rFonts w:ascii="Arial" w:hAnsi="Arial" w:cs="Arial"/>
          <w:sz w:val="23"/>
          <w:szCs w:val="23"/>
        </w:rPr>
        <w:t>, resultan acordes y complementarias a aquellas establecidas en el Reglamento de Elecciones.</w:t>
      </w:r>
    </w:p>
    <w:p w:rsidR="006A759F" w:rsidRPr="00FF5388" w:rsidRDefault="006A759F" w:rsidP="00CB0376">
      <w:pPr>
        <w:pStyle w:val="Ttulo2"/>
      </w:pPr>
      <w:r w:rsidRPr="00FF5388">
        <w:t>Integración y aprobación de las propuestas definitivas</w:t>
      </w:r>
    </w:p>
    <w:p w:rsidR="006A759F" w:rsidRPr="00FF5388" w:rsidRDefault="006A759F" w:rsidP="00B254D5">
      <w:pPr>
        <w:spacing w:before="240" w:after="240" w:line="300" w:lineRule="auto"/>
        <w:jc w:val="both"/>
        <w:rPr>
          <w:rFonts w:ascii="Arial" w:hAnsi="Arial" w:cs="Arial"/>
          <w:sz w:val="23"/>
          <w:szCs w:val="23"/>
        </w:rPr>
      </w:pPr>
      <w:r w:rsidRPr="00FF5388">
        <w:rPr>
          <w:rFonts w:ascii="Arial" w:hAnsi="Arial" w:cs="Arial"/>
          <w:sz w:val="23"/>
          <w:szCs w:val="23"/>
        </w:rPr>
        <w:t xml:space="preserve">Que, el artículo 27 del Reglamento para el funcionamiento de los Órganos Distritales establece que, una vez concluidas las etapas establecidas en la Convocatoria, la Dirección de Organización Electoral y Educación Cívica remitirá a la Presidencia del </w:t>
      </w:r>
      <w:r w:rsidR="000469C9" w:rsidRPr="00FF5388">
        <w:rPr>
          <w:rFonts w:ascii="Arial" w:hAnsi="Arial" w:cs="Arial"/>
          <w:sz w:val="23"/>
          <w:szCs w:val="23"/>
        </w:rPr>
        <w:t>Junta Ejecutiva</w:t>
      </w:r>
      <w:r w:rsidRPr="00FF5388">
        <w:rPr>
          <w:rFonts w:ascii="Arial" w:hAnsi="Arial" w:cs="Arial"/>
          <w:sz w:val="23"/>
          <w:szCs w:val="23"/>
        </w:rPr>
        <w:t>, los resultados del examen de conocimientos, la entrevista, el análisis de perfiles y el valor</w:t>
      </w:r>
      <w:r w:rsidR="00D36B09" w:rsidRPr="00FF5388">
        <w:rPr>
          <w:rFonts w:ascii="Arial" w:hAnsi="Arial" w:cs="Arial"/>
          <w:sz w:val="23"/>
          <w:szCs w:val="23"/>
        </w:rPr>
        <w:t xml:space="preserve"> curricular determinados por las personas integrantes de la Junta Ejecutiva.</w:t>
      </w:r>
      <w:r w:rsidRPr="00FF5388">
        <w:rPr>
          <w:rFonts w:ascii="Arial" w:hAnsi="Arial" w:cs="Arial"/>
          <w:sz w:val="23"/>
          <w:szCs w:val="23"/>
        </w:rPr>
        <w:t xml:space="preserve"> </w:t>
      </w:r>
    </w:p>
    <w:p w:rsidR="00D36B09" w:rsidRPr="00FF5388" w:rsidRDefault="00D36B09" w:rsidP="00B254D5">
      <w:pPr>
        <w:spacing w:before="240" w:after="240" w:line="300" w:lineRule="auto"/>
        <w:jc w:val="both"/>
        <w:rPr>
          <w:rFonts w:ascii="Arial" w:hAnsi="Arial" w:cs="Arial"/>
          <w:sz w:val="23"/>
          <w:szCs w:val="23"/>
        </w:rPr>
      </w:pPr>
      <w:r w:rsidRPr="00FF5388">
        <w:rPr>
          <w:rFonts w:ascii="Arial" w:hAnsi="Arial" w:cs="Arial"/>
          <w:sz w:val="23"/>
          <w:szCs w:val="23"/>
        </w:rPr>
        <w:t xml:space="preserve">Con base en esta información, de conformidad con los numerales 2 y 3 del artículo en cita, se integrará la lista de propuestas de personas candidatas idóneas para las </w:t>
      </w:r>
      <w:r w:rsidRPr="00FF5388">
        <w:rPr>
          <w:rFonts w:ascii="Arial" w:hAnsi="Arial" w:cs="Arial"/>
          <w:sz w:val="23"/>
          <w:szCs w:val="23"/>
        </w:rPr>
        <w:lastRenderedPageBreak/>
        <w:t>Vocalías Distritales, la cual será presentada la Junta Ejecutiva para su deliberación y en su caso aprobación.</w:t>
      </w:r>
    </w:p>
    <w:p w:rsidR="006A759F" w:rsidRPr="00FF5388" w:rsidRDefault="006A759F" w:rsidP="00CB0376">
      <w:pPr>
        <w:pStyle w:val="Ttulo2"/>
      </w:pPr>
      <w:r w:rsidRPr="00FF5388">
        <w:t>Adscripción, readscripción y rotación</w:t>
      </w:r>
    </w:p>
    <w:p w:rsidR="006A759F" w:rsidRPr="00FF5388" w:rsidRDefault="006A759F" w:rsidP="00B254D5">
      <w:pPr>
        <w:spacing w:before="240" w:after="240" w:line="300" w:lineRule="auto"/>
        <w:jc w:val="both"/>
        <w:rPr>
          <w:rFonts w:ascii="Arial" w:hAnsi="Arial" w:cs="Arial"/>
          <w:sz w:val="23"/>
          <w:szCs w:val="23"/>
        </w:rPr>
      </w:pPr>
      <w:r w:rsidRPr="00FF5388">
        <w:rPr>
          <w:rFonts w:ascii="Arial" w:hAnsi="Arial" w:cs="Arial"/>
          <w:sz w:val="23"/>
          <w:szCs w:val="23"/>
        </w:rPr>
        <w:t xml:space="preserve">Que, de conformidad con el artículo 30 </w:t>
      </w:r>
      <w:r w:rsidR="00D36B09" w:rsidRPr="00FF5388">
        <w:rPr>
          <w:rFonts w:ascii="Arial" w:hAnsi="Arial" w:cs="Arial"/>
          <w:sz w:val="23"/>
          <w:szCs w:val="23"/>
        </w:rPr>
        <w:t xml:space="preserve">numeral 1 </w:t>
      </w:r>
      <w:r w:rsidRPr="00FF5388">
        <w:rPr>
          <w:rFonts w:ascii="Arial" w:hAnsi="Arial" w:cs="Arial"/>
          <w:sz w:val="23"/>
          <w:szCs w:val="23"/>
        </w:rPr>
        <w:t xml:space="preserve">del Reglamento para el funcionamiento de los Órganos Distritales, </w:t>
      </w:r>
      <w:r w:rsidR="00D36B09" w:rsidRPr="00FF5388">
        <w:rPr>
          <w:rFonts w:ascii="Arial" w:hAnsi="Arial" w:cs="Arial"/>
          <w:sz w:val="23"/>
          <w:szCs w:val="23"/>
        </w:rPr>
        <w:t xml:space="preserve">esta Junta Ejecutiva </w:t>
      </w:r>
      <w:r w:rsidRPr="00FF5388">
        <w:rPr>
          <w:rFonts w:ascii="Arial" w:hAnsi="Arial" w:cs="Arial"/>
          <w:sz w:val="23"/>
          <w:szCs w:val="23"/>
        </w:rPr>
        <w:t xml:space="preserve">será el órgano competente para determinar la adscripción de las </w:t>
      </w:r>
      <w:r w:rsidR="00D36B09" w:rsidRPr="00FF5388">
        <w:rPr>
          <w:rFonts w:ascii="Arial" w:hAnsi="Arial" w:cs="Arial"/>
          <w:sz w:val="23"/>
          <w:szCs w:val="23"/>
        </w:rPr>
        <w:t xml:space="preserve">Vocalías </w:t>
      </w:r>
      <w:r w:rsidRPr="00FF5388">
        <w:rPr>
          <w:rFonts w:ascii="Arial" w:hAnsi="Arial" w:cs="Arial"/>
          <w:sz w:val="23"/>
          <w:szCs w:val="23"/>
        </w:rPr>
        <w:t xml:space="preserve">Distritales, pudiendo en todo momento, ordenar su readscripción o rotación; las cuales podrán autorizarse por necesidades del servicio, a solicitud de cualquiera de las Consejerías Electorales, la Secretaría Ejecutiva o de la Dirección de Organización Electoral y Educación Cívica. </w:t>
      </w:r>
    </w:p>
    <w:p w:rsidR="006A759F" w:rsidRPr="00FF5388" w:rsidRDefault="006A759F" w:rsidP="00CB0376">
      <w:pPr>
        <w:pStyle w:val="Ttulo2"/>
      </w:pPr>
      <w:r w:rsidRPr="00FF5388">
        <w:t xml:space="preserve">Causas de remoción de las </w:t>
      </w:r>
      <w:r w:rsidR="001A5938" w:rsidRPr="00FF5388">
        <w:t>Vocalías</w:t>
      </w:r>
      <w:r w:rsidRPr="00FF5388">
        <w:t xml:space="preserve"> Distritales</w:t>
      </w:r>
    </w:p>
    <w:p w:rsidR="006A759F" w:rsidRPr="00FF5388" w:rsidRDefault="006A759F" w:rsidP="00B254D5">
      <w:pPr>
        <w:spacing w:before="240" w:after="240" w:line="300" w:lineRule="auto"/>
        <w:jc w:val="both"/>
        <w:rPr>
          <w:rFonts w:ascii="Arial" w:hAnsi="Arial" w:cs="Arial"/>
          <w:sz w:val="23"/>
          <w:szCs w:val="23"/>
        </w:rPr>
      </w:pPr>
      <w:r w:rsidRPr="00FF5388">
        <w:rPr>
          <w:rFonts w:ascii="Arial" w:hAnsi="Arial" w:cs="Arial"/>
          <w:sz w:val="23"/>
          <w:szCs w:val="23"/>
        </w:rPr>
        <w:t>Que, de acuerdo con el numeral 1 del artículo 3</w:t>
      </w:r>
      <w:r w:rsidR="001A5938" w:rsidRPr="00FF5388">
        <w:rPr>
          <w:rFonts w:ascii="Arial" w:hAnsi="Arial" w:cs="Arial"/>
          <w:sz w:val="23"/>
          <w:szCs w:val="23"/>
        </w:rPr>
        <w:t>6</w:t>
      </w:r>
      <w:r w:rsidRPr="00FF5388">
        <w:rPr>
          <w:rFonts w:ascii="Arial" w:hAnsi="Arial" w:cs="Arial"/>
          <w:sz w:val="23"/>
          <w:szCs w:val="23"/>
        </w:rPr>
        <w:t xml:space="preserve"> del Reglamento para el funcionamiento de los Órganos Desconcentrados, las </w:t>
      </w:r>
      <w:r w:rsidR="001A5938" w:rsidRPr="00FF5388">
        <w:rPr>
          <w:rFonts w:ascii="Arial" w:hAnsi="Arial" w:cs="Arial"/>
          <w:sz w:val="23"/>
          <w:szCs w:val="23"/>
        </w:rPr>
        <w:t xml:space="preserve">personas que ocupen las Vocalías Distritales </w:t>
      </w:r>
      <w:r w:rsidRPr="00FF5388">
        <w:rPr>
          <w:rFonts w:ascii="Arial" w:hAnsi="Arial" w:cs="Arial"/>
          <w:sz w:val="23"/>
          <w:szCs w:val="23"/>
        </w:rPr>
        <w:t>podrán ser</w:t>
      </w:r>
      <w:r w:rsidR="001A5938" w:rsidRPr="00FF5388">
        <w:rPr>
          <w:rFonts w:ascii="Arial" w:hAnsi="Arial" w:cs="Arial"/>
          <w:sz w:val="23"/>
          <w:szCs w:val="23"/>
        </w:rPr>
        <w:t xml:space="preserve"> removidos de sus cargos por las causas establecidas en el artículo 35 de dicho Reglamento o cuando </w:t>
      </w:r>
      <w:r w:rsidRPr="00FF5388">
        <w:rPr>
          <w:rFonts w:ascii="Arial" w:hAnsi="Arial" w:cs="Arial"/>
          <w:sz w:val="23"/>
          <w:szCs w:val="23"/>
        </w:rPr>
        <w:t>incurran en alguna de las siguientes:</w:t>
      </w:r>
    </w:p>
    <w:p w:rsidR="001A5938" w:rsidRPr="00FF5388" w:rsidRDefault="001A5938" w:rsidP="00B254D5">
      <w:pPr>
        <w:pStyle w:val="Prrafodelista"/>
        <w:numPr>
          <w:ilvl w:val="1"/>
          <w:numId w:val="10"/>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Tener otro empleo, cargo o comisión en alguna otra institución pública o privada;</w:t>
      </w:r>
    </w:p>
    <w:p w:rsidR="001A5938" w:rsidRPr="00FF5388" w:rsidRDefault="001A5938" w:rsidP="00B254D5">
      <w:pPr>
        <w:pStyle w:val="Prrafodelista"/>
        <w:numPr>
          <w:ilvl w:val="1"/>
          <w:numId w:val="10"/>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Faltar a sus labores sin causa justificada por más de tres días en un periodo de treinta días naturales;</w:t>
      </w:r>
    </w:p>
    <w:p w:rsidR="001A5938" w:rsidRPr="00FF5388" w:rsidRDefault="001A5938" w:rsidP="00B254D5">
      <w:pPr>
        <w:pStyle w:val="Prrafodelista"/>
        <w:numPr>
          <w:ilvl w:val="1"/>
          <w:numId w:val="10"/>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Realizar actos de violencia, amagos, injurias, o malos tratos contra las o los integrantes del Consejo o de la Junta Ejecutiva o contra cualquier otro servidor o servidora pública del Instituto;</w:t>
      </w:r>
    </w:p>
    <w:p w:rsidR="001A5938" w:rsidRPr="00FF5388" w:rsidRDefault="001A5938" w:rsidP="00B254D5">
      <w:pPr>
        <w:pStyle w:val="Prrafodelista"/>
        <w:numPr>
          <w:ilvl w:val="1"/>
          <w:numId w:val="10"/>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Concurrir al trabajo en estado de embriaguez o bajo la influencia de algún narcótico o droga enervante;</w:t>
      </w:r>
    </w:p>
    <w:p w:rsidR="001A5938" w:rsidRPr="00FF5388" w:rsidRDefault="001A5938" w:rsidP="00B254D5">
      <w:pPr>
        <w:pStyle w:val="Prrafodelista"/>
        <w:numPr>
          <w:ilvl w:val="1"/>
          <w:numId w:val="10"/>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 xml:space="preserve">Por la comisión de actos que constituyan acoso u hostigamiento sexual o laboral o de violencia contra la mujer en razón de género, o por ser persona deudora alimentaria; </w:t>
      </w:r>
    </w:p>
    <w:p w:rsidR="001A5938" w:rsidRPr="00FF5388" w:rsidRDefault="001A5938" w:rsidP="00B254D5">
      <w:pPr>
        <w:pStyle w:val="Prrafodelista"/>
        <w:numPr>
          <w:ilvl w:val="1"/>
          <w:numId w:val="10"/>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lastRenderedPageBreak/>
        <w:t>Revelar asuntos secretos o reservados de los que tuviere conocimiento con motivo de su trabajo o desempeño; y</w:t>
      </w:r>
    </w:p>
    <w:p w:rsidR="001A5938" w:rsidRPr="00FF5388" w:rsidRDefault="001A5938" w:rsidP="00B254D5">
      <w:pPr>
        <w:pStyle w:val="Prrafodelista"/>
        <w:numPr>
          <w:ilvl w:val="1"/>
          <w:numId w:val="10"/>
        </w:numPr>
        <w:spacing w:before="240" w:after="240" w:line="300" w:lineRule="auto"/>
        <w:ind w:left="680" w:hanging="680"/>
        <w:contextualSpacing w:val="0"/>
        <w:jc w:val="both"/>
        <w:rPr>
          <w:rFonts w:ascii="Arial" w:hAnsi="Arial" w:cs="Arial"/>
          <w:sz w:val="23"/>
          <w:szCs w:val="23"/>
        </w:rPr>
      </w:pPr>
      <w:r w:rsidRPr="00FF5388">
        <w:rPr>
          <w:rFonts w:ascii="Arial" w:hAnsi="Arial" w:cs="Arial"/>
          <w:sz w:val="23"/>
          <w:szCs w:val="23"/>
        </w:rPr>
        <w:t>Ser condenado o condenada con pena privativa de libertad como resultado de una sentencia ejecutoria.</w:t>
      </w:r>
    </w:p>
    <w:p w:rsidR="001A173B" w:rsidRPr="00FF5388" w:rsidRDefault="001A173B" w:rsidP="00CB0376">
      <w:pPr>
        <w:pStyle w:val="Ttulo2"/>
      </w:pPr>
      <w:r w:rsidRPr="00FF5388">
        <w:t xml:space="preserve">Desarrollo del procedimiento de designación de las </w:t>
      </w:r>
      <w:r w:rsidR="00C5130D" w:rsidRPr="00FF5388">
        <w:t>Vocalías</w:t>
      </w:r>
      <w:r w:rsidRPr="00FF5388">
        <w:t xml:space="preserve"> Distritales</w:t>
      </w:r>
    </w:p>
    <w:p w:rsidR="001A173B" w:rsidRDefault="001A173B" w:rsidP="00B254D5">
      <w:pPr>
        <w:spacing w:before="240" w:after="240" w:line="300" w:lineRule="auto"/>
        <w:jc w:val="both"/>
        <w:rPr>
          <w:rFonts w:ascii="Arial" w:hAnsi="Arial" w:cs="Arial"/>
          <w:sz w:val="23"/>
          <w:szCs w:val="23"/>
        </w:rPr>
      </w:pPr>
      <w:r w:rsidRPr="00FF5388">
        <w:rPr>
          <w:rFonts w:ascii="Arial" w:hAnsi="Arial" w:cs="Arial"/>
          <w:sz w:val="23"/>
          <w:szCs w:val="23"/>
        </w:rPr>
        <w:t>Que, sobre la base de las consideraciones anteriores y de acuerdo con los calendarios establecidos en las Convocatorias aprobadas mediante acuerdos CE/2023/030 y CE/2023/045, el procedimiento de selección y designación de las Consejerías Distritales se desarrolló conforme a los siguientes plazos y de la siguiente forma:</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070"/>
        <w:gridCol w:w="2786"/>
      </w:tblGrid>
      <w:tr w:rsidR="001A173B" w:rsidRPr="00BA64D3" w:rsidTr="00006015">
        <w:tc>
          <w:tcPr>
            <w:tcW w:w="2972" w:type="dxa"/>
            <w:shd w:val="clear" w:color="auto" w:fill="993366"/>
          </w:tcPr>
          <w:p w:rsidR="001A173B" w:rsidRPr="00BA64D3" w:rsidRDefault="001A173B" w:rsidP="00BA64D3">
            <w:pPr>
              <w:spacing w:before="40" w:after="40"/>
              <w:jc w:val="both"/>
              <w:rPr>
                <w:rFonts w:ascii="Arial" w:hAnsi="Arial" w:cs="Arial"/>
                <w:b/>
                <w:color w:val="FFFFFF" w:themeColor="background1"/>
                <w:sz w:val="20"/>
                <w:szCs w:val="23"/>
              </w:rPr>
            </w:pPr>
            <w:r w:rsidRPr="00BA64D3">
              <w:rPr>
                <w:rFonts w:ascii="Arial" w:hAnsi="Arial" w:cs="Arial"/>
                <w:b/>
                <w:color w:val="FFFFFF" w:themeColor="background1"/>
                <w:sz w:val="20"/>
                <w:szCs w:val="23"/>
              </w:rPr>
              <w:t>Etapa</w:t>
            </w:r>
          </w:p>
        </w:tc>
        <w:tc>
          <w:tcPr>
            <w:tcW w:w="3070" w:type="dxa"/>
            <w:shd w:val="clear" w:color="auto" w:fill="993366"/>
          </w:tcPr>
          <w:p w:rsidR="001A173B" w:rsidRPr="00BA64D3" w:rsidRDefault="001A173B" w:rsidP="00BA64D3">
            <w:pPr>
              <w:spacing w:before="40" w:after="40"/>
              <w:jc w:val="both"/>
              <w:rPr>
                <w:rFonts w:ascii="Arial" w:hAnsi="Arial" w:cs="Arial"/>
                <w:b/>
                <w:color w:val="FFFFFF" w:themeColor="background1"/>
                <w:sz w:val="20"/>
                <w:szCs w:val="23"/>
              </w:rPr>
            </w:pPr>
            <w:r w:rsidRPr="00BA64D3">
              <w:rPr>
                <w:rFonts w:ascii="Arial" w:hAnsi="Arial" w:cs="Arial"/>
                <w:b/>
                <w:color w:val="FFFFFF" w:themeColor="background1"/>
                <w:sz w:val="20"/>
                <w:szCs w:val="23"/>
              </w:rPr>
              <w:t>Primera Convocatoria</w:t>
            </w:r>
          </w:p>
        </w:tc>
        <w:tc>
          <w:tcPr>
            <w:tcW w:w="2786" w:type="dxa"/>
            <w:shd w:val="clear" w:color="auto" w:fill="993366"/>
          </w:tcPr>
          <w:p w:rsidR="001A173B" w:rsidRPr="00BA64D3" w:rsidRDefault="001A173B" w:rsidP="00BA64D3">
            <w:pPr>
              <w:spacing w:before="40" w:after="40"/>
              <w:jc w:val="both"/>
              <w:rPr>
                <w:rFonts w:ascii="Arial" w:hAnsi="Arial" w:cs="Arial"/>
                <w:b/>
                <w:color w:val="FFFFFF" w:themeColor="background1"/>
                <w:sz w:val="20"/>
                <w:szCs w:val="23"/>
              </w:rPr>
            </w:pPr>
            <w:r w:rsidRPr="00BA64D3">
              <w:rPr>
                <w:rFonts w:ascii="Arial" w:hAnsi="Arial" w:cs="Arial"/>
                <w:b/>
                <w:color w:val="FFFFFF" w:themeColor="background1"/>
                <w:sz w:val="20"/>
                <w:szCs w:val="23"/>
              </w:rPr>
              <w:t>Segunda Convocatoria</w:t>
            </w:r>
          </w:p>
        </w:tc>
      </w:tr>
      <w:tr w:rsidR="001A173B" w:rsidRPr="00BA64D3" w:rsidTr="00006015">
        <w:tc>
          <w:tcPr>
            <w:tcW w:w="2972" w:type="dxa"/>
          </w:tcPr>
          <w:p w:rsidR="001A173B" w:rsidRPr="00BA64D3" w:rsidRDefault="001A173B" w:rsidP="00BA64D3">
            <w:pPr>
              <w:spacing w:before="40" w:after="40"/>
              <w:jc w:val="both"/>
              <w:rPr>
                <w:rFonts w:ascii="Arial" w:hAnsi="Arial" w:cs="Arial"/>
                <w:sz w:val="20"/>
                <w:szCs w:val="23"/>
              </w:rPr>
            </w:pPr>
            <w:r w:rsidRPr="00BA64D3">
              <w:rPr>
                <w:rFonts w:ascii="Arial" w:hAnsi="Arial" w:cs="Arial"/>
                <w:sz w:val="20"/>
                <w:szCs w:val="23"/>
              </w:rPr>
              <w:t>Difusión de la convocatoria</w:t>
            </w:r>
          </w:p>
        </w:tc>
        <w:tc>
          <w:tcPr>
            <w:tcW w:w="3070" w:type="dxa"/>
          </w:tcPr>
          <w:p w:rsidR="001A173B" w:rsidRPr="00BA64D3" w:rsidRDefault="001A173B" w:rsidP="00BA64D3">
            <w:pPr>
              <w:spacing w:before="40" w:after="40"/>
              <w:jc w:val="right"/>
              <w:rPr>
                <w:rFonts w:ascii="Arial" w:hAnsi="Arial" w:cs="Arial"/>
                <w:spacing w:val="-14"/>
                <w:sz w:val="20"/>
                <w:szCs w:val="23"/>
              </w:rPr>
            </w:pPr>
            <w:r w:rsidRPr="00BA64D3">
              <w:rPr>
                <w:rFonts w:ascii="Arial" w:hAnsi="Arial" w:cs="Arial"/>
                <w:spacing w:val="-14"/>
                <w:sz w:val="20"/>
                <w:szCs w:val="23"/>
              </w:rPr>
              <w:t xml:space="preserve">06 de octubre al 10 de noviembre </w:t>
            </w:r>
          </w:p>
        </w:tc>
        <w:tc>
          <w:tcPr>
            <w:tcW w:w="2786" w:type="dxa"/>
          </w:tcPr>
          <w:p w:rsidR="001A173B" w:rsidRPr="00BA64D3" w:rsidRDefault="001A173B" w:rsidP="00BA64D3">
            <w:pPr>
              <w:spacing w:before="40" w:after="40"/>
              <w:jc w:val="right"/>
              <w:rPr>
                <w:rFonts w:ascii="Arial" w:hAnsi="Arial" w:cs="Arial"/>
                <w:sz w:val="20"/>
                <w:szCs w:val="23"/>
              </w:rPr>
            </w:pPr>
            <w:r w:rsidRPr="00BA64D3">
              <w:rPr>
                <w:rFonts w:ascii="Arial" w:hAnsi="Arial" w:cs="Arial"/>
                <w:sz w:val="20"/>
                <w:szCs w:val="23"/>
              </w:rPr>
              <w:t>15 al 24 de noviembre</w:t>
            </w:r>
          </w:p>
        </w:tc>
      </w:tr>
      <w:tr w:rsidR="001A173B" w:rsidRPr="00BA64D3" w:rsidTr="00006015">
        <w:tc>
          <w:tcPr>
            <w:tcW w:w="2972" w:type="dxa"/>
          </w:tcPr>
          <w:p w:rsidR="001A173B" w:rsidRPr="00BA64D3" w:rsidRDefault="001A173B" w:rsidP="00BA64D3">
            <w:pPr>
              <w:spacing w:before="40" w:after="40"/>
              <w:jc w:val="both"/>
              <w:rPr>
                <w:rFonts w:ascii="Arial" w:hAnsi="Arial" w:cs="Arial"/>
                <w:sz w:val="20"/>
                <w:szCs w:val="23"/>
              </w:rPr>
            </w:pPr>
            <w:r w:rsidRPr="00BA64D3">
              <w:rPr>
                <w:rFonts w:ascii="Arial" w:hAnsi="Arial" w:cs="Arial"/>
                <w:sz w:val="20"/>
                <w:szCs w:val="23"/>
              </w:rPr>
              <w:t>Registro de aspirantes</w:t>
            </w:r>
          </w:p>
        </w:tc>
        <w:tc>
          <w:tcPr>
            <w:tcW w:w="3070" w:type="dxa"/>
          </w:tcPr>
          <w:p w:rsidR="001A173B" w:rsidRPr="00BA64D3" w:rsidRDefault="001A173B" w:rsidP="00BA64D3">
            <w:pPr>
              <w:spacing w:before="40" w:after="40"/>
              <w:jc w:val="right"/>
              <w:rPr>
                <w:rFonts w:ascii="Arial" w:hAnsi="Arial" w:cs="Arial"/>
                <w:spacing w:val="-14"/>
                <w:sz w:val="20"/>
                <w:szCs w:val="23"/>
              </w:rPr>
            </w:pPr>
            <w:r w:rsidRPr="00BA64D3">
              <w:rPr>
                <w:rFonts w:ascii="Arial" w:hAnsi="Arial" w:cs="Arial"/>
                <w:spacing w:val="-14"/>
                <w:sz w:val="20"/>
                <w:szCs w:val="23"/>
              </w:rPr>
              <w:t>06 de octubre al 10 de noviembre</w:t>
            </w:r>
          </w:p>
        </w:tc>
        <w:tc>
          <w:tcPr>
            <w:tcW w:w="2786" w:type="dxa"/>
          </w:tcPr>
          <w:p w:rsidR="001A173B" w:rsidRPr="00BA64D3" w:rsidRDefault="001A173B" w:rsidP="00BA64D3">
            <w:pPr>
              <w:spacing w:before="40" w:after="40"/>
              <w:jc w:val="right"/>
              <w:rPr>
                <w:rFonts w:ascii="Arial" w:hAnsi="Arial" w:cs="Arial"/>
                <w:sz w:val="20"/>
                <w:szCs w:val="23"/>
              </w:rPr>
            </w:pPr>
            <w:r w:rsidRPr="00BA64D3">
              <w:rPr>
                <w:rFonts w:ascii="Arial" w:hAnsi="Arial" w:cs="Arial"/>
                <w:sz w:val="20"/>
                <w:szCs w:val="23"/>
              </w:rPr>
              <w:t>15 al 24 de noviembre</w:t>
            </w:r>
          </w:p>
        </w:tc>
      </w:tr>
      <w:tr w:rsidR="001A173B" w:rsidRPr="00BA64D3" w:rsidTr="00006015">
        <w:tc>
          <w:tcPr>
            <w:tcW w:w="2972" w:type="dxa"/>
          </w:tcPr>
          <w:p w:rsidR="001A173B" w:rsidRPr="00BA64D3" w:rsidRDefault="001A173B" w:rsidP="00BA64D3">
            <w:pPr>
              <w:spacing w:before="40" w:after="40"/>
              <w:jc w:val="both"/>
              <w:rPr>
                <w:rFonts w:ascii="Arial" w:hAnsi="Arial" w:cs="Arial"/>
                <w:sz w:val="20"/>
                <w:szCs w:val="23"/>
              </w:rPr>
            </w:pPr>
            <w:r w:rsidRPr="00BA64D3">
              <w:rPr>
                <w:rFonts w:ascii="Arial" w:hAnsi="Arial" w:cs="Arial"/>
                <w:sz w:val="20"/>
                <w:szCs w:val="23"/>
              </w:rPr>
              <w:t>Examen de conocimientos</w:t>
            </w:r>
          </w:p>
        </w:tc>
        <w:tc>
          <w:tcPr>
            <w:tcW w:w="3070" w:type="dxa"/>
          </w:tcPr>
          <w:p w:rsidR="001A173B" w:rsidRPr="00BA64D3" w:rsidRDefault="001A173B" w:rsidP="00BA64D3">
            <w:pPr>
              <w:spacing w:before="40" w:after="40"/>
              <w:jc w:val="right"/>
              <w:rPr>
                <w:rFonts w:ascii="Arial" w:hAnsi="Arial" w:cs="Arial"/>
                <w:sz w:val="20"/>
                <w:szCs w:val="23"/>
              </w:rPr>
            </w:pPr>
            <w:r w:rsidRPr="00BA64D3">
              <w:rPr>
                <w:rFonts w:ascii="Arial" w:hAnsi="Arial" w:cs="Arial"/>
                <w:sz w:val="20"/>
                <w:szCs w:val="23"/>
              </w:rPr>
              <w:t xml:space="preserve">11 al 12 de noviembre </w:t>
            </w:r>
          </w:p>
        </w:tc>
        <w:tc>
          <w:tcPr>
            <w:tcW w:w="2786" w:type="dxa"/>
          </w:tcPr>
          <w:p w:rsidR="001A173B" w:rsidRPr="00BA64D3" w:rsidRDefault="001A173B" w:rsidP="00BA64D3">
            <w:pPr>
              <w:spacing w:before="40" w:after="40"/>
              <w:jc w:val="right"/>
              <w:rPr>
                <w:rFonts w:ascii="Arial" w:hAnsi="Arial" w:cs="Arial"/>
                <w:sz w:val="20"/>
                <w:szCs w:val="23"/>
              </w:rPr>
            </w:pPr>
            <w:r w:rsidRPr="00BA64D3">
              <w:rPr>
                <w:rFonts w:ascii="Arial" w:hAnsi="Arial" w:cs="Arial"/>
                <w:sz w:val="20"/>
                <w:szCs w:val="23"/>
              </w:rPr>
              <w:t>26 de noviembre</w:t>
            </w:r>
          </w:p>
        </w:tc>
      </w:tr>
      <w:tr w:rsidR="001A173B" w:rsidRPr="00BA64D3" w:rsidTr="00006015">
        <w:tc>
          <w:tcPr>
            <w:tcW w:w="2972" w:type="dxa"/>
          </w:tcPr>
          <w:p w:rsidR="001A173B" w:rsidRPr="00BA64D3" w:rsidRDefault="001A173B" w:rsidP="00BA64D3">
            <w:pPr>
              <w:spacing w:before="40" w:after="40"/>
              <w:jc w:val="both"/>
              <w:rPr>
                <w:rFonts w:ascii="Arial" w:hAnsi="Arial" w:cs="Arial"/>
                <w:sz w:val="20"/>
                <w:szCs w:val="23"/>
              </w:rPr>
            </w:pPr>
            <w:r w:rsidRPr="00BA64D3">
              <w:rPr>
                <w:rFonts w:ascii="Arial" w:hAnsi="Arial" w:cs="Arial"/>
                <w:sz w:val="20"/>
                <w:szCs w:val="23"/>
              </w:rPr>
              <w:t>Entrega y cotejo documental</w:t>
            </w:r>
          </w:p>
        </w:tc>
        <w:tc>
          <w:tcPr>
            <w:tcW w:w="3070" w:type="dxa"/>
          </w:tcPr>
          <w:p w:rsidR="001A173B" w:rsidRPr="00BA64D3" w:rsidRDefault="001A173B" w:rsidP="00BA64D3">
            <w:pPr>
              <w:spacing w:before="40" w:after="40"/>
              <w:jc w:val="right"/>
              <w:rPr>
                <w:rFonts w:ascii="Arial" w:hAnsi="Arial" w:cs="Arial"/>
                <w:sz w:val="20"/>
                <w:szCs w:val="23"/>
              </w:rPr>
            </w:pPr>
            <w:r w:rsidRPr="00BA64D3">
              <w:rPr>
                <w:rFonts w:ascii="Arial" w:hAnsi="Arial" w:cs="Arial"/>
                <w:sz w:val="20"/>
                <w:szCs w:val="23"/>
              </w:rPr>
              <w:t>14 al 16 de noviembre</w:t>
            </w:r>
          </w:p>
        </w:tc>
        <w:tc>
          <w:tcPr>
            <w:tcW w:w="2786" w:type="dxa"/>
          </w:tcPr>
          <w:p w:rsidR="001A173B" w:rsidRPr="00BA64D3" w:rsidRDefault="001A173B" w:rsidP="00BA64D3">
            <w:pPr>
              <w:spacing w:before="40" w:after="40"/>
              <w:jc w:val="right"/>
              <w:rPr>
                <w:rFonts w:ascii="Arial" w:hAnsi="Arial" w:cs="Arial"/>
                <w:sz w:val="20"/>
                <w:szCs w:val="23"/>
              </w:rPr>
            </w:pPr>
            <w:r w:rsidRPr="00BA64D3">
              <w:rPr>
                <w:rFonts w:ascii="Arial" w:hAnsi="Arial" w:cs="Arial"/>
                <w:sz w:val="20"/>
                <w:szCs w:val="23"/>
              </w:rPr>
              <w:t>26 de noviembre</w:t>
            </w:r>
          </w:p>
        </w:tc>
      </w:tr>
      <w:tr w:rsidR="001A173B" w:rsidRPr="00BA64D3" w:rsidTr="00006015">
        <w:tc>
          <w:tcPr>
            <w:tcW w:w="2972" w:type="dxa"/>
          </w:tcPr>
          <w:p w:rsidR="001A173B" w:rsidRPr="00BA64D3" w:rsidRDefault="001A173B" w:rsidP="00BA64D3">
            <w:pPr>
              <w:spacing w:before="40" w:after="40"/>
              <w:jc w:val="both"/>
              <w:rPr>
                <w:rFonts w:ascii="Arial" w:hAnsi="Arial" w:cs="Arial"/>
                <w:sz w:val="20"/>
                <w:szCs w:val="23"/>
              </w:rPr>
            </w:pPr>
            <w:r w:rsidRPr="00BA64D3">
              <w:rPr>
                <w:rFonts w:ascii="Arial" w:hAnsi="Arial" w:cs="Arial"/>
                <w:sz w:val="20"/>
                <w:szCs w:val="23"/>
              </w:rPr>
              <w:t xml:space="preserve">Observaciones </w:t>
            </w:r>
          </w:p>
        </w:tc>
        <w:tc>
          <w:tcPr>
            <w:tcW w:w="3070" w:type="dxa"/>
          </w:tcPr>
          <w:p w:rsidR="001A173B" w:rsidRPr="00BA64D3" w:rsidRDefault="001A173B" w:rsidP="00BA64D3">
            <w:pPr>
              <w:spacing w:before="40" w:after="40"/>
              <w:jc w:val="right"/>
              <w:rPr>
                <w:rFonts w:ascii="Arial" w:hAnsi="Arial" w:cs="Arial"/>
                <w:sz w:val="20"/>
                <w:szCs w:val="23"/>
              </w:rPr>
            </w:pPr>
            <w:r w:rsidRPr="00BA64D3">
              <w:rPr>
                <w:rFonts w:ascii="Arial" w:hAnsi="Arial" w:cs="Arial"/>
                <w:sz w:val="20"/>
                <w:szCs w:val="23"/>
              </w:rPr>
              <w:t>17 al 20 de noviembre</w:t>
            </w:r>
          </w:p>
        </w:tc>
        <w:tc>
          <w:tcPr>
            <w:tcW w:w="2786" w:type="dxa"/>
          </w:tcPr>
          <w:p w:rsidR="001A173B" w:rsidRPr="00BA64D3" w:rsidRDefault="001A173B" w:rsidP="00BA64D3">
            <w:pPr>
              <w:spacing w:before="40" w:after="40"/>
              <w:jc w:val="right"/>
              <w:rPr>
                <w:rFonts w:ascii="Arial" w:hAnsi="Arial" w:cs="Arial"/>
                <w:sz w:val="20"/>
                <w:szCs w:val="23"/>
              </w:rPr>
            </w:pPr>
            <w:r w:rsidRPr="00BA64D3">
              <w:rPr>
                <w:rFonts w:ascii="Arial" w:hAnsi="Arial" w:cs="Arial"/>
                <w:sz w:val="20"/>
                <w:szCs w:val="23"/>
              </w:rPr>
              <w:t>27 de noviembre</w:t>
            </w:r>
          </w:p>
        </w:tc>
      </w:tr>
      <w:tr w:rsidR="001A173B" w:rsidRPr="00BA64D3" w:rsidTr="00006015">
        <w:tc>
          <w:tcPr>
            <w:tcW w:w="2972" w:type="dxa"/>
          </w:tcPr>
          <w:p w:rsidR="001A173B" w:rsidRPr="00BA64D3" w:rsidRDefault="001A173B" w:rsidP="00BA64D3">
            <w:pPr>
              <w:spacing w:before="40" w:after="40"/>
              <w:jc w:val="both"/>
              <w:rPr>
                <w:rFonts w:ascii="Arial" w:hAnsi="Arial" w:cs="Arial"/>
                <w:sz w:val="20"/>
                <w:szCs w:val="23"/>
              </w:rPr>
            </w:pPr>
            <w:r w:rsidRPr="00BA64D3">
              <w:rPr>
                <w:rFonts w:ascii="Arial" w:hAnsi="Arial" w:cs="Arial"/>
                <w:sz w:val="20"/>
                <w:szCs w:val="23"/>
              </w:rPr>
              <w:t>Valoración curricular</w:t>
            </w:r>
          </w:p>
        </w:tc>
        <w:tc>
          <w:tcPr>
            <w:tcW w:w="3070" w:type="dxa"/>
          </w:tcPr>
          <w:p w:rsidR="001A173B" w:rsidRPr="00BA64D3" w:rsidRDefault="001A173B" w:rsidP="00BA64D3">
            <w:pPr>
              <w:spacing w:before="40" w:after="40"/>
              <w:jc w:val="right"/>
              <w:rPr>
                <w:rFonts w:ascii="Arial" w:hAnsi="Arial" w:cs="Arial"/>
                <w:sz w:val="20"/>
                <w:szCs w:val="23"/>
              </w:rPr>
            </w:pPr>
            <w:r w:rsidRPr="00BA64D3">
              <w:rPr>
                <w:rFonts w:ascii="Arial" w:hAnsi="Arial" w:cs="Arial"/>
                <w:sz w:val="20"/>
                <w:szCs w:val="23"/>
              </w:rPr>
              <w:t>17 al 20 de noviembre</w:t>
            </w:r>
          </w:p>
        </w:tc>
        <w:tc>
          <w:tcPr>
            <w:tcW w:w="2786" w:type="dxa"/>
          </w:tcPr>
          <w:p w:rsidR="001A173B" w:rsidRPr="00BA64D3" w:rsidRDefault="001A173B" w:rsidP="00BA64D3">
            <w:pPr>
              <w:spacing w:before="40" w:after="40"/>
              <w:jc w:val="right"/>
              <w:rPr>
                <w:rFonts w:ascii="Arial" w:hAnsi="Arial" w:cs="Arial"/>
                <w:sz w:val="20"/>
                <w:szCs w:val="23"/>
              </w:rPr>
            </w:pPr>
            <w:r w:rsidRPr="00BA64D3">
              <w:rPr>
                <w:rFonts w:ascii="Arial" w:hAnsi="Arial" w:cs="Arial"/>
                <w:sz w:val="20"/>
                <w:szCs w:val="23"/>
              </w:rPr>
              <w:t>27 de noviembre</w:t>
            </w:r>
          </w:p>
        </w:tc>
      </w:tr>
      <w:tr w:rsidR="001A173B" w:rsidRPr="00BA64D3" w:rsidTr="00006015">
        <w:tc>
          <w:tcPr>
            <w:tcW w:w="2972" w:type="dxa"/>
          </w:tcPr>
          <w:p w:rsidR="001A173B" w:rsidRPr="00BA64D3" w:rsidRDefault="001A173B" w:rsidP="00BA64D3">
            <w:pPr>
              <w:spacing w:before="40" w:after="40"/>
              <w:jc w:val="both"/>
              <w:rPr>
                <w:rFonts w:ascii="Arial" w:hAnsi="Arial" w:cs="Arial"/>
                <w:sz w:val="20"/>
                <w:szCs w:val="23"/>
              </w:rPr>
            </w:pPr>
            <w:r w:rsidRPr="00BA64D3">
              <w:rPr>
                <w:rFonts w:ascii="Arial" w:hAnsi="Arial" w:cs="Arial"/>
                <w:sz w:val="20"/>
                <w:szCs w:val="23"/>
              </w:rPr>
              <w:t>Entrevistas</w:t>
            </w:r>
          </w:p>
        </w:tc>
        <w:tc>
          <w:tcPr>
            <w:tcW w:w="3070" w:type="dxa"/>
          </w:tcPr>
          <w:p w:rsidR="001A173B" w:rsidRPr="00BA64D3" w:rsidRDefault="001A173B" w:rsidP="00BA64D3">
            <w:pPr>
              <w:spacing w:before="40" w:after="40"/>
              <w:jc w:val="right"/>
              <w:rPr>
                <w:rFonts w:ascii="Arial" w:hAnsi="Arial" w:cs="Arial"/>
                <w:sz w:val="20"/>
                <w:szCs w:val="23"/>
              </w:rPr>
            </w:pPr>
            <w:r w:rsidRPr="00BA64D3">
              <w:rPr>
                <w:rFonts w:ascii="Arial" w:hAnsi="Arial" w:cs="Arial"/>
                <w:sz w:val="20"/>
                <w:szCs w:val="23"/>
              </w:rPr>
              <w:t>22 al 30 de noviembre</w:t>
            </w:r>
          </w:p>
        </w:tc>
        <w:tc>
          <w:tcPr>
            <w:tcW w:w="2786" w:type="dxa"/>
          </w:tcPr>
          <w:p w:rsidR="001A173B" w:rsidRPr="00BA64D3" w:rsidRDefault="001A173B" w:rsidP="00BA64D3">
            <w:pPr>
              <w:spacing w:before="40" w:after="40"/>
              <w:jc w:val="right"/>
              <w:rPr>
                <w:rFonts w:ascii="Arial" w:hAnsi="Arial" w:cs="Arial"/>
                <w:sz w:val="20"/>
                <w:szCs w:val="23"/>
              </w:rPr>
            </w:pPr>
            <w:r w:rsidRPr="00BA64D3">
              <w:rPr>
                <w:rFonts w:ascii="Arial" w:hAnsi="Arial" w:cs="Arial"/>
                <w:sz w:val="20"/>
                <w:szCs w:val="23"/>
              </w:rPr>
              <w:t>28 al 30 de noviembre</w:t>
            </w:r>
          </w:p>
        </w:tc>
      </w:tr>
      <w:tr w:rsidR="001A173B" w:rsidRPr="00BA64D3" w:rsidTr="00006015">
        <w:tc>
          <w:tcPr>
            <w:tcW w:w="2972" w:type="dxa"/>
          </w:tcPr>
          <w:p w:rsidR="001A173B" w:rsidRPr="00BA64D3" w:rsidRDefault="001A173B" w:rsidP="00BA64D3">
            <w:pPr>
              <w:spacing w:before="40" w:after="40"/>
              <w:jc w:val="both"/>
              <w:rPr>
                <w:rFonts w:ascii="Arial" w:hAnsi="Arial" w:cs="Arial"/>
                <w:sz w:val="20"/>
                <w:szCs w:val="23"/>
              </w:rPr>
            </w:pPr>
            <w:r w:rsidRPr="00BA64D3">
              <w:rPr>
                <w:rFonts w:ascii="Arial" w:hAnsi="Arial" w:cs="Arial"/>
                <w:sz w:val="20"/>
                <w:szCs w:val="23"/>
              </w:rPr>
              <w:t>Integración de propuestas</w:t>
            </w:r>
          </w:p>
        </w:tc>
        <w:tc>
          <w:tcPr>
            <w:tcW w:w="3070" w:type="dxa"/>
          </w:tcPr>
          <w:p w:rsidR="001A173B" w:rsidRPr="00BA64D3" w:rsidRDefault="001A173B" w:rsidP="00BA64D3">
            <w:pPr>
              <w:spacing w:before="40" w:after="40"/>
              <w:jc w:val="right"/>
              <w:rPr>
                <w:rFonts w:ascii="Arial" w:hAnsi="Arial" w:cs="Arial"/>
                <w:sz w:val="20"/>
                <w:szCs w:val="23"/>
              </w:rPr>
            </w:pPr>
            <w:r w:rsidRPr="00BA64D3">
              <w:rPr>
                <w:rFonts w:ascii="Arial" w:hAnsi="Arial" w:cs="Arial"/>
                <w:sz w:val="20"/>
                <w:szCs w:val="23"/>
              </w:rPr>
              <w:t>3  al 9 de diciembre</w:t>
            </w:r>
          </w:p>
        </w:tc>
        <w:tc>
          <w:tcPr>
            <w:tcW w:w="2786" w:type="dxa"/>
          </w:tcPr>
          <w:p w:rsidR="001A173B" w:rsidRPr="00BA64D3" w:rsidRDefault="001A173B" w:rsidP="00BA64D3">
            <w:pPr>
              <w:spacing w:before="40" w:after="40"/>
              <w:jc w:val="right"/>
              <w:rPr>
                <w:rFonts w:ascii="Arial" w:hAnsi="Arial" w:cs="Arial"/>
                <w:sz w:val="20"/>
                <w:szCs w:val="23"/>
              </w:rPr>
            </w:pPr>
            <w:r w:rsidRPr="00BA64D3">
              <w:rPr>
                <w:rFonts w:ascii="Arial" w:hAnsi="Arial" w:cs="Arial"/>
                <w:sz w:val="20"/>
                <w:szCs w:val="23"/>
              </w:rPr>
              <w:t>3  al 9 de diciembre</w:t>
            </w:r>
          </w:p>
        </w:tc>
      </w:tr>
    </w:tbl>
    <w:p w:rsidR="00FF5388" w:rsidRDefault="00FF5388" w:rsidP="00B254D5">
      <w:pPr>
        <w:spacing w:before="240" w:after="240" w:line="300" w:lineRule="auto"/>
        <w:jc w:val="both"/>
        <w:rPr>
          <w:rFonts w:ascii="Arial" w:hAnsi="Arial" w:cs="Arial"/>
          <w:sz w:val="23"/>
          <w:szCs w:val="23"/>
        </w:rPr>
      </w:pPr>
    </w:p>
    <w:p w:rsidR="001A173B" w:rsidRPr="00B254D5" w:rsidRDefault="001A173B" w:rsidP="00B254D5">
      <w:pPr>
        <w:spacing w:before="240" w:after="240" w:line="300" w:lineRule="auto"/>
        <w:jc w:val="both"/>
        <w:rPr>
          <w:rFonts w:ascii="Arial" w:hAnsi="Arial" w:cs="Arial"/>
          <w:sz w:val="23"/>
          <w:szCs w:val="23"/>
        </w:rPr>
      </w:pPr>
      <w:r w:rsidRPr="00B254D5">
        <w:rPr>
          <w:rFonts w:ascii="Arial" w:hAnsi="Arial" w:cs="Arial"/>
          <w:sz w:val="23"/>
          <w:szCs w:val="23"/>
        </w:rPr>
        <w:t>En cumplimiento a lo anterior, la Dirección de Organización Electoral y Educación Cívica, conforme a los plazos establecidos, difundió las Convocatorias a través del portal de internet del Instituto, las redes sociales, medios de comunicación, indicando con precisión los requisitos que debían cumplir las personas aspirantes y la documentación necesaria para su acreditación.</w:t>
      </w:r>
    </w:p>
    <w:p w:rsidR="001A173B" w:rsidRDefault="001A173B" w:rsidP="00B254D5">
      <w:pPr>
        <w:spacing w:before="240" w:after="240" w:line="300" w:lineRule="auto"/>
        <w:jc w:val="both"/>
        <w:rPr>
          <w:rFonts w:ascii="Arial" w:hAnsi="Arial" w:cs="Arial"/>
          <w:sz w:val="23"/>
          <w:szCs w:val="23"/>
        </w:rPr>
      </w:pPr>
      <w:r w:rsidRPr="00B254D5">
        <w:rPr>
          <w:rFonts w:ascii="Arial" w:hAnsi="Arial" w:cs="Arial"/>
          <w:sz w:val="23"/>
          <w:szCs w:val="23"/>
        </w:rPr>
        <w:t xml:space="preserve">En esa tesitura, para ambas Convocatorias se registraron un total de </w:t>
      </w:r>
      <w:r w:rsidRPr="00B254D5">
        <w:rPr>
          <w:rFonts w:ascii="Arial" w:hAnsi="Arial" w:cs="Arial"/>
          <w:b/>
          <w:sz w:val="23"/>
          <w:szCs w:val="23"/>
        </w:rPr>
        <w:t xml:space="preserve">1030 </w:t>
      </w:r>
      <w:r w:rsidRPr="00B254D5">
        <w:rPr>
          <w:rFonts w:ascii="Arial" w:hAnsi="Arial" w:cs="Arial"/>
          <w:sz w:val="23"/>
          <w:szCs w:val="23"/>
        </w:rPr>
        <w:t>personas que se postularon para los cargos de Consejerías y Vocalías Distritales de acuerdo con lo siguiente:</w:t>
      </w:r>
    </w:p>
    <w:p w:rsidR="009A53EB" w:rsidRDefault="009A53EB" w:rsidP="00B254D5">
      <w:pPr>
        <w:spacing w:before="240" w:after="240" w:line="300" w:lineRule="auto"/>
        <w:jc w:val="both"/>
        <w:rPr>
          <w:rFonts w:ascii="Arial" w:hAnsi="Arial" w:cs="Arial"/>
          <w:sz w:val="23"/>
          <w:szCs w:val="23"/>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807"/>
        <w:gridCol w:w="1426"/>
        <w:gridCol w:w="1437"/>
        <w:gridCol w:w="1418"/>
        <w:gridCol w:w="1407"/>
      </w:tblGrid>
      <w:tr w:rsidR="001A173B" w:rsidRPr="00BA64D3" w:rsidTr="009A53EB">
        <w:tc>
          <w:tcPr>
            <w:tcW w:w="2807" w:type="dxa"/>
            <w:shd w:val="clear" w:color="auto" w:fill="993366"/>
          </w:tcPr>
          <w:p w:rsidR="001A173B" w:rsidRPr="00BA64D3" w:rsidRDefault="001A173B" w:rsidP="00BA64D3">
            <w:pPr>
              <w:spacing w:before="40" w:after="40"/>
              <w:jc w:val="center"/>
              <w:rPr>
                <w:rFonts w:ascii="Arial" w:hAnsi="Arial" w:cs="Arial"/>
                <w:b/>
                <w:color w:val="FFFFFF" w:themeColor="background1"/>
                <w:sz w:val="20"/>
                <w:szCs w:val="23"/>
              </w:rPr>
            </w:pPr>
            <w:r w:rsidRPr="00BA64D3">
              <w:rPr>
                <w:rFonts w:ascii="Arial" w:hAnsi="Arial" w:cs="Arial"/>
                <w:b/>
                <w:color w:val="FFFFFF" w:themeColor="background1"/>
                <w:sz w:val="20"/>
                <w:szCs w:val="23"/>
              </w:rPr>
              <w:lastRenderedPageBreak/>
              <w:t>Cargo</w:t>
            </w:r>
          </w:p>
        </w:tc>
        <w:tc>
          <w:tcPr>
            <w:tcW w:w="1426" w:type="dxa"/>
            <w:shd w:val="clear" w:color="auto" w:fill="993366"/>
          </w:tcPr>
          <w:p w:rsidR="001A173B" w:rsidRPr="00BA64D3" w:rsidRDefault="001A173B" w:rsidP="00BA64D3">
            <w:pPr>
              <w:spacing w:before="40" w:after="40"/>
              <w:jc w:val="center"/>
              <w:rPr>
                <w:rFonts w:ascii="Arial" w:hAnsi="Arial" w:cs="Arial"/>
                <w:b/>
                <w:color w:val="FFFFFF" w:themeColor="background1"/>
                <w:sz w:val="20"/>
                <w:szCs w:val="23"/>
              </w:rPr>
            </w:pPr>
            <w:r w:rsidRPr="00BA64D3">
              <w:rPr>
                <w:rFonts w:ascii="Arial" w:hAnsi="Arial" w:cs="Arial"/>
                <w:b/>
                <w:color w:val="FFFFFF" w:themeColor="background1"/>
                <w:sz w:val="20"/>
                <w:szCs w:val="23"/>
              </w:rPr>
              <w:t>Mujeres</w:t>
            </w:r>
          </w:p>
        </w:tc>
        <w:tc>
          <w:tcPr>
            <w:tcW w:w="1437" w:type="dxa"/>
            <w:shd w:val="clear" w:color="auto" w:fill="993366"/>
          </w:tcPr>
          <w:p w:rsidR="001A173B" w:rsidRPr="00BA64D3" w:rsidRDefault="001A173B" w:rsidP="00BA64D3">
            <w:pPr>
              <w:spacing w:before="40" w:after="40"/>
              <w:jc w:val="center"/>
              <w:rPr>
                <w:rFonts w:ascii="Arial" w:hAnsi="Arial" w:cs="Arial"/>
                <w:b/>
                <w:color w:val="FFFFFF" w:themeColor="background1"/>
                <w:sz w:val="20"/>
                <w:szCs w:val="23"/>
              </w:rPr>
            </w:pPr>
            <w:r w:rsidRPr="00BA64D3">
              <w:rPr>
                <w:rFonts w:ascii="Arial" w:hAnsi="Arial" w:cs="Arial"/>
                <w:b/>
                <w:color w:val="FFFFFF" w:themeColor="background1"/>
                <w:sz w:val="20"/>
                <w:szCs w:val="23"/>
              </w:rPr>
              <w:t>Hombres</w:t>
            </w:r>
          </w:p>
        </w:tc>
        <w:tc>
          <w:tcPr>
            <w:tcW w:w="1418" w:type="dxa"/>
            <w:shd w:val="clear" w:color="auto" w:fill="993366"/>
          </w:tcPr>
          <w:p w:rsidR="001A173B" w:rsidRPr="00BA64D3" w:rsidRDefault="001A173B" w:rsidP="00BA64D3">
            <w:pPr>
              <w:spacing w:before="40" w:after="40"/>
              <w:jc w:val="center"/>
              <w:rPr>
                <w:rFonts w:ascii="Arial" w:hAnsi="Arial" w:cs="Arial"/>
                <w:b/>
                <w:color w:val="FFFFFF" w:themeColor="background1"/>
                <w:sz w:val="20"/>
                <w:szCs w:val="23"/>
              </w:rPr>
            </w:pPr>
            <w:r w:rsidRPr="00BA64D3">
              <w:rPr>
                <w:rFonts w:ascii="Arial" w:hAnsi="Arial" w:cs="Arial"/>
                <w:b/>
                <w:color w:val="FFFFFF" w:themeColor="background1"/>
                <w:sz w:val="20"/>
                <w:szCs w:val="23"/>
              </w:rPr>
              <w:t>No binaria</w:t>
            </w:r>
          </w:p>
        </w:tc>
        <w:tc>
          <w:tcPr>
            <w:tcW w:w="1407" w:type="dxa"/>
            <w:shd w:val="clear" w:color="auto" w:fill="993366"/>
          </w:tcPr>
          <w:p w:rsidR="001A173B" w:rsidRPr="00BA64D3" w:rsidRDefault="001A173B" w:rsidP="00BA64D3">
            <w:pPr>
              <w:spacing w:before="40" w:after="40"/>
              <w:jc w:val="center"/>
              <w:rPr>
                <w:rFonts w:ascii="Arial" w:hAnsi="Arial" w:cs="Arial"/>
                <w:b/>
                <w:color w:val="FFFFFF" w:themeColor="background1"/>
                <w:sz w:val="20"/>
                <w:szCs w:val="23"/>
              </w:rPr>
            </w:pPr>
            <w:r w:rsidRPr="00BA64D3">
              <w:rPr>
                <w:rFonts w:ascii="Arial" w:hAnsi="Arial" w:cs="Arial"/>
                <w:b/>
                <w:color w:val="FFFFFF" w:themeColor="background1"/>
                <w:sz w:val="20"/>
                <w:szCs w:val="23"/>
              </w:rPr>
              <w:t>Total</w:t>
            </w:r>
          </w:p>
        </w:tc>
      </w:tr>
      <w:tr w:rsidR="001A173B" w:rsidRPr="00BA64D3" w:rsidTr="009A53EB">
        <w:tc>
          <w:tcPr>
            <w:tcW w:w="2807" w:type="dxa"/>
          </w:tcPr>
          <w:p w:rsidR="001A173B" w:rsidRPr="00BA64D3" w:rsidRDefault="001A173B" w:rsidP="00BA64D3">
            <w:pPr>
              <w:spacing w:before="40" w:after="40"/>
              <w:jc w:val="both"/>
              <w:rPr>
                <w:rFonts w:ascii="Arial" w:hAnsi="Arial" w:cs="Arial"/>
                <w:b/>
                <w:sz w:val="20"/>
                <w:szCs w:val="23"/>
              </w:rPr>
            </w:pPr>
            <w:r w:rsidRPr="00BA64D3">
              <w:rPr>
                <w:rFonts w:ascii="Arial" w:hAnsi="Arial" w:cs="Arial"/>
                <w:b/>
                <w:sz w:val="20"/>
                <w:szCs w:val="23"/>
              </w:rPr>
              <w:t>Consejerías Distritales</w:t>
            </w:r>
          </w:p>
        </w:tc>
        <w:tc>
          <w:tcPr>
            <w:tcW w:w="1426" w:type="dxa"/>
          </w:tcPr>
          <w:p w:rsidR="001A173B" w:rsidRPr="00BA64D3" w:rsidRDefault="001A173B" w:rsidP="00BA64D3">
            <w:pPr>
              <w:spacing w:before="40" w:after="40"/>
              <w:jc w:val="center"/>
              <w:rPr>
                <w:rFonts w:ascii="Arial" w:hAnsi="Arial" w:cs="Arial"/>
                <w:b/>
                <w:sz w:val="20"/>
                <w:szCs w:val="23"/>
              </w:rPr>
            </w:pPr>
            <w:r w:rsidRPr="00BA64D3">
              <w:rPr>
                <w:rFonts w:ascii="Arial" w:hAnsi="Arial" w:cs="Arial"/>
                <w:b/>
                <w:sz w:val="20"/>
                <w:szCs w:val="23"/>
              </w:rPr>
              <w:t>312</w:t>
            </w:r>
          </w:p>
        </w:tc>
        <w:tc>
          <w:tcPr>
            <w:tcW w:w="1437" w:type="dxa"/>
          </w:tcPr>
          <w:p w:rsidR="001A173B" w:rsidRPr="00BA64D3" w:rsidRDefault="001A173B" w:rsidP="00BA64D3">
            <w:pPr>
              <w:spacing w:before="40" w:after="40"/>
              <w:jc w:val="center"/>
              <w:rPr>
                <w:rFonts w:ascii="Arial" w:hAnsi="Arial" w:cs="Arial"/>
                <w:b/>
                <w:sz w:val="20"/>
                <w:szCs w:val="23"/>
              </w:rPr>
            </w:pPr>
            <w:r w:rsidRPr="00BA64D3">
              <w:rPr>
                <w:rFonts w:ascii="Arial" w:hAnsi="Arial" w:cs="Arial"/>
                <w:b/>
                <w:sz w:val="20"/>
                <w:szCs w:val="23"/>
              </w:rPr>
              <w:t>278</w:t>
            </w:r>
          </w:p>
        </w:tc>
        <w:tc>
          <w:tcPr>
            <w:tcW w:w="1418" w:type="dxa"/>
          </w:tcPr>
          <w:p w:rsidR="001A173B" w:rsidRPr="00BA64D3" w:rsidRDefault="001A173B" w:rsidP="00BA64D3">
            <w:pPr>
              <w:spacing w:before="40" w:after="40"/>
              <w:jc w:val="center"/>
              <w:rPr>
                <w:rFonts w:ascii="Arial" w:hAnsi="Arial" w:cs="Arial"/>
                <w:b/>
                <w:sz w:val="20"/>
                <w:szCs w:val="23"/>
              </w:rPr>
            </w:pPr>
            <w:r w:rsidRPr="00BA64D3">
              <w:rPr>
                <w:rFonts w:ascii="Arial" w:hAnsi="Arial" w:cs="Arial"/>
                <w:b/>
                <w:sz w:val="20"/>
                <w:szCs w:val="23"/>
              </w:rPr>
              <w:t>1</w:t>
            </w:r>
          </w:p>
        </w:tc>
        <w:tc>
          <w:tcPr>
            <w:tcW w:w="1407" w:type="dxa"/>
          </w:tcPr>
          <w:p w:rsidR="001A173B" w:rsidRPr="00BA64D3" w:rsidRDefault="001A173B" w:rsidP="00BA64D3">
            <w:pPr>
              <w:spacing w:before="40" w:after="40"/>
              <w:jc w:val="center"/>
              <w:rPr>
                <w:rFonts w:ascii="Arial" w:hAnsi="Arial" w:cs="Arial"/>
                <w:b/>
                <w:sz w:val="20"/>
                <w:szCs w:val="23"/>
              </w:rPr>
            </w:pPr>
            <w:r w:rsidRPr="00BA64D3">
              <w:rPr>
                <w:rFonts w:ascii="Arial" w:hAnsi="Arial" w:cs="Arial"/>
                <w:b/>
                <w:sz w:val="20"/>
                <w:szCs w:val="23"/>
              </w:rPr>
              <w:t>591</w:t>
            </w:r>
          </w:p>
        </w:tc>
      </w:tr>
      <w:tr w:rsidR="001A173B" w:rsidRPr="00BA64D3" w:rsidTr="009A53EB">
        <w:tc>
          <w:tcPr>
            <w:tcW w:w="2807" w:type="dxa"/>
            <w:tcBorders>
              <w:bottom w:val="single" w:sz="4" w:space="0" w:color="BFBFBF" w:themeColor="background1" w:themeShade="BF"/>
            </w:tcBorders>
          </w:tcPr>
          <w:p w:rsidR="001A173B" w:rsidRPr="00BA64D3" w:rsidRDefault="001A173B" w:rsidP="00BA64D3">
            <w:pPr>
              <w:spacing w:before="40" w:after="40"/>
              <w:jc w:val="both"/>
              <w:rPr>
                <w:rFonts w:ascii="Arial" w:hAnsi="Arial" w:cs="Arial"/>
                <w:b/>
                <w:sz w:val="20"/>
                <w:szCs w:val="23"/>
              </w:rPr>
            </w:pPr>
            <w:r w:rsidRPr="00BA64D3">
              <w:rPr>
                <w:rFonts w:ascii="Arial" w:hAnsi="Arial" w:cs="Arial"/>
                <w:b/>
                <w:sz w:val="20"/>
                <w:szCs w:val="23"/>
              </w:rPr>
              <w:t>Vocalías Distritales</w:t>
            </w:r>
          </w:p>
        </w:tc>
        <w:tc>
          <w:tcPr>
            <w:tcW w:w="1426" w:type="dxa"/>
            <w:tcBorders>
              <w:bottom w:val="single" w:sz="4" w:space="0" w:color="BFBFBF" w:themeColor="background1" w:themeShade="BF"/>
            </w:tcBorders>
          </w:tcPr>
          <w:p w:rsidR="001A173B" w:rsidRPr="00BA64D3" w:rsidRDefault="001A173B" w:rsidP="00BA64D3">
            <w:pPr>
              <w:spacing w:before="40" w:after="40"/>
              <w:jc w:val="center"/>
              <w:rPr>
                <w:rFonts w:ascii="Arial" w:hAnsi="Arial" w:cs="Arial"/>
                <w:b/>
                <w:sz w:val="20"/>
                <w:szCs w:val="23"/>
              </w:rPr>
            </w:pPr>
            <w:r w:rsidRPr="00BA64D3">
              <w:rPr>
                <w:rFonts w:ascii="Arial" w:hAnsi="Arial" w:cs="Arial"/>
                <w:b/>
                <w:sz w:val="20"/>
                <w:szCs w:val="23"/>
              </w:rPr>
              <w:t>284</w:t>
            </w:r>
          </w:p>
        </w:tc>
        <w:tc>
          <w:tcPr>
            <w:tcW w:w="1437" w:type="dxa"/>
            <w:tcBorders>
              <w:bottom w:val="single" w:sz="4" w:space="0" w:color="BFBFBF" w:themeColor="background1" w:themeShade="BF"/>
            </w:tcBorders>
          </w:tcPr>
          <w:p w:rsidR="001A173B" w:rsidRPr="00BA64D3" w:rsidRDefault="001A173B" w:rsidP="00BA64D3">
            <w:pPr>
              <w:spacing w:before="40" w:after="40"/>
              <w:jc w:val="center"/>
              <w:rPr>
                <w:rFonts w:ascii="Arial" w:hAnsi="Arial" w:cs="Arial"/>
                <w:b/>
                <w:sz w:val="20"/>
                <w:szCs w:val="23"/>
              </w:rPr>
            </w:pPr>
            <w:r w:rsidRPr="00BA64D3">
              <w:rPr>
                <w:rFonts w:ascii="Arial" w:hAnsi="Arial" w:cs="Arial"/>
                <w:b/>
                <w:sz w:val="20"/>
                <w:szCs w:val="23"/>
              </w:rPr>
              <w:t>296</w:t>
            </w:r>
          </w:p>
        </w:tc>
        <w:tc>
          <w:tcPr>
            <w:tcW w:w="1418" w:type="dxa"/>
            <w:tcBorders>
              <w:bottom w:val="single" w:sz="4" w:space="0" w:color="BFBFBF" w:themeColor="background1" w:themeShade="BF"/>
            </w:tcBorders>
          </w:tcPr>
          <w:p w:rsidR="001A173B" w:rsidRPr="00BA64D3" w:rsidRDefault="001A173B" w:rsidP="00BA64D3">
            <w:pPr>
              <w:spacing w:before="40" w:after="40"/>
              <w:jc w:val="center"/>
              <w:rPr>
                <w:rFonts w:ascii="Arial" w:hAnsi="Arial" w:cs="Arial"/>
                <w:b/>
                <w:sz w:val="20"/>
                <w:szCs w:val="23"/>
              </w:rPr>
            </w:pPr>
            <w:r w:rsidRPr="00BA64D3">
              <w:rPr>
                <w:rFonts w:ascii="Arial" w:hAnsi="Arial" w:cs="Arial"/>
                <w:b/>
                <w:sz w:val="20"/>
                <w:szCs w:val="23"/>
              </w:rPr>
              <w:t>3</w:t>
            </w:r>
          </w:p>
        </w:tc>
        <w:tc>
          <w:tcPr>
            <w:tcW w:w="1407" w:type="dxa"/>
            <w:tcBorders>
              <w:bottom w:val="single" w:sz="4" w:space="0" w:color="BFBFBF" w:themeColor="background1" w:themeShade="BF"/>
            </w:tcBorders>
          </w:tcPr>
          <w:p w:rsidR="001A173B" w:rsidRPr="00BA64D3" w:rsidRDefault="001A173B" w:rsidP="00BA64D3">
            <w:pPr>
              <w:spacing w:before="40" w:after="40"/>
              <w:jc w:val="center"/>
              <w:rPr>
                <w:rFonts w:ascii="Arial" w:hAnsi="Arial" w:cs="Arial"/>
                <w:b/>
                <w:sz w:val="20"/>
                <w:szCs w:val="23"/>
              </w:rPr>
            </w:pPr>
            <w:r w:rsidRPr="00BA64D3">
              <w:rPr>
                <w:rFonts w:ascii="Arial" w:hAnsi="Arial" w:cs="Arial"/>
                <w:b/>
                <w:sz w:val="20"/>
                <w:szCs w:val="23"/>
              </w:rPr>
              <w:t>583</w:t>
            </w:r>
          </w:p>
        </w:tc>
      </w:tr>
      <w:tr w:rsidR="001A173B" w:rsidRPr="00BA64D3" w:rsidTr="009A53EB">
        <w:tc>
          <w:tcPr>
            <w:tcW w:w="2807"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1A173B" w:rsidRPr="00BA64D3" w:rsidRDefault="001A173B" w:rsidP="00BA64D3">
            <w:pPr>
              <w:spacing w:before="40" w:after="40"/>
              <w:jc w:val="right"/>
              <w:rPr>
                <w:rFonts w:ascii="Arial" w:hAnsi="Arial" w:cs="Arial"/>
                <w:b/>
                <w:sz w:val="20"/>
                <w:szCs w:val="23"/>
              </w:rPr>
            </w:pPr>
            <w:r w:rsidRPr="00BA64D3">
              <w:rPr>
                <w:rFonts w:ascii="Arial" w:hAnsi="Arial" w:cs="Arial"/>
                <w:b/>
                <w:sz w:val="20"/>
                <w:szCs w:val="23"/>
              </w:rPr>
              <w:t>Totales</w:t>
            </w:r>
          </w:p>
        </w:tc>
        <w:tc>
          <w:tcPr>
            <w:tcW w:w="14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173B" w:rsidRPr="00BA64D3" w:rsidRDefault="001A173B" w:rsidP="00BA64D3">
            <w:pPr>
              <w:spacing w:before="40" w:after="40"/>
              <w:jc w:val="center"/>
              <w:rPr>
                <w:rFonts w:ascii="Arial" w:hAnsi="Arial" w:cs="Arial"/>
                <w:b/>
                <w:sz w:val="20"/>
                <w:szCs w:val="23"/>
              </w:rPr>
            </w:pPr>
            <w:r w:rsidRPr="00BA64D3">
              <w:rPr>
                <w:rFonts w:ascii="Arial" w:hAnsi="Arial" w:cs="Arial"/>
                <w:b/>
                <w:sz w:val="20"/>
                <w:szCs w:val="23"/>
              </w:rPr>
              <w:t>596</w:t>
            </w:r>
          </w:p>
        </w:tc>
        <w:tc>
          <w:tcPr>
            <w:tcW w:w="14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173B" w:rsidRPr="00BA64D3" w:rsidRDefault="001A173B" w:rsidP="00BA64D3">
            <w:pPr>
              <w:spacing w:before="40" w:after="40"/>
              <w:jc w:val="center"/>
              <w:rPr>
                <w:rFonts w:ascii="Arial" w:hAnsi="Arial" w:cs="Arial"/>
                <w:b/>
                <w:sz w:val="20"/>
                <w:szCs w:val="23"/>
              </w:rPr>
            </w:pPr>
            <w:r w:rsidRPr="00BA64D3">
              <w:rPr>
                <w:rFonts w:ascii="Arial" w:hAnsi="Arial" w:cs="Arial"/>
                <w:b/>
                <w:sz w:val="20"/>
                <w:szCs w:val="23"/>
              </w:rPr>
              <w:t>574</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A173B" w:rsidRPr="00BA64D3" w:rsidRDefault="001A173B" w:rsidP="00BA64D3">
            <w:pPr>
              <w:spacing w:before="40" w:after="40"/>
              <w:jc w:val="center"/>
              <w:rPr>
                <w:rFonts w:ascii="Arial" w:hAnsi="Arial" w:cs="Arial"/>
                <w:b/>
                <w:sz w:val="20"/>
                <w:szCs w:val="23"/>
              </w:rPr>
            </w:pPr>
            <w:r w:rsidRPr="00BA64D3">
              <w:rPr>
                <w:rFonts w:ascii="Arial" w:hAnsi="Arial" w:cs="Arial"/>
                <w:b/>
                <w:sz w:val="20"/>
                <w:szCs w:val="23"/>
              </w:rPr>
              <w:t>4</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1A173B" w:rsidRPr="00BA64D3" w:rsidRDefault="001A173B" w:rsidP="00BA64D3">
            <w:pPr>
              <w:spacing w:before="40" w:after="40"/>
              <w:jc w:val="center"/>
              <w:rPr>
                <w:rFonts w:ascii="Arial" w:hAnsi="Arial" w:cs="Arial"/>
                <w:b/>
                <w:sz w:val="20"/>
                <w:szCs w:val="23"/>
              </w:rPr>
            </w:pPr>
            <w:r w:rsidRPr="00BA64D3">
              <w:rPr>
                <w:rFonts w:ascii="Arial" w:hAnsi="Arial" w:cs="Arial"/>
                <w:b/>
                <w:sz w:val="20"/>
                <w:szCs w:val="23"/>
              </w:rPr>
              <w:t>1174*</w:t>
            </w:r>
          </w:p>
        </w:tc>
      </w:tr>
      <w:tr w:rsidR="001A173B" w:rsidRPr="00BA64D3" w:rsidTr="009A53EB">
        <w:tc>
          <w:tcPr>
            <w:tcW w:w="8495" w:type="dxa"/>
            <w:gridSpan w:val="5"/>
            <w:tcBorders>
              <w:top w:val="single" w:sz="4" w:space="0" w:color="BFBFBF" w:themeColor="background1" w:themeShade="BF"/>
              <w:left w:val="nil"/>
              <w:bottom w:val="nil"/>
              <w:right w:val="nil"/>
            </w:tcBorders>
          </w:tcPr>
          <w:p w:rsidR="001A173B" w:rsidRPr="00BA64D3" w:rsidRDefault="001A173B" w:rsidP="00BA64D3">
            <w:pPr>
              <w:spacing w:before="40" w:after="40"/>
              <w:jc w:val="both"/>
              <w:rPr>
                <w:rFonts w:ascii="Arial" w:hAnsi="Arial" w:cs="Arial"/>
                <w:b/>
                <w:sz w:val="20"/>
                <w:szCs w:val="23"/>
              </w:rPr>
            </w:pPr>
            <w:r w:rsidRPr="00BA64D3">
              <w:rPr>
                <w:rFonts w:ascii="Arial" w:hAnsi="Arial" w:cs="Arial"/>
                <w:b/>
                <w:sz w:val="20"/>
                <w:szCs w:val="23"/>
              </w:rPr>
              <w:t>*144 personas se postularon para ambos cargos.</w:t>
            </w:r>
          </w:p>
        </w:tc>
      </w:tr>
    </w:tbl>
    <w:p w:rsidR="001A173B" w:rsidRPr="00B254D5" w:rsidRDefault="001A173B" w:rsidP="00B254D5">
      <w:pPr>
        <w:spacing w:before="240" w:after="240" w:line="300" w:lineRule="auto"/>
        <w:jc w:val="both"/>
        <w:rPr>
          <w:rFonts w:ascii="Arial" w:hAnsi="Arial" w:cs="Arial"/>
          <w:sz w:val="23"/>
          <w:szCs w:val="23"/>
        </w:rPr>
      </w:pPr>
      <w:r w:rsidRPr="00B254D5">
        <w:rPr>
          <w:rFonts w:ascii="Arial" w:hAnsi="Arial" w:cs="Arial"/>
          <w:sz w:val="23"/>
          <w:szCs w:val="23"/>
        </w:rPr>
        <w:t>De las mil 30 personas que se postularon, acudieron a la evaluación un total de 667. En ese tenor, conforme al convenio de colaboración suscrito con este Instituto, la Universidad Juárez Autónoma de Tabasco (UJAT) evaluó a las personas aspirantes, quienes tuvieron la oportunidad de conocer su resultado de forma inmediata a la conclusión de la aplicación. Además, con la finalidad de cumplir con el principio de máxima publicidad y aplicando la protección de datos personales de los participantes, se publicó en el portal de internet y en los estrados del Instituto, la totalidad de los resultados obtenidos en esta etapa del procedimiento.</w:t>
      </w:r>
    </w:p>
    <w:p w:rsidR="001A173B" w:rsidRPr="00B254D5" w:rsidRDefault="001A173B" w:rsidP="00B254D5">
      <w:pPr>
        <w:spacing w:before="240" w:after="240" w:line="300" w:lineRule="auto"/>
        <w:jc w:val="both"/>
        <w:rPr>
          <w:rFonts w:ascii="Arial" w:hAnsi="Arial" w:cs="Arial"/>
          <w:sz w:val="23"/>
          <w:szCs w:val="23"/>
        </w:rPr>
      </w:pPr>
      <w:r w:rsidRPr="00B254D5">
        <w:rPr>
          <w:rFonts w:ascii="Arial" w:hAnsi="Arial" w:cs="Arial"/>
          <w:sz w:val="23"/>
          <w:szCs w:val="23"/>
        </w:rPr>
        <w:t>Con los resultados del examen de conocimientos proporcionados por la UJAT se constató que, de los 667 sustentantes, aprobaron un total de 429, de los cuales 142 se postularon a las Vocalías Distritales, 201 a las Consejerías Distritales y 86 a ambos cargos.</w:t>
      </w:r>
    </w:p>
    <w:p w:rsidR="001A173B" w:rsidRPr="00B254D5" w:rsidRDefault="001A173B" w:rsidP="00B254D5">
      <w:pPr>
        <w:spacing w:before="240" w:after="240" w:line="300" w:lineRule="auto"/>
        <w:jc w:val="both"/>
        <w:rPr>
          <w:rFonts w:ascii="Arial" w:hAnsi="Arial" w:cs="Arial"/>
          <w:sz w:val="23"/>
          <w:szCs w:val="23"/>
        </w:rPr>
      </w:pPr>
      <w:r w:rsidRPr="00B254D5">
        <w:rPr>
          <w:rFonts w:ascii="Arial" w:hAnsi="Arial" w:cs="Arial"/>
          <w:sz w:val="23"/>
          <w:szCs w:val="23"/>
        </w:rPr>
        <w:t>En los períodos establecidos, se llevó a cabo el cotejo documental de 389 personas que solicitaron su registro de forma electrónica; mientras que aquellas que se registraron de forma presencial en las oficinas del Instituto, el cotejo se realizó de forma inmediata.</w:t>
      </w:r>
    </w:p>
    <w:p w:rsidR="001A173B" w:rsidRPr="00B254D5" w:rsidRDefault="001A173B" w:rsidP="00B254D5">
      <w:pPr>
        <w:spacing w:before="240" w:after="240" w:line="300" w:lineRule="auto"/>
        <w:jc w:val="both"/>
        <w:rPr>
          <w:rFonts w:ascii="Arial" w:hAnsi="Arial" w:cs="Arial"/>
          <w:sz w:val="23"/>
          <w:szCs w:val="23"/>
        </w:rPr>
      </w:pPr>
      <w:r w:rsidRPr="00B254D5">
        <w:rPr>
          <w:rFonts w:ascii="Arial" w:hAnsi="Arial" w:cs="Arial"/>
          <w:sz w:val="23"/>
          <w:szCs w:val="23"/>
        </w:rPr>
        <w:t>Del mismo modo, los integrantes del Consejo Estatal y de la Junta Ejecutiva, respectivamente, dispusieron de los expedientes en medio magnético con el propósito de verificar el cumplimiento de los requisitos legales y la valoración curricular, etapa del concurso que tuvo un valor ponderado del 20% de la calificación final.</w:t>
      </w:r>
    </w:p>
    <w:p w:rsidR="001A173B" w:rsidRPr="00B254D5" w:rsidRDefault="001A173B" w:rsidP="00B254D5">
      <w:pPr>
        <w:spacing w:before="240" w:after="240" w:line="300" w:lineRule="auto"/>
        <w:jc w:val="both"/>
        <w:rPr>
          <w:rFonts w:ascii="Arial" w:hAnsi="Arial" w:cs="Arial"/>
          <w:sz w:val="23"/>
          <w:szCs w:val="23"/>
        </w:rPr>
      </w:pPr>
      <w:r w:rsidRPr="00B254D5">
        <w:rPr>
          <w:rFonts w:ascii="Arial" w:hAnsi="Arial" w:cs="Arial"/>
          <w:sz w:val="23"/>
          <w:szCs w:val="23"/>
        </w:rPr>
        <w:t>Durante el período del 22 al 30 de noviembre, las Consejeras y Consejeros Electorales entrevistaron a 307 personas aspirantes; mientras que la Junta Ejecutiva realizó 163 entrevistas; en ambos casos, los resultados se remitieron a la Dirección de Organización Electoral y Educación Cívica.</w:t>
      </w:r>
    </w:p>
    <w:p w:rsidR="001A173B" w:rsidRPr="00B254D5" w:rsidRDefault="00A06159" w:rsidP="00B254D5">
      <w:pPr>
        <w:spacing w:before="240" w:after="240" w:line="300" w:lineRule="auto"/>
        <w:jc w:val="both"/>
        <w:rPr>
          <w:rFonts w:ascii="Arial" w:hAnsi="Arial" w:cs="Arial"/>
          <w:sz w:val="23"/>
          <w:szCs w:val="23"/>
        </w:rPr>
      </w:pPr>
      <w:r w:rsidRPr="00B254D5">
        <w:rPr>
          <w:rFonts w:ascii="Arial" w:hAnsi="Arial" w:cs="Arial"/>
          <w:sz w:val="23"/>
          <w:szCs w:val="23"/>
        </w:rPr>
        <w:t xml:space="preserve">Finalmente, el 5 de diciembre de la presente anualidad, la Dirección de Organización Electoral y Educación Cívica, mediante oficio DOEEC/1148/2023, remitió a la Presidencia del Consejo los resultados del examen de conocimientos, la entrevista, el </w:t>
      </w:r>
      <w:r w:rsidRPr="00B254D5">
        <w:rPr>
          <w:rFonts w:ascii="Arial" w:hAnsi="Arial" w:cs="Arial"/>
          <w:sz w:val="23"/>
          <w:szCs w:val="23"/>
        </w:rPr>
        <w:lastRenderedPageBreak/>
        <w:t xml:space="preserve">análisis de perfiles y el valor curricular determinados por las y los integrantes de la Junta Ejecutiva para que, con base en esta información se integrará la lista de propuestas de personas candidatas idóneas a los cargos y adscripciones relacionadas con las </w:t>
      </w:r>
      <w:r w:rsidR="0034437E" w:rsidRPr="00B254D5">
        <w:rPr>
          <w:rFonts w:ascii="Arial" w:hAnsi="Arial" w:cs="Arial"/>
          <w:sz w:val="23"/>
          <w:szCs w:val="23"/>
        </w:rPr>
        <w:t xml:space="preserve">Vocalías </w:t>
      </w:r>
      <w:r w:rsidRPr="00B254D5">
        <w:rPr>
          <w:rFonts w:ascii="Arial" w:hAnsi="Arial" w:cs="Arial"/>
          <w:sz w:val="23"/>
          <w:szCs w:val="23"/>
        </w:rPr>
        <w:t>Distritales.</w:t>
      </w:r>
    </w:p>
    <w:p w:rsidR="00056B7E" w:rsidRPr="00B254D5" w:rsidRDefault="00056B7E" w:rsidP="00CB0376">
      <w:pPr>
        <w:pStyle w:val="Ttulo2"/>
      </w:pPr>
      <w:r w:rsidRPr="00B254D5">
        <w:t>Vocalías distritales vacantes</w:t>
      </w:r>
    </w:p>
    <w:p w:rsidR="00056B7E" w:rsidRPr="00B254D5" w:rsidRDefault="00056B7E" w:rsidP="00B254D5">
      <w:pPr>
        <w:spacing w:before="240" w:after="240" w:line="300" w:lineRule="auto"/>
        <w:jc w:val="both"/>
        <w:rPr>
          <w:rFonts w:ascii="Arial" w:hAnsi="Arial" w:cs="Arial"/>
          <w:sz w:val="23"/>
          <w:szCs w:val="23"/>
        </w:rPr>
      </w:pPr>
      <w:r w:rsidRPr="00B254D5">
        <w:rPr>
          <w:rFonts w:ascii="Arial" w:hAnsi="Arial" w:cs="Arial"/>
          <w:sz w:val="23"/>
          <w:szCs w:val="23"/>
        </w:rPr>
        <w:t xml:space="preserve">Que, el 22 de marzo de la presente anualidad, el ciudadano Manuel Alberto </w:t>
      </w:r>
      <w:proofErr w:type="spellStart"/>
      <w:r w:rsidRPr="00B254D5">
        <w:rPr>
          <w:rFonts w:ascii="Arial" w:hAnsi="Arial" w:cs="Arial"/>
          <w:sz w:val="23"/>
          <w:szCs w:val="23"/>
        </w:rPr>
        <w:t>Romellón</w:t>
      </w:r>
      <w:proofErr w:type="spellEnd"/>
      <w:r w:rsidRPr="00B254D5">
        <w:rPr>
          <w:rFonts w:ascii="Arial" w:hAnsi="Arial" w:cs="Arial"/>
          <w:sz w:val="23"/>
          <w:szCs w:val="23"/>
        </w:rPr>
        <w:t xml:space="preserve"> </w:t>
      </w:r>
      <w:proofErr w:type="spellStart"/>
      <w:r w:rsidRPr="00B254D5">
        <w:rPr>
          <w:rFonts w:ascii="Arial" w:hAnsi="Arial" w:cs="Arial"/>
          <w:sz w:val="23"/>
          <w:szCs w:val="23"/>
        </w:rPr>
        <w:t>Oramas</w:t>
      </w:r>
      <w:proofErr w:type="spellEnd"/>
      <w:r w:rsidRPr="00B254D5">
        <w:rPr>
          <w:rFonts w:ascii="Arial" w:hAnsi="Arial" w:cs="Arial"/>
          <w:sz w:val="23"/>
          <w:szCs w:val="23"/>
        </w:rPr>
        <w:t xml:space="preserve"> presentó su renuncia al cargo de Vocal Secretario adscrito a la Junta Distrital 10 con cabecera en Villa Playas del Rosario, Centro. </w:t>
      </w:r>
    </w:p>
    <w:p w:rsidR="006742DB" w:rsidRPr="00B254D5" w:rsidRDefault="006742DB" w:rsidP="00B254D5">
      <w:pPr>
        <w:spacing w:before="240" w:after="240" w:line="300" w:lineRule="auto"/>
        <w:jc w:val="both"/>
        <w:rPr>
          <w:rFonts w:ascii="Arial" w:hAnsi="Arial" w:cs="Arial"/>
          <w:sz w:val="23"/>
          <w:szCs w:val="23"/>
        </w:rPr>
      </w:pPr>
      <w:r w:rsidRPr="00B254D5">
        <w:rPr>
          <w:rFonts w:ascii="Arial" w:hAnsi="Arial" w:cs="Arial"/>
          <w:sz w:val="23"/>
          <w:szCs w:val="23"/>
        </w:rPr>
        <w:t xml:space="preserve">En tal virtud, con la finalidad de vigilar y supervisar la oportuna integración, instalación y adecuado funcionamiento de la Junta Distrital es necesario que esta Junta Ejecutiva, en términos del artículo 119 numeral 1, fracción VI de la Ley Electoral </w:t>
      </w:r>
      <w:r w:rsidR="00FF5388" w:rsidRPr="00B254D5">
        <w:rPr>
          <w:rFonts w:ascii="Arial" w:hAnsi="Arial" w:cs="Arial"/>
          <w:sz w:val="23"/>
          <w:szCs w:val="23"/>
        </w:rPr>
        <w:t>designé</w:t>
      </w:r>
      <w:r w:rsidRPr="00B254D5">
        <w:rPr>
          <w:rFonts w:ascii="Arial" w:hAnsi="Arial" w:cs="Arial"/>
          <w:sz w:val="23"/>
          <w:szCs w:val="23"/>
        </w:rPr>
        <w:t xml:space="preserve"> a la persona que ocupará la vacante mencionada. </w:t>
      </w:r>
    </w:p>
    <w:p w:rsidR="00AB0261" w:rsidRPr="00B254D5" w:rsidRDefault="00AB0261" w:rsidP="00CB0376">
      <w:pPr>
        <w:pStyle w:val="Ttulo2"/>
      </w:pPr>
      <w:r w:rsidRPr="00B254D5">
        <w:t>Designación de Vocalía Distrital</w:t>
      </w:r>
    </w:p>
    <w:p w:rsidR="00AB0261" w:rsidRPr="00B254D5" w:rsidRDefault="00AB0261" w:rsidP="00B254D5">
      <w:pPr>
        <w:spacing w:before="240" w:after="240" w:line="300" w:lineRule="auto"/>
        <w:jc w:val="both"/>
        <w:rPr>
          <w:rFonts w:ascii="Arial" w:hAnsi="Arial" w:cs="Arial"/>
          <w:sz w:val="23"/>
          <w:szCs w:val="23"/>
        </w:rPr>
      </w:pPr>
      <w:r w:rsidRPr="00B254D5">
        <w:rPr>
          <w:rFonts w:ascii="Arial" w:hAnsi="Arial" w:cs="Arial"/>
          <w:sz w:val="23"/>
          <w:szCs w:val="23"/>
        </w:rPr>
        <w:t>Que, a partir de las consideraciones mencionadas, esta Junta Ejecutiva de acuerdo con la lista de reserva establecida en el acuerdo JEE/2023/</w:t>
      </w:r>
      <w:r w:rsidR="009A53EB">
        <w:rPr>
          <w:rFonts w:ascii="Arial" w:hAnsi="Arial" w:cs="Arial"/>
          <w:sz w:val="23"/>
          <w:szCs w:val="23"/>
        </w:rPr>
        <w:t>015</w:t>
      </w:r>
      <w:r w:rsidRPr="00B254D5">
        <w:rPr>
          <w:rFonts w:ascii="Arial" w:hAnsi="Arial" w:cs="Arial"/>
          <w:sz w:val="23"/>
          <w:szCs w:val="23"/>
        </w:rPr>
        <w:t>, sustituye la vacante en los siguientes términos:</w:t>
      </w:r>
    </w:p>
    <w:p w:rsidR="005A0BCB" w:rsidRPr="00B254D5" w:rsidRDefault="00AB0261" w:rsidP="00B254D5">
      <w:pPr>
        <w:pStyle w:val="Prrafodelista"/>
        <w:numPr>
          <w:ilvl w:val="0"/>
          <w:numId w:val="12"/>
        </w:numPr>
        <w:spacing w:before="240" w:after="240" w:line="300" w:lineRule="auto"/>
        <w:ind w:left="357" w:hanging="357"/>
        <w:contextualSpacing w:val="0"/>
        <w:jc w:val="both"/>
        <w:rPr>
          <w:rFonts w:ascii="Arial" w:hAnsi="Arial" w:cs="Arial"/>
          <w:sz w:val="23"/>
          <w:szCs w:val="23"/>
        </w:rPr>
      </w:pPr>
      <w:r w:rsidRPr="00B254D5">
        <w:rPr>
          <w:rFonts w:ascii="Arial" w:hAnsi="Arial" w:cs="Arial"/>
          <w:sz w:val="23"/>
          <w:szCs w:val="23"/>
        </w:rPr>
        <w:t xml:space="preserve">En sustitución de </w:t>
      </w:r>
      <w:r w:rsidRPr="00B254D5">
        <w:rPr>
          <w:rFonts w:ascii="Arial" w:hAnsi="Arial" w:cs="Arial"/>
          <w:b/>
          <w:sz w:val="23"/>
          <w:szCs w:val="23"/>
        </w:rPr>
        <w:t xml:space="preserve">Manuel Alberto </w:t>
      </w:r>
      <w:proofErr w:type="spellStart"/>
      <w:r w:rsidRPr="00B254D5">
        <w:rPr>
          <w:rFonts w:ascii="Arial" w:hAnsi="Arial" w:cs="Arial"/>
          <w:b/>
          <w:sz w:val="23"/>
          <w:szCs w:val="23"/>
        </w:rPr>
        <w:t>Romellón</w:t>
      </w:r>
      <w:proofErr w:type="spellEnd"/>
      <w:r w:rsidRPr="00B254D5">
        <w:rPr>
          <w:rFonts w:ascii="Arial" w:hAnsi="Arial" w:cs="Arial"/>
          <w:b/>
          <w:sz w:val="23"/>
          <w:szCs w:val="23"/>
        </w:rPr>
        <w:t xml:space="preserve"> </w:t>
      </w:r>
      <w:proofErr w:type="spellStart"/>
      <w:r w:rsidRPr="00B254D5">
        <w:rPr>
          <w:rFonts w:ascii="Arial" w:hAnsi="Arial" w:cs="Arial"/>
          <w:b/>
          <w:sz w:val="23"/>
          <w:szCs w:val="23"/>
        </w:rPr>
        <w:t>Oramas</w:t>
      </w:r>
      <w:proofErr w:type="spellEnd"/>
      <w:r w:rsidRPr="00B254D5">
        <w:rPr>
          <w:rFonts w:ascii="Arial" w:hAnsi="Arial" w:cs="Arial"/>
          <w:sz w:val="23"/>
          <w:szCs w:val="23"/>
        </w:rPr>
        <w:t xml:space="preserve">, se designa a </w:t>
      </w:r>
      <w:r w:rsidR="00CC3675">
        <w:rPr>
          <w:rFonts w:ascii="Arial" w:hAnsi="Arial" w:cs="Arial"/>
          <w:sz w:val="23"/>
          <w:szCs w:val="23"/>
        </w:rPr>
        <w:t xml:space="preserve">Jorge Aguilar </w:t>
      </w:r>
      <w:proofErr w:type="spellStart"/>
      <w:r w:rsidR="00CC3675">
        <w:rPr>
          <w:rFonts w:ascii="Arial" w:hAnsi="Arial" w:cs="Arial"/>
          <w:sz w:val="23"/>
          <w:szCs w:val="23"/>
        </w:rPr>
        <w:t>Silvan</w:t>
      </w:r>
      <w:proofErr w:type="spellEnd"/>
      <w:r w:rsidRPr="00B254D5">
        <w:rPr>
          <w:rFonts w:ascii="Arial" w:hAnsi="Arial" w:cs="Arial"/>
          <w:sz w:val="23"/>
          <w:szCs w:val="23"/>
        </w:rPr>
        <w:t xml:space="preserve">, Vocal Secretario adscrito a la </w:t>
      </w:r>
      <w:r w:rsidR="005A0BCB" w:rsidRPr="00B254D5">
        <w:rPr>
          <w:rFonts w:ascii="Arial" w:hAnsi="Arial" w:cs="Arial"/>
          <w:sz w:val="23"/>
          <w:szCs w:val="23"/>
        </w:rPr>
        <w:t xml:space="preserve">Junta Distrital 10 con cabecera en Villa Playas del Rosario, Centro. </w:t>
      </w:r>
    </w:p>
    <w:p w:rsidR="005E762F" w:rsidRPr="00B254D5" w:rsidRDefault="005E762F" w:rsidP="00B254D5">
      <w:pPr>
        <w:spacing w:before="240" w:after="240" w:line="300" w:lineRule="auto"/>
        <w:jc w:val="both"/>
        <w:rPr>
          <w:rFonts w:ascii="Arial" w:hAnsi="Arial" w:cs="Arial"/>
          <w:sz w:val="23"/>
          <w:szCs w:val="23"/>
        </w:rPr>
      </w:pPr>
      <w:r w:rsidRPr="00B254D5">
        <w:rPr>
          <w:rFonts w:ascii="Arial" w:hAnsi="Arial" w:cs="Arial"/>
          <w:sz w:val="23"/>
          <w:szCs w:val="23"/>
        </w:rPr>
        <w:t>En ese tenor, de acuerdo con la información que obra en los archivos de este Instituto, se advierte que la persona designada acreditó lo siguiente:</w:t>
      </w:r>
    </w:p>
    <w:p w:rsidR="00347667" w:rsidRPr="00B254D5" w:rsidRDefault="005E762F" w:rsidP="00B254D5">
      <w:pPr>
        <w:pStyle w:val="Prrafodelista"/>
        <w:numPr>
          <w:ilvl w:val="1"/>
          <w:numId w:val="9"/>
        </w:numPr>
        <w:spacing w:before="240" w:after="240" w:line="300" w:lineRule="auto"/>
        <w:ind w:left="680" w:hanging="680"/>
        <w:contextualSpacing w:val="0"/>
        <w:jc w:val="both"/>
        <w:rPr>
          <w:rFonts w:ascii="Arial" w:hAnsi="Arial" w:cs="Arial"/>
          <w:sz w:val="23"/>
          <w:szCs w:val="23"/>
        </w:rPr>
      </w:pPr>
      <w:r w:rsidRPr="00B254D5">
        <w:rPr>
          <w:rFonts w:ascii="Arial" w:hAnsi="Arial" w:cs="Arial"/>
          <w:sz w:val="23"/>
          <w:szCs w:val="23"/>
        </w:rPr>
        <w:t>Tiene</w:t>
      </w:r>
      <w:r w:rsidR="00347667" w:rsidRPr="00B254D5">
        <w:rPr>
          <w:rFonts w:ascii="Arial" w:hAnsi="Arial" w:cs="Arial"/>
          <w:sz w:val="23"/>
          <w:szCs w:val="23"/>
        </w:rPr>
        <w:t xml:space="preserve"> conocimientos en materia electoral, lo que se demostró con el resultado que obtuvieron en el examen de conocimientos en materia electoral aplicado por este Instituto, a través de la Universidad Juárez Autónoma de Tabasco.</w:t>
      </w:r>
    </w:p>
    <w:p w:rsidR="00347667" w:rsidRPr="00B254D5" w:rsidRDefault="005E762F" w:rsidP="00B254D5">
      <w:pPr>
        <w:pStyle w:val="Prrafodelista"/>
        <w:numPr>
          <w:ilvl w:val="1"/>
          <w:numId w:val="9"/>
        </w:numPr>
        <w:spacing w:before="240" w:after="240" w:line="300" w:lineRule="auto"/>
        <w:ind w:left="680" w:hanging="680"/>
        <w:contextualSpacing w:val="0"/>
        <w:jc w:val="both"/>
        <w:rPr>
          <w:rFonts w:ascii="Arial" w:hAnsi="Arial" w:cs="Arial"/>
          <w:sz w:val="23"/>
          <w:szCs w:val="23"/>
        </w:rPr>
      </w:pPr>
      <w:r w:rsidRPr="00B254D5">
        <w:rPr>
          <w:rFonts w:ascii="Arial" w:hAnsi="Arial" w:cs="Arial"/>
          <w:sz w:val="23"/>
          <w:szCs w:val="23"/>
        </w:rPr>
        <w:t>Cuenta</w:t>
      </w:r>
      <w:r w:rsidR="00347667" w:rsidRPr="00B254D5">
        <w:rPr>
          <w:rFonts w:ascii="Arial" w:hAnsi="Arial" w:cs="Arial"/>
          <w:sz w:val="23"/>
          <w:szCs w:val="23"/>
        </w:rPr>
        <w:t xml:space="preserve"> con habilidades para inferir de manera lógica, argumentar y formular soluciones a problemas concretos en el ámbito electoral, de conformidad con los resultados de la valoración curricular y las entrevistas realizadas. </w:t>
      </w:r>
    </w:p>
    <w:p w:rsidR="00347667" w:rsidRPr="00B254D5" w:rsidRDefault="005E762F" w:rsidP="00B254D5">
      <w:pPr>
        <w:pStyle w:val="Prrafodelista"/>
        <w:numPr>
          <w:ilvl w:val="1"/>
          <w:numId w:val="9"/>
        </w:numPr>
        <w:spacing w:before="240" w:after="240" w:line="300" w:lineRule="auto"/>
        <w:ind w:left="680" w:hanging="680"/>
        <w:contextualSpacing w:val="0"/>
        <w:jc w:val="both"/>
        <w:rPr>
          <w:rFonts w:ascii="Arial" w:hAnsi="Arial" w:cs="Arial"/>
          <w:sz w:val="23"/>
          <w:szCs w:val="23"/>
        </w:rPr>
      </w:pPr>
      <w:r w:rsidRPr="00B254D5">
        <w:rPr>
          <w:rFonts w:ascii="Arial" w:hAnsi="Arial" w:cs="Arial"/>
          <w:sz w:val="23"/>
          <w:szCs w:val="23"/>
        </w:rPr>
        <w:lastRenderedPageBreak/>
        <w:t>Es competente</w:t>
      </w:r>
      <w:r w:rsidR="00347667" w:rsidRPr="00B254D5">
        <w:rPr>
          <w:rFonts w:ascii="Arial" w:hAnsi="Arial" w:cs="Arial"/>
          <w:sz w:val="23"/>
          <w:szCs w:val="23"/>
        </w:rPr>
        <w:t xml:space="preserve"> </w:t>
      </w:r>
      <w:r w:rsidRPr="00B254D5">
        <w:rPr>
          <w:rFonts w:ascii="Arial" w:hAnsi="Arial" w:cs="Arial"/>
          <w:sz w:val="23"/>
          <w:szCs w:val="23"/>
        </w:rPr>
        <w:t>y capaz</w:t>
      </w:r>
      <w:r w:rsidR="00347667" w:rsidRPr="00B254D5">
        <w:rPr>
          <w:rFonts w:ascii="Arial" w:hAnsi="Arial" w:cs="Arial"/>
          <w:sz w:val="23"/>
          <w:szCs w:val="23"/>
        </w:rPr>
        <w:t xml:space="preserve"> para desempeñarse como </w:t>
      </w:r>
      <w:r w:rsidRPr="00B254D5">
        <w:rPr>
          <w:rFonts w:ascii="Arial" w:hAnsi="Arial" w:cs="Arial"/>
          <w:sz w:val="23"/>
          <w:szCs w:val="23"/>
        </w:rPr>
        <w:t>Vocal</w:t>
      </w:r>
      <w:r w:rsidR="00347667" w:rsidRPr="00B254D5">
        <w:rPr>
          <w:rFonts w:ascii="Arial" w:hAnsi="Arial" w:cs="Arial"/>
          <w:sz w:val="23"/>
          <w:szCs w:val="23"/>
        </w:rPr>
        <w:t>, en la medida y proporción en que se obtuvo de las entrevistas realizadas a cada aspirante, o en su caso para conformar las listas de reserva.</w:t>
      </w:r>
    </w:p>
    <w:p w:rsidR="005E762F" w:rsidRPr="00B254D5" w:rsidRDefault="005E762F" w:rsidP="00B254D5">
      <w:pPr>
        <w:spacing w:before="240" w:after="240" w:line="300" w:lineRule="auto"/>
        <w:jc w:val="both"/>
        <w:rPr>
          <w:rFonts w:ascii="Arial" w:hAnsi="Arial" w:cs="Arial"/>
          <w:sz w:val="23"/>
          <w:szCs w:val="23"/>
        </w:rPr>
      </w:pPr>
      <w:r w:rsidRPr="00B254D5">
        <w:rPr>
          <w:rFonts w:ascii="Arial" w:hAnsi="Arial" w:cs="Arial"/>
          <w:sz w:val="23"/>
          <w:szCs w:val="23"/>
        </w:rPr>
        <w:t xml:space="preserve">A </w:t>
      </w:r>
      <w:r w:rsidR="0068392B" w:rsidRPr="00B254D5">
        <w:rPr>
          <w:rFonts w:ascii="Arial" w:hAnsi="Arial" w:cs="Arial"/>
          <w:sz w:val="23"/>
          <w:szCs w:val="23"/>
        </w:rPr>
        <w:t xml:space="preserve">partir de las consideraciones anteriores, esta Junta Ejecutiva determina que la propuesta presentada por la Presidencia, cumple con las exigencias establecidas en la Ley </w:t>
      </w:r>
      <w:r w:rsidR="00E257CB" w:rsidRPr="00B254D5">
        <w:rPr>
          <w:rFonts w:ascii="Arial" w:hAnsi="Arial" w:cs="Arial"/>
          <w:sz w:val="23"/>
          <w:szCs w:val="23"/>
        </w:rPr>
        <w:t xml:space="preserve">Electoral, el Reglamento para el funcionamiento de los Órganos Desconcentrados </w:t>
      </w:r>
      <w:r w:rsidR="0068392B" w:rsidRPr="00B254D5">
        <w:rPr>
          <w:rFonts w:ascii="Arial" w:hAnsi="Arial" w:cs="Arial"/>
          <w:sz w:val="23"/>
          <w:szCs w:val="23"/>
        </w:rPr>
        <w:t>y demás disposiciones legales</w:t>
      </w:r>
      <w:r w:rsidRPr="00B254D5">
        <w:rPr>
          <w:rFonts w:ascii="Arial" w:hAnsi="Arial" w:cs="Arial"/>
          <w:sz w:val="23"/>
          <w:szCs w:val="23"/>
        </w:rPr>
        <w:t>.</w:t>
      </w:r>
    </w:p>
    <w:p w:rsidR="006A759F" w:rsidRDefault="006A759F" w:rsidP="00B254D5">
      <w:pPr>
        <w:spacing w:before="240" w:after="240" w:line="300" w:lineRule="auto"/>
        <w:jc w:val="both"/>
        <w:rPr>
          <w:rFonts w:ascii="Arial" w:hAnsi="Arial" w:cs="Arial"/>
          <w:sz w:val="23"/>
          <w:szCs w:val="23"/>
        </w:rPr>
      </w:pPr>
      <w:r w:rsidRPr="00B254D5">
        <w:rPr>
          <w:rFonts w:ascii="Arial" w:hAnsi="Arial" w:cs="Arial"/>
          <w:sz w:val="23"/>
          <w:szCs w:val="23"/>
        </w:rPr>
        <w:t>Sobre la base de las consideraciones señaladas, est</w:t>
      </w:r>
      <w:r w:rsidR="00827E50" w:rsidRPr="00B254D5">
        <w:rPr>
          <w:rFonts w:ascii="Arial" w:hAnsi="Arial" w:cs="Arial"/>
          <w:sz w:val="23"/>
          <w:szCs w:val="23"/>
        </w:rPr>
        <w:t xml:space="preserve">a Junta Ejecutiva </w:t>
      </w:r>
      <w:r w:rsidRPr="00B254D5">
        <w:rPr>
          <w:rFonts w:ascii="Arial" w:hAnsi="Arial" w:cs="Arial"/>
          <w:sz w:val="23"/>
          <w:szCs w:val="23"/>
        </w:rPr>
        <w:t>emite el siguiente:</w:t>
      </w:r>
    </w:p>
    <w:p w:rsidR="009A53EB" w:rsidRPr="00B254D5" w:rsidRDefault="009A53EB" w:rsidP="00B254D5">
      <w:pPr>
        <w:spacing w:before="240" w:after="240" w:line="300" w:lineRule="auto"/>
        <w:jc w:val="both"/>
        <w:rPr>
          <w:rFonts w:ascii="Arial" w:hAnsi="Arial" w:cs="Arial"/>
          <w:sz w:val="23"/>
          <w:szCs w:val="23"/>
        </w:rPr>
      </w:pPr>
    </w:p>
    <w:p w:rsidR="00827E50" w:rsidRDefault="00F240C5" w:rsidP="00CB0376">
      <w:pPr>
        <w:pStyle w:val="Ttulo1"/>
        <w:rPr>
          <w:sz w:val="24"/>
          <w:szCs w:val="24"/>
        </w:rPr>
      </w:pPr>
      <w:r w:rsidRPr="00FF5388">
        <w:rPr>
          <w:sz w:val="24"/>
          <w:szCs w:val="24"/>
        </w:rPr>
        <w:t>Acuerdo</w:t>
      </w:r>
    </w:p>
    <w:p w:rsidR="00FF5388" w:rsidRPr="00FF5388" w:rsidRDefault="00FF5388" w:rsidP="00FF5388"/>
    <w:p w:rsidR="005E762F" w:rsidRPr="00B254D5" w:rsidRDefault="00827E50" w:rsidP="00B254D5">
      <w:pPr>
        <w:widowControl w:val="0"/>
        <w:spacing w:before="240" w:after="240" w:line="300" w:lineRule="auto"/>
        <w:jc w:val="both"/>
        <w:rPr>
          <w:rFonts w:ascii="Arial" w:hAnsi="Arial" w:cs="Arial"/>
          <w:sz w:val="23"/>
          <w:szCs w:val="23"/>
        </w:rPr>
      </w:pPr>
      <w:r w:rsidRPr="00B254D5">
        <w:rPr>
          <w:rFonts w:ascii="Arial" w:hAnsi="Arial" w:cs="Arial"/>
          <w:b/>
          <w:sz w:val="23"/>
          <w:szCs w:val="23"/>
        </w:rPr>
        <w:t>Primero.</w:t>
      </w:r>
      <w:r w:rsidR="005E762F" w:rsidRPr="00B254D5">
        <w:rPr>
          <w:rFonts w:ascii="Arial" w:hAnsi="Arial" w:cs="Arial"/>
          <w:b/>
          <w:sz w:val="23"/>
          <w:szCs w:val="23"/>
        </w:rPr>
        <w:t xml:space="preserve"> </w:t>
      </w:r>
      <w:r w:rsidR="005E762F" w:rsidRPr="00B254D5">
        <w:rPr>
          <w:rFonts w:ascii="Arial" w:hAnsi="Arial" w:cs="Arial"/>
          <w:sz w:val="23"/>
          <w:szCs w:val="23"/>
        </w:rPr>
        <w:t xml:space="preserve">En virtud de la vacante originada en la Junta Electoral Distrital 10 con cabecera en Villa Playas del Rosario, Centro, se aprueba la designación de </w:t>
      </w:r>
      <w:r w:rsidR="00CC3675">
        <w:rPr>
          <w:rFonts w:ascii="Arial" w:hAnsi="Arial" w:cs="Arial"/>
          <w:sz w:val="23"/>
          <w:szCs w:val="23"/>
        </w:rPr>
        <w:t xml:space="preserve">Jorge Aguilar </w:t>
      </w:r>
      <w:proofErr w:type="spellStart"/>
      <w:r w:rsidR="00CC3675">
        <w:rPr>
          <w:rFonts w:ascii="Arial" w:hAnsi="Arial" w:cs="Arial"/>
          <w:sz w:val="23"/>
          <w:szCs w:val="23"/>
        </w:rPr>
        <w:t>Silvan</w:t>
      </w:r>
      <w:proofErr w:type="spellEnd"/>
      <w:r w:rsidR="00CC3675" w:rsidRPr="00B254D5">
        <w:rPr>
          <w:rFonts w:ascii="Arial" w:hAnsi="Arial" w:cs="Arial"/>
          <w:sz w:val="23"/>
          <w:szCs w:val="23"/>
        </w:rPr>
        <w:t xml:space="preserve"> </w:t>
      </w:r>
      <w:r w:rsidR="005E762F" w:rsidRPr="00B254D5">
        <w:rPr>
          <w:rFonts w:ascii="Arial" w:hAnsi="Arial" w:cs="Arial"/>
          <w:sz w:val="23"/>
          <w:szCs w:val="23"/>
        </w:rPr>
        <w:t>como Vocal Secretario adscrito al órgano distrital mencionado.</w:t>
      </w:r>
    </w:p>
    <w:p w:rsidR="00827E50" w:rsidRPr="00B254D5" w:rsidRDefault="00827E50" w:rsidP="00B254D5">
      <w:pPr>
        <w:widowControl w:val="0"/>
        <w:spacing w:before="240" w:after="240" w:line="300" w:lineRule="auto"/>
        <w:jc w:val="both"/>
        <w:rPr>
          <w:rFonts w:ascii="Arial" w:hAnsi="Arial" w:cs="Arial"/>
          <w:sz w:val="23"/>
          <w:szCs w:val="23"/>
        </w:rPr>
      </w:pPr>
      <w:r w:rsidRPr="00B254D5">
        <w:rPr>
          <w:rFonts w:ascii="Arial" w:hAnsi="Arial" w:cs="Arial"/>
          <w:b/>
          <w:sz w:val="23"/>
          <w:szCs w:val="23"/>
        </w:rPr>
        <w:t>Segundo.</w:t>
      </w:r>
      <w:r w:rsidR="005E762F" w:rsidRPr="00B254D5">
        <w:rPr>
          <w:rFonts w:ascii="Arial" w:hAnsi="Arial" w:cs="Arial"/>
          <w:sz w:val="23"/>
          <w:szCs w:val="23"/>
        </w:rPr>
        <w:t xml:space="preserve"> La persona designada en la Vocalía Distrital entrará</w:t>
      </w:r>
      <w:r w:rsidRPr="00B254D5">
        <w:rPr>
          <w:rFonts w:ascii="Arial" w:hAnsi="Arial" w:cs="Arial"/>
          <w:sz w:val="23"/>
          <w:szCs w:val="23"/>
        </w:rPr>
        <w:t xml:space="preserve"> en funciones a partir del día </w:t>
      </w:r>
      <w:r w:rsidR="008A42FE">
        <w:rPr>
          <w:rFonts w:ascii="Arial" w:hAnsi="Arial" w:cs="Arial"/>
          <w:sz w:val="23"/>
          <w:szCs w:val="23"/>
        </w:rPr>
        <w:t>01 de abril del presente año</w:t>
      </w:r>
      <w:r w:rsidRPr="00B254D5">
        <w:rPr>
          <w:rFonts w:ascii="Arial" w:hAnsi="Arial" w:cs="Arial"/>
          <w:sz w:val="23"/>
          <w:szCs w:val="23"/>
        </w:rPr>
        <w:t xml:space="preserve">. </w:t>
      </w:r>
      <w:r w:rsidR="00A11249" w:rsidRPr="00B254D5">
        <w:rPr>
          <w:rFonts w:ascii="Arial" w:hAnsi="Arial" w:cs="Arial"/>
          <w:sz w:val="23"/>
          <w:szCs w:val="23"/>
        </w:rPr>
        <w:t xml:space="preserve">Asimismo, su actuación y desempeño está sujeto a las disposiciones legales, de conformidad con la Ley Electoral y el Reglamento para el funcionamiento de los Órganos Desconcentrados. </w:t>
      </w:r>
    </w:p>
    <w:p w:rsidR="00760D8F" w:rsidRPr="00B254D5" w:rsidRDefault="00827E50" w:rsidP="00B254D5">
      <w:pPr>
        <w:widowControl w:val="0"/>
        <w:spacing w:before="240" w:after="240" w:line="300" w:lineRule="auto"/>
        <w:jc w:val="both"/>
        <w:rPr>
          <w:rFonts w:ascii="Arial" w:hAnsi="Arial" w:cs="Arial"/>
          <w:sz w:val="23"/>
          <w:szCs w:val="23"/>
        </w:rPr>
      </w:pPr>
      <w:r w:rsidRPr="00B254D5">
        <w:rPr>
          <w:rFonts w:ascii="Arial" w:hAnsi="Arial" w:cs="Arial"/>
          <w:b/>
          <w:sz w:val="23"/>
          <w:szCs w:val="23"/>
        </w:rPr>
        <w:t>Tercero.</w:t>
      </w:r>
      <w:r w:rsidRPr="00B254D5">
        <w:rPr>
          <w:rFonts w:ascii="Arial" w:hAnsi="Arial" w:cs="Arial"/>
          <w:sz w:val="23"/>
          <w:szCs w:val="23"/>
        </w:rPr>
        <w:t xml:space="preserve"> </w:t>
      </w:r>
      <w:r w:rsidR="00760D8F" w:rsidRPr="00B254D5">
        <w:rPr>
          <w:rFonts w:ascii="Arial" w:hAnsi="Arial" w:cs="Arial"/>
          <w:sz w:val="23"/>
          <w:szCs w:val="23"/>
        </w:rPr>
        <w:t xml:space="preserve">Se instruye a la Secretaría Ejecutiva expida </w:t>
      </w:r>
      <w:r w:rsidR="00C51B6B">
        <w:rPr>
          <w:rFonts w:ascii="Arial" w:hAnsi="Arial" w:cs="Arial"/>
          <w:sz w:val="23"/>
          <w:szCs w:val="23"/>
        </w:rPr>
        <w:t>el nombramiento correspondiente</w:t>
      </w:r>
      <w:r w:rsidR="00760D8F" w:rsidRPr="00B254D5">
        <w:rPr>
          <w:rFonts w:ascii="Arial" w:hAnsi="Arial" w:cs="Arial"/>
          <w:sz w:val="23"/>
          <w:szCs w:val="23"/>
        </w:rPr>
        <w:t xml:space="preserve"> y a la Dirección de Organización Electoral y </w:t>
      </w:r>
      <w:r w:rsidR="00EB6843">
        <w:rPr>
          <w:rFonts w:ascii="Arial" w:hAnsi="Arial" w:cs="Arial"/>
          <w:sz w:val="23"/>
          <w:szCs w:val="23"/>
        </w:rPr>
        <w:t>Educación Cívica notifique a la persona designada</w:t>
      </w:r>
      <w:r w:rsidR="00760D8F" w:rsidRPr="00B254D5">
        <w:rPr>
          <w:rFonts w:ascii="Arial" w:hAnsi="Arial" w:cs="Arial"/>
          <w:sz w:val="23"/>
          <w:szCs w:val="23"/>
        </w:rPr>
        <w:t xml:space="preserve"> la determinación de este órgano electoral.</w:t>
      </w:r>
    </w:p>
    <w:p w:rsidR="00827E50" w:rsidRPr="00B254D5" w:rsidRDefault="00760D8F" w:rsidP="00B254D5">
      <w:pPr>
        <w:widowControl w:val="0"/>
        <w:spacing w:before="240" w:after="240" w:line="300" w:lineRule="auto"/>
        <w:jc w:val="both"/>
        <w:rPr>
          <w:rFonts w:ascii="Arial" w:hAnsi="Arial" w:cs="Arial"/>
          <w:sz w:val="23"/>
          <w:szCs w:val="23"/>
        </w:rPr>
      </w:pPr>
      <w:r w:rsidRPr="00B254D5">
        <w:rPr>
          <w:rFonts w:ascii="Arial" w:hAnsi="Arial" w:cs="Arial"/>
          <w:b/>
          <w:sz w:val="23"/>
          <w:szCs w:val="23"/>
        </w:rPr>
        <w:t xml:space="preserve">Cuarto. </w:t>
      </w:r>
      <w:r w:rsidR="00827E50" w:rsidRPr="00B254D5">
        <w:rPr>
          <w:rFonts w:ascii="Arial" w:hAnsi="Arial" w:cs="Arial"/>
          <w:sz w:val="23"/>
          <w:szCs w:val="23"/>
        </w:rPr>
        <w:t>Hágase del conocimiento de las y los integrantes del Consejo Estatal</w:t>
      </w:r>
      <w:r w:rsidR="00A11249" w:rsidRPr="00B254D5">
        <w:rPr>
          <w:rFonts w:ascii="Arial" w:hAnsi="Arial" w:cs="Arial"/>
          <w:sz w:val="23"/>
          <w:szCs w:val="23"/>
        </w:rPr>
        <w:t>, el contenido del presente acuerdo para los efectos legales que correspondan.</w:t>
      </w:r>
    </w:p>
    <w:p w:rsidR="00EF5648" w:rsidRDefault="00EF5648" w:rsidP="00B254D5">
      <w:pPr>
        <w:pStyle w:val="Puntos"/>
        <w:widowControl w:val="0"/>
        <w:spacing w:before="240" w:line="300" w:lineRule="auto"/>
        <w:ind w:left="0"/>
        <w:rPr>
          <w:sz w:val="23"/>
          <w:szCs w:val="23"/>
        </w:rPr>
      </w:pPr>
      <w:r w:rsidRPr="00B254D5">
        <w:rPr>
          <w:b/>
          <w:bCs/>
          <w:sz w:val="23"/>
          <w:szCs w:val="23"/>
        </w:rPr>
        <w:t>Quinto.</w:t>
      </w:r>
      <w:r w:rsidRPr="00B254D5">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9A53EB" w:rsidRPr="00B254D5" w:rsidRDefault="009A53EB" w:rsidP="00B254D5">
      <w:pPr>
        <w:pStyle w:val="Puntos"/>
        <w:widowControl w:val="0"/>
        <w:spacing w:before="240" w:line="300" w:lineRule="auto"/>
        <w:ind w:left="0"/>
        <w:rPr>
          <w:sz w:val="23"/>
          <w:szCs w:val="23"/>
        </w:rPr>
      </w:pPr>
    </w:p>
    <w:p w:rsidR="00EF5648" w:rsidRPr="00B254D5" w:rsidRDefault="009A53EB" w:rsidP="00B254D5">
      <w:pPr>
        <w:pStyle w:val="Puntos"/>
        <w:widowControl w:val="0"/>
        <w:spacing w:before="240" w:line="300" w:lineRule="auto"/>
        <w:ind w:left="0"/>
        <w:rPr>
          <w:sz w:val="23"/>
          <w:szCs w:val="23"/>
        </w:rPr>
      </w:pPr>
      <w:r>
        <w:rPr>
          <w:sz w:val="23"/>
          <w:szCs w:val="23"/>
        </w:rPr>
        <w:lastRenderedPageBreak/>
        <w:t>El presente acuerdo fue aprobado en S</w:t>
      </w:r>
      <w:r w:rsidR="00EF5648" w:rsidRPr="00B254D5">
        <w:rPr>
          <w:sz w:val="23"/>
          <w:szCs w:val="23"/>
        </w:rPr>
        <w:t xml:space="preserve">esión </w:t>
      </w:r>
      <w:r>
        <w:rPr>
          <w:sz w:val="23"/>
          <w:szCs w:val="23"/>
        </w:rPr>
        <w:t>Ordinaria</w:t>
      </w:r>
      <w:r w:rsidR="00EF5648" w:rsidRPr="00B254D5">
        <w:rPr>
          <w:sz w:val="23"/>
          <w:szCs w:val="23"/>
        </w:rPr>
        <w:t xml:space="preserve"> efectuada el </w:t>
      </w:r>
      <w:r>
        <w:rPr>
          <w:sz w:val="23"/>
          <w:szCs w:val="23"/>
        </w:rPr>
        <w:t>veintiséis</w:t>
      </w:r>
      <w:r w:rsidR="00EF5648" w:rsidRPr="00B254D5">
        <w:rPr>
          <w:sz w:val="23"/>
          <w:szCs w:val="23"/>
        </w:rPr>
        <w:t xml:space="preserve"> de </w:t>
      </w:r>
      <w:r w:rsidR="00954B81" w:rsidRPr="00B254D5">
        <w:rPr>
          <w:sz w:val="23"/>
          <w:szCs w:val="23"/>
        </w:rPr>
        <w:t xml:space="preserve">marzo </w:t>
      </w:r>
      <w:r w:rsidR="00EF5648" w:rsidRPr="00B254D5">
        <w:rPr>
          <w:sz w:val="23"/>
          <w:szCs w:val="23"/>
        </w:rPr>
        <w:t xml:space="preserve"> del año dos mil </w:t>
      </w:r>
      <w:r w:rsidR="005E762F" w:rsidRPr="00B254D5">
        <w:rPr>
          <w:sz w:val="23"/>
          <w:szCs w:val="23"/>
        </w:rPr>
        <w:t>veinticuatro</w:t>
      </w:r>
      <w:r w:rsidR="00EF5648" w:rsidRPr="00B254D5">
        <w:rPr>
          <w:sz w:val="23"/>
          <w:szCs w:val="23"/>
        </w:rPr>
        <w:t xml:space="preserve">, por votación </w:t>
      </w:r>
      <w:r>
        <w:rPr>
          <w:sz w:val="23"/>
          <w:szCs w:val="23"/>
        </w:rPr>
        <w:t>unánime</w:t>
      </w:r>
      <w:r w:rsidR="00EF5648" w:rsidRPr="00B254D5">
        <w:rPr>
          <w:sz w:val="23"/>
          <w:szCs w:val="23"/>
        </w:rPr>
        <w:t xml:space="preserve"> de la y los integrantes de la Junta Estatal Ejecutiva del Instituto Electoral y de Participación Ciudadana de Tabasco: Lic. Javier García Rodríguez, Director de Administración; Lic. Rigoberto de la O Gallegos, Encargado de Despacho de la Dirección de Organización Electoral y Educación Cívica, Lic. Jorge Alberto Zavala Frías, Secretario Ejecutivo y Mtra. Elizabeth Nava Gutiérrez, Presidenta de la Junta Estatal Ejecutiva.</w:t>
      </w:r>
      <w:bookmarkStart w:id="0" w:name="_GoBack"/>
      <w:bookmarkEnd w:id="0"/>
    </w:p>
    <w:p w:rsidR="00EF5648" w:rsidRDefault="00EF5648" w:rsidP="00B254D5">
      <w:pPr>
        <w:pStyle w:val="Puntos"/>
        <w:widowControl w:val="0"/>
        <w:spacing w:before="240" w:line="300" w:lineRule="auto"/>
        <w:ind w:left="0"/>
        <w:rPr>
          <w:sz w:val="23"/>
          <w:szCs w:val="23"/>
        </w:rPr>
      </w:pPr>
    </w:p>
    <w:p w:rsidR="009A53EB" w:rsidRDefault="009A53EB" w:rsidP="00B254D5">
      <w:pPr>
        <w:pStyle w:val="Puntos"/>
        <w:widowControl w:val="0"/>
        <w:spacing w:before="240" w:line="300" w:lineRule="auto"/>
        <w:ind w:left="0"/>
        <w:rPr>
          <w:sz w:val="23"/>
          <w:szCs w:val="23"/>
        </w:rPr>
      </w:pPr>
    </w:p>
    <w:p w:rsidR="009A53EB" w:rsidRPr="00B254D5" w:rsidRDefault="009A53EB" w:rsidP="00B254D5">
      <w:pPr>
        <w:pStyle w:val="Puntos"/>
        <w:widowControl w:val="0"/>
        <w:spacing w:before="240" w:line="300"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EF5648" w:rsidRPr="00B254D5" w:rsidTr="00006015">
        <w:tc>
          <w:tcPr>
            <w:tcW w:w="4395" w:type="dxa"/>
          </w:tcPr>
          <w:p w:rsidR="00EF5648" w:rsidRPr="00B254D5" w:rsidRDefault="00EF5648" w:rsidP="004E6DFF">
            <w:pPr>
              <w:widowControl w:val="0"/>
              <w:spacing w:line="300" w:lineRule="auto"/>
              <w:jc w:val="center"/>
              <w:rPr>
                <w:rFonts w:ascii="Arial" w:hAnsi="Arial" w:cs="Arial"/>
                <w:b/>
                <w:spacing w:val="-10"/>
                <w:sz w:val="23"/>
                <w:szCs w:val="23"/>
              </w:rPr>
            </w:pPr>
            <w:r w:rsidRPr="00B254D5">
              <w:rPr>
                <w:rFonts w:ascii="Arial" w:hAnsi="Arial" w:cs="Arial"/>
                <w:b/>
                <w:spacing w:val="-10"/>
                <w:sz w:val="23"/>
                <w:szCs w:val="23"/>
              </w:rPr>
              <w:t>MTRA. ELIZABETH NAVA GUTIÉRREZ</w:t>
            </w:r>
          </w:p>
          <w:p w:rsidR="00EF5648" w:rsidRPr="00B254D5" w:rsidRDefault="00EF5648" w:rsidP="004E6DFF">
            <w:pPr>
              <w:widowControl w:val="0"/>
              <w:spacing w:line="300" w:lineRule="auto"/>
              <w:jc w:val="center"/>
              <w:rPr>
                <w:rFonts w:ascii="Arial" w:hAnsi="Arial" w:cs="Arial"/>
                <w:b/>
                <w:sz w:val="23"/>
                <w:szCs w:val="23"/>
              </w:rPr>
            </w:pPr>
            <w:r w:rsidRPr="00B254D5">
              <w:rPr>
                <w:rFonts w:ascii="Arial" w:hAnsi="Arial" w:cs="Arial"/>
                <w:b/>
                <w:spacing w:val="-10"/>
                <w:sz w:val="23"/>
                <w:szCs w:val="23"/>
              </w:rPr>
              <w:t>CONSEJERA PRESIDENTA</w:t>
            </w:r>
          </w:p>
        </w:tc>
        <w:tc>
          <w:tcPr>
            <w:tcW w:w="278" w:type="dxa"/>
          </w:tcPr>
          <w:p w:rsidR="00EF5648" w:rsidRPr="00B254D5" w:rsidRDefault="00EF5648" w:rsidP="004E6DFF">
            <w:pPr>
              <w:widowControl w:val="0"/>
              <w:spacing w:line="300" w:lineRule="auto"/>
              <w:rPr>
                <w:rFonts w:ascii="Arial" w:hAnsi="Arial" w:cs="Arial"/>
                <w:b/>
                <w:sz w:val="23"/>
                <w:szCs w:val="23"/>
              </w:rPr>
            </w:pPr>
          </w:p>
        </w:tc>
        <w:tc>
          <w:tcPr>
            <w:tcW w:w="4400" w:type="dxa"/>
          </w:tcPr>
          <w:p w:rsidR="00EF5648" w:rsidRPr="00B254D5" w:rsidRDefault="00EF5648" w:rsidP="004E6DFF">
            <w:pPr>
              <w:widowControl w:val="0"/>
              <w:spacing w:line="300" w:lineRule="auto"/>
              <w:jc w:val="center"/>
              <w:rPr>
                <w:rFonts w:ascii="Arial" w:hAnsi="Arial" w:cs="Arial"/>
                <w:b/>
                <w:spacing w:val="-10"/>
                <w:sz w:val="23"/>
                <w:szCs w:val="23"/>
              </w:rPr>
            </w:pPr>
            <w:r w:rsidRPr="00B254D5">
              <w:rPr>
                <w:rFonts w:ascii="Arial" w:hAnsi="Arial" w:cs="Arial"/>
                <w:b/>
                <w:spacing w:val="-10"/>
                <w:sz w:val="23"/>
                <w:szCs w:val="23"/>
              </w:rPr>
              <w:t>LIC. JORGE ALBERTO ZAVALA FRÍAS</w:t>
            </w:r>
          </w:p>
          <w:p w:rsidR="00EF5648" w:rsidRPr="00B254D5" w:rsidRDefault="00EF5648" w:rsidP="004E6DFF">
            <w:pPr>
              <w:widowControl w:val="0"/>
              <w:spacing w:line="300" w:lineRule="auto"/>
              <w:jc w:val="center"/>
              <w:rPr>
                <w:rFonts w:ascii="Arial" w:hAnsi="Arial" w:cs="Arial"/>
                <w:b/>
                <w:sz w:val="23"/>
                <w:szCs w:val="23"/>
              </w:rPr>
            </w:pPr>
            <w:r w:rsidRPr="00B254D5">
              <w:rPr>
                <w:rFonts w:ascii="Arial" w:hAnsi="Arial" w:cs="Arial"/>
                <w:b/>
                <w:spacing w:val="-10"/>
                <w:sz w:val="23"/>
                <w:szCs w:val="23"/>
              </w:rPr>
              <w:t>SECRETARIO EJECUTIVO</w:t>
            </w:r>
          </w:p>
        </w:tc>
      </w:tr>
    </w:tbl>
    <w:p w:rsidR="00EF5648" w:rsidRPr="00B254D5" w:rsidRDefault="00EF5648" w:rsidP="00B254D5">
      <w:pPr>
        <w:pStyle w:val="Puntos"/>
        <w:widowControl w:val="0"/>
        <w:spacing w:before="240" w:line="300" w:lineRule="auto"/>
        <w:ind w:left="0"/>
        <w:rPr>
          <w:sz w:val="23"/>
          <w:szCs w:val="23"/>
        </w:rPr>
      </w:pPr>
    </w:p>
    <w:sectPr w:rsidR="00EF5648" w:rsidRPr="00B254D5" w:rsidSect="009A53EB">
      <w:headerReference w:type="default" r:id="rId7"/>
      <w:footerReference w:type="default" r:id="rId8"/>
      <w:pgSz w:w="12240" w:h="15840" w:code="1"/>
      <w:pgMar w:top="2836" w:right="1608"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E43" w:rsidRDefault="003F0E43" w:rsidP="00AD1C3D">
      <w:pPr>
        <w:spacing w:after="0" w:line="240" w:lineRule="auto"/>
      </w:pPr>
      <w:r>
        <w:separator/>
      </w:r>
    </w:p>
  </w:endnote>
  <w:endnote w:type="continuationSeparator" w:id="0">
    <w:p w:rsidR="003F0E43" w:rsidRDefault="003F0E43" w:rsidP="00AD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886733"/>
      <w:docPartObj>
        <w:docPartGallery w:val="Page Numbers (Top of Page)"/>
        <w:docPartUnique/>
      </w:docPartObj>
    </w:sdtPr>
    <w:sdtEndPr>
      <w:rPr>
        <w:rFonts w:ascii="Arial" w:hAnsi="Arial" w:cs="Arial"/>
        <w:b/>
        <w:bCs/>
        <w:color w:val="990099"/>
      </w:rPr>
    </w:sdtEndPr>
    <w:sdtContent>
      <w:p w:rsidR="00AB0261" w:rsidRPr="00066967" w:rsidRDefault="00AB0261" w:rsidP="00066967">
        <w:pPr>
          <w:pStyle w:val="Piedepgina"/>
          <w:jc w:val="right"/>
          <w:rPr>
            <w:rFonts w:ascii="Arial" w:hAnsi="Arial" w:cs="Arial"/>
            <w:b/>
            <w:bCs/>
            <w:color w:val="990099"/>
          </w:rPr>
        </w:pPr>
        <w:r w:rsidRPr="007F4CF6">
          <w:rPr>
            <w:rFonts w:ascii="Arial" w:hAnsi="Arial" w:cs="Arial"/>
            <w:b/>
            <w:bCs/>
            <w:color w:val="993366"/>
            <w:lang w:val="es-ES"/>
          </w:rPr>
          <w:t xml:space="preserve">Página </w:t>
        </w:r>
        <w:r w:rsidRPr="007F4CF6">
          <w:rPr>
            <w:rFonts w:ascii="Arial" w:hAnsi="Arial" w:cs="Arial"/>
            <w:b/>
            <w:bCs/>
            <w:color w:val="993366"/>
          </w:rPr>
          <w:fldChar w:fldCharType="begin"/>
        </w:r>
        <w:r w:rsidRPr="007F4CF6">
          <w:rPr>
            <w:rFonts w:ascii="Arial" w:hAnsi="Arial" w:cs="Arial"/>
            <w:b/>
            <w:bCs/>
            <w:color w:val="993366"/>
          </w:rPr>
          <w:instrText>PAGE</w:instrText>
        </w:r>
        <w:r w:rsidRPr="007F4CF6">
          <w:rPr>
            <w:rFonts w:ascii="Arial" w:hAnsi="Arial" w:cs="Arial"/>
            <w:b/>
            <w:bCs/>
            <w:color w:val="993366"/>
          </w:rPr>
          <w:fldChar w:fldCharType="separate"/>
        </w:r>
        <w:r w:rsidR="008A42FE">
          <w:rPr>
            <w:rFonts w:ascii="Arial" w:hAnsi="Arial" w:cs="Arial"/>
            <w:b/>
            <w:bCs/>
            <w:noProof/>
            <w:color w:val="993366"/>
          </w:rPr>
          <w:t>17</w:t>
        </w:r>
        <w:r w:rsidRPr="007F4CF6">
          <w:rPr>
            <w:rFonts w:ascii="Arial" w:hAnsi="Arial" w:cs="Arial"/>
            <w:b/>
            <w:bCs/>
            <w:color w:val="993366"/>
          </w:rPr>
          <w:fldChar w:fldCharType="end"/>
        </w:r>
        <w:r w:rsidRPr="007F4CF6">
          <w:rPr>
            <w:rFonts w:ascii="Arial" w:hAnsi="Arial" w:cs="Arial"/>
            <w:b/>
            <w:bCs/>
            <w:color w:val="993366"/>
            <w:lang w:val="es-ES"/>
          </w:rPr>
          <w:t xml:space="preserve"> de </w:t>
        </w:r>
        <w:r w:rsidRPr="007F4CF6">
          <w:rPr>
            <w:rFonts w:ascii="Arial" w:hAnsi="Arial" w:cs="Arial"/>
            <w:b/>
            <w:bCs/>
            <w:color w:val="993366"/>
          </w:rPr>
          <w:fldChar w:fldCharType="begin"/>
        </w:r>
        <w:r w:rsidRPr="007F4CF6">
          <w:rPr>
            <w:rFonts w:ascii="Arial" w:hAnsi="Arial" w:cs="Arial"/>
            <w:b/>
            <w:bCs/>
            <w:color w:val="993366"/>
          </w:rPr>
          <w:instrText>NUMPAGES</w:instrText>
        </w:r>
        <w:r w:rsidRPr="007F4CF6">
          <w:rPr>
            <w:rFonts w:ascii="Arial" w:hAnsi="Arial" w:cs="Arial"/>
            <w:b/>
            <w:bCs/>
            <w:color w:val="993366"/>
          </w:rPr>
          <w:fldChar w:fldCharType="separate"/>
        </w:r>
        <w:r w:rsidR="008A42FE">
          <w:rPr>
            <w:rFonts w:ascii="Arial" w:hAnsi="Arial" w:cs="Arial"/>
            <w:b/>
            <w:bCs/>
            <w:noProof/>
            <w:color w:val="993366"/>
          </w:rPr>
          <w:t>17</w:t>
        </w:r>
        <w:r w:rsidRPr="007F4CF6">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E43" w:rsidRDefault="003F0E43" w:rsidP="00AD1C3D">
      <w:pPr>
        <w:spacing w:after="0" w:line="240" w:lineRule="auto"/>
      </w:pPr>
      <w:r>
        <w:separator/>
      </w:r>
    </w:p>
  </w:footnote>
  <w:footnote w:type="continuationSeparator" w:id="0">
    <w:p w:rsidR="003F0E43" w:rsidRDefault="003F0E43" w:rsidP="00AD1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AB0261" w:rsidRPr="00366461" w:rsidTr="00006015">
      <w:tc>
        <w:tcPr>
          <w:tcW w:w="1418" w:type="dxa"/>
        </w:tcPr>
        <w:p w:rsidR="00AB0261" w:rsidRPr="00366461" w:rsidRDefault="00AB0261" w:rsidP="00AD1C3D">
          <w:pPr>
            <w:pStyle w:val="Encabezado"/>
            <w:ind w:left="-170"/>
            <w:rPr>
              <w:rFonts w:ascii="Arial" w:hAnsi="Arial" w:cs="Arial"/>
            </w:rPr>
          </w:pPr>
          <w:r w:rsidRPr="00366461">
            <w:rPr>
              <w:rFonts w:ascii="Arial" w:hAnsi="Arial" w:cs="Arial"/>
              <w:b/>
              <w:noProof/>
              <w:sz w:val="32"/>
              <w:lang w:eastAsia="es-MX"/>
            </w:rPr>
            <w:drawing>
              <wp:inline distT="0" distB="0" distL="0" distR="0" wp14:anchorId="65AE411C" wp14:editId="6904B0BA">
                <wp:extent cx="1014331" cy="1199403"/>
                <wp:effectExtent l="0" t="0" r="0" b="1270"/>
                <wp:docPr id="17" name="Imagen 1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AB0261" w:rsidRPr="00366461" w:rsidRDefault="00AB0261" w:rsidP="00AD1C3D">
          <w:pPr>
            <w:pStyle w:val="Encabezado"/>
            <w:spacing w:before="720"/>
            <w:jc w:val="center"/>
            <w:rPr>
              <w:rFonts w:ascii="Arial" w:hAnsi="Arial" w:cs="Arial"/>
              <w:b/>
              <w:bCs/>
              <w:sz w:val="25"/>
              <w:szCs w:val="25"/>
            </w:rPr>
          </w:pPr>
          <w:r w:rsidRPr="00366461">
            <w:rPr>
              <w:rFonts w:ascii="Arial" w:hAnsi="Arial" w:cs="Arial"/>
              <w:b/>
              <w:bCs/>
              <w:sz w:val="25"/>
              <w:szCs w:val="25"/>
            </w:rPr>
            <w:t>INSTITUTO ELECTORAL Y DE PARTICIPACIÓN CIUDADANA DE TABASCO</w:t>
          </w:r>
        </w:p>
        <w:p w:rsidR="00AB0261" w:rsidRPr="00366461" w:rsidRDefault="00B254D5" w:rsidP="00B254D5">
          <w:pPr>
            <w:pStyle w:val="Encabezado"/>
            <w:jc w:val="center"/>
            <w:rPr>
              <w:rFonts w:ascii="Arial" w:hAnsi="Arial" w:cs="Arial"/>
            </w:rPr>
          </w:pPr>
          <w:r>
            <w:rPr>
              <w:rFonts w:ascii="Arial" w:hAnsi="Arial" w:cs="Arial"/>
              <w:sz w:val="26"/>
              <w:szCs w:val="26"/>
            </w:rPr>
            <w:t xml:space="preserve">JUNTA </w:t>
          </w:r>
          <w:r w:rsidR="00AB0261" w:rsidRPr="00366461">
            <w:rPr>
              <w:rFonts w:ascii="Arial" w:hAnsi="Arial" w:cs="Arial"/>
              <w:sz w:val="26"/>
              <w:szCs w:val="26"/>
            </w:rPr>
            <w:t>ESTATAL</w:t>
          </w:r>
          <w:r>
            <w:rPr>
              <w:rFonts w:ascii="Arial" w:hAnsi="Arial" w:cs="Arial"/>
              <w:sz w:val="26"/>
              <w:szCs w:val="26"/>
            </w:rPr>
            <w:t xml:space="preserve"> EJECUTIVA</w:t>
          </w:r>
        </w:p>
      </w:tc>
      <w:tc>
        <w:tcPr>
          <w:tcW w:w="1701" w:type="dxa"/>
        </w:tcPr>
        <w:p w:rsidR="00AB0261" w:rsidRPr="00366461" w:rsidRDefault="00AB0261" w:rsidP="00AD1C3D">
          <w:pPr>
            <w:pStyle w:val="Encabezado"/>
            <w:spacing w:before="480"/>
            <w:rPr>
              <w:rFonts w:ascii="Arial" w:hAnsi="Arial" w:cs="Arial"/>
            </w:rPr>
          </w:pPr>
          <w:r w:rsidRPr="00366461">
            <w:rPr>
              <w:rFonts w:ascii="Arial" w:hAnsi="Arial" w:cs="Arial"/>
              <w:noProof/>
              <w:lang w:eastAsia="es-MX"/>
            </w:rPr>
            <w:drawing>
              <wp:inline distT="0" distB="0" distL="0" distR="0" wp14:anchorId="73FCBC70" wp14:editId="41D611F8">
                <wp:extent cx="921600" cy="756000"/>
                <wp:effectExtent l="0" t="0" r="0" b="6350"/>
                <wp:docPr id="18" name="Imagen 1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AB0261" w:rsidRPr="00E2229E" w:rsidRDefault="00E2229E" w:rsidP="00E2229E">
    <w:pPr>
      <w:pStyle w:val="Encabezado"/>
      <w:jc w:val="right"/>
      <w:rPr>
        <w:rFonts w:ascii="Arial" w:hAnsi="Arial" w:cs="Arial"/>
        <w:b/>
        <w:sz w:val="24"/>
        <w:szCs w:val="24"/>
      </w:rPr>
    </w:pPr>
    <w:r w:rsidRPr="00E2229E">
      <w:rPr>
        <w:rFonts w:ascii="Arial" w:hAnsi="Arial" w:cs="Arial"/>
        <w:b/>
        <w:sz w:val="24"/>
        <w:szCs w:val="24"/>
      </w:rPr>
      <w:t>JEE/2024/004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7D1"/>
    <w:multiLevelType w:val="hybridMultilevel"/>
    <w:tmpl w:val="62282C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FF217F"/>
    <w:multiLevelType w:val="hybridMultilevel"/>
    <w:tmpl w:val="33025B20"/>
    <w:lvl w:ilvl="0" w:tplc="080A0017">
      <w:start w:val="1"/>
      <w:numFmt w:val="lowerLetter"/>
      <w:lvlText w:val="%1)"/>
      <w:lvlJc w:val="left"/>
      <w:pPr>
        <w:ind w:left="720" w:hanging="360"/>
      </w:pPr>
      <w:rPr>
        <w:rFonts w:hint="default"/>
      </w:rPr>
    </w:lvl>
    <w:lvl w:ilvl="1" w:tplc="2EE44EB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EC3B8D"/>
    <w:multiLevelType w:val="hybridMultilevel"/>
    <w:tmpl w:val="C2AA90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50044A"/>
    <w:multiLevelType w:val="hybridMultilevel"/>
    <w:tmpl w:val="904089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061AF5"/>
    <w:multiLevelType w:val="hybridMultilevel"/>
    <w:tmpl w:val="271E1F30"/>
    <w:lvl w:ilvl="0" w:tplc="4CF83732">
      <w:start w:val="1"/>
      <w:numFmt w:val="upperRoman"/>
      <w:lvlText w:val="%1."/>
      <w:lvlJc w:val="left"/>
      <w:pPr>
        <w:ind w:left="1080" w:hanging="720"/>
      </w:pPr>
      <w:rPr>
        <w:rFonts w:hint="default"/>
      </w:rPr>
    </w:lvl>
    <w:lvl w:ilvl="1" w:tplc="E4F6602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4B3256"/>
    <w:multiLevelType w:val="hybridMultilevel"/>
    <w:tmpl w:val="D6A4F1F4"/>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626578"/>
    <w:multiLevelType w:val="multilevel"/>
    <w:tmpl w:val="78BE9BA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49B55D1B"/>
    <w:multiLevelType w:val="hybridMultilevel"/>
    <w:tmpl w:val="B91039FE"/>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201CB7"/>
    <w:multiLevelType w:val="hybridMultilevel"/>
    <w:tmpl w:val="AEAA33E8"/>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E202C27"/>
    <w:multiLevelType w:val="hybridMultilevel"/>
    <w:tmpl w:val="1CC648BE"/>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0B1553"/>
    <w:multiLevelType w:val="hybridMultilevel"/>
    <w:tmpl w:val="DC680CE6"/>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F5B217A"/>
    <w:multiLevelType w:val="hybridMultilevel"/>
    <w:tmpl w:val="337A33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8"/>
  </w:num>
  <w:num w:numId="5">
    <w:abstractNumId w:val="7"/>
  </w:num>
  <w:num w:numId="6">
    <w:abstractNumId w:val="9"/>
  </w:num>
  <w:num w:numId="7">
    <w:abstractNumId w:val="10"/>
  </w:num>
  <w:num w:numId="8">
    <w:abstractNumId w:val="3"/>
  </w:num>
  <w:num w:numId="9">
    <w:abstractNumId w:val="4"/>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40"/>
    <w:rsid w:val="0000240D"/>
    <w:rsid w:val="000049AD"/>
    <w:rsid w:val="00006015"/>
    <w:rsid w:val="000469C9"/>
    <w:rsid w:val="00056B7E"/>
    <w:rsid w:val="00064B61"/>
    <w:rsid w:val="00066967"/>
    <w:rsid w:val="000870B6"/>
    <w:rsid w:val="00097DB1"/>
    <w:rsid w:val="000E0ACD"/>
    <w:rsid w:val="000E4348"/>
    <w:rsid w:val="000E5554"/>
    <w:rsid w:val="00100A5B"/>
    <w:rsid w:val="001024FA"/>
    <w:rsid w:val="001067CE"/>
    <w:rsid w:val="001A173B"/>
    <w:rsid w:val="001A5938"/>
    <w:rsid w:val="001C1895"/>
    <w:rsid w:val="00230640"/>
    <w:rsid w:val="00230D14"/>
    <w:rsid w:val="002C3CA9"/>
    <w:rsid w:val="002C50B0"/>
    <w:rsid w:val="00316615"/>
    <w:rsid w:val="00342340"/>
    <w:rsid w:val="0034437E"/>
    <w:rsid w:val="00347667"/>
    <w:rsid w:val="003802CD"/>
    <w:rsid w:val="003A68F5"/>
    <w:rsid w:val="003F0E43"/>
    <w:rsid w:val="00423804"/>
    <w:rsid w:val="004A264C"/>
    <w:rsid w:val="004D090F"/>
    <w:rsid w:val="004E6DFF"/>
    <w:rsid w:val="0051596C"/>
    <w:rsid w:val="00531703"/>
    <w:rsid w:val="005573E5"/>
    <w:rsid w:val="005834DD"/>
    <w:rsid w:val="005842CF"/>
    <w:rsid w:val="005A0BCB"/>
    <w:rsid w:val="005A1DEF"/>
    <w:rsid w:val="005E762F"/>
    <w:rsid w:val="00601FDB"/>
    <w:rsid w:val="00612491"/>
    <w:rsid w:val="00613349"/>
    <w:rsid w:val="00632080"/>
    <w:rsid w:val="00632DD3"/>
    <w:rsid w:val="00635B08"/>
    <w:rsid w:val="006428A8"/>
    <w:rsid w:val="006742DB"/>
    <w:rsid w:val="0068392B"/>
    <w:rsid w:val="00684ABD"/>
    <w:rsid w:val="006A759F"/>
    <w:rsid w:val="006B6AA1"/>
    <w:rsid w:val="006B785B"/>
    <w:rsid w:val="006D1018"/>
    <w:rsid w:val="00733BD1"/>
    <w:rsid w:val="00760D8F"/>
    <w:rsid w:val="0076341F"/>
    <w:rsid w:val="0078582E"/>
    <w:rsid w:val="007D21E3"/>
    <w:rsid w:val="00814ED6"/>
    <w:rsid w:val="0082342F"/>
    <w:rsid w:val="0082675B"/>
    <w:rsid w:val="00827E50"/>
    <w:rsid w:val="00832794"/>
    <w:rsid w:val="00840517"/>
    <w:rsid w:val="00886C3A"/>
    <w:rsid w:val="00890B80"/>
    <w:rsid w:val="008A046C"/>
    <w:rsid w:val="008A42FE"/>
    <w:rsid w:val="008A6F00"/>
    <w:rsid w:val="008D3AD0"/>
    <w:rsid w:val="008E5640"/>
    <w:rsid w:val="009037A5"/>
    <w:rsid w:val="009069AD"/>
    <w:rsid w:val="00916C79"/>
    <w:rsid w:val="00946E44"/>
    <w:rsid w:val="00954B81"/>
    <w:rsid w:val="00966A5A"/>
    <w:rsid w:val="009735F1"/>
    <w:rsid w:val="00991A2E"/>
    <w:rsid w:val="00995011"/>
    <w:rsid w:val="009A53EB"/>
    <w:rsid w:val="009C37F2"/>
    <w:rsid w:val="00A05F3A"/>
    <w:rsid w:val="00A06159"/>
    <w:rsid w:val="00A11249"/>
    <w:rsid w:val="00A4539B"/>
    <w:rsid w:val="00A82C03"/>
    <w:rsid w:val="00A95BD4"/>
    <w:rsid w:val="00A96FAF"/>
    <w:rsid w:val="00AB0261"/>
    <w:rsid w:val="00AD1C3D"/>
    <w:rsid w:val="00AD5649"/>
    <w:rsid w:val="00B23BE7"/>
    <w:rsid w:val="00B254D5"/>
    <w:rsid w:val="00B767E1"/>
    <w:rsid w:val="00B8731C"/>
    <w:rsid w:val="00B91DB8"/>
    <w:rsid w:val="00BA3BC2"/>
    <w:rsid w:val="00BA64D3"/>
    <w:rsid w:val="00BD4157"/>
    <w:rsid w:val="00BD57BE"/>
    <w:rsid w:val="00C14EDE"/>
    <w:rsid w:val="00C16169"/>
    <w:rsid w:val="00C35049"/>
    <w:rsid w:val="00C350C2"/>
    <w:rsid w:val="00C44080"/>
    <w:rsid w:val="00C5130D"/>
    <w:rsid w:val="00C51B6B"/>
    <w:rsid w:val="00C63E77"/>
    <w:rsid w:val="00C860CA"/>
    <w:rsid w:val="00CB0376"/>
    <w:rsid w:val="00CB10B6"/>
    <w:rsid w:val="00CC3675"/>
    <w:rsid w:val="00D00CF9"/>
    <w:rsid w:val="00D36B09"/>
    <w:rsid w:val="00D63929"/>
    <w:rsid w:val="00D97329"/>
    <w:rsid w:val="00DC1AD5"/>
    <w:rsid w:val="00DD3B5B"/>
    <w:rsid w:val="00DE7963"/>
    <w:rsid w:val="00DF5441"/>
    <w:rsid w:val="00E2229E"/>
    <w:rsid w:val="00E224A5"/>
    <w:rsid w:val="00E257CB"/>
    <w:rsid w:val="00E324EC"/>
    <w:rsid w:val="00E32F16"/>
    <w:rsid w:val="00E40336"/>
    <w:rsid w:val="00E63F4D"/>
    <w:rsid w:val="00EB32EC"/>
    <w:rsid w:val="00EB6843"/>
    <w:rsid w:val="00EB7E6C"/>
    <w:rsid w:val="00EC1F42"/>
    <w:rsid w:val="00ED4EDD"/>
    <w:rsid w:val="00ED5982"/>
    <w:rsid w:val="00EE24ED"/>
    <w:rsid w:val="00EE4AC4"/>
    <w:rsid w:val="00EF5648"/>
    <w:rsid w:val="00F12FAE"/>
    <w:rsid w:val="00F151B5"/>
    <w:rsid w:val="00F240C5"/>
    <w:rsid w:val="00F44119"/>
    <w:rsid w:val="00FE1C26"/>
    <w:rsid w:val="00FF53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2CC8"/>
  <w15:chartTrackingRefBased/>
  <w15:docId w15:val="{22F78166-0735-4060-BE22-9069333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B0376"/>
    <w:pPr>
      <w:keepNext/>
      <w:keepLines/>
      <w:numPr>
        <w:numId w:val="1"/>
      </w:numPr>
      <w:spacing w:before="240" w:after="240" w:line="300" w:lineRule="auto"/>
      <w:ind w:left="431" w:hanging="431"/>
      <w:jc w:val="center"/>
      <w:outlineLvl w:val="0"/>
    </w:pPr>
    <w:rPr>
      <w:rFonts w:ascii="Arial" w:eastAsiaTheme="majorEastAsia" w:hAnsi="Arial" w:cs="Arial"/>
      <w:b/>
      <w:bCs/>
      <w:kern w:val="2"/>
      <w:sz w:val="28"/>
      <w:szCs w:val="23"/>
      <w14:ligatures w14:val="standardContextual"/>
    </w:rPr>
  </w:style>
  <w:style w:type="paragraph" w:styleId="Ttulo2">
    <w:name w:val="heading 2"/>
    <w:basedOn w:val="Normal"/>
    <w:next w:val="Normal"/>
    <w:link w:val="Ttulo2Car"/>
    <w:uiPriority w:val="9"/>
    <w:unhideWhenUsed/>
    <w:qFormat/>
    <w:rsid w:val="00CB0376"/>
    <w:pPr>
      <w:keepNext/>
      <w:keepLines/>
      <w:numPr>
        <w:ilvl w:val="1"/>
        <w:numId w:val="1"/>
      </w:numPr>
      <w:spacing w:before="480" w:after="240" w:line="300" w:lineRule="auto"/>
      <w:ind w:left="578" w:hanging="578"/>
      <w:jc w:val="both"/>
      <w:outlineLvl w:val="1"/>
    </w:pPr>
    <w:rPr>
      <w:rFonts w:ascii="Arial" w:eastAsiaTheme="majorEastAsia" w:hAnsi="Arial" w:cs="Arial"/>
      <w:b/>
      <w:bCs/>
      <w:kern w:val="2"/>
      <w:sz w:val="23"/>
      <w:szCs w:val="23"/>
      <w14:ligatures w14:val="standardContextual"/>
    </w:rPr>
  </w:style>
  <w:style w:type="paragraph" w:styleId="Ttulo3">
    <w:name w:val="heading 3"/>
    <w:basedOn w:val="Normal"/>
    <w:next w:val="Normal"/>
    <w:link w:val="Ttulo3Car"/>
    <w:uiPriority w:val="9"/>
    <w:unhideWhenUsed/>
    <w:qFormat/>
    <w:rsid w:val="00230640"/>
    <w:pPr>
      <w:keepNext/>
      <w:keepLines/>
      <w:numPr>
        <w:ilvl w:val="2"/>
        <w:numId w:val="1"/>
      </w:numPr>
      <w:spacing w:before="600" w:after="240" w:line="288" w:lineRule="auto"/>
      <w:jc w:val="both"/>
      <w:outlineLvl w:val="2"/>
    </w:pPr>
    <w:rPr>
      <w:rFonts w:ascii="Arial" w:eastAsiaTheme="majorEastAsia" w:hAnsi="Arial" w:cs="Arial"/>
      <w:b/>
      <w:bCs/>
      <w:kern w:val="2"/>
      <w:sz w:val="24"/>
      <w:szCs w:val="24"/>
      <w14:ligatures w14:val="standardContextual"/>
    </w:rPr>
  </w:style>
  <w:style w:type="paragraph" w:styleId="Ttulo4">
    <w:name w:val="heading 4"/>
    <w:basedOn w:val="Normal"/>
    <w:next w:val="Normal"/>
    <w:link w:val="Ttulo4Car"/>
    <w:uiPriority w:val="9"/>
    <w:semiHidden/>
    <w:unhideWhenUsed/>
    <w:qFormat/>
    <w:rsid w:val="00230640"/>
    <w:pPr>
      <w:keepNext/>
      <w:keepLines/>
      <w:numPr>
        <w:ilvl w:val="3"/>
        <w:numId w:val="1"/>
      </w:numPr>
      <w:spacing w:before="40" w:after="0" w:line="288" w:lineRule="auto"/>
      <w:jc w:val="both"/>
      <w:outlineLvl w:val="3"/>
    </w:pPr>
    <w:rPr>
      <w:rFonts w:asciiTheme="majorHAnsi" w:eastAsiaTheme="majorEastAsia" w:hAnsiTheme="majorHAnsi" w:cstheme="majorBidi"/>
      <w:i/>
      <w:iCs/>
      <w:color w:val="2E74B5"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230640"/>
    <w:pPr>
      <w:keepNext/>
      <w:keepLines/>
      <w:numPr>
        <w:ilvl w:val="4"/>
        <w:numId w:val="1"/>
      </w:numPr>
      <w:spacing w:before="40" w:after="0" w:line="288" w:lineRule="auto"/>
      <w:jc w:val="both"/>
      <w:outlineLvl w:val="4"/>
    </w:pPr>
    <w:rPr>
      <w:rFonts w:asciiTheme="majorHAnsi" w:eastAsiaTheme="majorEastAsia" w:hAnsiTheme="majorHAnsi" w:cstheme="majorBidi"/>
      <w:color w:val="2E74B5"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230640"/>
    <w:pPr>
      <w:keepNext/>
      <w:keepLines/>
      <w:numPr>
        <w:ilvl w:val="5"/>
        <w:numId w:val="1"/>
      </w:numPr>
      <w:spacing w:before="40" w:after="0" w:line="288" w:lineRule="auto"/>
      <w:jc w:val="both"/>
      <w:outlineLvl w:val="5"/>
    </w:pPr>
    <w:rPr>
      <w:rFonts w:asciiTheme="majorHAnsi" w:eastAsiaTheme="majorEastAsia" w:hAnsiTheme="majorHAnsi" w:cstheme="majorBidi"/>
      <w:color w:val="1F4D78" w:themeColor="accent1" w:themeShade="7F"/>
      <w:kern w:val="2"/>
      <w:sz w:val="24"/>
      <w:szCs w:val="24"/>
      <w14:ligatures w14:val="standardContextual"/>
    </w:rPr>
  </w:style>
  <w:style w:type="paragraph" w:styleId="Ttulo7">
    <w:name w:val="heading 7"/>
    <w:basedOn w:val="Normal"/>
    <w:next w:val="Normal"/>
    <w:link w:val="Ttulo7Car"/>
    <w:uiPriority w:val="9"/>
    <w:semiHidden/>
    <w:unhideWhenUsed/>
    <w:qFormat/>
    <w:rsid w:val="00230640"/>
    <w:pPr>
      <w:keepNext/>
      <w:keepLines/>
      <w:numPr>
        <w:ilvl w:val="6"/>
        <w:numId w:val="1"/>
      </w:numPr>
      <w:spacing w:before="40" w:after="0" w:line="288" w:lineRule="auto"/>
      <w:jc w:val="both"/>
      <w:outlineLvl w:val="6"/>
    </w:pPr>
    <w:rPr>
      <w:rFonts w:asciiTheme="majorHAnsi" w:eastAsiaTheme="majorEastAsia" w:hAnsiTheme="majorHAnsi" w:cstheme="majorBidi"/>
      <w:i/>
      <w:iCs/>
      <w:color w:val="1F4D78" w:themeColor="accent1" w:themeShade="7F"/>
      <w:kern w:val="2"/>
      <w:sz w:val="24"/>
      <w:szCs w:val="24"/>
      <w14:ligatures w14:val="standardContextual"/>
    </w:rPr>
  </w:style>
  <w:style w:type="paragraph" w:styleId="Ttulo8">
    <w:name w:val="heading 8"/>
    <w:basedOn w:val="Normal"/>
    <w:next w:val="Normal"/>
    <w:link w:val="Ttulo8Car"/>
    <w:uiPriority w:val="9"/>
    <w:semiHidden/>
    <w:unhideWhenUsed/>
    <w:qFormat/>
    <w:rsid w:val="00230640"/>
    <w:pPr>
      <w:keepNext/>
      <w:keepLines/>
      <w:numPr>
        <w:ilvl w:val="7"/>
        <w:numId w:val="1"/>
      </w:numPr>
      <w:spacing w:before="40" w:after="0" w:line="288" w:lineRule="auto"/>
      <w:jc w:val="both"/>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Ttulo9">
    <w:name w:val="heading 9"/>
    <w:basedOn w:val="Normal"/>
    <w:next w:val="Normal"/>
    <w:link w:val="Ttulo9Car"/>
    <w:uiPriority w:val="9"/>
    <w:semiHidden/>
    <w:unhideWhenUsed/>
    <w:qFormat/>
    <w:rsid w:val="00230640"/>
    <w:pPr>
      <w:keepNext/>
      <w:keepLines/>
      <w:numPr>
        <w:ilvl w:val="8"/>
        <w:numId w:val="1"/>
      </w:numPr>
      <w:spacing w:before="40" w:after="0" w:line="288" w:lineRule="auto"/>
      <w:jc w:val="both"/>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0376"/>
    <w:rPr>
      <w:rFonts w:ascii="Arial" w:eastAsiaTheme="majorEastAsia" w:hAnsi="Arial" w:cs="Arial"/>
      <w:b/>
      <w:bCs/>
      <w:kern w:val="2"/>
      <w:sz w:val="28"/>
      <w:szCs w:val="23"/>
      <w14:ligatures w14:val="standardContextual"/>
    </w:rPr>
  </w:style>
  <w:style w:type="character" w:customStyle="1" w:styleId="Ttulo2Car">
    <w:name w:val="Título 2 Car"/>
    <w:basedOn w:val="Fuentedeprrafopredeter"/>
    <w:link w:val="Ttulo2"/>
    <w:uiPriority w:val="9"/>
    <w:rsid w:val="00CB0376"/>
    <w:rPr>
      <w:rFonts w:ascii="Arial" w:eastAsiaTheme="majorEastAsia" w:hAnsi="Arial" w:cs="Arial"/>
      <w:b/>
      <w:bCs/>
      <w:kern w:val="2"/>
      <w:sz w:val="23"/>
      <w:szCs w:val="23"/>
      <w14:ligatures w14:val="standardContextual"/>
    </w:rPr>
  </w:style>
  <w:style w:type="character" w:customStyle="1" w:styleId="Ttulo3Car">
    <w:name w:val="Título 3 Car"/>
    <w:basedOn w:val="Fuentedeprrafopredeter"/>
    <w:link w:val="Ttulo3"/>
    <w:uiPriority w:val="9"/>
    <w:rsid w:val="00230640"/>
    <w:rPr>
      <w:rFonts w:ascii="Arial" w:eastAsiaTheme="majorEastAsia" w:hAnsi="Arial" w:cs="Arial"/>
      <w:b/>
      <w:bCs/>
      <w:kern w:val="2"/>
      <w:sz w:val="24"/>
      <w:szCs w:val="24"/>
      <w14:ligatures w14:val="standardContextual"/>
    </w:rPr>
  </w:style>
  <w:style w:type="character" w:customStyle="1" w:styleId="Ttulo4Car">
    <w:name w:val="Título 4 Car"/>
    <w:basedOn w:val="Fuentedeprrafopredeter"/>
    <w:link w:val="Ttulo4"/>
    <w:uiPriority w:val="9"/>
    <w:semiHidden/>
    <w:rsid w:val="00230640"/>
    <w:rPr>
      <w:rFonts w:asciiTheme="majorHAnsi" w:eastAsiaTheme="majorEastAsia" w:hAnsiTheme="majorHAnsi" w:cstheme="majorBidi"/>
      <w:i/>
      <w:iCs/>
      <w:color w:val="2E74B5" w:themeColor="accent1" w:themeShade="BF"/>
      <w:kern w:val="2"/>
      <w:sz w:val="24"/>
      <w:szCs w:val="24"/>
      <w14:ligatures w14:val="standardContextual"/>
    </w:rPr>
  </w:style>
  <w:style w:type="character" w:customStyle="1" w:styleId="Ttulo5Car">
    <w:name w:val="Título 5 Car"/>
    <w:basedOn w:val="Fuentedeprrafopredeter"/>
    <w:link w:val="Ttulo5"/>
    <w:uiPriority w:val="9"/>
    <w:semiHidden/>
    <w:rsid w:val="00230640"/>
    <w:rPr>
      <w:rFonts w:asciiTheme="majorHAnsi" w:eastAsiaTheme="majorEastAsia" w:hAnsiTheme="majorHAnsi" w:cstheme="majorBidi"/>
      <w:color w:val="2E74B5"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230640"/>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7Car">
    <w:name w:val="Título 7 Car"/>
    <w:basedOn w:val="Fuentedeprrafopredeter"/>
    <w:link w:val="Ttulo7"/>
    <w:uiPriority w:val="9"/>
    <w:semiHidden/>
    <w:rsid w:val="00230640"/>
    <w:rPr>
      <w:rFonts w:asciiTheme="majorHAnsi" w:eastAsiaTheme="majorEastAsia" w:hAnsiTheme="majorHAnsi" w:cstheme="majorBidi"/>
      <w:i/>
      <w:iCs/>
      <w:color w:val="1F4D78" w:themeColor="accent1" w:themeShade="7F"/>
      <w:kern w:val="2"/>
      <w:sz w:val="24"/>
      <w:szCs w:val="24"/>
      <w14:ligatures w14:val="standardContextual"/>
    </w:rPr>
  </w:style>
  <w:style w:type="character" w:customStyle="1" w:styleId="Ttulo8Car">
    <w:name w:val="Título 8 Car"/>
    <w:basedOn w:val="Fuentedeprrafopredeter"/>
    <w:link w:val="Ttulo8"/>
    <w:uiPriority w:val="9"/>
    <w:semiHidden/>
    <w:rsid w:val="00230640"/>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Ttulo9Car">
    <w:name w:val="Título 9 Car"/>
    <w:basedOn w:val="Fuentedeprrafopredeter"/>
    <w:link w:val="Ttulo9"/>
    <w:uiPriority w:val="9"/>
    <w:semiHidden/>
    <w:rsid w:val="00230640"/>
    <w:rPr>
      <w:rFonts w:asciiTheme="majorHAnsi" w:eastAsiaTheme="majorEastAsia" w:hAnsiTheme="majorHAnsi" w:cstheme="majorBidi"/>
      <w:i/>
      <w:iCs/>
      <w:color w:val="272727" w:themeColor="text1" w:themeTint="D8"/>
      <w:kern w:val="2"/>
      <w:sz w:val="21"/>
      <w:szCs w:val="21"/>
      <w14:ligatures w14:val="standardContextual"/>
    </w:rPr>
  </w:style>
  <w:style w:type="paragraph" w:styleId="Prrafodelista">
    <w:name w:val="List Paragraph"/>
    <w:basedOn w:val="Normal"/>
    <w:uiPriority w:val="34"/>
    <w:qFormat/>
    <w:rsid w:val="00F44119"/>
    <w:pPr>
      <w:ind w:left="720"/>
      <w:contextualSpacing/>
    </w:pPr>
  </w:style>
  <w:style w:type="table" w:styleId="Tablaconcuadrcula">
    <w:name w:val="Table Grid"/>
    <w:basedOn w:val="Tablanormal"/>
    <w:uiPriority w:val="39"/>
    <w:rsid w:val="006A7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1C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1C3D"/>
  </w:style>
  <w:style w:type="paragraph" w:styleId="Piedepgina">
    <w:name w:val="footer"/>
    <w:basedOn w:val="Normal"/>
    <w:link w:val="PiedepginaCar"/>
    <w:uiPriority w:val="99"/>
    <w:unhideWhenUsed/>
    <w:rsid w:val="00AD1C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1C3D"/>
  </w:style>
  <w:style w:type="paragraph" w:customStyle="1" w:styleId="Puntos">
    <w:name w:val="Puntos"/>
    <w:basedOn w:val="Normal"/>
    <w:link w:val="PuntosCar"/>
    <w:qFormat/>
    <w:rsid w:val="00EF5648"/>
    <w:pPr>
      <w:spacing w:after="240" w:line="283" w:lineRule="auto"/>
      <w:ind w:left="624"/>
      <w:jc w:val="both"/>
    </w:pPr>
    <w:rPr>
      <w:rFonts w:ascii="Arial" w:hAnsi="Arial" w:cs="Arial"/>
      <w:sz w:val="24"/>
      <w:szCs w:val="24"/>
    </w:rPr>
  </w:style>
  <w:style w:type="character" w:customStyle="1" w:styleId="PuntosCar">
    <w:name w:val="Puntos Car"/>
    <w:basedOn w:val="Fuentedeprrafopredeter"/>
    <w:link w:val="Puntos"/>
    <w:rsid w:val="00EF5648"/>
    <w:rPr>
      <w:rFonts w:ascii="Arial" w:hAnsi="Arial" w:cs="Arial"/>
      <w:sz w:val="24"/>
      <w:szCs w:val="24"/>
    </w:rPr>
  </w:style>
  <w:style w:type="paragraph" w:styleId="Textodeglobo">
    <w:name w:val="Balloon Text"/>
    <w:basedOn w:val="Normal"/>
    <w:link w:val="TextodegloboCar"/>
    <w:uiPriority w:val="99"/>
    <w:semiHidden/>
    <w:unhideWhenUsed/>
    <w:rsid w:val="00A061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6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4520</Words>
  <Characters>24866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5</cp:revision>
  <cp:lastPrinted>2024-04-06T01:16:00Z</cp:lastPrinted>
  <dcterms:created xsi:type="dcterms:W3CDTF">2024-03-27T20:21:00Z</dcterms:created>
  <dcterms:modified xsi:type="dcterms:W3CDTF">2024-04-06T01:18:00Z</dcterms:modified>
</cp:coreProperties>
</file>