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850" w:rsidRPr="005F1AA5" w:rsidRDefault="00B74919" w:rsidP="008D4507">
      <w:pPr>
        <w:autoSpaceDE w:val="0"/>
        <w:autoSpaceDN w:val="0"/>
        <w:adjustRightInd w:val="0"/>
        <w:spacing w:before="0" w:after="0"/>
        <w:jc w:val="center"/>
        <w:rPr>
          <w:rFonts w:eastAsia="Times New Roman"/>
          <w:b/>
          <w:sz w:val="28"/>
          <w:szCs w:val="28"/>
        </w:rPr>
      </w:pPr>
      <w:r w:rsidRPr="005F1AA5">
        <w:rPr>
          <w:rFonts w:eastAsia="Times New Roman"/>
          <w:b/>
          <w:sz w:val="28"/>
          <w:szCs w:val="28"/>
        </w:rPr>
        <w:t>SESIÓN EXTRAORDINARIA</w:t>
      </w:r>
    </w:p>
    <w:p w:rsidR="004B1850" w:rsidRPr="005F1AA5" w:rsidRDefault="00950D57" w:rsidP="008D4507">
      <w:pPr>
        <w:autoSpaceDE w:val="0"/>
        <w:autoSpaceDN w:val="0"/>
        <w:adjustRightInd w:val="0"/>
        <w:spacing w:before="0" w:after="0"/>
        <w:jc w:val="center"/>
        <w:rPr>
          <w:rFonts w:eastAsia="Times New Roman"/>
          <w:sz w:val="28"/>
          <w:szCs w:val="28"/>
        </w:rPr>
      </w:pPr>
      <w:r w:rsidRPr="005F1AA5">
        <w:rPr>
          <w:rFonts w:eastAsia="Times New Roman"/>
          <w:sz w:val="28"/>
          <w:szCs w:val="28"/>
        </w:rPr>
        <w:t>JUEVES</w:t>
      </w:r>
      <w:r w:rsidR="00E35DDC" w:rsidRPr="005F1AA5">
        <w:rPr>
          <w:rFonts w:eastAsia="Times New Roman"/>
          <w:sz w:val="28"/>
          <w:szCs w:val="28"/>
        </w:rPr>
        <w:t>, 15</w:t>
      </w:r>
      <w:r w:rsidRPr="005F1AA5">
        <w:rPr>
          <w:rFonts w:eastAsia="Times New Roman"/>
          <w:sz w:val="28"/>
          <w:szCs w:val="28"/>
        </w:rPr>
        <w:t xml:space="preserve"> </w:t>
      </w:r>
      <w:r w:rsidR="004B1850" w:rsidRPr="005F1AA5">
        <w:rPr>
          <w:rFonts w:eastAsia="Times New Roman"/>
          <w:sz w:val="28"/>
          <w:szCs w:val="28"/>
        </w:rPr>
        <w:t xml:space="preserve">DE </w:t>
      </w:r>
      <w:r w:rsidR="00E35DDC" w:rsidRPr="005F1AA5">
        <w:rPr>
          <w:rFonts w:eastAsia="Times New Roman"/>
          <w:sz w:val="28"/>
          <w:szCs w:val="28"/>
        </w:rPr>
        <w:t>FEBRERO</w:t>
      </w:r>
      <w:r w:rsidR="00400280" w:rsidRPr="005F1AA5">
        <w:rPr>
          <w:rFonts w:eastAsia="Times New Roman"/>
          <w:sz w:val="28"/>
          <w:szCs w:val="28"/>
        </w:rPr>
        <w:t xml:space="preserve"> </w:t>
      </w:r>
      <w:r w:rsidR="004B1850" w:rsidRPr="005F1AA5">
        <w:rPr>
          <w:rFonts w:eastAsia="Times New Roman"/>
          <w:sz w:val="28"/>
          <w:szCs w:val="28"/>
        </w:rPr>
        <w:t>DE</w:t>
      </w:r>
      <w:r w:rsidR="003C35C9" w:rsidRPr="005F1AA5">
        <w:rPr>
          <w:rFonts w:eastAsia="Times New Roman"/>
          <w:sz w:val="28"/>
          <w:szCs w:val="28"/>
        </w:rPr>
        <w:t>L 202</w:t>
      </w:r>
      <w:r w:rsidR="00E35DDC" w:rsidRPr="005F1AA5">
        <w:rPr>
          <w:rFonts w:eastAsia="Times New Roman"/>
          <w:sz w:val="28"/>
          <w:szCs w:val="28"/>
        </w:rPr>
        <w:t>4</w:t>
      </w:r>
    </w:p>
    <w:p w:rsidR="004B1850" w:rsidRPr="005F1AA5" w:rsidRDefault="00117DD0" w:rsidP="008D4507">
      <w:pPr>
        <w:autoSpaceDE w:val="0"/>
        <w:autoSpaceDN w:val="0"/>
        <w:adjustRightInd w:val="0"/>
        <w:spacing w:before="0" w:after="0"/>
        <w:jc w:val="center"/>
        <w:rPr>
          <w:rFonts w:eastAsia="Times New Roman"/>
          <w:b/>
          <w:sz w:val="28"/>
          <w:szCs w:val="28"/>
        </w:rPr>
      </w:pPr>
      <w:r w:rsidRPr="005F1AA5">
        <w:rPr>
          <w:rFonts w:eastAsia="Times New Roman"/>
          <w:b/>
          <w:sz w:val="28"/>
          <w:szCs w:val="28"/>
        </w:rPr>
        <w:t>1</w:t>
      </w:r>
      <w:r w:rsidR="00E35DDC" w:rsidRPr="005F1AA5">
        <w:rPr>
          <w:rFonts w:eastAsia="Times New Roman"/>
          <w:b/>
          <w:sz w:val="28"/>
          <w:szCs w:val="28"/>
        </w:rPr>
        <w:t>8</w:t>
      </w:r>
      <w:r w:rsidR="00956644" w:rsidRPr="005F1AA5">
        <w:rPr>
          <w:rFonts w:eastAsia="Times New Roman"/>
          <w:b/>
          <w:sz w:val="28"/>
          <w:szCs w:val="28"/>
        </w:rPr>
        <w:t>:</w:t>
      </w:r>
      <w:r w:rsidR="00400280" w:rsidRPr="005F1AA5">
        <w:rPr>
          <w:rFonts w:eastAsia="Times New Roman"/>
          <w:b/>
          <w:sz w:val="28"/>
          <w:szCs w:val="28"/>
        </w:rPr>
        <w:t>0</w:t>
      </w:r>
      <w:r w:rsidR="0065188D" w:rsidRPr="005F1AA5">
        <w:rPr>
          <w:rFonts w:eastAsia="Times New Roman"/>
          <w:b/>
          <w:sz w:val="28"/>
          <w:szCs w:val="28"/>
        </w:rPr>
        <w:t>0</w:t>
      </w:r>
      <w:r w:rsidR="004B1850" w:rsidRPr="005F1AA5">
        <w:rPr>
          <w:rFonts w:eastAsia="Times New Roman"/>
          <w:b/>
          <w:sz w:val="28"/>
          <w:szCs w:val="28"/>
        </w:rPr>
        <w:t xml:space="preserve"> HORAS</w:t>
      </w:r>
    </w:p>
    <w:p w:rsidR="00095572" w:rsidRPr="005F1AA5" w:rsidRDefault="00095572" w:rsidP="008D4507">
      <w:pPr>
        <w:autoSpaceDE w:val="0"/>
        <w:autoSpaceDN w:val="0"/>
        <w:adjustRightInd w:val="0"/>
        <w:spacing w:before="0" w:after="0"/>
        <w:jc w:val="center"/>
        <w:rPr>
          <w:rFonts w:eastAsia="Times New Roman"/>
          <w:b/>
          <w:sz w:val="28"/>
          <w:szCs w:val="28"/>
        </w:rPr>
      </w:pPr>
    </w:p>
    <w:p w:rsidR="003631A4" w:rsidRPr="005F1AA5" w:rsidRDefault="003631A4" w:rsidP="008D4507">
      <w:pPr>
        <w:autoSpaceDE w:val="0"/>
        <w:autoSpaceDN w:val="0"/>
        <w:adjustRightInd w:val="0"/>
        <w:spacing w:before="0" w:after="0"/>
        <w:jc w:val="center"/>
        <w:rPr>
          <w:rFonts w:eastAsia="Times New Roman"/>
          <w:b/>
          <w:sz w:val="28"/>
          <w:szCs w:val="28"/>
        </w:rPr>
      </w:pPr>
      <w:r w:rsidRPr="005F1AA5">
        <w:rPr>
          <w:rFonts w:eastAsia="Times New Roman"/>
          <w:b/>
          <w:sz w:val="28"/>
          <w:szCs w:val="28"/>
        </w:rPr>
        <w:t>ORDEN DEL DÍA</w:t>
      </w:r>
    </w:p>
    <w:p w:rsidR="003631A4" w:rsidRPr="005F1AA5" w:rsidRDefault="003631A4" w:rsidP="008D4507">
      <w:pPr>
        <w:autoSpaceDE w:val="0"/>
        <w:autoSpaceDN w:val="0"/>
        <w:adjustRightInd w:val="0"/>
        <w:spacing w:before="0" w:after="0"/>
        <w:jc w:val="center"/>
        <w:rPr>
          <w:rFonts w:eastAsia="Times New Roman"/>
          <w:b/>
          <w:sz w:val="28"/>
          <w:szCs w:val="28"/>
        </w:rPr>
      </w:pPr>
    </w:p>
    <w:p w:rsidR="00CB4930" w:rsidRPr="00470C76" w:rsidRDefault="005D064D" w:rsidP="00E1635B">
      <w:pPr>
        <w:pStyle w:val="Prrafodelista"/>
        <w:numPr>
          <w:ilvl w:val="0"/>
          <w:numId w:val="4"/>
        </w:numPr>
        <w:autoSpaceDE w:val="0"/>
        <w:autoSpaceDN w:val="0"/>
        <w:adjustRightInd w:val="0"/>
        <w:spacing w:line="276" w:lineRule="auto"/>
        <w:ind w:left="357" w:hanging="357"/>
        <w:contextualSpacing w:val="0"/>
        <w:rPr>
          <w:rFonts w:eastAsia="Times New Roman"/>
          <w:szCs w:val="24"/>
        </w:rPr>
      </w:pPr>
      <w:r w:rsidRPr="00470C76">
        <w:rPr>
          <w:rFonts w:eastAsia="Times New Roman"/>
          <w:szCs w:val="24"/>
        </w:rPr>
        <w:t xml:space="preserve">Lista de Asistencia; </w:t>
      </w:r>
    </w:p>
    <w:p w:rsidR="00CB4930" w:rsidRPr="00470C76" w:rsidRDefault="005D064D" w:rsidP="00E1635B">
      <w:pPr>
        <w:pStyle w:val="Prrafodelista"/>
        <w:numPr>
          <w:ilvl w:val="0"/>
          <w:numId w:val="4"/>
        </w:numPr>
        <w:autoSpaceDE w:val="0"/>
        <w:autoSpaceDN w:val="0"/>
        <w:adjustRightInd w:val="0"/>
        <w:spacing w:line="276" w:lineRule="auto"/>
        <w:ind w:left="357" w:hanging="357"/>
        <w:contextualSpacing w:val="0"/>
        <w:rPr>
          <w:rFonts w:eastAsia="Times New Roman"/>
          <w:szCs w:val="24"/>
        </w:rPr>
      </w:pPr>
      <w:r w:rsidRPr="00470C76">
        <w:rPr>
          <w:rFonts w:eastAsia="Times New Roman"/>
          <w:szCs w:val="24"/>
        </w:rPr>
        <w:t xml:space="preserve">Declaración de Quórum; </w:t>
      </w:r>
    </w:p>
    <w:p w:rsidR="00483F98" w:rsidRPr="00470C76" w:rsidRDefault="005D064D" w:rsidP="00483F98">
      <w:pPr>
        <w:pStyle w:val="Prrafodelista"/>
        <w:numPr>
          <w:ilvl w:val="0"/>
          <w:numId w:val="4"/>
        </w:numPr>
        <w:tabs>
          <w:tab w:val="left" w:pos="284"/>
        </w:tabs>
        <w:autoSpaceDE w:val="0"/>
        <w:autoSpaceDN w:val="0"/>
        <w:adjustRightInd w:val="0"/>
        <w:spacing w:line="281" w:lineRule="auto"/>
        <w:ind w:left="142" w:hanging="142"/>
        <w:contextualSpacing w:val="0"/>
        <w:rPr>
          <w:rFonts w:eastAsia="Times New Roman"/>
          <w:szCs w:val="24"/>
        </w:rPr>
      </w:pPr>
      <w:r w:rsidRPr="00470C76">
        <w:rPr>
          <w:rFonts w:eastAsia="Times New Roman"/>
          <w:szCs w:val="24"/>
        </w:rPr>
        <w:t xml:space="preserve">Aprobación del orden del día; </w:t>
      </w:r>
    </w:p>
    <w:p w:rsidR="005D064D" w:rsidRPr="00470C76" w:rsidRDefault="005D064D" w:rsidP="00470C76">
      <w:pPr>
        <w:pStyle w:val="Prrafodelista"/>
        <w:numPr>
          <w:ilvl w:val="0"/>
          <w:numId w:val="4"/>
        </w:numPr>
        <w:autoSpaceDE w:val="0"/>
        <w:autoSpaceDN w:val="0"/>
        <w:adjustRightInd w:val="0"/>
        <w:spacing w:line="276" w:lineRule="auto"/>
        <w:contextualSpacing w:val="0"/>
        <w:rPr>
          <w:rFonts w:eastAsia="Times New Roman"/>
          <w:szCs w:val="24"/>
        </w:rPr>
      </w:pPr>
      <w:r w:rsidRPr="00470C76">
        <w:rPr>
          <w:rFonts w:eastAsia="Times New Roman"/>
          <w:szCs w:val="24"/>
        </w:rPr>
        <w:t>Presentación y aprobación, en su caso, del proyecto de acuerdo que, a propuesta de la Secretaria Ejecutiva, emite la Junta Estatal Ejecutiva del Instituto Electoral y de Participación Ciudadana de Tabasco, por el que se aprueba el Programa de contratación del personal eventual para el fortalecimiento de las actividades en el desarrollo del Proceso Electoral Local Ordinario 2023-2024;</w:t>
      </w:r>
    </w:p>
    <w:p w:rsidR="00470C76" w:rsidRPr="00470C76" w:rsidRDefault="005D064D" w:rsidP="00470C76">
      <w:pPr>
        <w:pStyle w:val="Prrafodelista"/>
        <w:numPr>
          <w:ilvl w:val="0"/>
          <w:numId w:val="4"/>
        </w:numPr>
        <w:autoSpaceDE w:val="0"/>
        <w:autoSpaceDN w:val="0"/>
        <w:adjustRightInd w:val="0"/>
        <w:spacing w:line="276" w:lineRule="auto"/>
        <w:contextualSpacing w:val="0"/>
        <w:rPr>
          <w:rFonts w:eastAsia="Times New Roman"/>
          <w:szCs w:val="24"/>
        </w:rPr>
      </w:pPr>
      <w:r w:rsidRPr="00470C76">
        <w:rPr>
          <w:rFonts w:eastAsia="Times New Roman"/>
          <w:szCs w:val="24"/>
        </w:rPr>
        <w:t xml:space="preserve">Presentación y aprobación, en su caso, </w:t>
      </w:r>
      <w:r w:rsidR="00470C76" w:rsidRPr="00470C76">
        <w:rPr>
          <w:color w:val="000000"/>
          <w:szCs w:val="24"/>
          <w:bdr w:val="none" w:sz="0" w:space="0" w:color="auto" w:frame="1"/>
        </w:rPr>
        <w:t xml:space="preserve">del proyecto de acuerdo que, a propuesta de la Secretaria Ejecutiva, emite la Junta Estatal Ejecutiva del Instituto Electoral y de Participación Ciudadana de Tabasco, mediante el cual se determina el monto correspondiente al fondo </w:t>
      </w:r>
      <w:proofErr w:type="spellStart"/>
      <w:r w:rsidR="00470C76" w:rsidRPr="00470C76">
        <w:rPr>
          <w:color w:val="000000"/>
          <w:szCs w:val="24"/>
          <w:bdr w:val="none" w:sz="0" w:space="0" w:color="auto" w:frame="1"/>
        </w:rPr>
        <w:t>revolvente</w:t>
      </w:r>
      <w:proofErr w:type="spellEnd"/>
      <w:r w:rsidR="00470C76" w:rsidRPr="00470C76">
        <w:rPr>
          <w:color w:val="000000"/>
          <w:szCs w:val="24"/>
          <w:bdr w:val="none" w:sz="0" w:space="0" w:color="auto" w:frame="1"/>
        </w:rPr>
        <w:t xml:space="preserve"> para el desa</w:t>
      </w:r>
      <w:r w:rsidR="00857C42">
        <w:rPr>
          <w:color w:val="000000"/>
          <w:szCs w:val="24"/>
          <w:bdr w:val="none" w:sz="0" w:space="0" w:color="auto" w:frame="1"/>
        </w:rPr>
        <w:t>rrollo de las funciones de las J</w:t>
      </w:r>
      <w:r w:rsidR="00470C76" w:rsidRPr="00470C76">
        <w:rPr>
          <w:color w:val="000000"/>
          <w:szCs w:val="24"/>
          <w:bdr w:val="none" w:sz="0" w:space="0" w:color="auto" w:frame="1"/>
        </w:rPr>
        <w:t xml:space="preserve">untas </w:t>
      </w:r>
      <w:r w:rsidR="00857C42">
        <w:rPr>
          <w:color w:val="000000"/>
          <w:szCs w:val="24"/>
          <w:bdr w:val="none" w:sz="0" w:space="0" w:color="auto" w:frame="1"/>
        </w:rPr>
        <w:t>E</w:t>
      </w:r>
      <w:r w:rsidR="00470C76" w:rsidRPr="00470C76">
        <w:rPr>
          <w:color w:val="000000"/>
          <w:szCs w:val="24"/>
          <w:bdr w:val="none" w:sz="0" w:space="0" w:color="auto" w:frame="1"/>
        </w:rPr>
        <w:t xml:space="preserve">lectorales </w:t>
      </w:r>
      <w:r w:rsidR="00857C42">
        <w:rPr>
          <w:color w:val="000000"/>
          <w:szCs w:val="24"/>
          <w:bdr w:val="none" w:sz="0" w:space="0" w:color="auto" w:frame="1"/>
        </w:rPr>
        <w:t>D</w:t>
      </w:r>
      <w:r w:rsidR="00470C76" w:rsidRPr="00470C76">
        <w:rPr>
          <w:color w:val="000000"/>
          <w:szCs w:val="24"/>
          <w:bdr w:val="none" w:sz="0" w:space="0" w:color="auto" w:frame="1"/>
        </w:rPr>
        <w:t>istritales del propio Instituto Electoral, con motivo del Proceso Electoral Local Ordinario 2023-2024;</w:t>
      </w:r>
      <w:r w:rsidRPr="00470C76">
        <w:rPr>
          <w:rFonts w:eastAsia="Times New Roman"/>
          <w:szCs w:val="24"/>
        </w:rPr>
        <w:t xml:space="preserve"> </w:t>
      </w:r>
      <w:r w:rsidR="00470C76" w:rsidRPr="00470C76">
        <w:rPr>
          <w:color w:val="000000"/>
          <w:szCs w:val="24"/>
          <w:bdr w:val="none" w:sz="0" w:space="0" w:color="auto" w:frame="1"/>
        </w:rPr>
        <w:t xml:space="preserve"> </w:t>
      </w:r>
    </w:p>
    <w:p w:rsidR="00470C76" w:rsidRPr="00470C76" w:rsidRDefault="005D064D" w:rsidP="00470C76">
      <w:pPr>
        <w:pStyle w:val="NormalWeb"/>
        <w:numPr>
          <w:ilvl w:val="0"/>
          <w:numId w:val="4"/>
        </w:numPr>
        <w:shd w:val="clear" w:color="auto" w:fill="FFFFFF"/>
        <w:spacing w:before="0" w:beforeAutospacing="0" w:after="0" w:afterAutospacing="0" w:line="276" w:lineRule="auto"/>
        <w:jc w:val="both"/>
        <w:rPr>
          <w:rFonts w:ascii="Arial" w:hAnsi="Arial" w:cs="Arial"/>
          <w:color w:val="242424"/>
        </w:rPr>
      </w:pPr>
      <w:r w:rsidRPr="00470C76">
        <w:rPr>
          <w:rFonts w:ascii="Arial" w:hAnsi="Arial" w:cs="Arial"/>
        </w:rPr>
        <w:t>Presentación y aprobación,</w:t>
      </w:r>
      <w:r w:rsidR="00470C76" w:rsidRPr="00470C76">
        <w:rPr>
          <w:rFonts w:ascii="Arial" w:hAnsi="Arial" w:cs="Arial"/>
          <w:color w:val="000000"/>
          <w:bdr w:val="none" w:sz="0" w:space="0" w:color="auto" w:frame="1"/>
        </w:rPr>
        <w:t xml:space="preserve"> en su caso, del proyecto de acuerdo que, a propuesta de la Secretaria Ejecutiva, emite la Junta Estatal Ejecutiva del Instituto Electoral y de Participación Ciudadana de Tabasco, mediante el cual se determina el monto y asignación de combustible para la oper</w:t>
      </w:r>
      <w:r w:rsidR="00857C42">
        <w:rPr>
          <w:rFonts w:ascii="Arial" w:hAnsi="Arial" w:cs="Arial"/>
          <w:color w:val="000000"/>
          <w:bdr w:val="none" w:sz="0" w:space="0" w:color="auto" w:frame="1"/>
        </w:rPr>
        <w:t>ación de las J</w:t>
      </w:r>
      <w:r w:rsidR="00470C76" w:rsidRPr="00470C76">
        <w:rPr>
          <w:rFonts w:ascii="Arial" w:hAnsi="Arial" w:cs="Arial"/>
          <w:color w:val="000000"/>
          <w:bdr w:val="none" w:sz="0" w:space="0" w:color="auto" w:frame="1"/>
        </w:rPr>
        <w:t xml:space="preserve">untas </w:t>
      </w:r>
      <w:r w:rsidR="00857C42">
        <w:rPr>
          <w:rFonts w:ascii="Arial" w:hAnsi="Arial" w:cs="Arial"/>
          <w:color w:val="000000"/>
          <w:bdr w:val="none" w:sz="0" w:space="0" w:color="auto" w:frame="1"/>
        </w:rPr>
        <w:t>E</w:t>
      </w:r>
      <w:r w:rsidR="00470C76" w:rsidRPr="00470C76">
        <w:rPr>
          <w:rFonts w:ascii="Arial" w:hAnsi="Arial" w:cs="Arial"/>
          <w:color w:val="000000"/>
          <w:bdr w:val="none" w:sz="0" w:space="0" w:color="auto" w:frame="1"/>
        </w:rPr>
        <w:t xml:space="preserve">lectorales </w:t>
      </w:r>
      <w:r w:rsidR="00857C42">
        <w:rPr>
          <w:rFonts w:ascii="Arial" w:hAnsi="Arial" w:cs="Arial"/>
          <w:color w:val="000000"/>
          <w:bdr w:val="none" w:sz="0" w:space="0" w:color="auto" w:frame="1"/>
        </w:rPr>
        <w:t>D</w:t>
      </w:r>
      <w:r w:rsidR="00470C76" w:rsidRPr="00470C76">
        <w:rPr>
          <w:rFonts w:ascii="Arial" w:hAnsi="Arial" w:cs="Arial"/>
          <w:color w:val="000000"/>
          <w:bdr w:val="none" w:sz="0" w:space="0" w:color="auto" w:frame="1"/>
        </w:rPr>
        <w:t>istritales del propio Instituto con motivo del Proceso Electoral Local Ordinario 2023-2024</w:t>
      </w:r>
      <w:r w:rsidR="00470C76">
        <w:rPr>
          <w:rFonts w:ascii="Arial" w:hAnsi="Arial" w:cs="Arial"/>
          <w:color w:val="000000"/>
          <w:bdr w:val="none" w:sz="0" w:space="0" w:color="auto" w:frame="1"/>
        </w:rPr>
        <w:t>.</w:t>
      </w:r>
      <w:bookmarkStart w:id="0" w:name="_GoBack"/>
      <w:bookmarkEnd w:id="0"/>
    </w:p>
    <w:p w:rsidR="00E1635B" w:rsidRPr="00470C76" w:rsidRDefault="005D064D" w:rsidP="00242CFF">
      <w:pPr>
        <w:pStyle w:val="Prrafodelista"/>
        <w:numPr>
          <w:ilvl w:val="0"/>
          <w:numId w:val="4"/>
        </w:numPr>
        <w:autoSpaceDE w:val="0"/>
        <w:autoSpaceDN w:val="0"/>
        <w:adjustRightInd w:val="0"/>
        <w:spacing w:line="276" w:lineRule="auto"/>
        <w:ind w:left="357" w:hanging="357"/>
        <w:contextualSpacing w:val="0"/>
        <w:rPr>
          <w:rFonts w:eastAsia="Times New Roman"/>
          <w:szCs w:val="24"/>
        </w:rPr>
      </w:pPr>
      <w:r w:rsidRPr="00470C76">
        <w:rPr>
          <w:rFonts w:eastAsia="Times New Roman"/>
          <w:szCs w:val="24"/>
        </w:rPr>
        <w:t xml:space="preserve"> Clausura. </w:t>
      </w:r>
    </w:p>
    <w:p w:rsidR="00CB4930" w:rsidRPr="005F1AA5" w:rsidRDefault="00E1635B" w:rsidP="00E1635B">
      <w:pPr>
        <w:tabs>
          <w:tab w:val="left" w:pos="5727"/>
        </w:tabs>
        <w:rPr>
          <w:sz w:val="28"/>
          <w:szCs w:val="28"/>
        </w:rPr>
      </w:pPr>
      <w:r w:rsidRPr="005F1AA5">
        <w:rPr>
          <w:sz w:val="28"/>
          <w:szCs w:val="28"/>
        </w:rPr>
        <w:tab/>
      </w:r>
    </w:p>
    <w:sectPr w:rsidR="00CB4930" w:rsidRPr="005F1AA5" w:rsidSect="0090483B">
      <w:headerReference w:type="default" r:id="rId7"/>
      <w:pgSz w:w="12240" w:h="15840"/>
      <w:pgMar w:top="3119"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94A" w:rsidRDefault="00D1694A" w:rsidP="004B1850">
      <w:pPr>
        <w:spacing w:before="0" w:after="0" w:line="240" w:lineRule="auto"/>
      </w:pPr>
      <w:r>
        <w:separator/>
      </w:r>
    </w:p>
  </w:endnote>
  <w:endnote w:type="continuationSeparator" w:id="0">
    <w:p w:rsidR="00D1694A" w:rsidRDefault="00D1694A" w:rsidP="004B18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a">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94A" w:rsidRDefault="00D1694A" w:rsidP="004B1850">
      <w:pPr>
        <w:spacing w:before="0" w:after="0" w:line="240" w:lineRule="auto"/>
      </w:pPr>
      <w:r>
        <w:separator/>
      </w:r>
    </w:p>
  </w:footnote>
  <w:footnote w:type="continuationSeparator" w:id="0">
    <w:p w:rsidR="00D1694A" w:rsidRDefault="00D1694A" w:rsidP="004B185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7062"/>
    </w:tblGrid>
    <w:tr w:rsidR="004B1850" w:rsidTr="00A63B87">
      <w:tc>
        <w:tcPr>
          <w:tcW w:w="1776" w:type="dxa"/>
          <w:tcBorders>
            <w:bottom w:val="single" w:sz="12" w:space="0" w:color="auto"/>
          </w:tcBorders>
        </w:tcPr>
        <w:p w:rsidR="004B1850" w:rsidRDefault="004B1850" w:rsidP="004B1850">
          <w:pPr>
            <w:spacing w:before="0" w:after="0" w:line="240" w:lineRule="auto"/>
          </w:pPr>
          <w:r>
            <w:rPr>
              <w:noProof/>
              <w:lang w:eastAsia="es-MX"/>
            </w:rPr>
            <w:drawing>
              <wp:inline distT="0" distB="0" distL="0" distR="0" wp14:anchorId="3E97EAE2" wp14:editId="651AA5A2">
                <wp:extent cx="987552" cy="771784"/>
                <wp:effectExtent l="0" t="0" r="317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995054" cy="777647"/>
                        </a:xfrm>
                        <a:prstGeom prst="rect">
                          <a:avLst/>
                        </a:prstGeom>
                      </pic:spPr>
                    </pic:pic>
                  </a:graphicData>
                </a:graphic>
              </wp:inline>
            </w:drawing>
          </w:r>
        </w:p>
      </w:tc>
      <w:tc>
        <w:tcPr>
          <w:tcW w:w="7830" w:type="dxa"/>
          <w:tcBorders>
            <w:bottom w:val="single" w:sz="12" w:space="0" w:color="auto"/>
          </w:tcBorders>
        </w:tcPr>
        <w:p w:rsidR="004B1850" w:rsidRPr="00B174D0" w:rsidRDefault="004B1850" w:rsidP="004B1850">
          <w:pPr>
            <w:spacing w:before="480" w:after="0" w:line="240" w:lineRule="auto"/>
            <w:jc w:val="right"/>
            <w:rPr>
              <w:b/>
              <w:bCs/>
              <w:sz w:val="26"/>
              <w:szCs w:val="26"/>
            </w:rPr>
          </w:pPr>
          <w:r w:rsidRPr="00DD3E6B">
            <w:rPr>
              <w:b/>
              <w:bCs/>
              <w:sz w:val="28"/>
              <w:szCs w:val="26"/>
            </w:rPr>
            <w:t>INSTITUTO ELECTORAL Y DE PARTICIPACIÓN CIUDADANA DE TABASCO</w:t>
          </w:r>
        </w:p>
      </w:tc>
    </w:tr>
    <w:tr w:rsidR="004B1850" w:rsidTr="00A63B87">
      <w:tc>
        <w:tcPr>
          <w:tcW w:w="1776" w:type="dxa"/>
          <w:tcBorders>
            <w:top w:val="single" w:sz="12" w:space="0" w:color="auto"/>
          </w:tcBorders>
        </w:tcPr>
        <w:p w:rsidR="004B1850" w:rsidRPr="004B1850" w:rsidRDefault="004B1850" w:rsidP="004B1850">
          <w:pPr>
            <w:spacing w:before="60" w:after="0" w:line="240" w:lineRule="auto"/>
            <w:jc w:val="center"/>
            <w:rPr>
              <w:b/>
              <w:noProof/>
              <w:sz w:val="14"/>
            </w:rPr>
          </w:pPr>
          <w:r w:rsidRPr="004B1850">
            <w:rPr>
              <w:b/>
              <w:noProof/>
              <w:sz w:val="14"/>
            </w:rPr>
            <w:t>“Tu participación, es nuestro compromiso”</w:t>
          </w:r>
        </w:p>
      </w:tc>
      <w:tc>
        <w:tcPr>
          <w:tcW w:w="7830" w:type="dxa"/>
          <w:tcBorders>
            <w:top w:val="single" w:sz="12" w:space="0" w:color="auto"/>
          </w:tcBorders>
        </w:tcPr>
        <w:p w:rsidR="004B1850" w:rsidRPr="00B174D0" w:rsidRDefault="004B1850" w:rsidP="004B1850">
          <w:pPr>
            <w:spacing w:before="40" w:after="0" w:line="240" w:lineRule="auto"/>
            <w:jc w:val="right"/>
            <w:rPr>
              <w:b/>
              <w:bCs/>
              <w:sz w:val="26"/>
              <w:szCs w:val="26"/>
            </w:rPr>
          </w:pPr>
          <w:r w:rsidRPr="004B1850">
            <w:rPr>
              <w:b/>
              <w:bCs/>
              <w:sz w:val="22"/>
              <w:szCs w:val="26"/>
            </w:rPr>
            <w:t>JUNTA ESTATAL EJECUTIVA</w:t>
          </w:r>
        </w:p>
      </w:tc>
    </w:tr>
  </w:tbl>
  <w:p w:rsidR="004B1850" w:rsidRDefault="004B185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F6DA4"/>
    <w:multiLevelType w:val="hybridMultilevel"/>
    <w:tmpl w:val="05864C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ECF7C3E"/>
    <w:multiLevelType w:val="hybridMultilevel"/>
    <w:tmpl w:val="A424642E"/>
    <w:lvl w:ilvl="0" w:tplc="B420C7A4">
      <w:start w:val="1"/>
      <w:numFmt w:val="decimal"/>
      <w:lvlText w:val="%1."/>
      <w:lvlJc w:val="left"/>
      <w:pPr>
        <w:ind w:left="502" w:hanging="360"/>
      </w:pPr>
      <w:rPr>
        <w:rFonts w:hint="default"/>
        <w:b/>
        <w:sz w:val="26"/>
        <w:szCs w:val="26"/>
      </w:rPr>
    </w:lvl>
    <w:lvl w:ilvl="1" w:tplc="892CBDF8">
      <w:start w:val="1"/>
      <w:numFmt w:val="upperLetter"/>
      <w:lvlText w:val="%2)"/>
      <w:lvlJc w:val="left"/>
      <w:pPr>
        <w:ind w:left="1506" w:hanging="360"/>
      </w:pPr>
      <w:rPr>
        <w:rFonts w:hint="default"/>
      </w:r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6D331982"/>
    <w:multiLevelType w:val="hybridMultilevel"/>
    <w:tmpl w:val="742AD1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43736E"/>
    <w:multiLevelType w:val="hybridMultilevel"/>
    <w:tmpl w:val="01765DB0"/>
    <w:lvl w:ilvl="0" w:tplc="080A000F">
      <w:start w:val="1"/>
      <w:numFmt w:val="decimal"/>
      <w:lvlText w:val="%1."/>
      <w:lvlJc w:val="left"/>
      <w:pPr>
        <w:ind w:left="360" w:hanging="360"/>
      </w:p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30"/>
    <w:rsid w:val="000079D1"/>
    <w:rsid w:val="00075EF1"/>
    <w:rsid w:val="00095572"/>
    <w:rsid w:val="00117DD0"/>
    <w:rsid w:val="0012194A"/>
    <w:rsid w:val="001375AF"/>
    <w:rsid w:val="001400F9"/>
    <w:rsid w:val="0017779D"/>
    <w:rsid w:val="001B0EC2"/>
    <w:rsid w:val="001C1078"/>
    <w:rsid w:val="001C2846"/>
    <w:rsid w:val="001F6A80"/>
    <w:rsid w:val="002173D0"/>
    <w:rsid w:val="00251561"/>
    <w:rsid w:val="00257063"/>
    <w:rsid w:val="0026318E"/>
    <w:rsid w:val="00273630"/>
    <w:rsid w:val="00285A32"/>
    <w:rsid w:val="00287E09"/>
    <w:rsid w:val="002A4BD2"/>
    <w:rsid w:val="002B79FF"/>
    <w:rsid w:val="003265A4"/>
    <w:rsid w:val="00337B76"/>
    <w:rsid w:val="00352515"/>
    <w:rsid w:val="003631A4"/>
    <w:rsid w:val="003B5786"/>
    <w:rsid w:val="003C35C9"/>
    <w:rsid w:val="003C7E38"/>
    <w:rsid w:val="003E4C80"/>
    <w:rsid w:val="003F5C1A"/>
    <w:rsid w:val="00400280"/>
    <w:rsid w:val="004005E2"/>
    <w:rsid w:val="00426E33"/>
    <w:rsid w:val="00431BF5"/>
    <w:rsid w:val="004602FD"/>
    <w:rsid w:val="00464C1D"/>
    <w:rsid w:val="00470C76"/>
    <w:rsid w:val="00471174"/>
    <w:rsid w:val="00483F98"/>
    <w:rsid w:val="004B1850"/>
    <w:rsid w:val="004B6C7F"/>
    <w:rsid w:val="0056677A"/>
    <w:rsid w:val="00572FA9"/>
    <w:rsid w:val="005A407A"/>
    <w:rsid w:val="005C07A5"/>
    <w:rsid w:val="005D064D"/>
    <w:rsid w:val="005D2302"/>
    <w:rsid w:val="005F05B9"/>
    <w:rsid w:val="005F1AA5"/>
    <w:rsid w:val="00600646"/>
    <w:rsid w:val="006275EE"/>
    <w:rsid w:val="00630EC8"/>
    <w:rsid w:val="006429A1"/>
    <w:rsid w:val="0065188D"/>
    <w:rsid w:val="00654DD9"/>
    <w:rsid w:val="00685B29"/>
    <w:rsid w:val="006A7277"/>
    <w:rsid w:val="006B355E"/>
    <w:rsid w:val="006D7F51"/>
    <w:rsid w:val="006E06D4"/>
    <w:rsid w:val="006E1739"/>
    <w:rsid w:val="006E380F"/>
    <w:rsid w:val="00713900"/>
    <w:rsid w:val="00717E8C"/>
    <w:rsid w:val="00790D18"/>
    <w:rsid w:val="00797EBE"/>
    <w:rsid w:val="007A55F1"/>
    <w:rsid w:val="007D6515"/>
    <w:rsid w:val="007E43FD"/>
    <w:rsid w:val="00800003"/>
    <w:rsid w:val="008270C9"/>
    <w:rsid w:val="00845151"/>
    <w:rsid w:val="0084628D"/>
    <w:rsid w:val="00857C42"/>
    <w:rsid w:val="008717B0"/>
    <w:rsid w:val="0089750C"/>
    <w:rsid w:val="008B6721"/>
    <w:rsid w:val="008D273A"/>
    <w:rsid w:val="008D4507"/>
    <w:rsid w:val="0090483B"/>
    <w:rsid w:val="00906D2B"/>
    <w:rsid w:val="009173F8"/>
    <w:rsid w:val="00931C10"/>
    <w:rsid w:val="0093707C"/>
    <w:rsid w:val="00950ACE"/>
    <w:rsid w:val="00950D57"/>
    <w:rsid w:val="00956644"/>
    <w:rsid w:val="009B52EF"/>
    <w:rsid w:val="009C251F"/>
    <w:rsid w:val="009C51FB"/>
    <w:rsid w:val="00A369CD"/>
    <w:rsid w:val="00A628F5"/>
    <w:rsid w:val="00A74457"/>
    <w:rsid w:val="00AE505F"/>
    <w:rsid w:val="00B21387"/>
    <w:rsid w:val="00B50435"/>
    <w:rsid w:val="00B56538"/>
    <w:rsid w:val="00B60062"/>
    <w:rsid w:val="00B74919"/>
    <w:rsid w:val="00B8496F"/>
    <w:rsid w:val="00B8794C"/>
    <w:rsid w:val="00BB03FF"/>
    <w:rsid w:val="00BC09BE"/>
    <w:rsid w:val="00C2228F"/>
    <w:rsid w:val="00CB4930"/>
    <w:rsid w:val="00CD0782"/>
    <w:rsid w:val="00CD2D0D"/>
    <w:rsid w:val="00CE4A99"/>
    <w:rsid w:val="00CF0A17"/>
    <w:rsid w:val="00D050C8"/>
    <w:rsid w:val="00D10430"/>
    <w:rsid w:val="00D1694A"/>
    <w:rsid w:val="00D34E0A"/>
    <w:rsid w:val="00D46451"/>
    <w:rsid w:val="00D629E1"/>
    <w:rsid w:val="00D73DFC"/>
    <w:rsid w:val="00D9305E"/>
    <w:rsid w:val="00DF18AD"/>
    <w:rsid w:val="00E14895"/>
    <w:rsid w:val="00E1635B"/>
    <w:rsid w:val="00E35DDC"/>
    <w:rsid w:val="00E46BCE"/>
    <w:rsid w:val="00E6358A"/>
    <w:rsid w:val="00E866F1"/>
    <w:rsid w:val="00EB2563"/>
    <w:rsid w:val="00EC6A3B"/>
    <w:rsid w:val="00EC7595"/>
    <w:rsid w:val="00ED61B4"/>
    <w:rsid w:val="00EE500E"/>
    <w:rsid w:val="00EF0CB1"/>
    <w:rsid w:val="00F40ABE"/>
    <w:rsid w:val="00F4435A"/>
    <w:rsid w:val="00F53A0A"/>
    <w:rsid w:val="00F71D9A"/>
    <w:rsid w:val="00FA01F7"/>
    <w:rsid w:val="00FA5579"/>
    <w:rsid w:val="00FC5F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0F81C"/>
  <w15:chartTrackingRefBased/>
  <w15:docId w15:val="{CCFA1CA0-931D-43EA-A5B8-600AA2F0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538"/>
    <w:pPr>
      <w:spacing w:before="240" w:after="240" w:line="300" w:lineRule="auto"/>
      <w:jc w:val="both"/>
    </w:pPr>
    <w:rPr>
      <w:rFonts w:ascii="Arial" w:hAnsi="Arial" w:cs="Arial"/>
      <w:sz w:val="24"/>
    </w:rPr>
  </w:style>
  <w:style w:type="paragraph" w:styleId="Ttulo1">
    <w:name w:val="heading 1"/>
    <w:basedOn w:val="Normal"/>
    <w:next w:val="Normal"/>
    <w:link w:val="Ttulo1Car"/>
    <w:uiPriority w:val="9"/>
    <w:qFormat/>
    <w:rsid w:val="00A74457"/>
    <w:pPr>
      <w:keepNext/>
      <w:keepLines/>
      <w:spacing w:before="600" w:after="360"/>
      <w:outlineLvl w:val="0"/>
    </w:pPr>
    <w:rPr>
      <w:rFonts w:ascii="Arial Negrita" w:eastAsiaTheme="majorEastAsia" w:hAnsi="Arial Negrita" w:cstheme="majorBidi"/>
      <w:b/>
      <w:bCs/>
      <w:color w:val="365F91" w:themeColor="accent1" w:themeShade="BF"/>
      <w:spacing w:val="10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4457"/>
    <w:rPr>
      <w:rFonts w:ascii="Arial Negrita" w:eastAsiaTheme="majorEastAsia" w:hAnsi="Arial Negrita" w:cstheme="majorBidi"/>
      <w:b/>
      <w:bCs/>
      <w:color w:val="365F91" w:themeColor="accent1" w:themeShade="BF"/>
      <w:spacing w:val="100"/>
      <w:sz w:val="28"/>
      <w:szCs w:val="28"/>
    </w:rPr>
  </w:style>
  <w:style w:type="paragraph" w:styleId="Prrafodelista">
    <w:name w:val="List Paragraph"/>
    <w:basedOn w:val="Normal"/>
    <w:uiPriority w:val="34"/>
    <w:qFormat/>
    <w:rsid w:val="00CB4930"/>
    <w:pPr>
      <w:ind w:left="720"/>
      <w:contextualSpacing/>
    </w:pPr>
  </w:style>
  <w:style w:type="paragraph" w:styleId="Encabezado">
    <w:name w:val="header"/>
    <w:basedOn w:val="Normal"/>
    <w:link w:val="EncabezadoCar"/>
    <w:uiPriority w:val="99"/>
    <w:unhideWhenUsed/>
    <w:rsid w:val="004B1850"/>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4B1850"/>
    <w:rPr>
      <w:rFonts w:ascii="Arial" w:hAnsi="Arial" w:cs="Arial"/>
      <w:sz w:val="24"/>
    </w:rPr>
  </w:style>
  <w:style w:type="paragraph" w:styleId="Piedepgina">
    <w:name w:val="footer"/>
    <w:basedOn w:val="Normal"/>
    <w:link w:val="PiedepginaCar"/>
    <w:uiPriority w:val="99"/>
    <w:unhideWhenUsed/>
    <w:rsid w:val="004B1850"/>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4B1850"/>
    <w:rPr>
      <w:rFonts w:ascii="Arial" w:hAnsi="Arial" w:cs="Arial"/>
      <w:sz w:val="24"/>
    </w:rPr>
  </w:style>
  <w:style w:type="table" w:styleId="Tablaconcuadrcula">
    <w:name w:val="Table Grid"/>
    <w:basedOn w:val="Tablanormal"/>
    <w:uiPriority w:val="39"/>
    <w:rsid w:val="004B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1BF5"/>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1BF5"/>
    <w:rPr>
      <w:rFonts w:ascii="Segoe UI" w:hAnsi="Segoe UI" w:cs="Segoe UI"/>
      <w:sz w:val="18"/>
      <w:szCs w:val="18"/>
    </w:rPr>
  </w:style>
  <w:style w:type="paragraph" w:customStyle="1" w:styleId="Rubro">
    <w:name w:val="Rubro"/>
    <w:basedOn w:val="Normal"/>
    <w:link w:val="RubroCar"/>
    <w:qFormat/>
    <w:rsid w:val="00483F98"/>
    <w:pPr>
      <w:spacing w:before="0" w:after="0" w:line="312" w:lineRule="auto"/>
      <w:ind w:left="510"/>
    </w:pPr>
    <w:rPr>
      <w:rFonts w:ascii="Century Gothic" w:hAnsi="Century Gothic"/>
      <w:b/>
      <w:sz w:val="22"/>
    </w:rPr>
  </w:style>
  <w:style w:type="character" w:customStyle="1" w:styleId="RubroCar">
    <w:name w:val="Rubro Car"/>
    <w:basedOn w:val="Fuentedeprrafopredeter"/>
    <w:link w:val="Rubro"/>
    <w:rsid w:val="00483F98"/>
    <w:rPr>
      <w:rFonts w:ascii="Century Gothic" w:hAnsi="Century Gothic" w:cs="Arial"/>
      <w:b/>
    </w:rPr>
  </w:style>
  <w:style w:type="paragraph" w:customStyle="1" w:styleId="xelementtoproof">
    <w:name w:val="x_elementtoproof"/>
    <w:basedOn w:val="Normal"/>
    <w:rsid w:val="00470C76"/>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styleId="NormalWeb">
    <w:name w:val="Normal (Web)"/>
    <w:basedOn w:val="Normal"/>
    <w:uiPriority w:val="99"/>
    <w:semiHidden/>
    <w:unhideWhenUsed/>
    <w:rsid w:val="00470C76"/>
    <w:pPr>
      <w:spacing w:before="100" w:beforeAutospacing="1" w:after="100" w:afterAutospacing="1" w:line="240" w:lineRule="auto"/>
      <w:jc w:val="left"/>
    </w:pPr>
    <w:rPr>
      <w:rFonts w:ascii="Times New Roman" w:eastAsia="Times New Roman" w:hAnsi="Times New Roman" w:cs="Times New Roman"/>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38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218</Words>
  <Characters>1200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Lic_ Carlos E. León Mayo</dc:creator>
  <cp:keywords/>
  <dc:description/>
  <cp:lastModifiedBy>Jaqueline del Carmen Carrillo Llergo</cp:lastModifiedBy>
  <cp:revision>4</cp:revision>
  <cp:lastPrinted>2024-02-15T22:42:00Z</cp:lastPrinted>
  <dcterms:created xsi:type="dcterms:W3CDTF">2024-02-15T01:31:00Z</dcterms:created>
  <dcterms:modified xsi:type="dcterms:W3CDTF">2024-02-15T22:42:00Z</dcterms:modified>
</cp:coreProperties>
</file>