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3A42" w14:textId="77777777" w:rsidR="00D47E52" w:rsidRPr="006F3E27" w:rsidRDefault="00D47E52" w:rsidP="00341A54">
      <w:pPr>
        <w:jc w:val="center"/>
        <w:rPr>
          <w:rFonts w:ascii="Arial" w:hAnsi="Arial" w:cs="Arial"/>
          <w:b/>
          <w:sz w:val="24"/>
          <w:szCs w:val="24"/>
        </w:rPr>
      </w:pPr>
      <w:r w:rsidRPr="006F3E27">
        <w:rPr>
          <w:rFonts w:ascii="Arial" w:hAnsi="Arial" w:cs="Arial"/>
          <w:b/>
          <w:sz w:val="24"/>
          <w:szCs w:val="24"/>
        </w:rPr>
        <w:t>INSTITUTO ELECTORAL Y DE PARTICIPACIÓN CIUDADANA DE TABASCO</w:t>
      </w:r>
    </w:p>
    <w:p w14:paraId="04CFC5DB" w14:textId="77777777" w:rsidR="00D47E52" w:rsidRPr="006F3E27" w:rsidRDefault="00D47E52" w:rsidP="00341A54">
      <w:pPr>
        <w:jc w:val="center"/>
        <w:rPr>
          <w:rFonts w:ascii="Arial" w:hAnsi="Arial" w:cs="Arial"/>
          <w:sz w:val="24"/>
          <w:szCs w:val="24"/>
        </w:rPr>
      </w:pPr>
    </w:p>
    <w:p w14:paraId="31E607CD" w14:textId="77777777" w:rsidR="00D47E52" w:rsidRPr="006F3E27" w:rsidRDefault="00D47E52" w:rsidP="00341A54">
      <w:pPr>
        <w:autoSpaceDE w:val="0"/>
        <w:autoSpaceDN w:val="0"/>
        <w:adjustRightInd w:val="0"/>
        <w:spacing w:after="0" w:line="240" w:lineRule="auto"/>
        <w:jc w:val="both"/>
        <w:rPr>
          <w:rFonts w:ascii="Arial" w:hAnsi="Arial" w:cs="Arial"/>
          <w:sz w:val="24"/>
          <w:szCs w:val="24"/>
        </w:rPr>
      </w:pPr>
      <w:r w:rsidRPr="006F3E27">
        <w:rPr>
          <w:rFonts w:ascii="Arial" w:hAnsi="Arial" w:cs="Arial"/>
          <w:sz w:val="24"/>
          <w:szCs w:val="24"/>
        </w:rPr>
        <w:t xml:space="preserve">El Instituto Electoral y de Participación Ciudadana de Tabasco, con fundamento en lo dispuesto por los artículos </w:t>
      </w:r>
      <w:r w:rsidR="00406BCC" w:rsidRPr="006F3E27">
        <w:rPr>
          <w:rFonts w:ascii="Arial" w:hAnsi="Arial" w:cs="Arial"/>
          <w:sz w:val="24"/>
          <w:szCs w:val="24"/>
        </w:rPr>
        <w:t xml:space="preserve">1 </w:t>
      </w:r>
      <w:r w:rsidRPr="006F3E27">
        <w:rPr>
          <w:rFonts w:ascii="Arial" w:hAnsi="Arial" w:cs="Arial"/>
          <w:sz w:val="24"/>
          <w:szCs w:val="24"/>
        </w:rPr>
        <w:t xml:space="preserve">de la Constitución Política de los Estados Unidos Mexicanos; </w:t>
      </w:r>
      <w:r w:rsidR="001C2EE8" w:rsidRPr="006F3E27">
        <w:rPr>
          <w:rFonts w:ascii="Arial" w:hAnsi="Arial" w:cs="Arial"/>
          <w:sz w:val="24"/>
          <w:szCs w:val="24"/>
        </w:rPr>
        <w:t xml:space="preserve">1, 2 y 7; de la </w:t>
      </w:r>
      <w:r w:rsidR="00F96766" w:rsidRPr="006F3E27">
        <w:rPr>
          <w:rFonts w:ascii="Arial" w:hAnsi="Arial" w:cs="Arial"/>
          <w:sz w:val="24"/>
          <w:szCs w:val="24"/>
        </w:rPr>
        <w:t xml:space="preserve">Declaración Universal de Derechos Humanos; </w:t>
      </w:r>
      <w:r w:rsidR="001C2EE8" w:rsidRPr="006F3E27">
        <w:rPr>
          <w:rFonts w:ascii="Arial" w:hAnsi="Arial" w:cs="Arial"/>
          <w:sz w:val="24"/>
          <w:szCs w:val="24"/>
        </w:rPr>
        <w:t>3, 20, 25, 26 d</w:t>
      </w:r>
      <w:r w:rsidR="00F96766" w:rsidRPr="006F3E27">
        <w:rPr>
          <w:rFonts w:ascii="Arial" w:hAnsi="Arial" w:cs="Arial"/>
          <w:sz w:val="24"/>
          <w:szCs w:val="24"/>
        </w:rPr>
        <w:t>el Pacto Internacional de Derechos Civiles y Políticos</w:t>
      </w:r>
      <w:r w:rsidR="001C2EE8" w:rsidRPr="006F3E27">
        <w:rPr>
          <w:rFonts w:ascii="Arial" w:hAnsi="Arial" w:cs="Arial"/>
          <w:sz w:val="24"/>
          <w:szCs w:val="24"/>
        </w:rPr>
        <w:t xml:space="preserve"> 3, 25, </w:t>
      </w:r>
      <w:r w:rsidR="00B453F3" w:rsidRPr="006F3E27">
        <w:rPr>
          <w:rFonts w:ascii="Arial" w:hAnsi="Arial" w:cs="Arial"/>
          <w:sz w:val="24"/>
          <w:szCs w:val="24"/>
        </w:rPr>
        <w:t xml:space="preserve">26 del </w:t>
      </w:r>
      <w:r w:rsidR="00F96766" w:rsidRPr="006F3E27">
        <w:rPr>
          <w:rFonts w:ascii="Arial" w:hAnsi="Arial" w:cs="Arial"/>
          <w:sz w:val="24"/>
          <w:szCs w:val="24"/>
        </w:rPr>
        <w:t>Pacto Internacional de Derechos Económicos, Sociales y Culturales</w:t>
      </w:r>
      <w:r w:rsidR="00B453F3" w:rsidRPr="006F3E27">
        <w:rPr>
          <w:rFonts w:ascii="Arial" w:hAnsi="Arial" w:cs="Arial"/>
          <w:sz w:val="24"/>
          <w:szCs w:val="24"/>
        </w:rPr>
        <w:t xml:space="preserve">; </w:t>
      </w:r>
      <w:r w:rsidR="00F96766" w:rsidRPr="006F3E27">
        <w:rPr>
          <w:rFonts w:ascii="Arial" w:hAnsi="Arial" w:cs="Arial"/>
          <w:sz w:val="24"/>
          <w:szCs w:val="24"/>
        </w:rPr>
        <w:t xml:space="preserve">los Principios de Yogyakarta ( 1, 2, 4, 5, 11, 17, 19, 20, 24 y 25); en el orden nacional en la Ley Federal para Prevenir y Eliminar la Discriminación (artículo 9 fracción IX, </w:t>
      </w:r>
      <w:r w:rsidR="003371FF" w:rsidRPr="006F3E27">
        <w:rPr>
          <w:rFonts w:ascii="Arial" w:hAnsi="Arial" w:cs="Arial"/>
          <w:sz w:val="24"/>
          <w:szCs w:val="24"/>
        </w:rPr>
        <w:t xml:space="preserve">15 Bis, 15 </w:t>
      </w:r>
      <w:proofErr w:type="spellStart"/>
      <w:r w:rsidR="003371FF" w:rsidRPr="006F3E27">
        <w:rPr>
          <w:rFonts w:ascii="Arial" w:hAnsi="Arial" w:cs="Arial"/>
          <w:sz w:val="24"/>
          <w:szCs w:val="24"/>
        </w:rPr>
        <w:t>Séptimus</w:t>
      </w:r>
      <w:proofErr w:type="spellEnd"/>
      <w:r w:rsidR="003371FF" w:rsidRPr="006F3E27">
        <w:rPr>
          <w:rFonts w:ascii="Arial" w:hAnsi="Arial" w:cs="Arial"/>
          <w:sz w:val="24"/>
          <w:szCs w:val="24"/>
        </w:rPr>
        <w:t xml:space="preserve">, </w:t>
      </w:r>
      <w:r w:rsidR="0061428A" w:rsidRPr="006F3E27">
        <w:rPr>
          <w:rFonts w:ascii="Arial" w:hAnsi="Arial" w:cs="Arial"/>
          <w:sz w:val="24"/>
          <w:szCs w:val="24"/>
        </w:rPr>
        <w:t xml:space="preserve">15 </w:t>
      </w:r>
      <w:proofErr w:type="spellStart"/>
      <w:r w:rsidR="0061428A" w:rsidRPr="006F3E27">
        <w:rPr>
          <w:rFonts w:ascii="Arial" w:hAnsi="Arial" w:cs="Arial"/>
          <w:sz w:val="24"/>
          <w:szCs w:val="24"/>
        </w:rPr>
        <w:t>Octavus</w:t>
      </w:r>
      <w:proofErr w:type="spellEnd"/>
      <w:r w:rsidR="0061428A" w:rsidRPr="006F3E27">
        <w:rPr>
          <w:rFonts w:ascii="Arial" w:hAnsi="Arial" w:cs="Arial"/>
          <w:sz w:val="24"/>
          <w:szCs w:val="24"/>
        </w:rPr>
        <w:t xml:space="preserve">; </w:t>
      </w:r>
      <w:r w:rsidR="00512482" w:rsidRPr="006F3E27">
        <w:rPr>
          <w:rFonts w:ascii="Arial" w:hAnsi="Arial" w:cs="Arial"/>
          <w:sz w:val="24"/>
          <w:szCs w:val="24"/>
        </w:rPr>
        <w:t>2, 6, 7 de</w:t>
      </w:r>
      <w:r w:rsidR="00E46434" w:rsidRPr="006F3E27">
        <w:rPr>
          <w:rFonts w:ascii="Arial" w:hAnsi="Arial" w:cs="Arial"/>
          <w:sz w:val="24"/>
          <w:szCs w:val="24"/>
        </w:rPr>
        <w:t xml:space="preserve"> </w:t>
      </w:r>
      <w:r w:rsidR="00512482" w:rsidRPr="006F3E27">
        <w:rPr>
          <w:rFonts w:ascii="Arial" w:hAnsi="Arial" w:cs="Arial"/>
          <w:sz w:val="24"/>
          <w:szCs w:val="24"/>
        </w:rPr>
        <w:t xml:space="preserve">la </w:t>
      </w:r>
      <w:r w:rsidR="00E46434" w:rsidRPr="006F3E27">
        <w:rPr>
          <w:rFonts w:ascii="Arial" w:hAnsi="Arial" w:cs="Arial"/>
          <w:sz w:val="24"/>
          <w:szCs w:val="24"/>
        </w:rPr>
        <w:t>Constitución</w:t>
      </w:r>
      <w:r w:rsidR="00512482" w:rsidRPr="006F3E27">
        <w:rPr>
          <w:rFonts w:ascii="Arial" w:hAnsi="Arial" w:cs="Arial"/>
          <w:sz w:val="24"/>
          <w:szCs w:val="24"/>
        </w:rPr>
        <w:t xml:space="preserve"> Política del Estado Libre y </w:t>
      </w:r>
      <w:r w:rsidR="00E46434" w:rsidRPr="006F3E27">
        <w:rPr>
          <w:rFonts w:ascii="Arial" w:hAnsi="Arial" w:cs="Arial"/>
          <w:sz w:val="24"/>
          <w:szCs w:val="24"/>
        </w:rPr>
        <w:t>Superan de T</w:t>
      </w:r>
      <w:r w:rsidR="00512482" w:rsidRPr="006F3E27">
        <w:rPr>
          <w:rFonts w:ascii="Arial" w:hAnsi="Arial" w:cs="Arial"/>
          <w:sz w:val="24"/>
          <w:szCs w:val="24"/>
        </w:rPr>
        <w:t xml:space="preserve">abasco; </w:t>
      </w:r>
      <w:r w:rsidR="00A32FE1" w:rsidRPr="006F3E27">
        <w:rPr>
          <w:rFonts w:ascii="Arial" w:hAnsi="Arial" w:cs="Arial"/>
          <w:sz w:val="24"/>
          <w:szCs w:val="24"/>
        </w:rPr>
        <w:t>5 de la Ley Electoral y de Partidos Políticos del Estado de Tabasco</w:t>
      </w:r>
      <w:r w:rsidR="00B2470C" w:rsidRPr="006F3E27">
        <w:rPr>
          <w:rFonts w:ascii="Arial" w:hAnsi="Arial" w:cs="Arial"/>
          <w:sz w:val="24"/>
          <w:szCs w:val="24"/>
        </w:rPr>
        <w:t>; 1, 2, 3 F</w:t>
      </w:r>
      <w:r w:rsidR="00695606" w:rsidRPr="006F3E27">
        <w:rPr>
          <w:rFonts w:ascii="Arial" w:hAnsi="Arial" w:cs="Arial"/>
          <w:sz w:val="24"/>
          <w:szCs w:val="24"/>
        </w:rPr>
        <w:t>racción</w:t>
      </w:r>
      <w:r w:rsidR="00B2470C" w:rsidRPr="006F3E27">
        <w:rPr>
          <w:rFonts w:ascii="Arial" w:hAnsi="Arial" w:cs="Arial"/>
          <w:sz w:val="24"/>
          <w:szCs w:val="24"/>
        </w:rPr>
        <w:t xml:space="preserve"> V, 5, 7, 8, 12 fracción IX, </w:t>
      </w:r>
      <w:r w:rsidR="00C2665E" w:rsidRPr="006F3E27">
        <w:rPr>
          <w:rFonts w:ascii="Arial" w:hAnsi="Arial" w:cs="Arial"/>
          <w:sz w:val="24"/>
          <w:szCs w:val="24"/>
        </w:rPr>
        <w:t>18 de la Ley para Prevenir y Eliminar la Discriminación en el Estado de Tabasco</w:t>
      </w:r>
      <w:r w:rsidR="00A32FE1" w:rsidRPr="006F3E27">
        <w:rPr>
          <w:rFonts w:ascii="Arial" w:hAnsi="Arial" w:cs="Arial"/>
          <w:sz w:val="24"/>
          <w:szCs w:val="24"/>
        </w:rPr>
        <w:t>;</w:t>
      </w:r>
      <w:r w:rsidR="00B85ACB" w:rsidRPr="006F3E27">
        <w:rPr>
          <w:rFonts w:ascii="Arial" w:hAnsi="Arial" w:cs="Arial"/>
          <w:sz w:val="24"/>
          <w:szCs w:val="24"/>
        </w:rPr>
        <w:t xml:space="preserve"> </w:t>
      </w:r>
      <w:r w:rsidR="00201768" w:rsidRPr="006F3E27">
        <w:rPr>
          <w:rFonts w:ascii="Arial" w:hAnsi="Arial" w:cs="Arial"/>
          <w:sz w:val="24"/>
          <w:szCs w:val="24"/>
        </w:rPr>
        <w:t>por analogía</w:t>
      </w:r>
      <w:r w:rsidR="00092A07" w:rsidRPr="006F3E27">
        <w:rPr>
          <w:rFonts w:ascii="Arial" w:hAnsi="Arial" w:cs="Arial"/>
          <w:sz w:val="24"/>
          <w:szCs w:val="24"/>
        </w:rPr>
        <w:t xml:space="preserve"> la</w:t>
      </w:r>
      <w:r w:rsidR="00201768" w:rsidRPr="006F3E27">
        <w:rPr>
          <w:rFonts w:ascii="Arial" w:hAnsi="Arial" w:cs="Arial"/>
          <w:sz w:val="24"/>
          <w:szCs w:val="24"/>
        </w:rPr>
        <w:t xml:space="preserve"> jurisprudencia</w:t>
      </w:r>
      <w:r w:rsidR="00201768" w:rsidRPr="006F3E27">
        <w:rPr>
          <w:rFonts w:ascii="Arial" w:hAnsi="Arial" w:cs="Arial"/>
          <w:bCs/>
          <w:color w:val="000000"/>
          <w:sz w:val="24"/>
          <w:szCs w:val="24"/>
          <w:shd w:val="clear" w:color="auto" w:fill="FFFFFF"/>
        </w:rPr>
        <w:t xml:space="preserve"> 37/2015 con el rubro</w:t>
      </w:r>
      <w:r w:rsidR="0059369A" w:rsidRPr="006F3E27">
        <w:rPr>
          <w:rFonts w:ascii="Arial" w:hAnsi="Arial" w:cs="Arial"/>
          <w:bCs/>
          <w:color w:val="000000"/>
          <w:sz w:val="24"/>
          <w:szCs w:val="24"/>
          <w:shd w:val="clear" w:color="auto" w:fill="FFFFFF"/>
        </w:rPr>
        <w:t xml:space="preserve">: </w:t>
      </w:r>
      <w:r w:rsidR="00201768" w:rsidRPr="006F3E27">
        <w:rPr>
          <w:rFonts w:ascii="Arial" w:hAnsi="Arial" w:cs="Arial"/>
          <w:bCs/>
          <w:color w:val="000000"/>
          <w:sz w:val="24"/>
          <w:szCs w:val="24"/>
          <w:shd w:val="clear" w:color="auto" w:fill="FFFFFF"/>
        </w:rPr>
        <w:t>CONSULTA PREVIA A COMUNIDADES INDÍGENAS. DEBE REALIZARSE POR AUTORIDADES ADMINISTRATIVAS ELECTORALES DE CUALQUIER ORDEN DE GOBIERNO, CUANDO EMITAN ACTOS SUSCEPTIBLES DE AFECTAR SUS DERECHOS</w:t>
      </w:r>
      <w:r w:rsidR="00092A07" w:rsidRPr="006F3E27">
        <w:rPr>
          <w:rFonts w:ascii="Arial" w:hAnsi="Arial" w:cs="Arial"/>
          <w:bCs/>
          <w:color w:val="000000"/>
          <w:sz w:val="24"/>
          <w:szCs w:val="24"/>
          <w:shd w:val="clear" w:color="auto" w:fill="FFFFFF"/>
        </w:rPr>
        <w:t xml:space="preserve">, </w:t>
      </w:r>
      <w:r w:rsidRPr="006F3E27">
        <w:rPr>
          <w:rFonts w:ascii="Arial" w:hAnsi="Arial" w:cs="Arial"/>
          <w:bCs/>
          <w:sz w:val="24"/>
          <w:szCs w:val="24"/>
        </w:rPr>
        <w:t xml:space="preserve">expide la presente: </w:t>
      </w:r>
    </w:p>
    <w:p w14:paraId="60C60183" w14:textId="77777777" w:rsidR="00D47E52" w:rsidRPr="006F3E27" w:rsidRDefault="00D47E52" w:rsidP="00341A54">
      <w:pPr>
        <w:autoSpaceDE w:val="0"/>
        <w:autoSpaceDN w:val="0"/>
        <w:adjustRightInd w:val="0"/>
        <w:spacing w:after="0" w:line="240" w:lineRule="auto"/>
        <w:jc w:val="both"/>
        <w:rPr>
          <w:rFonts w:ascii="Arial" w:hAnsi="Arial" w:cs="Arial"/>
          <w:sz w:val="24"/>
          <w:szCs w:val="24"/>
        </w:rPr>
      </w:pPr>
    </w:p>
    <w:p w14:paraId="2734E7B7" w14:textId="77777777" w:rsidR="00341A54" w:rsidRPr="006F3E27" w:rsidRDefault="00341A54" w:rsidP="00341A54">
      <w:pPr>
        <w:autoSpaceDE w:val="0"/>
        <w:autoSpaceDN w:val="0"/>
        <w:adjustRightInd w:val="0"/>
        <w:spacing w:after="0" w:line="240" w:lineRule="auto"/>
        <w:jc w:val="center"/>
        <w:rPr>
          <w:rFonts w:ascii="Arial" w:hAnsi="Arial" w:cs="Arial"/>
          <w:b/>
          <w:sz w:val="24"/>
          <w:szCs w:val="24"/>
        </w:rPr>
      </w:pPr>
    </w:p>
    <w:p w14:paraId="33AA2B40" w14:textId="77777777" w:rsidR="00D47E52" w:rsidRPr="006F3E27" w:rsidRDefault="001C2EE8" w:rsidP="00341A54">
      <w:pPr>
        <w:autoSpaceDE w:val="0"/>
        <w:autoSpaceDN w:val="0"/>
        <w:adjustRightInd w:val="0"/>
        <w:spacing w:after="0" w:line="240" w:lineRule="auto"/>
        <w:jc w:val="center"/>
        <w:rPr>
          <w:rFonts w:ascii="Arial" w:hAnsi="Arial" w:cs="Arial"/>
          <w:b/>
          <w:sz w:val="24"/>
          <w:szCs w:val="24"/>
        </w:rPr>
      </w:pPr>
      <w:r w:rsidRPr="006F3E27">
        <w:rPr>
          <w:rFonts w:ascii="Arial" w:hAnsi="Arial" w:cs="Arial"/>
          <w:b/>
          <w:sz w:val="24"/>
          <w:szCs w:val="24"/>
        </w:rPr>
        <w:t>C O N V O</w:t>
      </w:r>
      <w:r w:rsidR="00D47E52" w:rsidRPr="006F3E27">
        <w:rPr>
          <w:rFonts w:ascii="Arial" w:hAnsi="Arial" w:cs="Arial"/>
          <w:b/>
          <w:sz w:val="24"/>
          <w:szCs w:val="24"/>
        </w:rPr>
        <w:t xml:space="preserve"> C A T O R I A</w:t>
      </w:r>
    </w:p>
    <w:p w14:paraId="224A12F0" w14:textId="77777777" w:rsidR="00D47E52" w:rsidRPr="006F3E27" w:rsidRDefault="00D47E52" w:rsidP="00341A54">
      <w:pPr>
        <w:autoSpaceDE w:val="0"/>
        <w:autoSpaceDN w:val="0"/>
        <w:adjustRightInd w:val="0"/>
        <w:spacing w:after="0" w:line="240" w:lineRule="auto"/>
        <w:rPr>
          <w:rFonts w:ascii="Arial" w:hAnsi="Arial" w:cs="Arial"/>
          <w:b/>
          <w:bCs/>
          <w:color w:val="000000"/>
          <w:sz w:val="24"/>
          <w:szCs w:val="24"/>
        </w:rPr>
      </w:pPr>
    </w:p>
    <w:p w14:paraId="0EC54F1E" w14:textId="77777777" w:rsidR="00341A54" w:rsidRPr="006F3E27" w:rsidRDefault="007631A2" w:rsidP="00341A54">
      <w:pPr>
        <w:pStyle w:val="Default"/>
        <w:jc w:val="both"/>
        <w:rPr>
          <w:rFonts w:ascii="Arial" w:hAnsi="Arial" w:cs="Arial"/>
          <w:bCs/>
          <w:shd w:val="clear" w:color="auto" w:fill="FFFFFF"/>
        </w:rPr>
      </w:pPr>
      <w:r w:rsidRPr="006F3E27">
        <w:rPr>
          <w:rFonts w:ascii="Arial" w:eastAsia="Calibri" w:hAnsi="Arial" w:cs="Arial"/>
        </w:rPr>
        <w:t>Las y los representantes e integrantes de la población LGBTTTIQ+ y</w:t>
      </w:r>
      <w:r w:rsidR="00341A54" w:rsidRPr="006F3E27">
        <w:rPr>
          <w:rFonts w:ascii="Arial" w:eastAsia="Calibri" w:hAnsi="Arial" w:cs="Arial"/>
        </w:rPr>
        <w:t xml:space="preserve"> asociaciones u </w:t>
      </w:r>
      <w:r w:rsidRPr="006F3E27">
        <w:rPr>
          <w:rFonts w:ascii="Arial" w:eastAsia="Calibri" w:hAnsi="Arial" w:cs="Arial"/>
        </w:rPr>
        <w:t xml:space="preserve">organizaciones civiles, </w:t>
      </w:r>
      <w:r w:rsidR="00341A54" w:rsidRPr="006F3E27">
        <w:rPr>
          <w:rFonts w:ascii="Arial" w:hAnsi="Arial" w:cs="Arial"/>
        </w:rPr>
        <w:t xml:space="preserve">para el efecto de que el Instituto Electoral reciba </w:t>
      </w:r>
      <w:r w:rsidR="00341A54" w:rsidRPr="006F3E27">
        <w:rPr>
          <w:rFonts w:ascii="Arial" w:hAnsi="Arial" w:cs="Arial"/>
          <w:bCs/>
          <w:shd w:val="clear" w:color="auto" w:fill="FFFFFF"/>
        </w:rPr>
        <w:t xml:space="preserve">opiniones, propuestas y planteamientos relacionados con el ejercicio pleno, libre de toda discriminación, de los derechos político electorales de </w:t>
      </w:r>
      <w:r w:rsidRPr="006F3E27">
        <w:rPr>
          <w:rFonts w:ascii="Arial" w:hAnsi="Arial" w:cs="Arial"/>
        </w:rPr>
        <w:t>este sector de la población</w:t>
      </w:r>
      <w:r w:rsidR="00341A54" w:rsidRPr="006F3E27">
        <w:rPr>
          <w:rFonts w:ascii="Arial" w:hAnsi="Arial" w:cs="Arial"/>
        </w:rPr>
        <w:t xml:space="preserve"> </w:t>
      </w:r>
      <w:r w:rsidR="00341A54" w:rsidRPr="006F3E27">
        <w:rPr>
          <w:rFonts w:ascii="Arial" w:hAnsi="Arial" w:cs="Arial"/>
          <w:bCs/>
          <w:shd w:val="clear" w:color="auto" w:fill="FFFFFF"/>
        </w:rPr>
        <w:t>y la forma, en que el Instituto Electoral puede garantizar y promover su acceso a las candidaturas a los cargos de representación popular.</w:t>
      </w:r>
    </w:p>
    <w:p w14:paraId="4278E1C7" w14:textId="77777777" w:rsidR="00341A54" w:rsidRPr="006F3E27" w:rsidRDefault="00341A54" w:rsidP="00341A54">
      <w:pPr>
        <w:pStyle w:val="Default"/>
        <w:jc w:val="both"/>
        <w:rPr>
          <w:rFonts w:ascii="Arial" w:hAnsi="Arial" w:cs="Arial"/>
          <w:bCs/>
          <w:shd w:val="clear" w:color="auto" w:fill="FFFFFF"/>
        </w:rPr>
      </w:pPr>
    </w:p>
    <w:p w14:paraId="327A6BC1" w14:textId="77777777" w:rsidR="00341A54" w:rsidRPr="006F3E27" w:rsidRDefault="00341A54" w:rsidP="00341A54">
      <w:pPr>
        <w:autoSpaceDE w:val="0"/>
        <w:autoSpaceDN w:val="0"/>
        <w:adjustRightInd w:val="0"/>
        <w:spacing w:after="0" w:line="240" w:lineRule="auto"/>
        <w:jc w:val="both"/>
        <w:rPr>
          <w:rFonts w:ascii="Arial" w:hAnsi="Arial" w:cs="Arial"/>
          <w:color w:val="000000"/>
          <w:sz w:val="24"/>
          <w:szCs w:val="24"/>
        </w:rPr>
      </w:pPr>
      <w:r w:rsidRPr="006F3E27">
        <w:rPr>
          <w:rFonts w:ascii="Arial" w:hAnsi="Arial" w:cs="Arial"/>
          <w:color w:val="000000"/>
          <w:sz w:val="24"/>
          <w:szCs w:val="24"/>
        </w:rPr>
        <w:t>La temática sobre la que versará la consulta, será la siguiente:</w:t>
      </w:r>
    </w:p>
    <w:p w14:paraId="1D84AA80" w14:textId="77777777" w:rsidR="00341A54" w:rsidRPr="006F3E27" w:rsidRDefault="00341A54" w:rsidP="00341A54">
      <w:pPr>
        <w:pStyle w:val="Default"/>
        <w:jc w:val="both"/>
        <w:rPr>
          <w:rFonts w:ascii="Arial" w:hAnsi="Arial" w:cs="Arial"/>
          <w:bCs/>
          <w:shd w:val="clear" w:color="auto" w:fill="FFFFFF"/>
        </w:rPr>
      </w:pPr>
    </w:p>
    <w:p w14:paraId="058DACBF" w14:textId="77777777" w:rsidR="002F3F80" w:rsidRPr="006F3E27" w:rsidRDefault="002F3F80" w:rsidP="002F3F80">
      <w:pPr>
        <w:pStyle w:val="Default"/>
        <w:spacing w:after="304" w:line="276" w:lineRule="auto"/>
        <w:ind w:left="284" w:right="49"/>
        <w:jc w:val="both"/>
        <w:rPr>
          <w:rFonts w:ascii="Arial" w:hAnsi="Arial" w:cs="Arial"/>
        </w:rPr>
      </w:pPr>
      <w:r w:rsidRPr="006F3E27">
        <w:rPr>
          <w:rFonts w:ascii="Arial" w:hAnsi="Arial" w:cs="Arial"/>
        </w:rPr>
        <w:t>I. Identificación de las personas integrantes de la población LGBTTTIQ+</w:t>
      </w:r>
    </w:p>
    <w:p w14:paraId="2728D05D" w14:textId="77777777" w:rsidR="002F3F80" w:rsidRPr="006F3E27" w:rsidRDefault="002F3F80" w:rsidP="002F3F80">
      <w:pPr>
        <w:pStyle w:val="Default"/>
        <w:spacing w:after="304" w:line="276" w:lineRule="auto"/>
        <w:ind w:left="284" w:right="49"/>
        <w:jc w:val="both"/>
        <w:rPr>
          <w:rFonts w:ascii="Arial" w:hAnsi="Arial" w:cs="Arial"/>
        </w:rPr>
      </w:pPr>
      <w:r w:rsidRPr="006F3E27">
        <w:rPr>
          <w:rFonts w:ascii="Arial" w:hAnsi="Arial" w:cs="Arial"/>
        </w:rPr>
        <w:t>II. Identificación de los cargos objeto de las acciones afirmativas</w:t>
      </w:r>
    </w:p>
    <w:p w14:paraId="63CE435E" w14:textId="77777777" w:rsidR="002F3F80" w:rsidRPr="006F3E27" w:rsidRDefault="002F3F80" w:rsidP="002F3F80">
      <w:pPr>
        <w:pStyle w:val="Default"/>
        <w:spacing w:after="304" w:line="276" w:lineRule="auto"/>
        <w:ind w:left="284" w:right="49"/>
        <w:jc w:val="both"/>
        <w:rPr>
          <w:rFonts w:ascii="Arial" w:hAnsi="Arial" w:cs="Arial"/>
        </w:rPr>
      </w:pPr>
      <w:r w:rsidRPr="006F3E27">
        <w:rPr>
          <w:rFonts w:ascii="Arial" w:hAnsi="Arial" w:cs="Arial"/>
        </w:rPr>
        <w:t>III. La participación de las personas de la diversidad sexual en los órganos desconcentrados del Instituto Electoral.</w:t>
      </w:r>
    </w:p>
    <w:p w14:paraId="7AFB6734" w14:textId="77777777" w:rsidR="002F3F80" w:rsidRPr="006F3E27" w:rsidRDefault="00934BFE" w:rsidP="00934BFE">
      <w:pPr>
        <w:pStyle w:val="Default"/>
        <w:spacing w:line="276" w:lineRule="auto"/>
        <w:ind w:left="708" w:right="49" w:hanging="424"/>
        <w:jc w:val="both"/>
        <w:rPr>
          <w:rFonts w:ascii="Arial" w:hAnsi="Arial" w:cs="Arial"/>
        </w:rPr>
      </w:pPr>
      <w:r>
        <w:rPr>
          <w:rFonts w:ascii="Arial" w:hAnsi="Arial" w:cs="Arial"/>
        </w:rPr>
        <w:t>IV</w:t>
      </w:r>
      <w:r w:rsidR="002F3F80" w:rsidRPr="006F3E27">
        <w:rPr>
          <w:rFonts w:ascii="Arial" w:hAnsi="Arial" w:cs="Arial"/>
        </w:rPr>
        <w:t xml:space="preserve">. El acceso de las personas que conforman la población LGBTTTIQ+ a las candidaturas independientes para aspirar a ocupar los cargos de elección popular. </w:t>
      </w:r>
    </w:p>
    <w:p w14:paraId="19B331F9" w14:textId="77777777" w:rsidR="00D47E52" w:rsidRPr="006F3E27" w:rsidRDefault="00D47E52"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0A90EF82" w14:textId="77777777" w:rsidR="002F3F80" w:rsidRPr="006F3E27" w:rsidRDefault="002F3F80" w:rsidP="00341A54">
      <w:pPr>
        <w:autoSpaceDE w:val="0"/>
        <w:autoSpaceDN w:val="0"/>
        <w:adjustRightInd w:val="0"/>
        <w:spacing w:after="0" w:line="240" w:lineRule="auto"/>
        <w:jc w:val="both"/>
        <w:rPr>
          <w:rFonts w:ascii="Arial" w:hAnsi="Arial" w:cs="Arial"/>
          <w:bCs/>
          <w:color w:val="000000"/>
          <w:sz w:val="24"/>
          <w:szCs w:val="24"/>
          <w:shd w:val="clear" w:color="auto" w:fill="FFFFFF"/>
        </w:rPr>
      </w:pPr>
      <w:r w:rsidRPr="006F3E27">
        <w:rPr>
          <w:rFonts w:ascii="Arial" w:hAnsi="Arial" w:cs="Arial"/>
          <w:bCs/>
          <w:color w:val="000000"/>
          <w:sz w:val="24"/>
          <w:szCs w:val="24"/>
          <w:shd w:val="clear" w:color="auto" w:fill="FFFFFF"/>
        </w:rPr>
        <w:t>Etapas de la consulta:</w:t>
      </w:r>
    </w:p>
    <w:p w14:paraId="7540FDBA" w14:textId="77777777" w:rsidR="002F3F80" w:rsidRPr="006F3E27" w:rsidRDefault="002F3F80"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5952CEEA" w14:textId="77777777" w:rsidR="002F3F80" w:rsidRPr="006F3E27" w:rsidRDefault="002F3F80" w:rsidP="002F3F80">
      <w:pPr>
        <w:pStyle w:val="Default"/>
        <w:ind w:right="-376"/>
        <w:rPr>
          <w:rFonts w:ascii="Arial" w:hAnsi="Arial" w:cs="Arial"/>
        </w:rPr>
      </w:pPr>
      <w:r w:rsidRPr="006F3E27">
        <w:rPr>
          <w:rFonts w:ascii="Arial" w:hAnsi="Arial" w:cs="Arial"/>
          <w:b/>
          <w:bCs/>
        </w:rPr>
        <w:t xml:space="preserve">A. ACTOS PREVIOS </w:t>
      </w:r>
    </w:p>
    <w:p w14:paraId="58D8DB12" w14:textId="77777777" w:rsidR="002F3F80" w:rsidRPr="006F3E27" w:rsidRDefault="002F3F80" w:rsidP="006F3E27">
      <w:pPr>
        <w:autoSpaceDE w:val="0"/>
        <w:autoSpaceDN w:val="0"/>
        <w:adjustRightInd w:val="0"/>
        <w:spacing w:after="0" w:line="276" w:lineRule="auto"/>
        <w:jc w:val="both"/>
        <w:rPr>
          <w:rFonts w:ascii="Arial" w:hAnsi="Arial" w:cs="Arial"/>
          <w:bCs/>
          <w:color w:val="000000"/>
          <w:sz w:val="24"/>
          <w:szCs w:val="24"/>
          <w:shd w:val="clear" w:color="auto" w:fill="FFFFFF"/>
        </w:rPr>
      </w:pPr>
      <w:r w:rsidRPr="006F3E27">
        <w:rPr>
          <w:rFonts w:ascii="Arial" w:hAnsi="Arial" w:cs="Arial"/>
          <w:bCs/>
          <w:color w:val="000000"/>
          <w:sz w:val="24"/>
          <w:szCs w:val="24"/>
          <w:shd w:val="clear" w:color="auto" w:fill="FFFFFF"/>
        </w:rPr>
        <w:t>Durante esta etapa, las autoridades responsables adoptarán los acuerdos procedimentales necesarios para el desahogo de la consulta, así como elaborarán los documentos que servirán de base para su puesta en práctica.</w:t>
      </w:r>
    </w:p>
    <w:p w14:paraId="1259293E" w14:textId="77777777" w:rsidR="00B32CC6" w:rsidRPr="006F3E27" w:rsidRDefault="00B32CC6"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018FF1FD" w14:textId="77777777" w:rsidR="00B32CC6" w:rsidRPr="006F3E27" w:rsidRDefault="00B32CC6" w:rsidP="00B32CC6">
      <w:pPr>
        <w:autoSpaceDE w:val="0"/>
        <w:autoSpaceDN w:val="0"/>
        <w:adjustRightInd w:val="0"/>
        <w:spacing w:after="0" w:line="240" w:lineRule="auto"/>
        <w:jc w:val="both"/>
        <w:rPr>
          <w:rFonts w:ascii="Arial" w:hAnsi="Arial" w:cs="Arial"/>
          <w:bCs/>
          <w:color w:val="000000"/>
          <w:sz w:val="24"/>
          <w:szCs w:val="24"/>
          <w:shd w:val="clear" w:color="auto" w:fill="FFFFFF"/>
        </w:rPr>
      </w:pPr>
      <w:r w:rsidRPr="006F3E27">
        <w:rPr>
          <w:rFonts w:ascii="Arial" w:hAnsi="Arial" w:cs="Arial"/>
          <w:b/>
          <w:bCs/>
          <w:sz w:val="24"/>
          <w:szCs w:val="24"/>
        </w:rPr>
        <w:t>B. FASE INFORMATIVA</w:t>
      </w:r>
    </w:p>
    <w:p w14:paraId="0A432ECF" w14:textId="77777777" w:rsidR="00B32CC6" w:rsidRPr="006F3E27" w:rsidRDefault="00B32CC6" w:rsidP="006F3E27">
      <w:pPr>
        <w:autoSpaceDE w:val="0"/>
        <w:autoSpaceDN w:val="0"/>
        <w:adjustRightInd w:val="0"/>
        <w:spacing w:after="0" w:line="276" w:lineRule="auto"/>
        <w:jc w:val="both"/>
        <w:rPr>
          <w:rFonts w:ascii="Arial" w:hAnsi="Arial" w:cs="Arial"/>
          <w:bCs/>
          <w:color w:val="000000"/>
          <w:sz w:val="24"/>
          <w:szCs w:val="24"/>
          <w:shd w:val="clear" w:color="auto" w:fill="FFFFFF"/>
        </w:rPr>
      </w:pPr>
      <w:r w:rsidRPr="006F3E27">
        <w:rPr>
          <w:rFonts w:ascii="Arial" w:hAnsi="Arial" w:cs="Arial"/>
          <w:sz w:val="24"/>
          <w:szCs w:val="24"/>
        </w:rPr>
        <w:lastRenderedPageBreak/>
        <w:t xml:space="preserve">Se proporcionará a las y los integrantes de la población a consultar, así como a quienes ostentan su representación en los diversos partidos políticos, a nivel estatal y municipal, la información de la que se disponga, respecto a los temas a tratar en los foros, lo cual se realizará a través de los </w:t>
      </w:r>
      <w:r w:rsidRPr="006F3E27">
        <w:rPr>
          <w:rFonts w:ascii="Arial" w:hAnsi="Arial" w:cs="Arial"/>
          <w:bCs/>
          <w:color w:val="000000"/>
          <w:sz w:val="24"/>
          <w:szCs w:val="24"/>
          <w:shd w:val="clear" w:color="auto" w:fill="FFFFFF"/>
        </w:rPr>
        <w:t>documentos informativos como son la convocatoria, el cartel de difusión y el cuadernillo de información.</w:t>
      </w:r>
    </w:p>
    <w:p w14:paraId="4E678202" w14:textId="77777777" w:rsidR="002F3F80" w:rsidRPr="006F3E27" w:rsidRDefault="002F3F80"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73F35EA7" w14:textId="77777777" w:rsidR="00B32CC6" w:rsidRPr="006F3E27" w:rsidRDefault="00B32CC6" w:rsidP="00B32CC6">
      <w:pPr>
        <w:pStyle w:val="Default"/>
        <w:ind w:right="-376"/>
        <w:rPr>
          <w:rFonts w:ascii="Arial" w:hAnsi="Arial" w:cs="Arial"/>
        </w:rPr>
      </w:pPr>
      <w:r w:rsidRPr="006F3E27">
        <w:rPr>
          <w:rFonts w:ascii="Arial" w:hAnsi="Arial" w:cs="Arial"/>
          <w:b/>
          <w:bCs/>
        </w:rPr>
        <w:t xml:space="preserve">C. FASE DELIBERATIVA. </w:t>
      </w:r>
    </w:p>
    <w:p w14:paraId="5A831F9B" w14:textId="77777777" w:rsidR="00B32CC6" w:rsidRPr="006F3E27" w:rsidRDefault="00B32CC6" w:rsidP="006F3E27">
      <w:pPr>
        <w:pStyle w:val="Default"/>
        <w:spacing w:line="276" w:lineRule="auto"/>
        <w:ind w:right="-376"/>
        <w:jc w:val="both"/>
        <w:rPr>
          <w:rFonts w:ascii="Arial" w:hAnsi="Arial" w:cs="Arial"/>
        </w:rPr>
      </w:pPr>
      <w:r w:rsidRPr="006F3E27">
        <w:rPr>
          <w:rFonts w:ascii="Arial" w:hAnsi="Arial" w:cs="Arial"/>
        </w:rPr>
        <w:t>Tiene por finalidad que la población a consultar analice, estudie y platique sobre la información que le es proporcionada y establezcan sus puntos de vista con base en el conocimiento previo de los asuntos o temas a discutir y, de esta manera, obtener opiniones, inquietudes y puntos de vista mejor enfocados y producto de un análisis previo e informado.</w:t>
      </w:r>
    </w:p>
    <w:p w14:paraId="73606FB9" w14:textId="77777777" w:rsidR="00B32CC6" w:rsidRPr="006F3E27" w:rsidRDefault="00B32CC6"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55AAF40F" w14:textId="77777777" w:rsidR="00B32CC6" w:rsidRPr="006F3E27" w:rsidRDefault="00B32CC6" w:rsidP="00B32CC6">
      <w:pPr>
        <w:pStyle w:val="Default"/>
        <w:ind w:right="-376"/>
        <w:rPr>
          <w:rFonts w:ascii="Arial" w:hAnsi="Arial" w:cs="Arial"/>
        </w:rPr>
      </w:pPr>
      <w:r w:rsidRPr="006F3E27">
        <w:rPr>
          <w:rFonts w:ascii="Arial" w:hAnsi="Arial" w:cs="Arial"/>
          <w:b/>
          <w:bCs/>
        </w:rPr>
        <w:t xml:space="preserve">D. FASE CONSULTIVA </w:t>
      </w:r>
    </w:p>
    <w:p w14:paraId="1A61B400" w14:textId="77777777" w:rsidR="00B32CC6" w:rsidRPr="006F3E27" w:rsidRDefault="00B32CC6" w:rsidP="00B32CC6">
      <w:pPr>
        <w:pStyle w:val="Default"/>
        <w:spacing w:line="276" w:lineRule="auto"/>
        <w:ind w:right="-376"/>
        <w:jc w:val="both"/>
        <w:rPr>
          <w:rFonts w:ascii="Arial" w:hAnsi="Arial" w:cs="Arial"/>
        </w:rPr>
      </w:pPr>
      <w:r w:rsidRPr="006F3E27">
        <w:rPr>
          <w:rFonts w:ascii="Arial" w:hAnsi="Arial" w:cs="Arial"/>
        </w:rPr>
        <w:t xml:space="preserve">Durante esta etapa, se realizarán foros regionales en los que las y los participantes expondrán sus opiniones, propuestas y reflexiones, dialogarán con las autoridades para consensar sus opiniones y elaborar propuestas, mismas que se darán a conocer a todas las personas participantes y se incorporarán al documento que se elaborará como propuesta final, para la elaboración de las acciones que se promoverán en favor de los derechos político-electorales de las de la población LGBTTTIQ+ en el estado de Tabasco. </w:t>
      </w:r>
    </w:p>
    <w:p w14:paraId="31432198" w14:textId="77777777" w:rsidR="00EE0774" w:rsidRPr="006F3E27" w:rsidRDefault="00EE0774" w:rsidP="00B32CC6">
      <w:pPr>
        <w:pStyle w:val="Default"/>
        <w:spacing w:line="276" w:lineRule="auto"/>
        <w:ind w:right="-376"/>
        <w:jc w:val="both"/>
        <w:rPr>
          <w:rFonts w:ascii="Arial" w:hAnsi="Arial" w:cs="Arial"/>
        </w:rPr>
      </w:pPr>
    </w:p>
    <w:p w14:paraId="776C8388" w14:textId="77777777" w:rsidR="00EE0774" w:rsidRPr="006F3E27" w:rsidRDefault="00EE0774" w:rsidP="00EE0774">
      <w:pPr>
        <w:autoSpaceDE w:val="0"/>
        <w:autoSpaceDN w:val="0"/>
        <w:adjustRightInd w:val="0"/>
        <w:spacing w:after="0" w:line="240" w:lineRule="auto"/>
        <w:jc w:val="both"/>
        <w:rPr>
          <w:rFonts w:ascii="Arial" w:hAnsi="Arial" w:cs="Arial"/>
          <w:sz w:val="24"/>
          <w:szCs w:val="24"/>
        </w:rPr>
      </w:pPr>
      <w:r w:rsidRPr="006F3E27">
        <w:rPr>
          <w:rFonts w:ascii="Arial" w:hAnsi="Arial" w:cs="Arial"/>
          <w:sz w:val="24"/>
          <w:szCs w:val="24"/>
        </w:rPr>
        <w:t>Las respuestas, opiniones y sugerencias podrán realizarse a través de las siguientes modalidades:</w:t>
      </w:r>
    </w:p>
    <w:p w14:paraId="18FEE4E8" w14:textId="77777777" w:rsidR="00EE0774" w:rsidRPr="006F3E27" w:rsidRDefault="00EE0774" w:rsidP="00EE0774">
      <w:pPr>
        <w:autoSpaceDE w:val="0"/>
        <w:autoSpaceDN w:val="0"/>
        <w:adjustRightInd w:val="0"/>
        <w:spacing w:after="0" w:line="240" w:lineRule="auto"/>
        <w:jc w:val="both"/>
        <w:rPr>
          <w:rFonts w:ascii="Arial" w:hAnsi="Arial" w:cs="Arial"/>
          <w:bCs/>
          <w:color w:val="000000"/>
          <w:sz w:val="24"/>
          <w:szCs w:val="24"/>
          <w:shd w:val="clear" w:color="auto" w:fill="FFFFFF"/>
        </w:rPr>
      </w:pPr>
    </w:p>
    <w:p w14:paraId="05A04C5C" w14:textId="77777777" w:rsidR="00EE0774" w:rsidRPr="006F3E27" w:rsidRDefault="00EE0774" w:rsidP="00EE0774">
      <w:pPr>
        <w:pStyle w:val="Prrafodelista"/>
        <w:numPr>
          <w:ilvl w:val="0"/>
          <w:numId w:val="3"/>
        </w:numPr>
        <w:autoSpaceDE w:val="0"/>
        <w:autoSpaceDN w:val="0"/>
        <w:adjustRightInd w:val="0"/>
        <w:spacing w:after="0" w:line="276" w:lineRule="auto"/>
        <w:ind w:left="709"/>
        <w:jc w:val="both"/>
        <w:rPr>
          <w:rFonts w:ascii="Arial" w:hAnsi="Arial" w:cs="Arial"/>
          <w:sz w:val="24"/>
          <w:szCs w:val="24"/>
        </w:rPr>
      </w:pPr>
      <w:r w:rsidRPr="006F3E27">
        <w:rPr>
          <w:rFonts w:ascii="Arial" w:hAnsi="Arial" w:cs="Arial"/>
          <w:sz w:val="24"/>
          <w:szCs w:val="24"/>
        </w:rPr>
        <w:t>Física (a través de Foros de Consulta Regionales)</w:t>
      </w:r>
    </w:p>
    <w:p w14:paraId="719E221C" w14:textId="77777777" w:rsidR="00EE0774" w:rsidRPr="006F3E27" w:rsidRDefault="00EE0774" w:rsidP="00EE0774">
      <w:pPr>
        <w:pStyle w:val="Prrafodelista"/>
        <w:numPr>
          <w:ilvl w:val="1"/>
          <w:numId w:val="2"/>
        </w:numPr>
        <w:autoSpaceDE w:val="0"/>
        <w:autoSpaceDN w:val="0"/>
        <w:adjustRightInd w:val="0"/>
        <w:spacing w:after="0" w:line="276" w:lineRule="auto"/>
        <w:ind w:left="709"/>
        <w:jc w:val="both"/>
        <w:rPr>
          <w:rFonts w:ascii="Arial" w:hAnsi="Arial" w:cs="Arial"/>
          <w:sz w:val="24"/>
          <w:szCs w:val="24"/>
        </w:rPr>
      </w:pPr>
      <w:r w:rsidRPr="006F3E27">
        <w:rPr>
          <w:rFonts w:ascii="Arial" w:hAnsi="Arial" w:cs="Arial"/>
          <w:sz w:val="24"/>
          <w:szCs w:val="24"/>
        </w:rPr>
        <w:t>Participación en la consulta de manera presencial y</w:t>
      </w:r>
    </w:p>
    <w:p w14:paraId="5A8F9151" w14:textId="77777777" w:rsidR="00EE0774" w:rsidRPr="006F3E27" w:rsidRDefault="00EE0774" w:rsidP="00EE0774">
      <w:pPr>
        <w:pStyle w:val="Prrafodelista"/>
        <w:numPr>
          <w:ilvl w:val="1"/>
          <w:numId w:val="2"/>
        </w:numPr>
        <w:autoSpaceDE w:val="0"/>
        <w:autoSpaceDN w:val="0"/>
        <w:adjustRightInd w:val="0"/>
        <w:spacing w:after="0" w:line="276" w:lineRule="auto"/>
        <w:ind w:left="709"/>
        <w:jc w:val="both"/>
        <w:rPr>
          <w:rFonts w:ascii="Arial" w:hAnsi="Arial" w:cs="Arial"/>
          <w:sz w:val="24"/>
          <w:szCs w:val="24"/>
        </w:rPr>
      </w:pPr>
      <w:r w:rsidRPr="006F3E27">
        <w:rPr>
          <w:rFonts w:ascii="Arial" w:hAnsi="Arial" w:cs="Arial"/>
          <w:sz w:val="24"/>
          <w:szCs w:val="24"/>
        </w:rPr>
        <w:t>Participación a través de la presentación de sus propuestas en las oficinas centrales del Instituto Electoral.</w:t>
      </w:r>
    </w:p>
    <w:p w14:paraId="50C6C816" w14:textId="77777777" w:rsidR="00EE0774" w:rsidRPr="006F3E27" w:rsidRDefault="00EE0774" w:rsidP="00EE0774">
      <w:pPr>
        <w:pStyle w:val="Prrafodelista"/>
        <w:numPr>
          <w:ilvl w:val="0"/>
          <w:numId w:val="3"/>
        </w:numPr>
        <w:autoSpaceDE w:val="0"/>
        <w:autoSpaceDN w:val="0"/>
        <w:adjustRightInd w:val="0"/>
        <w:spacing w:after="0" w:line="276" w:lineRule="auto"/>
        <w:ind w:left="709"/>
        <w:jc w:val="both"/>
        <w:rPr>
          <w:rFonts w:ascii="Arial" w:hAnsi="Arial" w:cs="Arial"/>
          <w:sz w:val="24"/>
          <w:szCs w:val="24"/>
        </w:rPr>
      </w:pPr>
      <w:r w:rsidRPr="006F3E27">
        <w:rPr>
          <w:rFonts w:ascii="Arial" w:hAnsi="Arial" w:cs="Arial"/>
          <w:sz w:val="24"/>
          <w:szCs w:val="24"/>
        </w:rPr>
        <w:t>Recepción electrónica;</w:t>
      </w:r>
    </w:p>
    <w:p w14:paraId="74F6D0E6" w14:textId="77777777" w:rsidR="00EE0774" w:rsidRPr="006F3E27" w:rsidRDefault="00EE0774" w:rsidP="00EE0774">
      <w:pPr>
        <w:pStyle w:val="Prrafodelista"/>
        <w:numPr>
          <w:ilvl w:val="0"/>
          <w:numId w:val="3"/>
        </w:numPr>
        <w:autoSpaceDE w:val="0"/>
        <w:autoSpaceDN w:val="0"/>
        <w:adjustRightInd w:val="0"/>
        <w:spacing w:after="0" w:line="276" w:lineRule="auto"/>
        <w:ind w:left="709"/>
        <w:jc w:val="both"/>
        <w:rPr>
          <w:rFonts w:ascii="Arial" w:hAnsi="Arial" w:cs="Arial"/>
          <w:sz w:val="24"/>
          <w:szCs w:val="24"/>
        </w:rPr>
      </w:pPr>
      <w:r w:rsidRPr="006F3E27">
        <w:rPr>
          <w:rFonts w:ascii="Arial" w:hAnsi="Arial" w:cs="Arial"/>
          <w:sz w:val="24"/>
          <w:szCs w:val="24"/>
        </w:rPr>
        <w:t>Recepción postal;</w:t>
      </w:r>
    </w:p>
    <w:p w14:paraId="3BB910C0" w14:textId="77777777" w:rsidR="00EE0774" w:rsidRPr="006F3E27" w:rsidRDefault="00EE0774" w:rsidP="00B32CC6">
      <w:pPr>
        <w:pStyle w:val="Default"/>
        <w:spacing w:line="276" w:lineRule="auto"/>
        <w:ind w:right="-376"/>
        <w:jc w:val="both"/>
        <w:rPr>
          <w:rFonts w:ascii="Arial" w:hAnsi="Arial" w:cs="Arial"/>
        </w:rPr>
      </w:pPr>
    </w:p>
    <w:p w14:paraId="45C45FB4" w14:textId="77777777" w:rsidR="00B32CC6" w:rsidRPr="006F3E27" w:rsidRDefault="00B32CC6" w:rsidP="00B32CC6">
      <w:pPr>
        <w:pStyle w:val="Default"/>
        <w:ind w:right="-376"/>
        <w:rPr>
          <w:rFonts w:ascii="Arial" w:hAnsi="Arial" w:cs="Arial"/>
        </w:rPr>
      </w:pPr>
      <w:r w:rsidRPr="006F3E27">
        <w:rPr>
          <w:rFonts w:ascii="Arial" w:hAnsi="Arial" w:cs="Arial"/>
          <w:b/>
          <w:bCs/>
        </w:rPr>
        <w:t xml:space="preserve">E. FASE DE SISTEMATIZACIÓN </w:t>
      </w:r>
    </w:p>
    <w:p w14:paraId="199860F2" w14:textId="77777777" w:rsidR="00B32CC6" w:rsidRPr="006F3E27" w:rsidRDefault="00B32CC6" w:rsidP="006F3E27">
      <w:pPr>
        <w:autoSpaceDE w:val="0"/>
        <w:autoSpaceDN w:val="0"/>
        <w:adjustRightInd w:val="0"/>
        <w:spacing w:after="0" w:line="276" w:lineRule="auto"/>
        <w:jc w:val="both"/>
        <w:rPr>
          <w:rFonts w:ascii="Arial" w:hAnsi="Arial" w:cs="Arial"/>
          <w:bCs/>
          <w:color w:val="000000"/>
          <w:sz w:val="24"/>
          <w:szCs w:val="24"/>
          <w:shd w:val="clear" w:color="auto" w:fill="FFFFFF"/>
        </w:rPr>
      </w:pPr>
      <w:r w:rsidRPr="006F3E27">
        <w:rPr>
          <w:rFonts w:ascii="Arial" w:hAnsi="Arial" w:cs="Arial"/>
          <w:sz w:val="24"/>
          <w:szCs w:val="24"/>
        </w:rPr>
        <w:t>En esta etapa se revisarán las propuestas obtenidas de las respuestas a las preguntas otorgadas por las personas a consultar, dirigiéndolos a generar los insumos necesarios para que la autoridad administrativa electoral elabore la propuesta de acciones afirmativas que permitan enriquecer las disposiciones legales vigentes en la entidad, en beneficio de los derechos políticos y electorales de este grupo de personas, con el fin de impulsar su participación en la vida política de la entidad, específicamente en el próximo proceso electoral.</w:t>
      </w:r>
    </w:p>
    <w:p w14:paraId="05CBF49E" w14:textId="77777777" w:rsidR="00B32CC6" w:rsidRPr="006F3E27" w:rsidRDefault="00B32CC6"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7C73F68F" w14:textId="77777777" w:rsidR="00EE0774" w:rsidRPr="006F3E27" w:rsidRDefault="00EE0774" w:rsidP="00EE0774">
      <w:pPr>
        <w:pStyle w:val="Default"/>
        <w:ind w:right="-376"/>
        <w:rPr>
          <w:rFonts w:ascii="Arial" w:hAnsi="Arial" w:cs="Arial"/>
        </w:rPr>
      </w:pPr>
      <w:r w:rsidRPr="006F3E27">
        <w:rPr>
          <w:rFonts w:ascii="Arial" w:hAnsi="Arial" w:cs="Arial"/>
          <w:b/>
          <w:bCs/>
        </w:rPr>
        <w:t xml:space="preserve">I. FASE DE PRESENTACIÓN DE RESULTADOS </w:t>
      </w:r>
    </w:p>
    <w:p w14:paraId="07C6CFC0" w14:textId="77777777" w:rsidR="00EE0774" w:rsidRPr="006F3E27" w:rsidRDefault="00EE0774" w:rsidP="00EE0774">
      <w:pPr>
        <w:autoSpaceDE w:val="0"/>
        <w:autoSpaceDN w:val="0"/>
        <w:adjustRightInd w:val="0"/>
        <w:spacing w:line="276" w:lineRule="auto"/>
        <w:ind w:right="-376"/>
        <w:jc w:val="both"/>
        <w:rPr>
          <w:rFonts w:ascii="Arial" w:hAnsi="Arial" w:cs="Arial"/>
          <w:sz w:val="24"/>
          <w:szCs w:val="24"/>
        </w:rPr>
      </w:pPr>
      <w:r w:rsidRPr="006F3E27">
        <w:rPr>
          <w:rFonts w:ascii="Arial" w:hAnsi="Arial" w:cs="Arial"/>
          <w:sz w:val="24"/>
          <w:szCs w:val="24"/>
        </w:rPr>
        <w:t xml:space="preserve">Se llevará a cabo una reunión estatal con las y los integrantes de la población de la diversidad sexual que libremente deseen participar, con el fin de darles a conocer el documento con los resultados ordenados por eje temático; documento, que será el contenido que aportará los insumos necesarios al Instituto </w:t>
      </w:r>
      <w:r w:rsidR="006F3E27" w:rsidRPr="006F3E27">
        <w:rPr>
          <w:rFonts w:ascii="Arial" w:hAnsi="Arial" w:cs="Arial"/>
          <w:sz w:val="24"/>
          <w:szCs w:val="24"/>
        </w:rPr>
        <w:t>Electoral para</w:t>
      </w:r>
      <w:r w:rsidRPr="006F3E27">
        <w:rPr>
          <w:rFonts w:ascii="Arial" w:hAnsi="Arial" w:cs="Arial"/>
          <w:sz w:val="24"/>
          <w:szCs w:val="24"/>
        </w:rPr>
        <w:t xml:space="preserve"> la elaboración de las propuestas de acciones afirmativas que, en su caso, se impulsarán para el proceso electoral local 2023-2024.</w:t>
      </w:r>
    </w:p>
    <w:p w14:paraId="711CBFB4" w14:textId="77777777" w:rsidR="00EE0774" w:rsidRPr="006F3E27" w:rsidRDefault="00EE0774" w:rsidP="00341A54">
      <w:pPr>
        <w:autoSpaceDE w:val="0"/>
        <w:autoSpaceDN w:val="0"/>
        <w:adjustRightInd w:val="0"/>
        <w:spacing w:after="0" w:line="240" w:lineRule="auto"/>
        <w:jc w:val="both"/>
        <w:rPr>
          <w:rFonts w:ascii="Arial" w:hAnsi="Arial" w:cs="Arial"/>
          <w:bCs/>
          <w:color w:val="000000"/>
          <w:sz w:val="24"/>
          <w:szCs w:val="24"/>
          <w:shd w:val="clear" w:color="auto" w:fill="FFFFFF"/>
        </w:rPr>
      </w:pPr>
    </w:p>
    <w:p w14:paraId="76F35D1D" w14:textId="77777777" w:rsidR="00EE0774" w:rsidRPr="006F3E27" w:rsidRDefault="00EE0774" w:rsidP="006F3E27">
      <w:pPr>
        <w:autoSpaceDE w:val="0"/>
        <w:autoSpaceDN w:val="0"/>
        <w:adjustRightInd w:val="0"/>
        <w:spacing w:after="0" w:line="240" w:lineRule="auto"/>
        <w:jc w:val="both"/>
        <w:rPr>
          <w:rFonts w:ascii="Arial" w:hAnsi="Arial" w:cs="Arial"/>
          <w:sz w:val="24"/>
          <w:szCs w:val="24"/>
        </w:rPr>
      </w:pPr>
      <w:r w:rsidRPr="006F3E27">
        <w:rPr>
          <w:rFonts w:ascii="Arial" w:hAnsi="Arial" w:cs="Arial"/>
          <w:sz w:val="24"/>
          <w:szCs w:val="24"/>
        </w:rPr>
        <w:t>UBICACIÓN Y FECHA DE LAS SEDES DE LA CONSULTA.</w:t>
      </w:r>
    </w:p>
    <w:p w14:paraId="71482422" w14:textId="77777777" w:rsidR="00EE0774" w:rsidRPr="006F3E27" w:rsidRDefault="00EE0774" w:rsidP="00EE0774">
      <w:pPr>
        <w:autoSpaceDE w:val="0"/>
        <w:autoSpaceDN w:val="0"/>
        <w:adjustRightInd w:val="0"/>
        <w:spacing w:after="0" w:line="240" w:lineRule="auto"/>
        <w:ind w:left="708"/>
        <w:jc w:val="both"/>
        <w:rPr>
          <w:rFonts w:ascii="Arial" w:hAnsi="Arial" w:cs="Arial"/>
          <w:sz w:val="24"/>
          <w:szCs w:val="24"/>
        </w:rPr>
      </w:pPr>
    </w:p>
    <w:p w14:paraId="779F1D44" w14:textId="77777777" w:rsidR="00EE0774" w:rsidRPr="006F3E27" w:rsidRDefault="00EE0774" w:rsidP="006F3E27">
      <w:pPr>
        <w:autoSpaceDE w:val="0"/>
        <w:autoSpaceDN w:val="0"/>
        <w:adjustRightInd w:val="0"/>
        <w:spacing w:after="0" w:line="240" w:lineRule="auto"/>
        <w:jc w:val="both"/>
        <w:rPr>
          <w:rFonts w:ascii="Arial" w:hAnsi="Arial" w:cs="Arial"/>
          <w:sz w:val="24"/>
          <w:szCs w:val="24"/>
        </w:rPr>
      </w:pPr>
      <w:r w:rsidRPr="006F3E27">
        <w:rPr>
          <w:rFonts w:ascii="Arial" w:hAnsi="Arial" w:cs="Arial"/>
          <w:sz w:val="24"/>
          <w:szCs w:val="24"/>
        </w:rPr>
        <w:t>L</w:t>
      </w:r>
      <w:r w:rsidR="006F3E27" w:rsidRPr="006F3E27">
        <w:rPr>
          <w:rFonts w:ascii="Arial" w:hAnsi="Arial" w:cs="Arial"/>
          <w:sz w:val="24"/>
          <w:szCs w:val="24"/>
        </w:rPr>
        <w:t xml:space="preserve">os foros </w:t>
      </w:r>
      <w:r w:rsidRPr="006F3E27">
        <w:rPr>
          <w:rFonts w:ascii="Arial" w:hAnsi="Arial" w:cs="Arial"/>
          <w:sz w:val="24"/>
          <w:szCs w:val="24"/>
        </w:rPr>
        <w:t>de la consulta se llevarán a cabo, en los sitios y fechas siguientes:</w:t>
      </w:r>
    </w:p>
    <w:p w14:paraId="2E32AFB7" w14:textId="77777777" w:rsidR="00EE0774" w:rsidRDefault="00EE0774" w:rsidP="00EE0774">
      <w:pPr>
        <w:autoSpaceDE w:val="0"/>
        <w:autoSpaceDN w:val="0"/>
        <w:adjustRightInd w:val="0"/>
        <w:spacing w:after="0" w:line="240" w:lineRule="auto"/>
        <w:ind w:left="708"/>
        <w:jc w:val="both"/>
        <w:rPr>
          <w:rFonts w:ascii="Arial" w:hAnsi="Arial" w:cs="Arial"/>
        </w:rPr>
      </w:pPr>
    </w:p>
    <w:p w14:paraId="698BDC9D" w14:textId="77777777" w:rsidR="00EE0774" w:rsidRDefault="00EE0774" w:rsidP="00EE0774">
      <w:pPr>
        <w:autoSpaceDE w:val="0"/>
        <w:autoSpaceDN w:val="0"/>
        <w:adjustRightInd w:val="0"/>
        <w:spacing w:after="0" w:line="240" w:lineRule="auto"/>
        <w:ind w:left="708"/>
        <w:jc w:val="both"/>
        <w:rPr>
          <w:rFonts w:ascii="Arial" w:hAnsi="Arial" w:cs="Arial"/>
        </w:rPr>
      </w:pPr>
    </w:p>
    <w:tbl>
      <w:tblPr>
        <w:tblStyle w:val="Tablaconcuadrcula"/>
        <w:tblW w:w="0" w:type="auto"/>
        <w:jc w:val="center"/>
        <w:tblLook w:val="04A0" w:firstRow="1" w:lastRow="0" w:firstColumn="1" w:lastColumn="0" w:noHBand="0" w:noVBand="1"/>
      </w:tblPr>
      <w:tblGrid>
        <w:gridCol w:w="1501"/>
        <w:gridCol w:w="1318"/>
        <w:gridCol w:w="1417"/>
        <w:gridCol w:w="3828"/>
        <w:gridCol w:w="1036"/>
      </w:tblGrid>
      <w:tr w:rsidR="00EE0774" w:rsidRPr="007E5839" w14:paraId="0238E80E" w14:textId="77777777" w:rsidTr="00934BFE">
        <w:trPr>
          <w:trHeight w:val="528"/>
          <w:jc w:val="center"/>
        </w:trPr>
        <w:tc>
          <w:tcPr>
            <w:tcW w:w="1413" w:type="dxa"/>
            <w:shd w:val="clear" w:color="auto" w:fill="F7CAAC" w:themeFill="accent2" w:themeFillTint="66"/>
            <w:vAlign w:val="center"/>
          </w:tcPr>
          <w:p w14:paraId="359B6AC6" w14:textId="77777777" w:rsidR="00EE0774" w:rsidRPr="00D97957" w:rsidRDefault="00EE0774" w:rsidP="00B94026">
            <w:pPr>
              <w:autoSpaceDE w:val="0"/>
              <w:autoSpaceDN w:val="0"/>
              <w:adjustRightInd w:val="0"/>
              <w:spacing w:line="276" w:lineRule="auto"/>
              <w:jc w:val="center"/>
              <w:rPr>
                <w:rFonts w:ascii="Arial Narrow" w:hAnsi="Arial Narrow" w:cs="Arial"/>
                <w:b/>
              </w:rPr>
            </w:pPr>
            <w:r w:rsidRPr="00D97957">
              <w:rPr>
                <w:rFonts w:ascii="Arial Narrow" w:hAnsi="Arial Narrow" w:cs="Arial"/>
                <w:b/>
              </w:rPr>
              <w:t>FORO</w:t>
            </w:r>
          </w:p>
        </w:tc>
        <w:tc>
          <w:tcPr>
            <w:tcW w:w="1170" w:type="dxa"/>
            <w:shd w:val="clear" w:color="auto" w:fill="F7CAAC" w:themeFill="accent2" w:themeFillTint="66"/>
            <w:vAlign w:val="center"/>
          </w:tcPr>
          <w:p w14:paraId="265BEB73" w14:textId="77777777" w:rsidR="00EE0774" w:rsidRPr="00D97957" w:rsidRDefault="00EE0774" w:rsidP="00B94026">
            <w:pPr>
              <w:autoSpaceDE w:val="0"/>
              <w:autoSpaceDN w:val="0"/>
              <w:adjustRightInd w:val="0"/>
              <w:spacing w:line="276" w:lineRule="auto"/>
              <w:jc w:val="center"/>
              <w:rPr>
                <w:rFonts w:ascii="Arial Narrow" w:hAnsi="Arial Narrow" w:cs="Arial"/>
                <w:b/>
              </w:rPr>
            </w:pPr>
            <w:r w:rsidRPr="00D97957">
              <w:rPr>
                <w:rFonts w:ascii="Arial Narrow" w:hAnsi="Arial Narrow" w:cs="Arial"/>
                <w:b/>
              </w:rPr>
              <w:t>Fecha</w:t>
            </w:r>
          </w:p>
        </w:tc>
        <w:tc>
          <w:tcPr>
            <w:tcW w:w="1417" w:type="dxa"/>
            <w:shd w:val="clear" w:color="auto" w:fill="F7CAAC" w:themeFill="accent2" w:themeFillTint="66"/>
            <w:vAlign w:val="center"/>
          </w:tcPr>
          <w:p w14:paraId="2F645320" w14:textId="77777777" w:rsidR="00EE0774" w:rsidRPr="00D97957" w:rsidRDefault="00EE0774" w:rsidP="00B94026">
            <w:pPr>
              <w:autoSpaceDE w:val="0"/>
              <w:autoSpaceDN w:val="0"/>
              <w:adjustRightInd w:val="0"/>
              <w:spacing w:line="276" w:lineRule="auto"/>
              <w:jc w:val="center"/>
              <w:rPr>
                <w:rFonts w:ascii="Arial Narrow" w:hAnsi="Arial Narrow" w:cs="Arial"/>
                <w:b/>
              </w:rPr>
            </w:pPr>
            <w:r w:rsidRPr="00D97957">
              <w:rPr>
                <w:rFonts w:ascii="Arial Narrow" w:hAnsi="Arial Narrow" w:cs="Arial"/>
                <w:b/>
              </w:rPr>
              <w:t>Lugar</w:t>
            </w:r>
          </w:p>
        </w:tc>
        <w:tc>
          <w:tcPr>
            <w:tcW w:w="3828" w:type="dxa"/>
            <w:shd w:val="clear" w:color="auto" w:fill="F7CAAC" w:themeFill="accent2" w:themeFillTint="66"/>
            <w:vAlign w:val="center"/>
          </w:tcPr>
          <w:p w14:paraId="36D5BCE1" w14:textId="77777777" w:rsidR="00EE0774" w:rsidRPr="00D97957" w:rsidRDefault="00EE0774" w:rsidP="00B94026">
            <w:pPr>
              <w:autoSpaceDE w:val="0"/>
              <w:autoSpaceDN w:val="0"/>
              <w:adjustRightInd w:val="0"/>
              <w:spacing w:line="276" w:lineRule="auto"/>
              <w:jc w:val="center"/>
              <w:rPr>
                <w:rFonts w:ascii="Arial Narrow" w:hAnsi="Arial Narrow" w:cs="Arial"/>
                <w:b/>
              </w:rPr>
            </w:pPr>
            <w:r w:rsidRPr="00D97957">
              <w:rPr>
                <w:rFonts w:ascii="Arial Narrow" w:hAnsi="Arial Narrow" w:cs="Arial"/>
                <w:b/>
              </w:rPr>
              <w:t>Dirección</w:t>
            </w:r>
          </w:p>
        </w:tc>
        <w:tc>
          <w:tcPr>
            <w:tcW w:w="1036" w:type="dxa"/>
            <w:shd w:val="clear" w:color="auto" w:fill="F7CAAC" w:themeFill="accent2" w:themeFillTint="66"/>
            <w:vAlign w:val="center"/>
          </w:tcPr>
          <w:p w14:paraId="40BBDDCD" w14:textId="77777777" w:rsidR="00EE0774" w:rsidRPr="00D97957" w:rsidRDefault="00EE0774" w:rsidP="00B94026">
            <w:pPr>
              <w:autoSpaceDE w:val="0"/>
              <w:autoSpaceDN w:val="0"/>
              <w:adjustRightInd w:val="0"/>
              <w:spacing w:line="276" w:lineRule="auto"/>
              <w:jc w:val="center"/>
              <w:rPr>
                <w:rFonts w:ascii="Arial Narrow" w:hAnsi="Arial Narrow" w:cs="Arial"/>
                <w:b/>
              </w:rPr>
            </w:pPr>
            <w:r w:rsidRPr="00D97957">
              <w:rPr>
                <w:rFonts w:ascii="Arial Narrow" w:hAnsi="Arial Narrow" w:cs="Arial"/>
                <w:b/>
              </w:rPr>
              <w:t>Horario</w:t>
            </w:r>
          </w:p>
        </w:tc>
      </w:tr>
      <w:tr w:rsidR="007E7C16" w:rsidRPr="007E5839" w14:paraId="64B3B3D7" w14:textId="77777777" w:rsidTr="00524584">
        <w:trPr>
          <w:trHeight w:val="1242"/>
          <w:jc w:val="center"/>
        </w:trPr>
        <w:tc>
          <w:tcPr>
            <w:tcW w:w="1413" w:type="dxa"/>
            <w:vAlign w:val="center"/>
          </w:tcPr>
          <w:p w14:paraId="5C2B07BF" w14:textId="77777777" w:rsidR="007E7C16" w:rsidRPr="007E7C16" w:rsidRDefault="007E7C16" w:rsidP="007E7C16">
            <w:pPr>
              <w:autoSpaceDE w:val="0"/>
              <w:autoSpaceDN w:val="0"/>
              <w:adjustRightInd w:val="0"/>
              <w:spacing w:line="276" w:lineRule="auto"/>
              <w:jc w:val="both"/>
              <w:rPr>
                <w:rFonts w:ascii="Arial" w:hAnsi="Arial" w:cs="Arial"/>
              </w:rPr>
            </w:pPr>
            <w:r w:rsidRPr="007E7C16">
              <w:rPr>
                <w:rFonts w:ascii="Arial" w:hAnsi="Arial" w:cs="Arial"/>
              </w:rPr>
              <w:t>Regional</w:t>
            </w:r>
          </w:p>
        </w:tc>
        <w:tc>
          <w:tcPr>
            <w:tcW w:w="1170" w:type="dxa"/>
            <w:vAlign w:val="center"/>
          </w:tcPr>
          <w:p w14:paraId="79D52019" w14:textId="77777777" w:rsidR="007E7C16" w:rsidRPr="007E7C16" w:rsidRDefault="007E7C16" w:rsidP="007E7C16">
            <w:pPr>
              <w:pStyle w:val="Sinespaciado"/>
              <w:jc w:val="center"/>
              <w:rPr>
                <w:rFonts w:ascii="Arial" w:eastAsiaTheme="minorHAnsi" w:hAnsi="Arial" w:cs="Arial"/>
                <w:sz w:val="22"/>
                <w:szCs w:val="22"/>
                <w:lang w:eastAsia="en-US"/>
              </w:rPr>
            </w:pPr>
            <w:r w:rsidRPr="007E7C16">
              <w:rPr>
                <w:rFonts w:ascii="Arial" w:eastAsiaTheme="minorHAnsi" w:hAnsi="Arial" w:cs="Arial"/>
                <w:sz w:val="22"/>
                <w:szCs w:val="22"/>
                <w:lang w:eastAsia="en-US"/>
              </w:rPr>
              <w:t>27/05/2023</w:t>
            </w:r>
          </w:p>
        </w:tc>
        <w:tc>
          <w:tcPr>
            <w:tcW w:w="1417" w:type="dxa"/>
            <w:vAlign w:val="center"/>
          </w:tcPr>
          <w:p w14:paraId="003D5DA4" w14:textId="77777777" w:rsidR="007E7C16" w:rsidRPr="007E7C16" w:rsidRDefault="007E7C16" w:rsidP="007E7C16">
            <w:pPr>
              <w:pStyle w:val="Sinespaciado"/>
              <w:rPr>
                <w:rFonts w:ascii="Arial" w:eastAsiaTheme="minorHAnsi" w:hAnsi="Arial" w:cs="Arial"/>
                <w:sz w:val="22"/>
                <w:szCs w:val="22"/>
                <w:lang w:eastAsia="en-US"/>
              </w:rPr>
            </w:pPr>
            <w:r w:rsidRPr="007E7C16">
              <w:rPr>
                <w:rFonts w:ascii="Arial" w:eastAsiaTheme="minorHAnsi" w:hAnsi="Arial" w:cs="Arial"/>
                <w:sz w:val="22"/>
                <w:szCs w:val="22"/>
                <w:lang w:eastAsia="en-US"/>
              </w:rPr>
              <w:t>Comalcalco</w:t>
            </w:r>
          </w:p>
        </w:tc>
        <w:tc>
          <w:tcPr>
            <w:tcW w:w="3828" w:type="dxa"/>
            <w:vAlign w:val="center"/>
          </w:tcPr>
          <w:p w14:paraId="4D3E081C" w14:textId="77777777" w:rsidR="007E7C16" w:rsidRPr="007E7C16" w:rsidRDefault="007E7C16" w:rsidP="007E7C16">
            <w:pPr>
              <w:pStyle w:val="Sinespaciado"/>
              <w:jc w:val="both"/>
              <w:rPr>
                <w:rFonts w:ascii="Arial" w:hAnsi="Arial" w:cs="Arial"/>
                <w:sz w:val="22"/>
                <w:szCs w:val="22"/>
              </w:rPr>
            </w:pPr>
            <w:r w:rsidRPr="007E7C16">
              <w:rPr>
                <w:rFonts w:ascii="Arial" w:hAnsi="Arial" w:cs="Arial"/>
                <w:sz w:val="22"/>
                <w:szCs w:val="22"/>
              </w:rPr>
              <w:t>En el Centro Comunitario Tomas Garrido, ubicado en la calle Camarón S/N esquina Venado, en el municipio de Comalcalco, Tabasco.</w:t>
            </w:r>
          </w:p>
        </w:tc>
        <w:tc>
          <w:tcPr>
            <w:tcW w:w="1036" w:type="dxa"/>
            <w:vAlign w:val="center"/>
          </w:tcPr>
          <w:p w14:paraId="5FCA0877"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10:00</w:t>
            </w:r>
          </w:p>
        </w:tc>
      </w:tr>
      <w:tr w:rsidR="007E7C16" w:rsidRPr="007E5839" w14:paraId="5F95A450" w14:textId="77777777" w:rsidTr="00524584">
        <w:trPr>
          <w:trHeight w:val="990"/>
          <w:jc w:val="center"/>
        </w:trPr>
        <w:tc>
          <w:tcPr>
            <w:tcW w:w="1413" w:type="dxa"/>
            <w:vAlign w:val="center"/>
          </w:tcPr>
          <w:p w14:paraId="5D072D8C" w14:textId="77777777" w:rsidR="007E7C16" w:rsidRPr="007E7C16" w:rsidRDefault="007E7C16" w:rsidP="007E7C16">
            <w:pPr>
              <w:rPr>
                <w:rFonts w:ascii="Arial" w:hAnsi="Arial" w:cs="Arial"/>
              </w:rPr>
            </w:pPr>
            <w:r w:rsidRPr="007E7C16">
              <w:rPr>
                <w:rFonts w:ascii="Arial" w:hAnsi="Arial" w:cs="Arial"/>
              </w:rPr>
              <w:t>Regional</w:t>
            </w:r>
          </w:p>
        </w:tc>
        <w:tc>
          <w:tcPr>
            <w:tcW w:w="1170" w:type="dxa"/>
            <w:vAlign w:val="center"/>
          </w:tcPr>
          <w:p w14:paraId="776B4A05" w14:textId="77777777" w:rsidR="007E7C16" w:rsidRPr="007E7C16" w:rsidRDefault="007E7C16" w:rsidP="007E7C16">
            <w:pPr>
              <w:pStyle w:val="Sinespaciado"/>
              <w:jc w:val="center"/>
              <w:rPr>
                <w:rFonts w:ascii="Arial" w:eastAsiaTheme="minorHAnsi" w:hAnsi="Arial" w:cs="Arial"/>
                <w:sz w:val="22"/>
                <w:szCs w:val="22"/>
                <w:lang w:eastAsia="en-US"/>
              </w:rPr>
            </w:pPr>
            <w:r w:rsidRPr="007E7C16">
              <w:rPr>
                <w:rFonts w:ascii="Arial" w:eastAsiaTheme="minorHAnsi" w:hAnsi="Arial" w:cs="Arial"/>
                <w:sz w:val="22"/>
                <w:szCs w:val="22"/>
                <w:lang w:eastAsia="en-US"/>
              </w:rPr>
              <w:t>20/05/2023</w:t>
            </w:r>
          </w:p>
        </w:tc>
        <w:tc>
          <w:tcPr>
            <w:tcW w:w="1417" w:type="dxa"/>
            <w:vAlign w:val="center"/>
          </w:tcPr>
          <w:p w14:paraId="6A038CD0" w14:textId="77777777" w:rsidR="007E7C16" w:rsidRPr="007E7C16" w:rsidRDefault="007E7C16" w:rsidP="007E7C16">
            <w:pPr>
              <w:pStyle w:val="Sinespaciado"/>
              <w:rPr>
                <w:rFonts w:ascii="Arial" w:eastAsiaTheme="minorHAnsi" w:hAnsi="Arial" w:cs="Arial"/>
                <w:sz w:val="22"/>
                <w:szCs w:val="22"/>
                <w:lang w:eastAsia="en-US"/>
              </w:rPr>
            </w:pPr>
            <w:r w:rsidRPr="007E7C16">
              <w:rPr>
                <w:rFonts w:ascii="Arial" w:eastAsiaTheme="minorHAnsi" w:hAnsi="Arial" w:cs="Arial"/>
                <w:sz w:val="22"/>
                <w:szCs w:val="22"/>
                <w:lang w:eastAsia="en-US"/>
              </w:rPr>
              <w:t>Tacotalpa</w:t>
            </w:r>
          </w:p>
        </w:tc>
        <w:tc>
          <w:tcPr>
            <w:tcW w:w="3828" w:type="dxa"/>
            <w:vAlign w:val="center"/>
          </w:tcPr>
          <w:p w14:paraId="253DF017" w14:textId="77777777" w:rsidR="007E7C16" w:rsidRPr="007E7C16" w:rsidRDefault="007E7C16" w:rsidP="007E7C16">
            <w:pPr>
              <w:pStyle w:val="Sinespaciado"/>
              <w:jc w:val="both"/>
              <w:rPr>
                <w:rFonts w:ascii="Arial" w:hAnsi="Arial" w:cs="Arial"/>
                <w:sz w:val="22"/>
                <w:szCs w:val="22"/>
              </w:rPr>
            </w:pPr>
            <w:r w:rsidRPr="007E7C16">
              <w:rPr>
                <w:rFonts w:ascii="Arial" w:hAnsi="Arial" w:cs="Arial"/>
                <w:sz w:val="22"/>
                <w:szCs w:val="22"/>
              </w:rPr>
              <w:t>La cancha techada de la unidad deportiva, ubicado en la entrada de la Ciudad de Tacotalpa, Tabasco.</w:t>
            </w:r>
          </w:p>
        </w:tc>
        <w:tc>
          <w:tcPr>
            <w:tcW w:w="1036" w:type="dxa"/>
            <w:vAlign w:val="center"/>
          </w:tcPr>
          <w:p w14:paraId="543064BE"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10:00</w:t>
            </w:r>
          </w:p>
        </w:tc>
      </w:tr>
      <w:tr w:rsidR="007E7C16" w:rsidRPr="007E5839" w14:paraId="0D135E95" w14:textId="77777777" w:rsidTr="00524584">
        <w:trPr>
          <w:trHeight w:val="976"/>
          <w:jc w:val="center"/>
        </w:trPr>
        <w:tc>
          <w:tcPr>
            <w:tcW w:w="1413" w:type="dxa"/>
            <w:vAlign w:val="center"/>
          </w:tcPr>
          <w:p w14:paraId="0ACD825C" w14:textId="77777777" w:rsidR="007E7C16" w:rsidRPr="007E7C16" w:rsidRDefault="007E7C16" w:rsidP="007E7C16">
            <w:pPr>
              <w:rPr>
                <w:rFonts w:ascii="Arial" w:hAnsi="Arial" w:cs="Arial"/>
              </w:rPr>
            </w:pPr>
            <w:r w:rsidRPr="007E7C16">
              <w:rPr>
                <w:rFonts w:ascii="Arial" w:hAnsi="Arial" w:cs="Arial"/>
              </w:rPr>
              <w:t>Regional</w:t>
            </w:r>
          </w:p>
        </w:tc>
        <w:tc>
          <w:tcPr>
            <w:tcW w:w="1170" w:type="dxa"/>
            <w:vAlign w:val="center"/>
          </w:tcPr>
          <w:p w14:paraId="090EA91D" w14:textId="77777777" w:rsidR="007E7C16" w:rsidRPr="000E5590" w:rsidRDefault="007E7C16" w:rsidP="007E7C16">
            <w:pPr>
              <w:pStyle w:val="Sinespaciado"/>
              <w:jc w:val="center"/>
              <w:rPr>
                <w:rFonts w:ascii="Arial" w:eastAsiaTheme="minorHAnsi" w:hAnsi="Arial" w:cs="Arial"/>
                <w:bCs/>
                <w:sz w:val="22"/>
                <w:szCs w:val="22"/>
                <w:lang w:eastAsia="en-US"/>
              </w:rPr>
            </w:pPr>
            <w:r w:rsidRPr="000E5590">
              <w:rPr>
                <w:rFonts w:ascii="Arial" w:eastAsiaTheme="minorHAnsi" w:hAnsi="Arial" w:cs="Arial"/>
                <w:bCs/>
                <w:sz w:val="22"/>
                <w:szCs w:val="22"/>
                <w:lang w:eastAsia="en-US"/>
              </w:rPr>
              <w:t>10/06/2023</w:t>
            </w:r>
          </w:p>
        </w:tc>
        <w:tc>
          <w:tcPr>
            <w:tcW w:w="1417" w:type="dxa"/>
            <w:vAlign w:val="center"/>
          </w:tcPr>
          <w:p w14:paraId="127A7F07" w14:textId="77777777" w:rsidR="007E7C16" w:rsidRPr="000E5590" w:rsidRDefault="007E7C16" w:rsidP="007E7C16">
            <w:pPr>
              <w:pStyle w:val="Sinespaciado"/>
              <w:rPr>
                <w:rFonts w:ascii="Arial" w:eastAsiaTheme="minorHAnsi" w:hAnsi="Arial" w:cs="Arial"/>
                <w:bCs/>
                <w:sz w:val="22"/>
                <w:szCs w:val="22"/>
                <w:lang w:eastAsia="en-US"/>
              </w:rPr>
            </w:pPr>
            <w:r w:rsidRPr="000E5590">
              <w:rPr>
                <w:rFonts w:ascii="Arial" w:eastAsiaTheme="minorHAnsi" w:hAnsi="Arial" w:cs="Arial"/>
                <w:bCs/>
                <w:sz w:val="22"/>
                <w:szCs w:val="22"/>
                <w:lang w:eastAsia="en-US"/>
              </w:rPr>
              <w:t>Centro</w:t>
            </w:r>
          </w:p>
        </w:tc>
        <w:tc>
          <w:tcPr>
            <w:tcW w:w="3828" w:type="dxa"/>
            <w:vAlign w:val="center"/>
          </w:tcPr>
          <w:p w14:paraId="0067D995" w14:textId="77777777" w:rsidR="007E7C16" w:rsidRPr="007E7C16" w:rsidRDefault="007E7C16" w:rsidP="007E7C16">
            <w:pPr>
              <w:pStyle w:val="Sinespaciado"/>
              <w:jc w:val="both"/>
              <w:rPr>
                <w:rFonts w:ascii="Arial" w:hAnsi="Arial" w:cs="Arial"/>
                <w:sz w:val="22"/>
                <w:szCs w:val="22"/>
              </w:rPr>
            </w:pPr>
            <w:r w:rsidRPr="007E7C16">
              <w:rPr>
                <w:rFonts w:ascii="Arial" w:hAnsi="Arial" w:cs="Arial"/>
                <w:sz w:val="22"/>
                <w:szCs w:val="22"/>
              </w:rPr>
              <w:t>Gran Salón Villahermosa, Parque Tomás Garrido Canabal, Av. Paseo Tabasco, Villahermosa, Centro, Tab.</w:t>
            </w:r>
          </w:p>
        </w:tc>
        <w:tc>
          <w:tcPr>
            <w:tcW w:w="1036" w:type="dxa"/>
            <w:vAlign w:val="center"/>
          </w:tcPr>
          <w:p w14:paraId="2B12D8C9"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10:00</w:t>
            </w:r>
          </w:p>
        </w:tc>
      </w:tr>
      <w:tr w:rsidR="007E7C16" w:rsidRPr="007E5839" w14:paraId="2DA2D63B" w14:textId="77777777" w:rsidTr="00524584">
        <w:trPr>
          <w:trHeight w:val="1260"/>
          <w:jc w:val="center"/>
        </w:trPr>
        <w:tc>
          <w:tcPr>
            <w:tcW w:w="1413" w:type="dxa"/>
            <w:vAlign w:val="center"/>
          </w:tcPr>
          <w:p w14:paraId="3B202789" w14:textId="77777777" w:rsidR="007E7C16" w:rsidRPr="007E7C16" w:rsidRDefault="007E7C16" w:rsidP="007E7C16">
            <w:pPr>
              <w:rPr>
                <w:rFonts w:ascii="Arial" w:hAnsi="Arial" w:cs="Arial"/>
              </w:rPr>
            </w:pPr>
            <w:r w:rsidRPr="007E7C16">
              <w:rPr>
                <w:rFonts w:ascii="Arial" w:hAnsi="Arial" w:cs="Arial"/>
              </w:rPr>
              <w:t>Regional</w:t>
            </w:r>
          </w:p>
        </w:tc>
        <w:tc>
          <w:tcPr>
            <w:tcW w:w="1170" w:type="dxa"/>
            <w:vAlign w:val="center"/>
          </w:tcPr>
          <w:p w14:paraId="5B998F74" w14:textId="77777777" w:rsidR="007E7C16" w:rsidRPr="007E7C16" w:rsidRDefault="007E7C16" w:rsidP="007E7C16">
            <w:pPr>
              <w:pStyle w:val="Sinespaciado"/>
              <w:jc w:val="center"/>
              <w:rPr>
                <w:rFonts w:ascii="Arial" w:eastAsiaTheme="minorHAnsi" w:hAnsi="Arial" w:cs="Arial"/>
                <w:sz w:val="22"/>
                <w:szCs w:val="22"/>
                <w:lang w:eastAsia="en-US"/>
              </w:rPr>
            </w:pPr>
            <w:r w:rsidRPr="007E7C16">
              <w:rPr>
                <w:rFonts w:ascii="Arial" w:eastAsiaTheme="minorHAnsi" w:hAnsi="Arial" w:cs="Arial"/>
                <w:sz w:val="22"/>
                <w:szCs w:val="22"/>
                <w:lang w:eastAsia="en-US"/>
              </w:rPr>
              <w:t>23/06/2023</w:t>
            </w:r>
          </w:p>
        </w:tc>
        <w:tc>
          <w:tcPr>
            <w:tcW w:w="1417" w:type="dxa"/>
            <w:vAlign w:val="center"/>
          </w:tcPr>
          <w:p w14:paraId="2D21496E" w14:textId="77777777" w:rsidR="007E7C16" w:rsidRPr="007E7C16" w:rsidRDefault="007E7C16" w:rsidP="007E7C16">
            <w:pPr>
              <w:pStyle w:val="Sinespaciado"/>
              <w:rPr>
                <w:rFonts w:ascii="Arial" w:eastAsiaTheme="minorHAnsi" w:hAnsi="Arial" w:cs="Arial"/>
                <w:sz w:val="22"/>
                <w:szCs w:val="22"/>
                <w:lang w:eastAsia="en-US"/>
              </w:rPr>
            </w:pPr>
            <w:r w:rsidRPr="007E7C16">
              <w:rPr>
                <w:rFonts w:ascii="Arial" w:eastAsiaTheme="minorHAnsi" w:hAnsi="Arial" w:cs="Arial"/>
                <w:sz w:val="22"/>
                <w:szCs w:val="22"/>
                <w:lang w:eastAsia="en-US"/>
              </w:rPr>
              <w:t>Emiliano Zapata</w:t>
            </w:r>
          </w:p>
        </w:tc>
        <w:tc>
          <w:tcPr>
            <w:tcW w:w="3828" w:type="dxa"/>
            <w:vAlign w:val="center"/>
          </w:tcPr>
          <w:p w14:paraId="710AD733" w14:textId="4CA05D18" w:rsidR="007E7C16" w:rsidRPr="00524584" w:rsidRDefault="00524584" w:rsidP="00524584">
            <w:pPr>
              <w:autoSpaceDE w:val="0"/>
              <w:autoSpaceDN w:val="0"/>
              <w:adjustRightInd w:val="0"/>
              <w:jc w:val="both"/>
              <w:rPr>
                <w:rFonts w:ascii="Arial" w:hAnsi="Arial" w:cs="Arial"/>
              </w:rPr>
            </w:pPr>
            <w:r w:rsidRPr="00524584">
              <w:rPr>
                <w:rFonts w:ascii="Arial" w:eastAsia="Times New Roman" w:hAnsi="Arial" w:cs="Arial"/>
                <w:lang w:eastAsia="es-MX"/>
              </w:rPr>
              <w:t>Centro Social de Emilia</w:t>
            </w:r>
            <w:bookmarkStart w:id="0" w:name="_GoBack"/>
            <w:bookmarkEnd w:id="0"/>
            <w:r w:rsidRPr="00524584">
              <w:rPr>
                <w:rFonts w:ascii="Arial" w:eastAsia="Times New Roman" w:hAnsi="Arial" w:cs="Arial"/>
                <w:lang w:eastAsia="es-MX"/>
              </w:rPr>
              <w:t>no Zapata, Carretera Tenosique – Emiliano Zapata, s/n. Emiliano Zapata, Tabasco.</w:t>
            </w:r>
          </w:p>
        </w:tc>
        <w:tc>
          <w:tcPr>
            <w:tcW w:w="1036" w:type="dxa"/>
            <w:vAlign w:val="center"/>
          </w:tcPr>
          <w:p w14:paraId="47EEC25A"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10:00</w:t>
            </w:r>
          </w:p>
        </w:tc>
      </w:tr>
      <w:tr w:rsidR="007E7C16" w:rsidRPr="007E5839" w14:paraId="777EC15C" w14:textId="77777777" w:rsidTr="00934BFE">
        <w:trPr>
          <w:trHeight w:val="626"/>
          <w:jc w:val="center"/>
        </w:trPr>
        <w:tc>
          <w:tcPr>
            <w:tcW w:w="1413" w:type="dxa"/>
            <w:vAlign w:val="center"/>
          </w:tcPr>
          <w:p w14:paraId="5B015F9C" w14:textId="77777777" w:rsidR="007E7C16" w:rsidRPr="007E7C16" w:rsidRDefault="007E7C16" w:rsidP="007E7C16">
            <w:pPr>
              <w:autoSpaceDE w:val="0"/>
              <w:autoSpaceDN w:val="0"/>
              <w:adjustRightInd w:val="0"/>
              <w:spacing w:line="276" w:lineRule="auto"/>
              <w:jc w:val="both"/>
              <w:rPr>
                <w:rFonts w:ascii="Arial" w:hAnsi="Arial" w:cs="Arial"/>
              </w:rPr>
            </w:pPr>
            <w:r w:rsidRPr="007E7C16">
              <w:rPr>
                <w:rFonts w:ascii="Arial" w:hAnsi="Arial" w:cs="Arial"/>
              </w:rPr>
              <w:t>Presentación de resultados</w:t>
            </w:r>
          </w:p>
        </w:tc>
        <w:tc>
          <w:tcPr>
            <w:tcW w:w="1170" w:type="dxa"/>
            <w:shd w:val="clear" w:color="auto" w:fill="auto"/>
            <w:vAlign w:val="center"/>
          </w:tcPr>
          <w:p w14:paraId="5EBDDD21" w14:textId="77777777" w:rsidR="007E7C16" w:rsidRPr="007E7C16" w:rsidRDefault="007E7C16" w:rsidP="007E7C16">
            <w:pPr>
              <w:pStyle w:val="Sinespaciado"/>
              <w:jc w:val="center"/>
              <w:rPr>
                <w:rFonts w:ascii="Arial" w:eastAsiaTheme="minorHAnsi" w:hAnsi="Arial" w:cs="Arial"/>
                <w:sz w:val="22"/>
                <w:szCs w:val="22"/>
                <w:lang w:eastAsia="en-US"/>
              </w:rPr>
            </w:pPr>
            <w:r w:rsidRPr="007E7C16">
              <w:rPr>
                <w:rFonts w:ascii="Arial" w:eastAsiaTheme="minorHAnsi" w:hAnsi="Arial" w:cs="Arial"/>
                <w:sz w:val="22"/>
                <w:szCs w:val="22"/>
                <w:lang w:eastAsia="en-US"/>
              </w:rPr>
              <w:t>15/07/2023</w:t>
            </w:r>
          </w:p>
        </w:tc>
        <w:tc>
          <w:tcPr>
            <w:tcW w:w="1417" w:type="dxa"/>
            <w:vAlign w:val="center"/>
          </w:tcPr>
          <w:p w14:paraId="34D925B0"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IEPC Tabasco</w:t>
            </w:r>
          </w:p>
        </w:tc>
        <w:tc>
          <w:tcPr>
            <w:tcW w:w="3828" w:type="dxa"/>
            <w:vAlign w:val="center"/>
          </w:tcPr>
          <w:p w14:paraId="09879D98" w14:textId="77777777" w:rsidR="007E7C16" w:rsidRPr="007E7C16" w:rsidRDefault="007E7C16" w:rsidP="007E7C16">
            <w:pPr>
              <w:autoSpaceDE w:val="0"/>
              <w:autoSpaceDN w:val="0"/>
              <w:adjustRightInd w:val="0"/>
              <w:spacing w:line="276" w:lineRule="auto"/>
              <w:jc w:val="both"/>
              <w:rPr>
                <w:rFonts w:ascii="Arial" w:hAnsi="Arial" w:cs="Arial"/>
              </w:rPr>
            </w:pPr>
            <w:r w:rsidRPr="007E7C16">
              <w:rPr>
                <w:rFonts w:ascii="Arial" w:hAnsi="Arial" w:cs="Arial"/>
              </w:rPr>
              <w:t>Calle Eusebio Castillo No. 747, Col. Centro, Villahermosa, Tab.</w:t>
            </w:r>
          </w:p>
        </w:tc>
        <w:tc>
          <w:tcPr>
            <w:tcW w:w="1036" w:type="dxa"/>
            <w:vAlign w:val="center"/>
          </w:tcPr>
          <w:p w14:paraId="32B57CBA" w14:textId="77777777" w:rsidR="007E7C16" w:rsidRPr="007E7C16" w:rsidRDefault="007E7C16" w:rsidP="007E7C16">
            <w:pPr>
              <w:autoSpaceDE w:val="0"/>
              <w:autoSpaceDN w:val="0"/>
              <w:adjustRightInd w:val="0"/>
              <w:spacing w:line="276" w:lineRule="auto"/>
              <w:jc w:val="center"/>
              <w:rPr>
                <w:rFonts w:ascii="Arial" w:hAnsi="Arial" w:cs="Arial"/>
              </w:rPr>
            </w:pPr>
            <w:r w:rsidRPr="007E7C16">
              <w:rPr>
                <w:rFonts w:ascii="Arial" w:hAnsi="Arial" w:cs="Arial"/>
              </w:rPr>
              <w:t>10:00</w:t>
            </w:r>
          </w:p>
        </w:tc>
      </w:tr>
    </w:tbl>
    <w:p w14:paraId="54CCE5CD" w14:textId="77777777" w:rsidR="00EE0774" w:rsidRPr="00E56114" w:rsidRDefault="00EE0774" w:rsidP="00EE0774">
      <w:pPr>
        <w:autoSpaceDE w:val="0"/>
        <w:autoSpaceDN w:val="0"/>
        <w:adjustRightInd w:val="0"/>
        <w:spacing w:after="0" w:line="240" w:lineRule="auto"/>
        <w:ind w:left="708"/>
        <w:jc w:val="both"/>
        <w:rPr>
          <w:rFonts w:ascii="Arial" w:hAnsi="Arial" w:cs="Arial"/>
        </w:rPr>
      </w:pPr>
    </w:p>
    <w:p w14:paraId="5398BB38" w14:textId="77777777" w:rsidR="00EE0774" w:rsidRDefault="00EE0774" w:rsidP="00341A54">
      <w:pPr>
        <w:autoSpaceDE w:val="0"/>
        <w:autoSpaceDN w:val="0"/>
        <w:adjustRightInd w:val="0"/>
        <w:spacing w:after="0" w:line="240" w:lineRule="auto"/>
        <w:jc w:val="both"/>
        <w:rPr>
          <w:rFonts w:ascii="Arial" w:hAnsi="Arial" w:cs="Arial"/>
          <w:bCs/>
          <w:color w:val="000000"/>
          <w:shd w:val="clear" w:color="auto" w:fill="FFFFFF"/>
        </w:rPr>
      </w:pPr>
    </w:p>
    <w:p w14:paraId="255333B4" w14:textId="75A5C76E" w:rsidR="006F3E27" w:rsidRPr="00E56114" w:rsidRDefault="006F3E27" w:rsidP="006F3E27">
      <w:pPr>
        <w:autoSpaceDE w:val="0"/>
        <w:autoSpaceDN w:val="0"/>
        <w:adjustRightInd w:val="0"/>
        <w:spacing w:after="0" w:line="276" w:lineRule="auto"/>
        <w:jc w:val="both"/>
        <w:rPr>
          <w:rFonts w:ascii="Arial" w:hAnsi="Arial" w:cs="Arial"/>
        </w:rPr>
      </w:pPr>
      <w:r>
        <w:rPr>
          <w:rFonts w:ascii="Arial" w:hAnsi="Arial" w:cs="Arial"/>
          <w:bCs/>
          <w:shd w:val="clear" w:color="auto" w:fill="FFFFFF"/>
        </w:rPr>
        <w:t xml:space="preserve">Las personas que deseen participar en el desarrollo de la consulta de forma remota, podrán hacerlo enviando sus respuestas a las preguntas </w:t>
      </w:r>
      <w:r w:rsidRPr="00E30C21">
        <w:rPr>
          <w:rFonts w:ascii="Arial" w:hAnsi="Arial" w:cs="Arial"/>
          <w:bCs/>
          <w:shd w:val="clear" w:color="auto" w:fill="FFFFFF"/>
        </w:rPr>
        <w:t>al correo electrónico</w:t>
      </w:r>
      <w:r w:rsidR="007407E2" w:rsidRPr="007407E2">
        <w:rPr>
          <w:rFonts w:ascii="Arial" w:hAnsi="Arial" w:cs="Arial"/>
          <w:b/>
          <w:bCs/>
          <w:color w:val="2E74B5" w:themeColor="accent1" w:themeShade="BF"/>
        </w:rPr>
        <w:t xml:space="preserve"> </w:t>
      </w:r>
      <w:r w:rsidR="007407E2" w:rsidRPr="003B3A9C">
        <w:rPr>
          <w:rFonts w:ascii="Arial" w:hAnsi="Arial" w:cs="Arial"/>
          <w:b/>
          <w:bCs/>
          <w:color w:val="2E74B5" w:themeColor="accent1" w:themeShade="BF"/>
        </w:rPr>
        <w:t>consulta.lgbtttiq@</w:t>
      </w:r>
      <w:r w:rsidR="007407E2">
        <w:rPr>
          <w:rFonts w:ascii="Arial" w:hAnsi="Arial" w:cs="Arial"/>
          <w:b/>
          <w:bCs/>
          <w:color w:val="2E74B5" w:themeColor="accent1" w:themeShade="BF"/>
        </w:rPr>
        <w:t>gmail.com</w:t>
      </w:r>
      <w:r w:rsidRPr="00E30C21">
        <w:rPr>
          <w:rFonts w:ascii="Arial" w:hAnsi="Arial" w:cs="Arial"/>
        </w:rPr>
        <w:t xml:space="preserve"> o bien, enviarse por correo postal o presentase directamente en la </w:t>
      </w:r>
      <w:r w:rsidR="00524584">
        <w:rPr>
          <w:rFonts w:ascii="Arial" w:hAnsi="Arial" w:cs="Arial"/>
        </w:rPr>
        <w:t>Unidad de Correspondencia</w:t>
      </w:r>
      <w:r w:rsidRPr="00E30C21">
        <w:rPr>
          <w:rFonts w:ascii="Arial" w:hAnsi="Arial" w:cs="Arial"/>
        </w:rPr>
        <w:t xml:space="preserve"> del Instituto Electoral</w:t>
      </w:r>
      <w:r>
        <w:rPr>
          <w:rFonts w:ascii="Arial" w:hAnsi="Arial" w:cs="Arial"/>
        </w:rPr>
        <w:t>, ubicado</w:t>
      </w:r>
      <w:r w:rsidRPr="00E30C21">
        <w:rPr>
          <w:rFonts w:ascii="Arial" w:hAnsi="Arial" w:cs="Arial"/>
        </w:rPr>
        <w:t xml:space="preserve"> en</w:t>
      </w:r>
      <w:r>
        <w:rPr>
          <w:rFonts w:ascii="Arial" w:hAnsi="Arial" w:cs="Arial"/>
        </w:rPr>
        <w:t xml:space="preserve"> Calle</w:t>
      </w:r>
      <w:r w:rsidRPr="00E30C21">
        <w:rPr>
          <w:rFonts w:ascii="Arial" w:hAnsi="Arial" w:cs="Arial"/>
        </w:rPr>
        <w:t xml:space="preserve"> </w:t>
      </w:r>
      <w:r w:rsidRPr="00E30C21">
        <w:rPr>
          <w:rFonts w:ascii="Arial" w:hAnsi="Arial" w:cs="Arial"/>
          <w:shd w:val="clear" w:color="auto" w:fill="FFFFFF"/>
        </w:rPr>
        <w:t xml:space="preserve">Eusebio Castillo </w:t>
      </w:r>
      <w:r>
        <w:rPr>
          <w:rFonts w:ascii="Arial" w:hAnsi="Arial" w:cs="Arial"/>
          <w:shd w:val="clear" w:color="auto" w:fill="FFFFFF"/>
        </w:rPr>
        <w:t xml:space="preserve">número </w:t>
      </w:r>
      <w:r w:rsidRPr="00E30C21">
        <w:rPr>
          <w:rFonts w:ascii="Arial" w:hAnsi="Arial" w:cs="Arial"/>
          <w:shd w:val="clear" w:color="auto" w:fill="FFFFFF"/>
        </w:rPr>
        <w:t xml:space="preserve">747, Colonia Centro, Villahermosa, </w:t>
      </w:r>
      <w:r>
        <w:rPr>
          <w:rFonts w:ascii="Arial" w:hAnsi="Arial" w:cs="Arial"/>
          <w:shd w:val="clear" w:color="auto" w:fill="FFFFFF"/>
        </w:rPr>
        <w:t xml:space="preserve">Tabasco, C.P. </w:t>
      </w:r>
      <w:r w:rsidRPr="00E30C21">
        <w:rPr>
          <w:rFonts w:ascii="Arial" w:hAnsi="Arial" w:cs="Arial"/>
          <w:shd w:val="clear" w:color="auto" w:fill="FFFFFF"/>
        </w:rPr>
        <w:t>86000</w:t>
      </w:r>
      <w:r w:rsidRPr="00E30C21">
        <w:rPr>
          <w:rFonts w:ascii="Arial" w:hAnsi="Arial" w:cs="Arial"/>
        </w:rPr>
        <w:t>, a partir de la</w:t>
      </w:r>
      <w:r>
        <w:rPr>
          <w:rFonts w:ascii="Arial" w:hAnsi="Arial" w:cs="Arial"/>
        </w:rPr>
        <w:t xml:space="preserve"> publicación de la</w:t>
      </w:r>
      <w:r w:rsidRPr="00E30C21">
        <w:rPr>
          <w:rFonts w:ascii="Arial" w:hAnsi="Arial" w:cs="Arial"/>
        </w:rPr>
        <w:t xml:space="preserve"> presente Convocatoria,</w:t>
      </w:r>
      <w:r>
        <w:rPr>
          <w:rFonts w:ascii="Arial" w:hAnsi="Arial" w:cs="Arial"/>
        </w:rPr>
        <w:t xml:space="preserve"> siendo</w:t>
      </w:r>
      <w:r w:rsidRPr="00E30C21">
        <w:rPr>
          <w:rFonts w:ascii="Arial" w:hAnsi="Arial" w:cs="Arial"/>
        </w:rPr>
        <w:t xml:space="preserve"> la fecha límite para su remisión el día en que se lleve a cabo </w:t>
      </w:r>
      <w:r>
        <w:rPr>
          <w:rFonts w:ascii="Arial" w:hAnsi="Arial" w:cs="Arial"/>
        </w:rPr>
        <w:t>el último foro de consulta regional</w:t>
      </w:r>
      <w:r w:rsidRPr="00E30C21">
        <w:rPr>
          <w:rFonts w:ascii="Arial" w:hAnsi="Arial" w:cs="Arial"/>
        </w:rPr>
        <w:t>.</w:t>
      </w:r>
      <w:r w:rsidRPr="00E56114">
        <w:rPr>
          <w:rFonts w:ascii="Arial" w:hAnsi="Arial" w:cs="Arial"/>
        </w:rPr>
        <w:t xml:space="preserve">   </w:t>
      </w:r>
    </w:p>
    <w:p w14:paraId="03F34A80" w14:textId="77777777" w:rsidR="006F3E27" w:rsidRPr="00E56114" w:rsidRDefault="006F3E27" w:rsidP="006F3E27">
      <w:pPr>
        <w:autoSpaceDE w:val="0"/>
        <w:autoSpaceDN w:val="0"/>
        <w:adjustRightInd w:val="0"/>
        <w:spacing w:after="0" w:line="276" w:lineRule="auto"/>
        <w:rPr>
          <w:rFonts w:ascii="Arial" w:hAnsi="Arial" w:cs="Arial"/>
          <w:i/>
          <w:iCs/>
        </w:rPr>
      </w:pPr>
    </w:p>
    <w:p w14:paraId="277DB644" w14:textId="77777777" w:rsidR="006F3E27" w:rsidRDefault="006F3E27" w:rsidP="006F3E27">
      <w:pPr>
        <w:autoSpaceDE w:val="0"/>
        <w:autoSpaceDN w:val="0"/>
        <w:adjustRightInd w:val="0"/>
        <w:spacing w:after="0" w:line="276" w:lineRule="auto"/>
        <w:jc w:val="both"/>
        <w:rPr>
          <w:rFonts w:ascii="Arial" w:hAnsi="Arial" w:cs="Arial"/>
          <w:bCs/>
        </w:rPr>
      </w:pPr>
      <w:r w:rsidRPr="00E56114">
        <w:rPr>
          <w:rFonts w:ascii="Arial" w:hAnsi="Arial" w:cs="Arial"/>
          <w:bCs/>
        </w:rPr>
        <w:t xml:space="preserve">Lo no previsto en la presente Convocatoria será resuelto por </w:t>
      </w:r>
      <w:r>
        <w:rPr>
          <w:rFonts w:ascii="Arial" w:hAnsi="Arial" w:cs="Arial"/>
          <w:bCs/>
        </w:rPr>
        <w:t>la Comisión de Igualdad de Género y no Discriminación del Instituto Electoral y de Participación Ciudadana de Tabasco</w:t>
      </w:r>
      <w:r w:rsidRPr="00E56114">
        <w:rPr>
          <w:rFonts w:ascii="Arial" w:hAnsi="Arial" w:cs="Arial"/>
          <w:bCs/>
        </w:rPr>
        <w:t>.</w:t>
      </w:r>
    </w:p>
    <w:p w14:paraId="1CC61729" w14:textId="77777777" w:rsidR="006F3E27" w:rsidRDefault="006F3E27" w:rsidP="006F3E27">
      <w:pPr>
        <w:autoSpaceDE w:val="0"/>
        <w:autoSpaceDN w:val="0"/>
        <w:adjustRightInd w:val="0"/>
        <w:spacing w:after="0" w:line="276" w:lineRule="auto"/>
        <w:jc w:val="both"/>
        <w:rPr>
          <w:rFonts w:ascii="Arial" w:hAnsi="Arial" w:cs="Arial"/>
          <w:bCs/>
        </w:rPr>
      </w:pPr>
    </w:p>
    <w:p w14:paraId="76734C2B" w14:textId="77777777" w:rsidR="006F3E27" w:rsidRPr="00540786" w:rsidRDefault="006F3E27" w:rsidP="006F3E27">
      <w:pPr>
        <w:autoSpaceDE w:val="0"/>
        <w:autoSpaceDN w:val="0"/>
        <w:adjustRightInd w:val="0"/>
        <w:spacing w:after="0" w:line="276" w:lineRule="auto"/>
        <w:jc w:val="both"/>
        <w:rPr>
          <w:rFonts w:ascii="Arial" w:hAnsi="Arial" w:cs="Arial"/>
          <w:bCs/>
          <w:shd w:val="clear" w:color="auto" w:fill="FFFFFF"/>
        </w:rPr>
      </w:pPr>
      <w:r w:rsidRPr="00540786">
        <w:rPr>
          <w:rFonts w:ascii="Arial" w:hAnsi="Arial" w:cs="Arial"/>
          <w:bCs/>
          <w:shd w:val="clear" w:color="auto" w:fill="FFFFFF"/>
        </w:rPr>
        <w:t xml:space="preserve">Para más información puedes consultar la página del Instituto Electoral y de Participación Ciudadana de Tabasco: https: </w:t>
      </w:r>
      <w:hyperlink r:id="rId6" w:history="1">
        <w:r w:rsidR="00934BFE" w:rsidRPr="00F621CB">
          <w:rPr>
            <w:rStyle w:val="Hipervnculo"/>
            <w:rFonts w:ascii="Arial" w:hAnsi="Arial" w:cs="Arial"/>
            <w:bCs/>
            <w:shd w:val="clear" w:color="auto" w:fill="FFFFFF"/>
          </w:rPr>
          <w:t>http://iepct.mx/micrositio_diversidad/</w:t>
        </w:r>
      </w:hyperlink>
      <w:r w:rsidR="00934BFE">
        <w:rPr>
          <w:rFonts w:ascii="Arial" w:hAnsi="Arial" w:cs="Arial"/>
          <w:bCs/>
          <w:shd w:val="clear" w:color="auto" w:fill="FFFFFF"/>
        </w:rPr>
        <w:t xml:space="preserve"> </w:t>
      </w:r>
      <w:r w:rsidRPr="00540786">
        <w:rPr>
          <w:rFonts w:ascii="Arial" w:hAnsi="Arial" w:cs="Arial"/>
          <w:bCs/>
          <w:shd w:val="clear" w:color="auto" w:fill="FFFFFF"/>
        </w:rPr>
        <w:t>o acudir a las instalaciones del Instituto ubicadas en la Calle Eusebio Castillo número 747, Col. Centro, Villahermosa, Tabasco, de lunes a viernes en horario de 09:00 a 16:00 horas o comunicarte al teléfono 9933581000 extensión 1040.</w:t>
      </w:r>
    </w:p>
    <w:p w14:paraId="403E0A61" w14:textId="77777777" w:rsidR="006F3E27" w:rsidRDefault="006F3E27" w:rsidP="00341A54">
      <w:pPr>
        <w:autoSpaceDE w:val="0"/>
        <w:autoSpaceDN w:val="0"/>
        <w:adjustRightInd w:val="0"/>
        <w:spacing w:after="0" w:line="240" w:lineRule="auto"/>
        <w:jc w:val="both"/>
        <w:rPr>
          <w:rFonts w:ascii="Arial" w:hAnsi="Arial" w:cs="Arial"/>
          <w:bCs/>
          <w:color w:val="000000"/>
          <w:shd w:val="clear" w:color="auto" w:fill="FFFFFF"/>
        </w:rPr>
      </w:pPr>
    </w:p>
    <w:p w14:paraId="2720EF5A" w14:textId="77777777" w:rsidR="00EE0774" w:rsidRDefault="00EE0774" w:rsidP="00341A54">
      <w:pPr>
        <w:autoSpaceDE w:val="0"/>
        <w:autoSpaceDN w:val="0"/>
        <w:adjustRightInd w:val="0"/>
        <w:spacing w:after="0" w:line="240" w:lineRule="auto"/>
        <w:jc w:val="both"/>
        <w:rPr>
          <w:rFonts w:ascii="Arial" w:hAnsi="Arial" w:cs="Arial"/>
          <w:bCs/>
          <w:color w:val="000000"/>
          <w:shd w:val="clear" w:color="auto" w:fill="FFFFFF"/>
        </w:rPr>
      </w:pPr>
    </w:p>
    <w:sectPr w:rsidR="00EE0774" w:rsidSect="00341A54">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2104"/>
    <w:multiLevelType w:val="hybridMultilevel"/>
    <w:tmpl w:val="AA6A56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7086692"/>
    <w:multiLevelType w:val="hybridMultilevel"/>
    <w:tmpl w:val="E2927E72"/>
    <w:lvl w:ilvl="0" w:tplc="F5289B4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730E3D6A"/>
    <w:multiLevelType w:val="hybridMultilevel"/>
    <w:tmpl w:val="7352715A"/>
    <w:lvl w:ilvl="0" w:tplc="BA249F36">
      <w:start w:val="1"/>
      <w:numFmt w:val="decimal"/>
      <w:lvlText w:val="%1."/>
      <w:lvlJc w:val="left"/>
      <w:pPr>
        <w:ind w:left="720" w:hanging="360"/>
      </w:pPr>
      <w:rPr>
        <w:rFonts w:hint="default"/>
      </w:rPr>
    </w:lvl>
    <w:lvl w:ilvl="1" w:tplc="EF86913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BA"/>
    <w:rsid w:val="00085F96"/>
    <w:rsid w:val="00092A07"/>
    <w:rsid w:val="000E5590"/>
    <w:rsid w:val="001A58E2"/>
    <w:rsid w:val="001C2EE8"/>
    <w:rsid w:val="001C5E24"/>
    <w:rsid w:val="00201768"/>
    <w:rsid w:val="002B33A8"/>
    <w:rsid w:val="002E7E1D"/>
    <w:rsid w:val="002F3F80"/>
    <w:rsid w:val="00301227"/>
    <w:rsid w:val="003371FF"/>
    <w:rsid w:val="00341A54"/>
    <w:rsid w:val="00406BCC"/>
    <w:rsid w:val="0044133C"/>
    <w:rsid w:val="00512482"/>
    <w:rsid w:val="00524584"/>
    <w:rsid w:val="00566397"/>
    <w:rsid w:val="0059043A"/>
    <w:rsid w:val="0059369A"/>
    <w:rsid w:val="00600014"/>
    <w:rsid w:val="0061428A"/>
    <w:rsid w:val="00695606"/>
    <w:rsid w:val="006F3E27"/>
    <w:rsid w:val="007407E2"/>
    <w:rsid w:val="007631A2"/>
    <w:rsid w:val="007B7845"/>
    <w:rsid w:val="007E7C16"/>
    <w:rsid w:val="00844F0E"/>
    <w:rsid w:val="00876103"/>
    <w:rsid w:val="009013AD"/>
    <w:rsid w:val="00905130"/>
    <w:rsid w:val="00934BFE"/>
    <w:rsid w:val="00A32FE1"/>
    <w:rsid w:val="00A7310A"/>
    <w:rsid w:val="00A930F9"/>
    <w:rsid w:val="00B2470C"/>
    <w:rsid w:val="00B32CC6"/>
    <w:rsid w:val="00B453F3"/>
    <w:rsid w:val="00B4785A"/>
    <w:rsid w:val="00B85ACB"/>
    <w:rsid w:val="00BA3874"/>
    <w:rsid w:val="00BC3CBA"/>
    <w:rsid w:val="00C21767"/>
    <w:rsid w:val="00C2665E"/>
    <w:rsid w:val="00C55E7A"/>
    <w:rsid w:val="00C92E69"/>
    <w:rsid w:val="00D47E52"/>
    <w:rsid w:val="00DE2E04"/>
    <w:rsid w:val="00E46434"/>
    <w:rsid w:val="00EE0774"/>
    <w:rsid w:val="00F21317"/>
    <w:rsid w:val="00F36661"/>
    <w:rsid w:val="00F36D51"/>
    <w:rsid w:val="00F87559"/>
    <w:rsid w:val="00F96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5949"/>
  <w15:chartTrackingRefBased/>
  <w15:docId w15:val="{04F80BD9-D0EA-42A1-8084-1228F758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E52"/>
    <w:rPr>
      <w:color w:val="0563C1" w:themeColor="hyperlink"/>
      <w:u w:val="single"/>
    </w:rPr>
  </w:style>
  <w:style w:type="table" w:styleId="Tablaconcuadrcula">
    <w:name w:val="Table Grid"/>
    <w:basedOn w:val="Tablanormal"/>
    <w:uiPriority w:val="39"/>
    <w:rsid w:val="00D4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1A2"/>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905130"/>
    <w:pPr>
      <w:ind w:left="720"/>
      <w:contextualSpacing/>
    </w:pPr>
  </w:style>
  <w:style w:type="paragraph" w:styleId="Sinespaciado">
    <w:name w:val="No Spacing"/>
    <w:uiPriority w:val="1"/>
    <w:qFormat/>
    <w:rsid w:val="002B33A8"/>
    <w:pPr>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55E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epct.mx/micrositio_diversid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6C73-E4BD-4596-9C3E-8F16E23A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6153</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Electoral</dc:creator>
  <cp:keywords/>
  <dc:description/>
  <cp:lastModifiedBy>Jaqueline del Carmen Carrillo Llergo</cp:lastModifiedBy>
  <cp:revision>2</cp:revision>
  <cp:lastPrinted>2023-04-21T18:11:00Z</cp:lastPrinted>
  <dcterms:created xsi:type="dcterms:W3CDTF">2023-05-03T21:43:00Z</dcterms:created>
  <dcterms:modified xsi:type="dcterms:W3CDTF">2023-05-03T21:43:00Z</dcterms:modified>
</cp:coreProperties>
</file>