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5F905" w14:textId="057D6334" w:rsidR="006C5E94" w:rsidRPr="003A3D2A" w:rsidRDefault="00995CF9" w:rsidP="00B75026">
      <w:pPr>
        <w:spacing w:before="240" w:after="240" w:line="300" w:lineRule="auto"/>
        <w:ind w:right="49"/>
        <w:jc w:val="both"/>
        <w:rPr>
          <w:rFonts w:ascii="Arial" w:hAnsi="Arial" w:cs="Arial"/>
          <w:b/>
          <w:bCs/>
          <w:sz w:val="23"/>
          <w:szCs w:val="23"/>
        </w:rPr>
      </w:pPr>
      <w:r w:rsidRPr="003A3D2A">
        <w:rPr>
          <w:rFonts w:ascii="Arial" w:hAnsi="Arial" w:cs="Arial"/>
          <w:b/>
          <w:bCs/>
          <w:sz w:val="23"/>
          <w:szCs w:val="23"/>
        </w:rPr>
        <w:t xml:space="preserve">Informe que rinde </w:t>
      </w:r>
      <w:r w:rsidR="003A3D2A" w:rsidRPr="003A3D2A">
        <w:rPr>
          <w:rFonts w:ascii="Arial" w:hAnsi="Arial" w:cs="Arial"/>
          <w:b/>
          <w:bCs/>
          <w:sz w:val="23"/>
          <w:szCs w:val="23"/>
        </w:rPr>
        <w:t>la</w:t>
      </w:r>
      <w:r w:rsidRPr="003A3D2A">
        <w:rPr>
          <w:rFonts w:ascii="Arial" w:hAnsi="Arial" w:cs="Arial"/>
          <w:b/>
          <w:bCs/>
          <w:sz w:val="23"/>
          <w:szCs w:val="23"/>
        </w:rPr>
        <w:t xml:space="preserve"> </w:t>
      </w:r>
      <w:r w:rsidR="003A3D2A" w:rsidRPr="003A3D2A">
        <w:rPr>
          <w:rFonts w:ascii="Arial" w:hAnsi="Arial" w:cs="Arial"/>
          <w:b/>
          <w:bCs/>
          <w:sz w:val="23"/>
          <w:szCs w:val="23"/>
        </w:rPr>
        <w:t xml:space="preserve">Secretaría </w:t>
      </w:r>
      <w:r w:rsidRPr="003A3D2A">
        <w:rPr>
          <w:rFonts w:ascii="Arial" w:hAnsi="Arial" w:cs="Arial"/>
          <w:b/>
          <w:bCs/>
          <w:sz w:val="23"/>
          <w:szCs w:val="23"/>
        </w:rPr>
        <w:t>Ejecutiv</w:t>
      </w:r>
      <w:r w:rsidR="003A3D2A" w:rsidRPr="003A3D2A">
        <w:rPr>
          <w:rFonts w:ascii="Arial" w:hAnsi="Arial" w:cs="Arial"/>
          <w:b/>
          <w:bCs/>
          <w:sz w:val="23"/>
          <w:szCs w:val="23"/>
        </w:rPr>
        <w:t>a</w:t>
      </w:r>
      <w:r w:rsidRPr="003A3D2A">
        <w:rPr>
          <w:rFonts w:ascii="Arial" w:hAnsi="Arial" w:cs="Arial"/>
          <w:b/>
          <w:bCs/>
          <w:sz w:val="23"/>
          <w:szCs w:val="23"/>
        </w:rPr>
        <w:t xml:space="preserve"> del Instituto Electoral y de Participación Ciudadana de Tabasco en materia de encuestas electorales y sondeos de opinión </w:t>
      </w:r>
      <w:r w:rsidR="009A3BEE" w:rsidRPr="009A3BEE">
        <w:rPr>
          <w:rFonts w:ascii="Arial" w:hAnsi="Arial" w:cs="Arial"/>
          <w:b/>
          <w:bCs/>
          <w:sz w:val="23"/>
          <w:szCs w:val="23"/>
        </w:rPr>
        <w:t xml:space="preserve">con motivo del Proceso Electoral Local Ordinario 2023 – 2024 </w:t>
      </w:r>
      <w:r w:rsidRPr="003A3D2A">
        <w:rPr>
          <w:rFonts w:ascii="Arial" w:hAnsi="Arial" w:cs="Arial"/>
          <w:b/>
          <w:bCs/>
          <w:sz w:val="23"/>
          <w:szCs w:val="23"/>
        </w:rPr>
        <w:t>correspondiente al mes de octubre de 2023</w:t>
      </w:r>
      <w:bookmarkStart w:id="0" w:name="_GoBack"/>
      <w:bookmarkEnd w:id="0"/>
    </w:p>
    <w:p w14:paraId="1A65D1D1" w14:textId="417E338A" w:rsidR="00E515E8" w:rsidRPr="003A3D2A" w:rsidRDefault="00E515E8" w:rsidP="004A0478">
      <w:pPr>
        <w:spacing w:before="600" w:after="240" w:line="300" w:lineRule="auto"/>
        <w:jc w:val="both"/>
        <w:rPr>
          <w:rFonts w:ascii="Arial" w:hAnsi="Arial" w:cs="Arial"/>
          <w:sz w:val="23"/>
          <w:szCs w:val="23"/>
        </w:rPr>
      </w:pPr>
      <w:r w:rsidRPr="003A3D2A">
        <w:rPr>
          <w:rFonts w:ascii="Arial" w:hAnsi="Arial" w:cs="Arial"/>
          <w:sz w:val="23"/>
          <w:szCs w:val="23"/>
        </w:rPr>
        <w:t>De conformidad con los artículos 143 y 144 del Reglamento de Elecciones del Instituto Nacional Electoral, los organismos públicos electorales a través de sus respectivas áreas comunicación social, deberán llevar a cabo desde el inicio de su proceso electoral hasta tres días posteriores al de la Jornada Electoral, un monitoreo de publicaciones impresas sobre las encuestas por mues</w:t>
      </w:r>
      <w:r w:rsidR="00EE1327" w:rsidRPr="003A3D2A">
        <w:rPr>
          <w:rFonts w:ascii="Arial" w:hAnsi="Arial" w:cs="Arial"/>
          <w:sz w:val="23"/>
          <w:szCs w:val="23"/>
        </w:rPr>
        <w:t>treo, sondeos de opinión, encuestas de salida o conteos rápidos que tengan como fin dar a conocer preferencias electorales e identificar las encuestas originales que son publicadas y aquellas que son reproducidas por los medios de comunicación.</w:t>
      </w:r>
    </w:p>
    <w:p w14:paraId="077002B2" w14:textId="3EEDB450" w:rsidR="00EE1327" w:rsidRPr="003A3D2A" w:rsidRDefault="00EE1327" w:rsidP="003A3D2A">
      <w:pPr>
        <w:spacing w:before="240" w:after="240" w:line="300" w:lineRule="auto"/>
        <w:jc w:val="both"/>
        <w:rPr>
          <w:rFonts w:ascii="Arial" w:hAnsi="Arial" w:cs="Arial"/>
          <w:sz w:val="23"/>
          <w:szCs w:val="23"/>
        </w:rPr>
      </w:pPr>
      <w:r w:rsidRPr="003A3D2A">
        <w:rPr>
          <w:rFonts w:ascii="Arial" w:hAnsi="Arial" w:cs="Arial"/>
          <w:sz w:val="23"/>
          <w:szCs w:val="23"/>
        </w:rPr>
        <w:t>En ese sentido, durante los procesos electorales ordinarios, la Secretaría Ejecutiva de este Instituto Electoral, debe presentar en cada sesión ordinaria del Consejo Estatal, un informe que de cuenta del cumplimiento a lo previsto en el capítulo VII relativo a las encuestas por muestreo, sondeos de opinión, encuestas de salida y conteos rápidos no institucionales que publiquen, soliciten u ordenen las personas físicas o morales desde el inicio del Proceso Electoral Local Ordinario 2023 – 2024 y hasta tres días antes de la celebración de la Jornada Electoral correspondiente.</w:t>
      </w:r>
    </w:p>
    <w:p w14:paraId="5E1AC84B" w14:textId="77777777" w:rsidR="003A3D2A" w:rsidRPr="003A3D2A" w:rsidRDefault="00EE1327" w:rsidP="003A3D2A">
      <w:pPr>
        <w:spacing w:before="240" w:after="240" w:line="300" w:lineRule="auto"/>
        <w:jc w:val="both"/>
        <w:rPr>
          <w:rFonts w:ascii="Arial" w:hAnsi="Arial" w:cs="Arial"/>
          <w:sz w:val="23"/>
          <w:szCs w:val="23"/>
        </w:rPr>
      </w:pPr>
      <w:r w:rsidRPr="003A3D2A">
        <w:rPr>
          <w:rFonts w:ascii="Arial" w:hAnsi="Arial" w:cs="Arial"/>
          <w:sz w:val="23"/>
          <w:szCs w:val="23"/>
        </w:rPr>
        <w:t xml:space="preserve">Sobre esa base, esta Secretaría Ejecutiva informa que, </w:t>
      </w:r>
      <w:r w:rsidR="002614D9" w:rsidRPr="003A3D2A">
        <w:rPr>
          <w:rFonts w:ascii="Arial" w:hAnsi="Arial" w:cs="Arial"/>
          <w:sz w:val="23"/>
          <w:szCs w:val="23"/>
        </w:rPr>
        <w:t xml:space="preserve">de acuerdo con la información proporcionada por la Unidad de Comunicación Social de este Instituto, </w:t>
      </w:r>
      <w:r w:rsidRPr="003A3D2A">
        <w:rPr>
          <w:rFonts w:ascii="Arial" w:hAnsi="Arial" w:cs="Arial"/>
          <w:sz w:val="23"/>
          <w:szCs w:val="23"/>
        </w:rPr>
        <w:t xml:space="preserve">durante el mes de octubre de la presente anualidad, </w:t>
      </w:r>
      <w:r w:rsidR="002614D9" w:rsidRPr="003A3D2A">
        <w:rPr>
          <w:rFonts w:ascii="Arial" w:hAnsi="Arial" w:cs="Arial"/>
          <w:sz w:val="23"/>
          <w:szCs w:val="23"/>
        </w:rPr>
        <w:t>no se identificaron publicaciones impresas relacionadas con encuestas por muestreo, sondeos de opinión, encuestas de salida y conteos rápidos no institucionales.</w:t>
      </w:r>
    </w:p>
    <w:p w14:paraId="6AB23514" w14:textId="77777777" w:rsidR="003A3D2A" w:rsidRPr="003A3D2A" w:rsidRDefault="003A3D2A" w:rsidP="003A3D2A">
      <w:pPr>
        <w:spacing w:line="300" w:lineRule="auto"/>
        <w:jc w:val="both"/>
        <w:rPr>
          <w:rFonts w:ascii="Arial" w:hAnsi="Arial" w:cs="Arial"/>
          <w:sz w:val="23"/>
          <w:szCs w:val="23"/>
        </w:rPr>
      </w:pPr>
    </w:p>
    <w:p w14:paraId="309BBB5D" w14:textId="77777777" w:rsidR="003A3D2A" w:rsidRPr="003A3D2A" w:rsidRDefault="003A3D2A" w:rsidP="003A3D2A">
      <w:pPr>
        <w:spacing w:line="300" w:lineRule="auto"/>
        <w:jc w:val="both"/>
        <w:rPr>
          <w:rFonts w:ascii="Arial" w:hAnsi="Arial" w:cs="Arial"/>
          <w:sz w:val="23"/>
          <w:szCs w:val="23"/>
        </w:rPr>
      </w:pPr>
    </w:p>
    <w:p w14:paraId="144D17D8" w14:textId="77777777" w:rsidR="003A3D2A" w:rsidRPr="003A3D2A" w:rsidRDefault="003A3D2A" w:rsidP="003A3D2A">
      <w:pPr>
        <w:spacing w:line="300" w:lineRule="auto"/>
        <w:jc w:val="both"/>
        <w:rPr>
          <w:rFonts w:ascii="Arial" w:hAnsi="Arial" w:cs="Arial"/>
          <w:sz w:val="23"/>
          <w:szCs w:val="23"/>
        </w:rPr>
      </w:pPr>
    </w:p>
    <w:p w14:paraId="1F740EA2" w14:textId="4A0593B5" w:rsidR="003A3D2A" w:rsidRPr="003A3D2A" w:rsidRDefault="003A3D2A" w:rsidP="003A3D2A">
      <w:pPr>
        <w:spacing w:after="0" w:line="30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3A3D2A">
        <w:rPr>
          <w:rFonts w:ascii="Arial" w:hAnsi="Arial" w:cs="Arial"/>
          <w:b/>
          <w:bCs/>
          <w:sz w:val="23"/>
          <w:szCs w:val="23"/>
        </w:rPr>
        <w:t>Lic. Jorge Alberto Zavala Frías</w:t>
      </w:r>
    </w:p>
    <w:p w14:paraId="1790BC03" w14:textId="37893B01" w:rsidR="00E515E8" w:rsidRPr="003A3D2A" w:rsidRDefault="003A3D2A" w:rsidP="00EB2F7B">
      <w:pPr>
        <w:spacing w:after="0" w:line="300" w:lineRule="auto"/>
        <w:jc w:val="center"/>
        <w:rPr>
          <w:rFonts w:ascii="Arial" w:hAnsi="Arial" w:cs="Arial"/>
          <w:sz w:val="23"/>
          <w:szCs w:val="23"/>
        </w:rPr>
      </w:pPr>
      <w:r w:rsidRPr="003A3D2A">
        <w:rPr>
          <w:rFonts w:ascii="Arial" w:hAnsi="Arial" w:cs="Arial"/>
          <w:b/>
          <w:bCs/>
          <w:sz w:val="23"/>
          <w:szCs w:val="23"/>
        </w:rPr>
        <w:t>Secretario Ejecutivo</w:t>
      </w:r>
    </w:p>
    <w:sectPr w:rsidR="00E515E8" w:rsidRPr="003A3D2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C04EB" w14:textId="77777777" w:rsidR="00F042E1" w:rsidRDefault="00F042E1" w:rsidP="00322F64">
      <w:pPr>
        <w:spacing w:after="0" w:line="240" w:lineRule="auto"/>
      </w:pPr>
      <w:r>
        <w:separator/>
      </w:r>
    </w:p>
  </w:endnote>
  <w:endnote w:type="continuationSeparator" w:id="0">
    <w:p w14:paraId="318D860B" w14:textId="77777777" w:rsidR="00F042E1" w:rsidRDefault="00F042E1" w:rsidP="0032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97706" w14:textId="77777777" w:rsidR="00F042E1" w:rsidRDefault="00F042E1" w:rsidP="00322F64">
      <w:pPr>
        <w:spacing w:after="0" w:line="240" w:lineRule="auto"/>
      </w:pPr>
      <w:r>
        <w:separator/>
      </w:r>
    </w:p>
  </w:footnote>
  <w:footnote w:type="continuationSeparator" w:id="0">
    <w:p w14:paraId="338E38EB" w14:textId="77777777" w:rsidR="00F042E1" w:rsidRDefault="00F042E1" w:rsidP="00322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8"/>
      <w:gridCol w:w="7183"/>
    </w:tblGrid>
    <w:tr w:rsidR="00EB2F7B" w14:paraId="23561D8C" w14:textId="77777777" w:rsidTr="00637132">
      <w:tc>
        <w:tcPr>
          <w:tcW w:w="1748" w:type="dxa"/>
          <w:tcBorders>
            <w:bottom w:val="single" w:sz="8" w:space="0" w:color="auto"/>
          </w:tcBorders>
        </w:tcPr>
        <w:p w14:paraId="03B0FA64" w14:textId="77777777" w:rsidR="00EB2F7B" w:rsidRDefault="00EB2F7B" w:rsidP="00EB2F7B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0EFD0065" wp14:editId="1B04E215">
                <wp:extent cx="972922" cy="798450"/>
                <wp:effectExtent l="0" t="0" r="0" b="1905"/>
                <wp:docPr id="1329546932" name="Imagen 1329546932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55829" name="Imagen 1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364" cy="8094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83" w:type="dxa"/>
          <w:tcBorders>
            <w:bottom w:val="single" w:sz="8" w:space="0" w:color="auto"/>
          </w:tcBorders>
        </w:tcPr>
        <w:p w14:paraId="37827883" w14:textId="77777777" w:rsidR="00EB2F7B" w:rsidRPr="000A3855" w:rsidRDefault="00EB2F7B" w:rsidP="00EB2F7B">
          <w:pPr>
            <w:pStyle w:val="Encabezado"/>
            <w:spacing w:before="480"/>
            <w:jc w:val="right"/>
            <w:rPr>
              <w:rFonts w:ascii="Arial" w:hAnsi="Arial" w:cs="Arial"/>
              <w:b/>
              <w:bCs/>
            </w:rPr>
          </w:pPr>
          <w:r w:rsidRPr="000A3855">
            <w:rPr>
              <w:rFonts w:ascii="Arial" w:hAnsi="Arial" w:cs="Arial"/>
              <w:b/>
              <w:bCs/>
              <w:sz w:val="28"/>
              <w:szCs w:val="28"/>
            </w:rPr>
            <w:t>INSTITUTO ELECTORAL Y DE PARTICIPACIÓN CIUDADANA DE TABASCO</w:t>
          </w:r>
        </w:p>
      </w:tc>
    </w:tr>
    <w:tr w:rsidR="00EB2F7B" w14:paraId="2EF1D820" w14:textId="77777777" w:rsidTr="00637132">
      <w:tc>
        <w:tcPr>
          <w:tcW w:w="1748" w:type="dxa"/>
          <w:tcBorders>
            <w:top w:val="single" w:sz="8" w:space="0" w:color="auto"/>
          </w:tcBorders>
        </w:tcPr>
        <w:p w14:paraId="39B8432D" w14:textId="77777777" w:rsidR="00EB2F7B" w:rsidRPr="000A3855" w:rsidRDefault="00EB2F7B" w:rsidP="00EB2F7B">
          <w:pPr>
            <w:pStyle w:val="Encabezado"/>
            <w:jc w:val="center"/>
            <w:rPr>
              <w:rFonts w:ascii="Arial" w:hAnsi="Arial" w:cs="Arial"/>
              <w:noProof/>
            </w:rPr>
          </w:pPr>
          <w:r w:rsidRPr="000A3855">
            <w:rPr>
              <w:rFonts w:ascii="Arial" w:hAnsi="Arial" w:cs="Arial"/>
              <w:noProof/>
              <w:sz w:val="14"/>
              <w:szCs w:val="14"/>
            </w:rPr>
            <w:t>“Tu participación es nuestro compromiso”</w:t>
          </w:r>
        </w:p>
      </w:tc>
      <w:tc>
        <w:tcPr>
          <w:tcW w:w="7183" w:type="dxa"/>
          <w:tcBorders>
            <w:top w:val="single" w:sz="8" w:space="0" w:color="auto"/>
          </w:tcBorders>
        </w:tcPr>
        <w:p w14:paraId="6CF5DB7A" w14:textId="77777777" w:rsidR="00EB2F7B" w:rsidRPr="00322F64" w:rsidRDefault="00EB2F7B" w:rsidP="00EB2F7B">
          <w:pPr>
            <w:pStyle w:val="Encabezado"/>
            <w:spacing w:before="60"/>
            <w:jc w:val="right"/>
            <w:rPr>
              <w:rFonts w:ascii="Arial" w:hAnsi="Arial" w:cs="Arial"/>
              <w:b/>
              <w:bCs/>
            </w:rPr>
          </w:pPr>
          <w:r w:rsidRPr="00322F64">
            <w:rPr>
              <w:rFonts w:ascii="Arial" w:hAnsi="Arial" w:cs="Arial"/>
              <w:b/>
              <w:bCs/>
            </w:rPr>
            <w:t>SECRETARÍA EJECUTIVA</w:t>
          </w:r>
        </w:p>
      </w:tc>
    </w:tr>
  </w:tbl>
  <w:p w14:paraId="3D3153BD" w14:textId="161605A8" w:rsidR="00322F64" w:rsidRDefault="00322F64" w:rsidP="00322F64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F9"/>
    <w:rsid w:val="002614D9"/>
    <w:rsid w:val="002C2FF6"/>
    <w:rsid w:val="00304533"/>
    <w:rsid w:val="00322F64"/>
    <w:rsid w:val="00336741"/>
    <w:rsid w:val="003A3D2A"/>
    <w:rsid w:val="004A0478"/>
    <w:rsid w:val="006C5E94"/>
    <w:rsid w:val="00995CF9"/>
    <w:rsid w:val="009A3BEE"/>
    <w:rsid w:val="00AA0A0E"/>
    <w:rsid w:val="00B52423"/>
    <w:rsid w:val="00B75026"/>
    <w:rsid w:val="00C71F78"/>
    <w:rsid w:val="00E515E8"/>
    <w:rsid w:val="00EB2F7B"/>
    <w:rsid w:val="00EE1327"/>
    <w:rsid w:val="00F042E1"/>
    <w:rsid w:val="00F7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20A4D"/>
  <w15:chartTrackingRefBased/>
  <w15:docId w15:val="{249B52B7-0635-4367-9A11-88658FA7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1F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1F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71F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C71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322F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2F64"/>
  </w:style>
  <w:style w:type="paragraph" w:styleId="Piedepgina">
    <w:name w:val="footer"/>
    <w:basedOn w:val="Normal"/>
    <w:link w:val="PiedepginaCar"/>
    <w:uiPriority w:val="99"/>
    <w:unhideWhenUsed/>
    <w:rsid w:val="00322F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2F64"/>
  </w:style>
  <w:style w:type="table" w:styleId="Tablaconcuadrcula">
    <w:name w:val="Table Grid"/>
    <w:basedOn w:val="Tablanormal"/>
    <w:uiPriority w:val="39"/>
    <w:rsid w:val="00322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5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Eduardo León Mayo</dc:creator>
  <cp:keywords/>
  <dc:description/>
  <cp:lastModifiedBy>Jaqueline del Carmen Carrillo Llergo</cp:lastModifiedBy>
  <cp:revision>10</cp:revision>
  <cp:lastPrinted>2023-11-01T00:38:00Z</cp:lastPrinted>
  <dcterms:created xsi:type="dcterms:W3CDTF">2023-10-25T17:53:00Z</dcterms:created>
  <dcterms:modified xsi:type="dcterms:W3CDTF">2023-11-01T00:39:00Z</dcterms:modified>
</cp:coreProperties>
</file>