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83" w:rsidRPr="000E2683" w:rsidRDefault="000E2683" w:rsidP="000E2683">
      <w:pPr>
        <w:spacing w:after="0"/>
        <w:jc w:val="center"/>
        <w:rPr>
          <w:rFonts w:ascii="Arial" w:hAnsi="Arial" w:cs="Arial"/>
          <w:b/>
          <w:sz w:val="32"/>
        </w:rPr>
      </w:pPr>
      <w:r w:rsidRPr="000E2683">
        <w:rPr>
          <w:rFonts w:ascii="Arial" w:hAnsi="Arial" w:cs="Arial"/>
          <w:b/>
          <w:sz w:val="32"/>
        </w:rPr>
        <w:t xml:space="preserve">SESIÓN </w:t>
      </w:r>
      <w:r w:rsidR="00C73DE5">
        <w:rPr>
          <w:rFonts w:ascii="Arial" w:hAnsi="Arial" w:cs="Arial"/>
          <w:b/>
          <w:sz w:val="32"/>
        </w:rPr>
        <w:t>EXTRA</w:t>
      </w:r>
      <w:r w:rsidRPr="000E2683">
        <w:rPr>
          <w:rFonts w:ascii="Arial" w:hAnsi="Arial" w:cs="Arial"/>
          <w:b/>
          <w:sz w:val="32"/>
        </w:rPr>
        <w:t>ORDINARIA</w:t>
      </w:r>
    </w:p>
    <w:p w:rsidR="000E2683" w:rsidRPr="000E2683" w:rsidRDefault="0019783F" w:rsidP="000E2683">
      <w:pPr>
        <w:spacing w:after="0"/>
        <w:jc w:val="center"/>
        <w:rPr>
          <w:rFonts w:ascii="Arial" w:hAnsi="Arial" w:cs="Arial"/>
        </w:rPr>
      </w:pPr>
      <w:r>
        <w:rPr>
          <w:rFonts w:ascii="Arial" w:hAnsi="Arial" w:cs="Arial"/>
        </w:rPr>
        <w:t>LUNES</w:t>
      </w:r>
      <w:r w:rsidR="000E2683" w:rsidRPr="000E2683">
        <w:rPr>
          <w:rFonts w:ascii="Arial" w:hAnsi="Arial" w:cs="Arial"/>
        </w:rPr>
        <w:t xml:space="preserve">, </w:t>
      </w:r>
      <w:r w:rsidR="000E2683">
        <w:rPr>
          <w:rFonts w:ascii="Arial" w:hAnsi="Arial" w:cs="Arial"/>
        </w:rPr>
        <w:t>2</w:t>
      </w:r>
      <w:r>
        <w:rPr>
          <w:rFonts w:ascii="Arial" w:hAnsi="Arial" w:cs="Arial"/>
        </w:rPr>
        <w:t>7</w:t>
      </w:r>
      <w:r w:rsidR="000E2683">
        <w:rPr>
          <w:rFonts w:ascii="Arial" w:hAnsi="Arial" w:cs="Arial"/>
        </w:rPr>
        <w:t xml:space="preserve"> </w:t>
      </w:r>
      <w:r w:rsidR="000E2683" w:rsidRPr="000E2683">
        <w:rPr>
          <w:rFonts w:ascii="Arial" w:hAnsi="Arial" w:cs="Arial"/>
        </w:rPr>
        <w:t xml:space="preserve">DE </w:t>
      </w:r>
      <w:r w:rsidR="000E2683">
        <w:rPr>
          <w:rFonts w:ascii="Arial" w:hAnsi="Arial" w:cs="Arial"/>
        </w:rPr>
        <w:t xml:space="preserve">NOVIEMBRE </w:t>
      </w:r>
      <w:r w:rsidR="000E2683" w:rsidRPr="000E2683">
        <w:rPr>
          <w:rFonts w:ascii="Arial" w:hAnsi="Arial" w:cs="Arial"/>
        </w:rPr>
        <w:t>DE 2023</w:t>
      </w:r>
    </w:p>
    <w:p w:rsidR="000E2683" w:rsidRPr="000E2683" w:rsidRDefault="0019783F" w:rsidP="000E2683">
      <w:pPr>
        <w:spacing w:after="0"/>
        <w:jc w:val="center"/>
        <w:rPr>
          <w:rFonts w:ascii="Arial" w:hAnsi="Arial" w:cs="Arial"/>
        </w:rPr>
      </w:pPr>
      <w:r>
        <w:rPr>
          <w:rFonts w:ascii="Arial" w:hAnsi="Arial" w:cs="Arial"/>
        </w:rPr>
        <w:t>16</w:t>
      </w:r>
      <w:r w:rsidR="000E2683">
        <w:rPr>
          <w:rFonts w:ascii="Arial" w:hAnsi="Arial" w:cs="Arial"/>
        </w:rPr>
        <w:t xml:space="preserve">:00 </w:t>
      </w:r>
      <w:r w:rsidR="000E2683" w:rsidRPr="000E2683">
        <w:rPr>
          <w:rFonts w:ascii="Arial" w:hAnsi="Arial" w:cs="Arial"/>
        </w:rPr>
        <w:t>HORAS</w:t>
      </w:r>
    </w:p>
    <w:p w:rsidR="000E2683" w:rsidRDefault="000E2683" w:rsidP="000E2683">
      <w:pPr>
        <w:jc w:val="center"/>
        <w:rPr>
          <w:rFonts w:ascii="Arial" w:hAnsi="Arial" w:cs="Arial"/>
          <w:b/>
          <w:sz w:val="26"/>
          <w:szCs w:val="26"/>
        </w:rPr>
      </w:pPr>
    </w:p>
    <w:p w:rsidR="000E2683" w:rsidRDefault="000E2683" w:rsidP="000E2683">
      <w:pPr>
        <w:jc w:val="center"/>
        <w:rPr>
          <w:rFonts w:ascii="Arial" w:hAnsi="Arial" w:cs="Arial"/>
          <w:b/>
          <w:sz w:val="26"/>
          <w:szCs w:val="26"/>
        </w:rPr>
      </w:pPr>
      <w:r w:rsidRPr="000E2683">
        <w:rPr>
          <w:rFonts w:ascii="Arial" w:hAnsi="Arial" w:cs="Arial"/>
          <w:b/>
          <w:sz w:val="26"/>
          <w:szCs w:val="26"/>
        </w:rPr>
        <w:t>ORDEN DEL DÍA</w:t>
      </w:r>
    </w:p>
    <w:p w:rsidR="000E2683" w:rsidRDefault="000E2683" w:rsidP="000E2683">
      <w:pPr>
        <w:jc w:val="center"/>
        <w:rPr>
          <w:rFonts w:ascii="Arial" w:hAnsi="Arial" w:cs="Arial"/>
          <w:b/>
          <w:sz w:val="26"/>
          <w:szCs w:val="26"/>
        </w:rPr>
      </w:pPr>
    </w:p>
    <w:p w:rsidR="0019783F" w:rsidRPr="000E2683" w:rsidRDefault="0019783F" w:rsidP="000E2683">
      <w:pPr>
        <w:jc w:val="center"/>
        <w:rPr>
          <w:rFonts w:ascii="Arial" w:hAnsi="Arial" w:cs="Arial"/>
          <w:b/>
          <w:sz w:val="26"/>
          <w:szCs w:val="26"/>
        </w:rPr>
      </w:pPr>
    </w:p>
    <w:p w:rsidR="000E2683" w:rsidRPr="0019783F" w:rsidRDefault="000E2683" w:rsidP="000E2683">
      <w:pPr>
        <w:pStyle w:val="Prrafodelista"/>
        <w:numPr>
          <w:ilvl w:val="0"/>
          <w:numId w:val="3"/>
        </w:numPr>
        <w:spacing w:before="240" w:after="240" w:line="276" w:lineRule="auto"/>
        <w:ind w:left="510" w:hanging="510"/>
        <w:contextualSpacing w:val="0"/>
        <w:jc w:val="both"/>
        <w:rPr>
          <w:rFonts w:ascii="Arial" w:hAnsi="Arial" w:cs="Arial"/>
          <w:sz w:val="28"/>
          <w:szCs w:val="28"/>
        </w:rPr>
      </w:pPr>
      <w:r w:rsidRPr="0019783F">
        <w:rPr>
          <w:rFonts w:ascii="Arial" w:hAnsi="Arial" w:cs="Arial"/>
          <w:sz w:val="28"/>
          <w:szCs w:val="28"/>
        </w:rPr>
        <w:t xml:space="preserve">Lista de asistencia; </w:t>
      </w:r>
    </w:p>
    <w:p w:rsidR="000E2683" w:rsidRPr="0019783F" w:rsidRDefault="000E2683" w:rsidP="000E2683">
      <w:pPr>
        <w:pStyle w:val="Prrafodelista"/>
        <w:numPr>
          <w:ilvl w:val="0"/>
          <w:numId w:val="3"/>
        </w:numPr>
        <w:spacing w:before="240" w:after="240" w:line="276" w:lineRule="auto"/>
        <w:ind w:left="510" w:hanging="510"/>
        <w:contextualSpacing w:val="0"/>
        <w:jc w:val="both"/>
        <w:rPr>
          <w:rFonts w:ascii="Arial" w:hAnsi="Arial" w:cs="Arial"/>
          <w:sz w:val="28"/>
          <w:szCs w:val="28"/>
        </w:rPr>
      </w:pPr>
      <w:r w:rsidRPr="0019783F">
        <w:rPr>
          <w:rFonts w:ascii="Arial" w:hAnsi="Arial" w:cs="Arial"/>
          <w:sz w:val="28"/>
          <w:szCs w:val="28"/>
        </w:rPr>
        <w:t xml:space="preserve">Declaración de quórum; </w:t>
      </w:r>
    </w:p>
    <w:p w:rsidR="000E2683" w:rsidRPr="0019783F" w:rsidRDefault="000E2683" w:rsidP="000E2683">
      <w:pPr>
        <w:pStyle w:val="Prrafodelista"/>
        <w:numPr>
          <w:ilvl w:val="0"/>
          <w:numId w:val="3"/>
        </w:numPr>
        <w:spacing w:before="240" w:after="240" w:line="276" w:lineRule="auto"/>
        <w:ind w:left="510" w:hanging="510"/>
        <w:contextualSpacing w:val="0"/>
        <w:jc w:val="both"/>
        <w:rPr>
          <w:rFonts w:ascii="Arial" w:hAnsi="Arial" w:cs="Arial"/>
          <w:sz w:val="28"/>
          <w:szCs w:val="28"/>
        </w:rPr>
      </w:pPr>
      <w:r w:rsidRPr="0019783F">
        <w:rPr>
          <w:rFonts w:ascii="Arial" w:hAnsi="Arial" w:cs="Arial"/>
          <w:sz w:val="28"/>
          <w:szCs w:val="28"/>
        </w:rPr>
        <w:t>Aprobación del orden del día;</w:t>
      </w:r>
    </w:p>
    <w:p w:rsidR="000E2683" w:rsidRPr="0019783F" w:rsidRDefault="000E2683" w:rsidP="000E2683">
      <w:pPr>
        <w:pStyle w:val="Prrafodelista"/>
        <w:numPr>
          <w:ilvl w:val="0"/>
          <w:numId w:val="3"/>
        </w:numPr>
        <w:spacing w:before="240" w:after="240" w:line="276" w:lineRule="auto"/>
        <w:ind w:left="510" w:hanging="510"/>
        <w:contextualSpacing w:val="0"/>
        <w:jc w:val="both"/>
        <w:rPr>
          <w:rFonts w:ascii="Arial" w:hAnsi="Arial" w:cs="Arial"/>
          <w:sz w:val="28"/>
          <w:szCs w:val="28"/>
        </w:rPr>
      </w:pPr>
      <w:r w:rsidRPr="0019783F">
        <w:rPr>
          <w:rFonts w:ascii="Arial" w:hAnsi="Arial" w:cs="Arial"/>
          <w:sz w:val="28"/>
          <w:szCs w:val="28"/>
        </w:rPr>
        <w:t>Presentación y aprobación en su caso, de</w:t>
      </w:r>
      <w:r w:rsidR="00EA3CA3">
        <w:rPr>
          <w:rFonts w:ascii="Arial" w:hAnsi="Arial" w:cs="Arial"/>
          <w:sz w:val="28"/>
          <w:szCs w:val="28"/>
        </w:rPr>
        <w:t>l</w:t>
      </w:r>
      <w:r w:rsidRPr="0019783F">
        <w:rPr>
          <w:rFonts w:ascii="Arial" w:hAnsi="Arial" w:cs="Arial"/>
          <w:sz w:val="28"/>
          <w:szCs w:val="28"/>
        </w:rPr>
        <w:t xml:space="preserve"> proyecto</w:t>
      </w:r>
      <w:r w:rsidR="00EA3CA3">
        <w:rPr>
          <w:rFonts w:ascii="Arial" w:hAnsi="Arial" w:cs="Arial"/>
          <w:sz w:val="28"/>
          <w:szCs w:val="28"/>
        </w:rPr>
        <w:t xml:space="preserve"> de resolución</w:t>
      </w:r>
      <w:r w:rsidRPr="0019783F">
        <w:rPr>
          <w:rFonts w:ascii="Arial" w:hAnsi="Arial" w:cs="Arial"/>
          <w:sz w:val="28"/>
          <w:szCs w:val="28"/>
        </w:rPr>
        <w:t xml:space="preserve"> que, a propuesta de la Secretaría Ejecutiva, emite el Consejo Estatal del Instituto Electoral y de Participación Ciudadana de Tabasco </w:t>
      </w:r>
      <w:r w:rsidR="0019783F" w:rsidRPr="0019783F">
        <w:rPr>
          <w:rFonts w:ascii="Arial" w:hAnsi="Arial" w:cs="Arial"/>
          <w:sz w:val="28"/>
          <w:szCs w:val="28"/>
        </w:rPr>
        <w:t xml:space="preserve">del </w:t>
      </w:r>
      <w:r w:rsidRPr="0019783F">
        <w:rPr>
          <w:rFonts w:ascii="Arial" w:hAnsi="Arial" w:cs="Arial"/>
          <w:sz w:val="28"/>
          <w:szCs w:val="28"/>
        </w:rPr>
        <w:t>procedimiento</w:t>
      </w:r>
      <w:r w:rsidR="0019783F" w:rsidRPr="0019783F">
        <w:rPr>
          <w:rFonts w:ascii="Arial" w:hAnsi="Arial" w:cs="Arial"/>
          <w:sz w:val="28"/>
          <w:szCs w:val="28"/>
        </w:rPr>
        <w:t xml:space="preserve"> especial</w:t>
      </w:r>
      <w:r w:rsidRPr="0019783F">
        <w:rPr>
          <w:rFonts w:ascii="Arial" w:hAnsi="Arial" w:cs="Arial"/>
          <w:sz w:val="28"/>
          <w:szCs w:val="28"/>
        </w:rPr>
        <w:t xml:space="preserve"> sancionador siguiente:</w:t>
      </w:r>
    </w:p>
    <w:p w:rsidR="000E2683" w:rsidRPr="0019783F" w:rsidRDefault="000E2683" w:rsidP="000E2683">
      <w:pPr>
        <w:pStyle w:val="Prrafodelista"/>
        <w:numPr>
          <w:ilvl w:val="0"/>
          <w:numId w:val="1"/>
        </w:numPr>
        <w:spacing w:before="240" w:after="240"/>
        <w:contextualSpacing w:val="0"/>
        <w:jc w:val="both"/>
        <w:rPr>
          <w:rFonts w:ascii="Arial" w:hAnsi="Arial" w:cs="Arial"/>
          <w:sz w:val="28"/>
          <w:szCs w:val="28"/>
        </w:rPr>
      </w:pPr>
      <w:r w:rsidRPr="0019783F">
        <w:rPr>
          <w:rFonts w:ascii="Arial" w:hAnsi="Arial" w:cs="Arial"/>
          <w:sz w:val="28"/>
          <w:szCs w:val="28"/>
        </w:rPr>
        <w:t>PES/017/2023 promovido por Alma Rosa Espadas Hernández, Presidenta Municipal de Teapa, mediante la cual se declara la inexistencia de actos de violencia política contra de la mujer en razón de género atribuidos al diputado local, Juan Álvarez Carrillo y se da cumplimiento a la sentencia dictada por el Tribunal Electoral de Tabasco, en el Juicio para la Protección de los Derechos Político-Electorales de la Ciudadanía TET-JDC-18/2023- III; y</w:t>
      </w:r>
    </w:p>
    <w:p w:rsidR="000E2683" w:rsidRPr="0019783F" w:rsidRDefault="000E2683" w:rsidP="000E2683">
      <w:pPr>
        <w:pStyle w:val="Prrafodelista"/>
        <w:numPr>
          <w:ilvl w:val="0"/>
          <w:numId w:val="3"/>
        </w:numPr>
        <w:spacing w:before="240" w:after="240" w:line="276" w:lineRule="auto"/>
        <w:ind w:left="510" w:hanging="510"/>
        <w:contextualSpacing w:val="0"/>
        <w:jc w:val="both"/>
        <w:rPr>
          <w:rFonts w:ascii="Arial" w:hAnsi="Arial" w:cs="Arial"/>
          <w:sz w:val="28"/>
          <w:szCs w:val="28"/>
        </w:rPr>
      </w:pPr>
      <w:r w:rsidRPr="0019783F">
        <w:rPr>
          <w:rFonts w:ascii="Arial" w:hAnsi="Arial" w:cs="Arial"/>
          <w:sz w:val="28"/>
          <w:szCs w:val="28"/>
        </w:rPr>
        <w:t>Clausura.</w:t>
      </w:r>
      <w:bookmarkStart w:id="0" w:name="_GoBack"/>
      <w:bookmarkEnd w:id="0"/>
    </w:p>
    <w:p w:rsidR="000E2683" w:rsidRPr="0019783F" w:rsidRDefault="000E2683" w:rsidP="000E2683">
      <w:pPr>
        <w:spacing w:before="240" w:after="240"/>
        <w:jc w:val="both"/>
        <w:rPr>
          <w:rFonts w:ascii="Arial" w:hAnsi="Arial" w:cs="Arial"/>
          <w:sz w:val="28"/>
          <w:szCs w:val="28"/>
        </w:rPr>
      </w:pPr>
    </w:p>
    <w:sectPr w:rsidR="000E2683" w:rsidRPr="0019783F" w:rsidSect="000E2683">
      <w:headerReference w:type="default" r:id="rId8"/>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FAD" w:rsidRDefault="00EC7FAD" w:rsidP="000E2683">
      <w:pPr>
        <w:spacing w:after="0" w:line="240" w:lineRule="auto"/>
      </w:pPr>
      <w:r>
        <w:separator/>
      </w:r>
    </w:p>
  </w:endnote>
  <w:endnote w:type="continuationSeparator" w:id="0">
    <w:p w:rsidR="00EC7FAD" w:rsidRDefault="00EC7FAD" w:rsidP="000E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FAD" w:rsidRDefault="00EC7FAD" w:rsidP="000E2683">
      <w:pPr>
        <w:spacing w:after="0" w:line="240" w:lineRule="auto"/>
      </w:pPr>
      <w:r>
        <w:separator/>
      </w:r>
    </w:p>
  </w:footnote>
  <w:footnote w:type="continuationSeparator" w:id="0">
    <w:p w:rsidR="00EC7FAD" w:rsidRDefault="00EC7FAD" w:rsidP="000E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0E2683" w:rsidRPr="007958A0" w:rsidTr="00710E0F">
      <w:tc>
        <w:tcPr>
          <w:tcW w:w="1418" w:type="dxa"/>
        </w:tcPr>
        <w:p w:rsidR="000E2683" w:rsidRPr="007958A0" w:rsidRDefault="000E2683" w:rsidP="000E2683">
          <w:pPr>
            <w:pStyle w:val="Encabezado"/>
            <w:ind w:left="-170"/>
            <w:rPr>
              <w:rFonts w:ascii="Calisto MT" w:hAnsi="Calisto MT"/>
            </w:rPr>
          </w:pPr>
          <w:r>
            <w:rPr>
              <w:b/>
              <w:noProof/>
              <w:sz w:val="32"/>
              <w:lang w:eastAsia="es-MX"/>
            </w:rPr>
            <w:drawing>
              <wp:inline distT="0" distB="0" distL="0" distR="0" wp14:anchorId="78742DC3" wp14:editId="1C0C8023">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0E2683" w:rsidRPr="000E2683" w:rsidRDefault="000E2683" w:rsidP="000E2683">
          <w:pPr>
            <w:pStyle w:val="Encabezado"/>
            <w:spacing w:before="720"/>
            <w:jc w:val="center"/>
            <w:rPr>
              <w:rFonts w:ascii="Arial" w:hAnsi="Arial" w:cs="Arial"/>
              <w:b/>
              <w:bCs/>
              <w:sz w:val="25"/>
              <w:szCs w:val="25"/>
            </w:rPr>
          </w:pPr>
          <w:r w:rsidRPr="000E2683">
            <w:rPr>
              <w:rFonts w:ascii="Arial" w:hAnsi="Arial" w:cs="Arial"/>
              <w:b/>
              <w:bCs/>
              <w:sz w:val="25"/>
              <w:szCs w:val="25"/>
            </w:rPr>
            <w:t>INSTITUTO ELECTORAL Y DE PARTICIPACIÓN CIUDADANA DE TABASCO</w:t>
          </w:r>
        </w:p>
        <w:p w:rsidR="000E2683" w:rsidRPr="00F43C7F" w:rsidRDefault="000E2683" w:rsidP="000E2683">
          <w:pPr>
            <w:pStyle w:val="Encabezado"/>
            <w:jc w:val="center"/>
          </w:pPr>
          <w:r w:rsidRPr="000E2683">
            <w:rPr>
              <w:rFonts w:ascii="Arial" w:hAnsi="Arial" w:cs="Arial"/>
              <w:sz w:val="26"/>
              <w:szCs w:val="26"/>
            </w:rPr>
            <w:t>CONSEJO ESTATAL</w:t>
          </w:r>
        </w:p>
      </w:tc>
      <w:tc>
        <w:tcPr>
          <w:tcW w:w="1701" w:type="dxa"/>
        </w:tcPr>
        <w:p w:rsidR="000E2683" w:rsidRPr="007958A0" w:rsidRDefault="000E2683" w:rsidP="000E2683">
          <w:pPr>
            <w:pStyle w:val="Encabezado"/>
            <w:spacing w:before="480"/>
            <w:rPr>
              <w:rFonts w:ascii="Calisto MT" w:hAnsi="Calisto MT"/>
            </w:rPr>
          </w:pPr>
          <w:r>
            <w:rPr>
              <w:rFonts w:ascii="Calisto MT" w:hAnsi="Calisto MT"/>
              <w:noProof/>
              <w:lang w:eastAsia="es-MX"/>
            </w:rPr>
            <w:drawing>
              <wp:inline distT="0" distB="0" distL="0" distR="0">
                <wp:extent cx="942975" cy="774065"/>
                <wp:effectExtent l="0" t="0" r="952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0E2683" w:rsidRDefault="000E26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5636A"/>
    <w:multiLevelType w:val="hybridMultilevel"/>
    <w:tmpl w:val="2124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345E38"/>
    <w:multiLevelType w:val="hybridMultilevel"/>
    <w:tmpl w:val="497ED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AC14491"/>
    <w:multiLevelType w:val="hybridMultilevel"/>
    <w:tmpl w:val="EC8C7AF6"/>
    <w:lvl w:ilvl="0" w:tplc="8B56DC7A">
      <w:start w:val="1"/>
      <w:numFmt w:val="decimal"/>
      <w:lvlText w:val="%1."/>
      <w:lvlJc w:val="left"/>
      <w:pPr>
        <w:ind w:left="720" w:hanging="360"/>
      </w:pPr>
      <w:rPr>
        <w:rFonts w:hint="default"/>
      </w:rPr>
    </w:lvl>
    <w:lvl w:ilvl="1" w:tplc="B150E71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83"/>
    <w:rsid w:val="00070988"/>
    <w:rsid w:val="000E2683"/>
    <w:rsid w:val="0019783F"/>
    <w:rsid w:val="00237A1D"/>
    <w:rsid w:val="00C73DE5"/>
    <w:rsid w:val="00EA3CA3"/>
    <w:rsid w:val="00EC7FAD"/>
    <w:rsid w:val="00F76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A3B6D"/>
  <w15:chartTrackingRefBased/>
  <w15:docId w15:val="{BB23A953-09D6-4267-BEBD-BF2C853C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683"/>
    <w:pPr>
      <w:ind w:left="720"/>
      <w:contextualSpacing/>
    </w:pPr>
  </w:style>
  <w:style w:type="paragraph" w:styleId="Encabezado">
    <w:name w:val="header"/>
    <w:basedOn w:val="Normal"/>
    <w:link w:val="EncabezadoCar"/>
    <w:uiPriority w:val="99"/>
    <w:unhideWhenUsed/>
    <w:rsid w:val="000E2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683"/>
  </w:style>
  <w:style w:type="paragraph" w:styleId="Piedepgina">
    <w:name w:val="footer"/>
    <w:basedOn w:val="Normal"/>
    <w:link w:val="PiedepginaCar"/>
    <w:uiPriority w:val="99"/>
    <w:unhideWhenUsed/>
    <w:rsid w:val="000E2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683"/>
  </w:style>
  <w:style w:type="table" w:styleId="Tablaconcuadrcula">
    <w:name w:val="Table Grid"/>
    <w:basedOn w:val="Tablanormal"/>
    <w:uiPriority w:val="39"/>
    <w:rsid w:val="000E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E34ED-0B3A-4444-877D-F75C8596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cp:revision>
  <dcterms:created xsi:type="dcterms:W3CDTF">2023-11-23T17:59:00Z</dcterms:created>
  <dcterms:modified xsi:type="dcterms:W3CDTF">2023-11-24T23:26:00Z</dcterms:modified>
</cp:coreProperties>
</file>