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2D81AC2" w14:textId="0E0144C5" w:rsidR="00C40146" w:rsidRDefault="00D543CB" w:rsidP="00E82A29">
      <w:pPr>
        <w:rPr>
          <w:rFonts w:ascii="Arial" w:hAnsi="Arial" w:cs="Arial"/>
          <w:b/>
        </w:rPr>
      </w:pPr>
      <w:r w:rsidRPr="00A30E70">
        <w:rPr>
          <w:rFonts w:ascii="Arial" w:hAnsi="Arial" w:cs="Arial"/>
          <w:b/>
        </w:rPr>
        <w:t xml:space="preserve">ACUERDO QUE EMITE EL CONSEJO ESTATAL DEL INSTITUTO ELECTORAL Y DE PARTICIPACIÓN CIUDADANA DE TABASCO MEDIANTE EL CUAL APRUEBA EL REGISTRO COMO PARTIDO POLÍTICO LOCAL AL PARTIDO DE LA REVOLUCIÓN DEMOCRÁTICA - TABASCO </w:t>
      </w:r>
    </w:p>
    <w:p w14:paraId="08FD8BE2" w14:textId="0061740B" w:rsidR="00110E2B" w:rsidRDefault="0088705C" w:rsidP="00E82A29">
      <w:pPr>
        <w:rPr>
          <w:rFonts w:ascii="Arial" w:hAnsi="Arial" w:cs="Arial"/>
          <w:bCs/>
          <w:sz w:val="23"/>
          <w:szCs w:val="23"/>
        </w:rPr>
      </w:pPr>
      <w:r w:rsidRPr="00D543CB">
        <w:rPr>
          <w:rFonts w:ascii="Arial" w:hAnsi="Arial" w:cs="Arial"/>
          <w:bCs/>
          <w:sz w:val="23"/>
          <w:szCs w:val="23"/>
        </w:rPr>
        <w:t>Para efectos del presente acuerdo se usarán las abreviaturas y definiciones siguientes:</w:t>
      </w:r>
    </w:p>
    <w:tbl>
      <w:tblPr>
        <w:tblW w:w="4162" w:type="pct"/>
        <w:jc w:val="center"/>
        <w:tblBorders>
          <w:top w:val="single" w:sz="4" w:space="0" w:color="993366"/>
          <w:left w:val="single" w:sz="4" w:space="0" w:color="993366"/>
          <w:bottom w:val="single" w:sz="4" w:space="0" w:color="993366"/>
          <w:right w:val="single" w:sz="4" w:space="0" w:color="993366"/>
          <w:insideH w:val="single" w:sz="4" w:space="0" w:color="993366"/>
          <w:insideV w:val="single" w:sz="4" w:space="0" w:color="993366"/>
        </w:tblBorders>
        <w:tblLook w:val="04A0" w:firstRow="1" w:lastRow="0" w:firstColumn="1" w:lastColumn="0" w:noHBand="0" w:noVBand="1"/>
      </w:tblPr>
      <w:tblGrid>
        <w:gridCol w:w="2936"/>
        <w:gridCol w:w="4253"/>
      </w:tblGrid>
      <w:tr w:rsidR="00513006" w:rsidRPr="00A30E70" w14:paraId="683D1770" w14:textId="77777777" w:rsidTr="009D2951">
        <w:trPr>
          <w:trHeight w:val="624"/>
          <w:jc w:val="center"/>
        </w:trPr>
        <w:tc>
          <w:tcPr>
            <w:tcW w:w="2042" w:type="pct"/>
            <w:shd w:val="clear" w:color="auto" w:fill="auto"/>
            <w:vAlign w:val="center"/>
          </w:tcPr>
          <w:p w14:paraId="2AEFD4B8" w14:textId="77777777" w:rsidR="00513006" w:rsidRPr="00D543CB" w:rsidRDefault="00513006" w:rsidP="009D2951">
            <w:pPr>
              <w:spacing w:before="60" w:after="60" w:line="288" w:lineRule="auto"/>
              <w:ind w:left="57"/>
              <w:jc w:val="right"/>
              <w:rPr>
                <w:rFonts w:ascii="Arial" w:hAnsi="Arial" w:cs="Arial"/>
                <w:b/>
                <w:sz w:val="20"/>
                <w:szCs w:val="20"/>
              </w:rPr>
            </w:pPr>
            <w:r w:rsidRPr="00D543CB">
              <w:rPr>
                <w:rFonts w:ascii="Arial" w:hAnsi="Arial" w:cs="Arial"/>
                <w:b/>
                <w:sz w:val="20"/>
                <w:szCs w:val="20"/>
              </w:rPr>
              <w:t>Consejo Estatal:</w:t>
            </w:r>
          </w:p>
        </w:tc>
        <w:tc>
          <w:tcPr>
            <w:tcW w:w="2958" w:type="pct"/>
            <w:shd w:val="clear" w:color="auto" w:fill="auto"/>
            <w:vAlign w:val="center"/>
          </w:tcPr>
          <w:p w14:paraId="4DC06059" w14:textId="77777777" w:rsidR="00513006" w:rsidRPr="00D543CB" w:rsidRDefault="00513006" w:rsidP="009D2951">
            <w:pPr>
              <w:spacing w:before="60" w:after="60" w:line="288" w:lineRule="auto"/>
              <w:ind w:left="57"/>
              <w:rPr>
                <w:rFonts w:ascii="Arial" w:hAnsi="Arial" w:cs="Arial"/>
                <w:sz w:val="20"/>
                <w:szCs w:val="20"/>
              </w:rPr>
            </w:pPr>
            <w:r w:rsidRPr="00D543CB">
              <w:rPr>
                <w:rFonts w:ascii="Arial" w:hAnsi="Arial" w:cs="Arial"/>
                <w:sz w:val="20"/>
                <w:szCs w:val="20"/>
              </w:rPr>
              <w:t>Consejo Estatal del Instituto Electoral y de Participación Ciudadana de Tabasco.</w:t>
            </w:r>
          </w:p>
        </w:tc>
      </w:tr>
      <w:tr w:rsidR="00513006" w:rsidRPr="00A30E70" w14:paraId="382F5021" w14:textId="77777777" w:rsidTr="009D2951">
        <w:trPr>
          <w:trHeight w:val="624"/>
          <w:jc w:val="center"/>
        </w:trPr>
        <w:tc>
          <w:tcPr>
            <w:tcW w:w="2042" w:type="pct"/>
            <w:shd w:val="clear" w:color="auto" w:fill="auto"/>
            <w:vAlign w:val="center"/>
          </w:tcPr>
          <w:p w14:paraId="0AB90D1D" w14:textId="77777777" w:rsidR="00513006" w:rsidRPr="00D543CB" w:rsidRDefault="00513006" w:rsidP="009D2951">
            <w:pPr>
              <w:spacing w:before="60" w:after="60" w:line="288" w:lineRule="auto"/>
              <w:ind w:left="57"/>
              <w:jc w:val="right"/>
              <w:rPr>
                <w:rFonts w:ascii="Arial" w:hAnsi="Arial" w:cs="Arial"/>
                <w:b/>
                <w:sz w:val="20"/>
                <w:szCs w:val="20"/>
              </w:rPr>
            </w:pPr>
            <w:r w:rsidRPr="00D543CB">
              <w:rPr>
                <w:rFonts w:ascii="Arial" w:hAnsi="Arial" w:cs="Arial"/>
                <w:b/>
                <w:sz w:val="20"/>
                <w:szCs w:val="20"/>
              </w:rPr>
              <w:t>Constitución Federal:</w:t>
            </w:r>
          </w:p>
        </w:tc>
        <w:tc>
          <w:tcPr>
            <w:tcW w:w="2958" w:type="pct"/>
            <w:shd w:val="clear" w:color="auto" w:fill="auto"/>
            <w:vAlign w:val="center"/>
          </w:tcPr>
          <w:p w14:paraId="7838DAD0" w14:textId="77777777" w:rsidR="00513006" w:rsidRPr="00D543CB" w:rsidRDefault="00513006" w:rsidP="009D2951">
            <w:pPr>
              <w:spacing w:before="60" w:after="60" w:line="288" w:lineRule="auto"/>
              <w:ind w:left="57"/>
              <w:rPr>
                <w:rFonts w:ascii="Arial" w:hAnsi="Arial" w:cs="Arial"/>
                <w:sz w:val="20"/>
                <w:szCs w:val="20"/>
              </w:rPr>
            </w:pPr>
            <w:r w:rsidRPr="00D543CB">
              <w:rPr>
                <w:rFonts w:ascii="Arial" w:hAnsi="Arial" w:cs="Arial"/>
                <w:sz w:val="20"/>
                <w:szCs w:val="20"/>
              </w:rPr>
              <w:t>Constitución Política de los Estados Unidos Mexicanos.</w:t>
            </w:r>
          </w:p>
        </w:tc>
      </w:tr>
      <w:tr w:rsidR="00513006" w:rsidRPr="00A30E70" w14:paraId="7EEC9569" w14:textId="77777777" w:rsidTr="009D2951">
        <w:trPr>
          <w:trHeight w:val="624"/>
          <w:jc w:val="center"/>
        </w:trPr>
        <w:tc>
          <w:tcPr>
            <w:tcW w:w="2042" w:type="pct"/>
            <w:shd w:val="clear" w:color="auto" w:fill="auto"/>
            <w:vAlign w:val="center"/>
          </w:tcPr>
          <w:p w14:paraId="0A21D17E" w14:textId="77777777" w:rsidR="00513006" w:rsidRPr="00D543CB" w:rsidRDefault="00513006" w:rsidP="009D2951">
            <w:pPr>
              <w:spacing w:before="60" w:after="60" w:line="288" w:lineRule="auto"/>
              <w:ind w:left="57"/>
              <w:jc w:val="right"/>
              <w:rPr>
                <w:rFonts w:ascii="Arial" w:hAnsi="Arial" w:cs="Arial"/>
                <w:b/>
                <w:sz w:val="20"/>
                <w:szCs w:val="20"/>
              </w:rPr>
            </w:pPr>
            <w:r w:rsidRPr="00D543CB">
              <w:rPr>
                <w:rFonts w:ascii="Arial" w:hAnsi="Arial" w:cs="Arial"/>
                <w:b/>
                <w:sz w:val="20"/>
                <w:szCs w:val="20"/>
              </w:rPr>
              <w:t>Constitución Local:</w:t>
            </w:r>
          </w:p>
        </w:tc>
        <w:tc>
          <w:tcPr>
            <w:tcW w:w="2958" w:type="pct"/>
            <w:shd w:val="clear" w:color="auto" w:fill="auto"/>
            <w:vAlign w:val="center"/>
          </w:tcPr>
          <w:p w14:paraId="4E6E7789" w14:textId="77777777" w:rsidR="00513006" w:rsidRPr="00D543CB" w:rsidRDefault="00513006" w:rsidP="009D2951">
            <w:pPr>
              <w:spacing w:before="60" w:after="60" w:line="288" w:lineRule="auto"/>
              <w:ind w:left="57"/>
              <w:rPr>
                <w:rFonts w:ascii="Arial" w:hAnsi="Arial" w:cs="Arial"/>
                <w:sz w:val="20"/>
                <w:szCs w:val="20"/>
              </w:rPr>
            </w:pPr>
            <w:r w:rsidRPr="00D543CB">
              <w:rPr>
                <w:rFonts w:ascii="Arial" w:hAnsi="Arial" w:cs="Arial"/>
                <w:sz w:val="20"/>
                <w:szCs w:val="20"/>
              </w:rPr>
              <w:t>Constitución Política del Estado Libre y Soberano de Tabasco.</w:t>
            </w:r>
          </w:p>
        </w:tc>
      </w:tr>
      <w:tr w:rsidR="00513006" w:rsidRPr="00A30E70" w14:paraId="5321D6EC" w14:textId="77777777" w:rsidTr="009D2951">
        <w:trPr>
          <w:trHeight w:val="624"/>
          <w:jc w:val="center"/>
        </w:trPr>
        <w:tc>
          <w:tcPr>
            <w:tcW w:w="2042" w:type="pct"/>
            <w:shd w:val="clear" w:color="auto" w:fill="auto"/>
            <w:vAlign w:val="center"/>
          </w:tcPr>
          <w:p w14:paraId="552CEAC2" w14:textId="77777777" w:rsidR="00513006" w:rsidRPr="00D543CB" w:rsidRDefault="00513006" w:rsidP="009D2951">
            <w:pPr>
              <w:spacing w:before="60" w:after="60" w:line="288" w:lineRule="auto"/>
              <w:ind w:left="57"/>
              <w:jc w:val="right"/>
              <w:rPr>
                <w:rFonts w:ascii="Arial" w:hAnsi="Arial" w:cs="Arial"/>
                <w:b/>
                <w:sz w:val="20"/>
                <w:szCs w:val="20"/>
              </w:rPr>
            </w:pPr>
            <w:r w:rsidRPr="00D543CB">
              <w:rPr>
                <w:rFonts w:ascii="Arial" w:hAnsi="Arial" w:cs="Arial"/>
                <w:b/>
                <w:sz w:val="20"/>
                <w:szCs w:val="20"/>
              </w:rPr>
              <w:t>Dirección de Organización:</w:t>
            </w:r>
          </w:p>
        </w:tc>
        <w:tc>
          <w:tcPr>
            <w:tcW w:w="2958" w:type="pct"/>
            <w:shd w:val="clear" w:color="auto" w:fill="auto"/>
            <w:vAlign w:val="center"/>
          </w:tcPr>
          <w:p w14:paraId="3736FA01" w14:textId="77777777" w:rsidR="00513006" w:rsidRPr="00D543CB" w:rsidRDefault="00513006" w:rsidP="009D2951">
            <w:pPr>
              <w:spacing w:before="60" w:after="60" w:line="288" w:lineRule="auto"/>
              <w:ind w:left="57"/>
              <w:rPr>
                <w:rFonts w:ascii="Arial" w:hAnsi="Arial" w:cs="Arial"/>
                <w:sz w:val="20"/>
                <w:szCs w:val="20"/>
              </w:rPr>
            </w:pPr>
            <w:r w:rsidRPr="00D543CB">
              <w:rPr>
                <w:rFonts w:ascii="Arial" w:hAnsi="Arial" w:cs="Arial"/>
                <w:sz w:val="20"/>
                <w:szCs w:val="20"/>
              </w:rPr>
              <w:t>Dirección de Organización Electoral y Educación Cívica.</w:t>
            </w:r>
          </w:p>
        </w:tc>
      </w:tr>
      <w:tr w:rsidR="00513006" w:rsidRPr="00A30E70" w14:paraId="62B2B363" w14:textId="77777777" w:rsidTr="009D2951">
        <w:trPr>
          <w:trHeight w:val="624"/>
          <w:jc w:val="center"/>
        </w:trPr>
        <w:tc>
          <w:tcPr>
            <w:tcW w:w="2042" w:type="pct"/>
            <w:shd w:val="clear" w:color="auto" w:fill="auto"/>
            <w:vAlign w:val="center"/>
          </w:tcPr>
          <w:p w14:paraId="543EFE6A" w14:textId="77777777" w:rsidR="00513006" w:rsidRPr="00D543CB" w:rsidRDefault="00513006" w:rsidP="009D2951">
            <w:pPr>
              <w:spacing w:before="60" w:after="60" w:line="288" w:lineRule="auto"/>
              <w:ind w:left="57"/>
              <w:jc w:val="right"/>
              <w:rPr>
                <w:rFonts w:ascii="Arial" w:hAnsi="Arial" w:cs="Arial"/>
                <w:b/>
                <w:sz w:val="20"/>
                <w:szCs w:val="20"/>
              </w:rPr>
            </w:pPr>
            <w:r w:rsidRPr="00D543CB">
              <w:rPr>
                <w:rFonts w:ascii="Arial" w:hAnsi="Arial" w:cs="Arial"/>
                <w:b/>
                <w:sz w:val="20"/>
                <w:szCs w:val="20"/>
              </w:rPr>
              <w:t>INE:</w:t>
            </w:r>
          </w:p>
        </w:tc>
        <w:tc>
          <w:tcPr>
            <w:tcW w:w="2958" w:type="pct"/>
            <w:shd w:val="clear" w:color="auto" w:fill="auto"/>
            <w:vAlign w:val="center"/>
          </w:tcPr>
          <w:p w14:paraId="0FB30AD1" w14:textId="77777777" w:rsidR="00513006" w:rsidRPr="00D543CB" w:rsidRDefault="00513006" w:rsidP="009D2951">
            <w:pPr>
              <w:spacing w:before="60" w:after="60" w:line="288" w:lineRule="auto"/>
              <w:ind w:left="57"/>
              <w:rPr>
                <w:rFonts w:ascii="Arial" w:hAnsi="Arial" w:cs="Arial"/>
                <w:sz w:val="20"/>
                <w:szCs w:val="20"/>
              </w:rPr>
            </w:pPr>
            <w:r w:rsidRPr="00D543CB">
              <w:rPr>
                <w:rFonts w:ascii="Arial" w:hAnsi="Arial" w:cs="Arial"/>
                <w:sz w:val="20"/>
                <w:szCs w:val="20"/>
              </w:rPr>
              <w:t>Instituto Nacional Electoral.</w:t>
            </w:r>
          </w:p>
        </w:tc>
      </w:tr>
      <w:tr w:rsidR="00513006" w:rsidRPr="00A30E70" w14:paraId="340A1921" w14:textId="77777777" w:rsidTr="009D2951">
        <w:trPr>
          <w:trHeight w:val="624"/>
          <w:jc w:val="center"/>
        </w:trPr>
        <w:tc>
          <w:tcPr>
            <w:tcW w:w="2042" w:type="pct"/>
            <w:shd w:val="clear" w:color="auto" w:fill="auto"/>
            <w:vAlign w:val="center"/>
          </w:tcPr>
          <w:p w14:paraId="7C98D765" w14:textId="77777777" w:rsidR="00513006" w:rsidRPr="00D543CB" w:rsidRDefault="00513006" w:rsidP="009D2951">
            <w:pPr>
              <w:spacing w:before="60" w:after="60" w:line="288" w:lineRule="auto"/>
              <w:ind w:left="57"/>
              <w:jc w:val="right"/>
              <w:rPr>
                <w:rFonts w:ascii="Arial" w:hAnsi="Arial" w:cs="Arial"/>
                <w:b/>
                <w:sz w:val="20"/>
                <w:szCs w:val="20"/>
              </w:rPr>
            </w:pPr>
            <w:r w:rsidRPr="00D543CB">
              <w:rPr>
                <w:rFonts w:ascii="Arial" w:hAnsi="Arial" w:cs="Arial"/>
                <w:b/>
                <w:sz w:val="20"/>
                <w:szCs w:val="20"/>
              </w:rPr>
              <w:t>Instituto:</w:t>
            </w:r>
          </w:p>
        </w:tc>
        <w:tc>
          <w:tcPr>
            <w:tcW w:w="2958" w:type="pct"/>
            <w:shd w:val="clear" w:color="auto" w:fill="auto"/>
          </w:tcPr>
          <w:p w14:paraId="0E8C3641" w14:textId="77777777" w:rsidR="00513006" w:rsidRPr="00D543CB" w:rsidRDefault="00513006" w:rsidP="009D2951">
            <w:pPr>
              <w:spacing w:before="60" w:after="60" w:line="288" w:lineRule="auto"/>
              <w:ind w:left="57"/>
              <w:rPr>
                <w:rFonts w:ascii="Arial" w:hAnsi="Arial" w:cs="Arial"/>
                <w:sz w:val="20"/>
                <w:szCs w:val="20"/>
              </w:rPr>
            </w:pPr>
            <w:r w:rsidRPr="00D543CB">
              <w:rPr>
                <w:rFonts w:ascii="Arial" w:hAnsi="Arial" w:cs="Arial"/>
                <w:sz w:val="20"/>
                <w:szCs w:val="20"/>
              </w:rPr>
              <w:t>Instituto Electoral y de Participación Ciudadana de Tabasco.</w:t>
            </w:r>
          </w:p>
        </w:tc>
      </w:tr>
      <w:tr w:rsidR="00513006" w:rsidRPr="00A30E70" w14:paraId="74107A38" w14:textId="77777777" w:rsidTr="009D2951">
        <w:trPr>
          <w:trHeight w:val="624"/>
          <w:jc w:val="center"/>
        </w:trPr>
        <w:tc>
          <w:tcPr>
            <w:tcW w:w="2042" w:type="pct"/>
            <w:shd w:val="clear" w:color="auto" w:fill="auto"/>
            <w:vAlign w:val="center"/>
          </w:tcPr>
          <w:p w14:paraId="0272E5B4" w14:textId="77777777" w:rsidR="00513006" w:rsidRPr="00D543CB" w:rsidRDefault="00513006" w:rsidP="009D2951">
            <w:pPr>
              <w:spacing w:before="60" w:after="60" w:line="288" w:lineRule="auto"/>
              <w:ind w:left="57"/>
              <w:jc w:val="right"/>
              <w:rPr>
                <w:rFonts w:ascii="Arial" w:hAnsi="Arial" w:cs="Arial"/>
                <w:b/>
                <w:sz w:val="20"/>
                <w:szCs w:val="20"/>
              </w:rPr>
            </w:pPr>
            <w:r w:rsidRPr="00D543CB">
              <w:rPr>
                <w:rFonts w:ascii="Arial" w:hAnsi="Arial" w:cs="Arial"/>
                <w:b/>
                <w:sz w:val="20"/>
                <w:szCs w:val="20"/>
              </w:rPr>
              <w:t>Ley de Partidos:</w:t>
            </w:r>
          </w:p>
        </w:tc>
        <w:tc>
          <w:tcPr>
            <w:tcW w:w="2958" w:type="pct"/>
            <w:shd w:val="clear" w:color="auto" w:fill="auto"/>
            <w:vAlign w:val="center"/>
          </w:tcPr>
          <w:p w14:paraId="0CE2CE49" w14:textId="77777777" w:rsidR="00513006" w:rsidRPr="00D543CB" w:rsidRDefault="00513006" w:rsidP="009D2951">
            <w:pPr>
              <w:spacing w:before="60" w:after="60" w:line="288" w:lineRule="auto"/>
              <w:ind w:left="57"/>
              <w:rPr>
                <w:rFonts w:ascii="Arial" w:hAnsi="Arial" w:cs="Arial"/>
                <w:sz w:val="20"/>
                <w:szCs w:val="20"/>
              </w:rPr>
            </w:pPr>
            <w:r w:rsidRPr="00D543CB">
              <w:rPr>
                <w:rFonts w:ascii="Arial" w:hAnsi="Arial" w:cs="Arial"/>
                <w:sz w:val="20"/>
                <w:szCs w:val="20"/>
              </w:rPr>
              <w:t>Ley General de Partidos Políticos.</w:t>
            </w:r>
          </w:p>
        </w:tc>
      </w:tr>
      <w:tr w:rsidR="00513006" w:rsidRPr="00A30E70" w14:paraId="358DA12D" w14:textId="77777777" w:rsidTr="009D2951">
        <w:trPr>
          <w:trHeight w:val="624"/>
          <w:jc w:val="center"/>
        </w:trPr>
        <w:tc>
          <w:tcPr>
            <w:tcW w:w="2042" w:type="pct"/>
            <w:shd w:val="clear" w:color="auto" w:fill="auto"/>
            <w:vAlign w:val="center"/>
          </w:tcPr>
          <w:p w14:paraId="372DB3EA" w14:textId="77777777" w:rsidR="00513006" w:rsidRPr="00D543CB" w:rsidRDefault="00513006" w:rsidP="009D2951">
            <w:pPr>
              <w:spacing w:before="60" w:after="60" w:line="288" w:lineRule="auto"/>
              <w:ind w:left="57"/>
              <w:jc w:val="right"/>
              <w:rPr>
                <w:rFonts w:ascii="Arial" w:hAnsi="Arial" w:cs="Arial"/>
                <w:b/>
                <w:sz w:val="20"/>
                <w:szCs w:val="20"/>
              </w:rPr>
            </w:pPr>
            <w:r w:rsidRPr="00D543CB">
              <w:rPr>
                <w:rFonts w:ascii="Arial" w:hAnsi="Arial" w:cs="Arial"/>
                <w:b/>
                <w:sz w:val="20"/>
                <w:szCs w:val="20"/>
              </w:rPr>
              <w:t>Ley Electoral:</w:t>
            </w:r>
          </w:p>
        </w:tc>
        <w:tc>
          <w:tcPr>
            <w:tcW w:w="2958" w:type="pct"/>
            <w:shd w:val="clear" w:color="auto" w:fill="auto"/>
            <w:vAlign w:val="center"/>
          </w:tcPr>
          <w:p w14:paraId="6F5BF331" w14:textId="77777777" w:rsidR="00513006" w:rsidRPr="00D543CB" w:rsidRDefault="00513006" w:rsidP="009D2951">
            <w:pPr>
              <w:spacing w:before="60" w:after="60" w:line="288" w:lineRule="auto"/>
              <w:ind w:left="57"/>
              <w:rPr>
                <w:rFonts w:ascii="Arial" w:hAnsi="Arial" w:cs="Arial"/>
                <w:sz w:val="20"/>
                <w:szCs w:val="20"/>
              </w:rPr>
            </w:pPr>
            <w:r w:rsidRPr="00D543CB">
              <w:rPr>
                <w:rFonts w:ascii="Arial" w:hAnsi="Arial" w:cs="Arial"/>
                <w:sz w:val="20"/>
                <w:szCs w:val="20"/>
              </w:rPr>
              <w:t>Ley Electoral y de Partidos Políticos del Estado de Tabasco.</w:t>
            </w:r>
          </w:p>
        </w:tc>
      </w:tr>
      <w:tr w:rsidR="00513006" w:rsidRPr="00A30E70" w14:paraId="7FA2347F" w14:textId="77777777" w:rsidTr="009D2951">
        <w:trPr>
          <w:trHeight w:val="624"/>
          <w:jc w:val="center"/>
        </w:trPr>
        <w:tc>
          <w:tcPr>
            <w:tcW w:w="2042" w:type="pct"/>
            <w:shd w:val="clear" w:color="auto" w:fill="auto"/>
            <w:vAlign w:val="center"/>
          </w:tcPr>
          <w:p w14:paraId="156D174A" w14:textId="77777777" w:rsidR="00513006" w:rsidRPr="00D543CB" w:rsidRDefault="00513006" w:rsidP="009D2951">
            <w:pPr>
              <w:spacing w:before="60" w:after="60" w:line="288" w:lineRule="auto"/>
              <w:ind w:left="57"/>
              <w:jc w:val="right"/>
              <w:rPr>
                <w:rFonts w:ascii="Arial" w:hAnsi="Arial" w:cs="Arial"/>
                <w:b/>
                <w:sz w:val="20"/>
                <w:szCs w:val="20"/>
              </w:rPr>
            </w:pPr>
            <w:r w:rsidRPr="00D543CB">
              <w:rPr>
                <w:rFonts w:ascii="Arial" w:hAnsi="Arial" w:cs="Arial"/>
                <w:b/>
                <w:sz w:val="20"/>
                <w:szCs w:val="20"/>
              </w:rPr>
              <w:t>Ley General:</w:t>
            </w:r>
          </w:p>
        </w:tc>
        <w:tc>
          <w:tcPr>
            <w:tcW w:w="2958" w:type="pct"/>
            <w:shd w:val="clear" w:color="auto" w:fill="auto"/>
            <w:vAlign w:val="center"/>
          </w:tcPr>
          <w:p w14:paraId="1523207E" w14:textId="77777777" w:rsidR="00513006" w:rsidRPr="00D543CB" w:rsidRDefault="00513006" w:rsidP="009D2951">
            <w:pPr>
              <w:spacing w:before="60" w:after="60" w:line="288" w:lineRule="auto"/>
              <w:ind w:left="57"/>
              <w:rPr>
                <w:rFonts w:ascii="Arial" w:hAnsi="Arial" w:cs="Arial"/>
                <w:sz w:val="20"/>
                <w:szCs w:val="20"/>
              </w:rPr>
            </w:pPr>
            <w:r w:rsidRPr="00D543CB">
              <w:rPr>
                <w:rFonts w:ascii="Arial" w:hAnsi="Arial" w:cs="Arial"/>
                <w:sz w:val="20"/>
                <w:szCs w:val="20"/>
              </w:rPr>
              <w:t>Ley General de Instituciones y Procedimientos Electorales.</w:t>
            </w:r>
          </w:p>
        </w:tc>
      </w:tr>
      <w:tr w:rsidR="00513006" w:rsidRPr="00A30E70" w14:paraId="50B723D2" w14:textId="77777777" w:rsidTr="009D2951">
        <w:trPr>
          <w:trHeight w:val="624"/>
          <w:jc w:val="center"/>
        </w:trPr>
        <w:tc>
          <w:tcPr>
            <w:tcW w:w="2042" w:type="pct"/>
            <w:shd w:val="clear" w:color="auto" w:fill="auto"/>
            <w:vAlign w:val="center"/>
          </w:tcPr>
          <w:p w14:paraId="0CC4EB38" w14:textId="77777777" w:rsidR="00513006" w:rsidRPr="00D543CB" w:rsidRDefault="00513006" w:rsidP="009D2951">
            <w:pPr>
              <w:spacing w:before="60" w:after="60" w:line="288" w:lineRule="auto"/>
              <w:ind w:left="57"/>
              <w:jc w:val="right"/>
              <w:rPr>
                <w:rFonts w:ascii="Arial" w:hAnsi="Arial" w:cs="Arial"/>
                <w:b/>
                <w:sz w:val="20"/>
                <w:szCs w:val="20"/>
              </w:rPr>
            </w:pPr>
            <w:r w:rsidRPr="00D543CB">
              <w:rPr>
                <w:rFonts w:ascii="Arial" w:hAnsi="Arial" w:cs="Arial"/>
                <w:b/>
                <w:sz w:val="20"/>
                <w:szCs w:val="20"/>
              </w:rPr>
              <w:t>Lineamientos:</w:t>
            </w:r>
          </w:p>
        </w:tc>
        <w:tc>
          <w:tcPr>
            <w:tcW w:w="2958" w:type="pct"/>
            <w:shd w:val="clear" w:color="auto" w:fill="auto"/>
            <w:vAlign w:val="center"/>
          </w:tcPr>
          <w:p w14:paraId="79807937" w14:textId="77777777" w:rsidR="00513006" w:rsidRPr="00D543CB" w:rsidRDefault="00513006" w:rsidP="009D2951">
            <w:pPr>
              <w:spacing w:before="60" w:after="60" w:line="288" w:lineRule="auto"/>
              <w:ind w:left="57"/>
              <w:rPr>
                <w:rFonts w:ascii="Arial" w:hAnsi="Arial" w:cs="Arial"/>
                <w:sz w:val="20"/>
                <w:szCs w:val="20"/>
              </w:rPr>
            </w:pPr>
            <w:r w:rsidRPr="00D543CB">
              <w:rPr>
                <w:rFonts w:ascii="Arial" w:hAnsi="Arial" w:cs="Arial"/>
                <w:sz w:val="20"/>
                <w:szCs w:val="20"/>
              </w:rPr>
              <w:t>Lineamientos para el ejercicio del derecho que tienen los otrora partidos políticos nacionales para optar por el registro como partido político local, establecido en el artículo 95, párrafo 5 de la Ley de Partidos.</w:t>
            </w:r>
          </w:p>
        </w:tc>
      </w:tr>
      <w:tr w:rsidR="00513006" w:rsidRPr="00A30E70" w14:paraId="25EB8DBC" w14:textId="77777777" w:rsidTr="009D2951">
        <w:trPr>
          <w:trHeight w:val="624"/>
          <w:jc w:val="center"/>
        </w:trPr>
        <w:tc>
          <w:tcPr>
            <w:tcW w:w="2042" w:type="pct"/>
            <w:shd w:val="clear" w:color="auto" w:fill="auto"/>
            <w:vAlign w:val="center"/>
          </w:tcPr>
          <w:p w14:paraId="1CE61E69" w14:textId="77777777" w:rsidR="00513006" w:rsidRPr="00D543CB" w:rsidRDefault="00513006" w:rsidP="009D2951">
            <w:pPr>
              <w:spacing w:before="60" w:after="60" w:line="288" w:lineRule="auto"/>
              <w:ind w:left="57"/>
              <w:jc w:val="right"/>
              <w:rPr>
                <w:rFonts w:ascii="Arial" w:hAnsi="Arial" w:cs="Arial"/>
                <w:b/>
                <w:sz w:val="20"/>
                <w:szCs w:val="20"/>
              </w:rPr>
            </w:pPr>
            <w:r w:rsidRPr="00D543CB">
              <w:rPr>
                <w:rFonts w:ascii="Arial" w:hAnsi="Arial" w:cs="Arial"/>
                <w:b/>
                <w:sz w:val="20"/>
                <w:szCs w:val="20"/>
              </w:rPr>
              <w:t>Organismo electoral:</w:t>
            </w:r>
          </w:p>
        </w:tc>
        <w:tc>
          <w:tcPr>
            <w:tcW w:w="2958" w:type="pct"/>
            <w:shd w:val="clear" w:color="auto" w:fill="auto"/>
            <w:vAlign w:val="center"/>
          </w:tcPr>
          <w:p w14:paraId="432963EF" w14:textId="77777777" w:rsidR="00513006" w:rsidRPr="00D543CB" w:rsidRDefault="00513006" w:rsidP="009D2951">
            <w:pPr>
              <w:spacing w:before="60" w:after="60" w:line="288" w:lineRule="auto"/>
              <w:ind w:left="57"/>
              <w:rPr>
                <w:rFonts w:ascii="Arial" w:hAnsi="Arial" w:cs="Arial"/>
                <w:sz w:val="20"/>
                <w:szCs w:val="20"/>
              </w:rPr>
            </w:pPr>
            <w:r w:rsidRPr="00D543CB">
              <w:rPr>
                <w:rFonts w:ascii="Arial" w:hAnsi="Arial" w:cs="Arial"/>
                <w:sz w:val="20"/>
                <w:szCs w:val="20"/>
              </w:rPr>
              <w:t xml:space="preserve">Organismo(s) público(s) local(es) electoral(es). </w:t>
            </w:r>
          </w:p>
        </w:tc>
      </w:tr>
      <w:tr w:rsidR="00513006" w:rsidRPr="00A30E70" w14:paraId="73E6DDFB" w14:textId="77777777" w:rsidTr="009D2951">
        <w:trPr>
          <w:trHeight w:val="624"/>
          <w:jc w:val="center"/>
        </w:trPr>
        <w:tc>
          <w:tcPr>
            <w:tcW w:w="2042" w:type="pct"/>
            <w:shd w:val="clear" w:color="auto" w:fill="auto"/>
            <w:vAlign w:val="center"/>
          </w:tcPr>
          <w:p w14:paraId="58A92AD4" w14:textId="77777777" w:rsidR="00513006" w:rsidRPr="00D543CB" w:rsidRDefault="00513006" w:rsidP="009D2951">
            <w:pPr>
              <w:spacing w:before="60" w:after="60" w:line="288" w:lineRule="auto"/>
              <w:ind w:left="57"/>
              <w:jc w:val="right"/>
              <w:rPr>
                <w:rFonts w:ascii="Arial" w:hAnsi="Arial" w:cs="Arial"/>
                <w:b/>
                <w:sz w:val="20"/>
                <w:szCs w:val="20"/>
              </w:rPr>
            </w:pPr>
            <w:r w:rsidRPr="00D543CB">
              <w:rPr>
                <w:rFonts w:ascii="Arial" w:hAnsi="Arial" w:cs="Arial"/>
                <w:b/>
                <w:sz w:val="20"/>
                <w:szCs w:val="20"/>
              </w:rPr>
              <w:lastRenderedPageBreak/>
              <w:t>Proceso Electoral:</w:t>
            </w:r>
          </w:p>
        </w:tc>
        <w:tc>
          <w:tcPr>
            <w:tcW w:w="2958" w:type="pct"/>
            <w:shd w:val="clear" w:color="auto" w:fill="auto"/>
            <w:vAlign w:val="center"/>
          </w:tcPr>
          <w:p w14:paraId="6CDCF66E" w14:textId="77777777" w:rsidR="00513006" w:rsidRPr="00D543CB" w:rsidRDefault="00513006" w:rsidP="009D2951">
            <w:pPr>
              <w:spacing w:before="60" w:after="60" w:line="288" w:lineRule="auto"/>
              <w:ind w:left="57"/>
              <w:rPr>
                <w:rFonts w:ascii="Arial" w:hAnsi="Arial" w:cs="Arial"/>
                <w:sz w:val="20"/>
                <w:szCs w:val="20"/>
              </w:rPr>
            </w:pPr>
            <w:r w:rsidRPr="00D543CB">
              <w:rPr>
                <w:rFonts w:ascii="Arial" w:hAnsi="Arial" w:cs="Arial"/>
                <w:sz w:val="20"/>
                <w:szCs w:val="20"/>
              </w:rPr>
              <w:t>Proceso Electoral Local Ordinario 2023 – 2024.</w:t>
            </w:r>
          </w:p>
        </w:tc>
      </w:tr>
      <w:tr w:rsidR="00513006" w:rsidRPr="00A30E70" w14:paraId="4181FC7D" w14:textId="77777777" w:rsidTr="009D2951">
        <w:trPr>
          <w:trHeight w:val="624"/>
          <w:jc w:val="center"/>
        </w:trPr>
        <w:tc>
          <w:tcPr>
            <w:tcW w:w="2042" w:type="pct"/>
            <w:shd w:val="clear" w:color="auto" w:fill="auto"/>
            <w:vAlign w:val="center"/>
          </w:tcPr>
          <w:p w14:paraId="7ADEE87B" w14:textId="77777777" w:rsidR="00513006" w:rsidRPr="00D543CB" w:rsidRDefault="00513006" w:rsidP="009D2951">
            <w:pPr>
              <w:spacing w:before="60" w:after="60" w:line="288" w:lineRule="auto"/>
              <w:ind w:left="57"/>
              <w:jc w:val="right"/>
              <w:rPr>
                <w:rFonts w:ascii="Arial" w:hAnsi="Arial" w:cs="Arial"/>
                <w:b/>
                <w:sz w:val="20"/>
                <w:szCs w:val="20"/>
              </w:rPr>
            </w:pPr>
            <w:r w:rsidRPr="00D543CB">
              <w:rPr>
                <w:rFonts w:ascii="Arial" w:hAnsi="Arial" w:cs="Arial"/>
                <w:b/>
                <w:sz w:val="20"/>
                <w:szCs w:val="20"/>
              </w:rPr>
              <w:t>Secretaría Ejecutiva:</w:t>
            </w:r>
          </w:p>
        </w:tc>
        <w:tc>
          <w:tcPr>
            <w:tcW w:w="2958" w:type="pct"/>
            <w:shd w:val="clear" w:color="auto" w:fill="auto"/>
            <w:vAlign w:val="center"/>
          </w:tcPr>
          <w:p w14:paraId="5489B217" w14:textId="77777777" w:rsidR="00513006" w:rsidRPr="00D543CB" w:rsidRDefault="00513006" w:rsidP="009D2951">
            <w:pPr>
              <w:spacing w:before="60" w:after="60" w:line="288" w:lineRule="auto"/>
              <w:ind w:left="57"/>
              <w:rPr>
                <w:rFonts w:ascii="Arial" w:hAnsi="Arial" w:cs="Arial"/>
                <w:sz w:val="20"/>
                <w:szCs w:val="20"/>
              </w:rPr>
            </w:pPr>
            <w:r w:rsidRPr="00D543CB">
              <w:rPr>
                <w:rFonts w:ascii="Arial" w:hAnsi="Arial" w:cs="Arial"/>
                <w:sz w:val="20"/>
                <w:szCs w:val="20"/>
              </w:rPr>
              <w:t>Secretaría Ejecutiva del Instituto Electoral y de Participación Ciudadana de Tabasco.</w:t>
            </w:r>
          </w:p>
        </w:tc>
      </w:tr>
    </w:tbl>
    <w:p w14:paraId="4787644F" w14:textId="77777777" w:rsidR="00E82A29" w:rsidRPr="00A30E70" w:rsidRDefault="00E82A29" w:rsidP="006E5A9B">
      <w:pPr>
        <w:pStyle w:val="Ttulo1"/>
        <w:rPr>
          <w:rFonts w:ascii="Arial" w:hAnsi="Arial" w:cs="Arial"/>
          <w:sz w:val="24"/>
          <w:szCs w:val="24"/>
        </w:rPr>
      </w:pPr>
      <w:r w:rsidRPr="00A30E70">
        <w:rPr>
          <w:rFonts w:ascii="Arial" w:hAnsi="Arial" w:cs="Arial"/>
          <w:sz w:val="24"/>
          <w:szCs w:val="24"/>
        </w:rPr>
        <w:t>Antecedentes</w:t>
      </w:r>
    </w:p>
    <w:p w14:paraId="302010C1" w14:textId="77777777" w:rsidR="00067359" w:rsidRPr="00D543CB" w:rsidRDefault="00067359" w:rsidP="00584E38">
      <w:pPr>
        <w:pStyle w:val="Ttulo2"/>
        <w:rPr>
          <w:rFonts w:ascii="Arial" w:hAnsi="Arial" w:cs="Arial"/>
          <w:sz w:val="23"/>
        </w:rPr>
      </w:pPr>
      <w:r w:rsidRPr="00D543CB">
        <w:rPr>
          <w:rFonts w:ascii="Arial" w:hAnsi="Arial" w:cs="Arial"/>
          <w:sz w:val="23"/>
        </w:rPr>
        <w:t>Emisión de los Lineamientos</w:t>
      </w:r>
    </w:p>
    <w:p w14:paraId="0E1D6B68" w14:textId="4579CB23" w:rsidR="00267F51" w:rsidRPr="00D543CB" w:rsidRDefault="0008595D" w:rsidP="00267F51">
      <w:pPr>
        <w:rPr>
          <w:rFonts w:ascii="Arial" w:hAnsi="Arial" w:cs="Arial"/>
          <w:sz w:val="23"/>
          <w:szCs w:val="23"/>
        </w:rPr>
      </w:pPr>
      <w:r w:rsidRPr="00D543CB">
        <w:rPr>
          <w:rFonts w:ascii="Arial" w:hAnsi="Arial" w:cs="Arial"/>
          <w:sz w:val="23"/>
          <w:szCs w:val="23"/>
        </w:rPr>
        <w:t>El 20 de mayo de 201</w:t>
      </w:r>
      <w:r w:rsidR="00067359" w:rsidRPr="00D543CB">
        <w:rPr>
          <w:rFonts w:ascii="Arial" w:hAnsi="Arial" w:cs="Arial"/>
          <w:sz w:val="23"/>
          <w:szCs w:val="23"/>
        </w:rPr>
        <w:t>6 se publicó en el Diario Oficial de la Federación, el acuerdo INE/CG939/20</w:t>
      </w:r>
      <w:r w:rsidR="00EE07E0" w:rsidRPr="00D543CB">
        <w:rPr>
          <w:rFonts w:ascii="Arial" w:hAnsi="Arial" w:cs="Arial"/>
          <w:sz w:val="23"/>
          <w:szCs w:val="23"/>
        </w:rPr>
        <w:t>1</w:t>
      </w:r>
      <w:r w:rsidR="00067359" w:rsidRPr="00D543CB">
        <w:rPr>
          <w:rFonts w:ascii="Arial" w:hAnsi="Arial" w:cs="Arial"/>
          <w:sz w:val="23"/>
          <w:szCs w:val="23"/>
        </w:rPr>
        <w:t xml:space="preserve">5 emitido por el Consejo General del INE, mediante el cual ejerció la facultad de atracción y aprobó los </w:t>
      </w:r>
      <w:r w:rsidR="00267F51" w:rsidRPr="00D543CB">
        <w:rPr>
          <w:rFonts w:ascii="Arial" w:hAnsi="Arial" w:cs="Arial"/>
          <w:sz w:val="23"/>
          <w:szCs w:val="23"/>
        </w:rPr>
        <w:t>Lineamiento</w:t>
      </w:r>
      <w:r w:rsidR="00D35210" w:rsidRPr="00D543CB">
        <w:rPr>
          <w:rFonts w:ascii="Arial" w:hAnsi="Arial" w:cs="Arial"/>
          <w:sz w:val="23"/>
          <w:szCs w:val="23"/>
        </w:rPr>
        <w:t>s, que</w:t>
      </w:r>
      <w:r w:rsidR="00267F51" w:rsidRPr="00D543CB">
        <w:rPr>
          <w:rFonts w:ascii="Arial" w:hAnsi="Arial" w:cs="Arial"/>
          <w:sz w:val="23"/>
          <w:szCs w:val="23"/>
        </w:rPr>
        <w:t xml:space="preserve"> tiene</w:t>
      </w:r>
      <w:r w:rsidR="00D35210" w:rsidRPr="00D543CB">
        <w:rPr>
          <w:rFonts w:ascii="Arial" w:hAnsi="Arial" w:cs="Arial"/>
          <w:sz w:val="23"/>
          <w:szCs w:val="23"/>
        </w:rPr>
        <w:t>n</w:t>
      </w:r>
      <w:r w:rsidR="00267F51" w:rsidRPr="00D543CB">
        <w:rPr>
          <w:rFonts w:ascii="Arial" w:hAnsi="Arial" w:cs="Arial"/>
          <w:sz w:val="23"/>
          <w:szCs w:val="23"/>
        </w:rPr>
        <w:t xml:space="preserve"> </w:t>
      </w:r>
      <w:r w:rsidR="0062091A" w:rsidRPr="00D543CB">
        <w:rPr>
          <w:rFonts w:ascii="Arial" w:hAnsi="Arial" w:cs="Arial"/>
          <w:sz w:val="23"/>
          <w:szCs w:val="23"/>
        </w:rPr>
        <w:t xml:space="preserve">por </w:t>
      </w:r>
      <w:r w:rsidR="00267F51" w:rsidRPr="00D543CB">
        <w:rPr>
          <w:rFonts w:ascii="Arial" w:hAnsi="Arial" w:cs="Arial"/>
          <w:sz w:val="23"/>
          <w:szCs w:val="23"/>
        </w:rPr>
        <w:t>objeto establecer los requisitos que deberán acreditar los otrora partidos políticos nacionales para optar por su registro como partido político local cuando se acredite el supuesto del artículo 95 numeral 5 de la Ley de Partidos, así como el procedimiento que deberán observar los organismos electorales para resolver sobre las solicitudes que sobre el particular se les presenten.</w:t>
      </w:r>
    </w:p>
    <w:p w14:paraId="19AE3359" w14:textId="77777777" w:rsidR="00330AF7" w:rsidRPr="00D543CB" w:rsidRDefault="00330AF7" w:rsidP="00584E38">
      <w:pPr>
        <w:pStyle w:val="Ttulo2"/>
        <w:rPr>
          <w:rFonts w:ascii="Arial" w:hAnsi="Arial" w:cs="Arial"/>
          <w:sz w:val="23"/>
        </w:rPr>
      </w:pPr>
      <w:r w:rsidRPr="00D543CB">
        <w:rPr>
          <w:rFonts w:ascii="Arial" w:hAnsi="Arial" w:cs="Arial"/>
          <w:sz w:val="23"/>
        </w:rPr>
        <w:t>Inicio del Proceso Electoral</w:t>
      </w:r>
    </w:p>
    <w:p w14:paraId="4AF4AA82" w14:textId="77777777" w:rsidR="00330AF7" w:rsidRPr="00D543CB" w:rsidRDefault="00330AF7" w:rsidP="00330AF7">
      <w:pPr>
        <w:rPr>
          <w:rFonts w:ascii="Arial" w:hAnsi="Arial" w:cs="Arial"/>
          <w:sz w:val="23"/>
          <w:szCs w:val="23"/>
        </w:rPr>
      </w:pPr>
      <w:r w:rsidRPr="00D543CB">
        <w:rPr>
          <w:rFonts w:ascii="Arial" w:hAnsi="Arial" w:cs="Arial"/>
          <w:sz w:val="23"/>
          <w:szCs w:val="23"/>
        </w:rPr>
        <w:t>El 6 de octubre de 2023, el Consejo Estatal de conformidad con el artículo 111 de la Ley Electoral declaró el inicio del Proceso Electoral por el que se renovaron los cargos relativos a la Gubernatura del Estado, diputaciones locales y presidencias municipales y regidurías.</w:t>
      </w:r>
    </w:p>
    <w:p w14:paraId="3EF41F9C" w14:textId="5C73986C" w:rsidR="00635269" w:rsidRPr="00D543CB" w:rsidRDefault="00635269" w:rsidP="00635269">
      <w:pPr>
        <w:pStyle w:val="Ttulo2"/>
        <w:rPr>
          <w:rFonts w:ascii="Arial" w:hAnsi="Arial" w:cs="Arial"/>
          <w:sz w:val="23"/>
        </w:rPr>
      </w:pPr>
      <w:r w:rsidRPr="00D543CB">
        <w:rPr>
          <w:rFonts w:ascii="Arial" w:hAnsi="Arial" w:cs="Arial"/>
          <w:sz w:val="23"/>
        </w:rPr>
        <w:t>Determinación de financiamiento público local</w:t>
      </w:r>
    </w:p>
    <w:p w14:paraId="0CC74DE5" w14:textId="0BD4CFA7" w:rsidR="00D723A2" w:rsidRPr="00D543CB" w:rsidRDefault="00D723A2" w:rsidP="00D723A2">
      <w:pPr>
        <w:rPr>
          <w:rFonts w:ascii="Arial" w:hAnsi="Arial" w:cs="Arial"/>
          <w:sz w:val="23"/>
          <w:szCs w:val="23"/>
        </w:rPr>
      </w:pPr>
      <w:r w:rsidRPr="00D543CB">
        <w:rPr>
          <w:rFonts w:ascii="Arial" w:hAnsi="Arial" w:cs="Arial"/>
          <w:sz w:val="23"/>
          <w:szCs w:val="23"/>
        </w:rPr>
        <w:t>El 30 de noviembre de 2023, mediante acuerdo CE/2023/047, el Consejo Estatal distribuyó los montos de financiamiento público que correspondían a los partidos políticos para el sostenimiento de actividades ordinarias permanentes y específicas de los partidos políticos para el ejercicio 2024 y para la obtención de voto con motivo del Proceso Electoral</w:t>
      </w:r>
      <w:r w:rsidR="00C12B50" w:rsidRPr="00D543CB">
        <w:rPr>
          <w:rFonts w:ascii="Arial" w:hAnsi="Arial" w:cs="Arial"/>
          <w:sz w:val="23"/>
          <w:szCs w:val="23"/>
        </w:rPr>
        <w:t>.</w:t>
      </w:r>
    </w:p>
    <w:p w14:paraId="7E2F02A5" w14:textId="77777777" w:rsidR="00F14E9F" w:rsidRPr="00D543CB" w:rsidRDefault="00F14E9F" w:rsidP="00D723A2">
      <w:pPr>
        <w:rPr>
          <w:rFonts w:ascii="Arial" w:hAnsi="Arial" w:cs="Arial"/>
          <w:sz w:val="23"/>
          <w:szCs w:val="23"/>
        </w:rPr>
      </w:pPr>
    </w:p>
    <w:p w14:paraId="273E1A84" w14:textId="77777777" w:rsidR="00330AF7" w:rsidRPr="00D543CB" w:rsidRDefault="00330AF7" w:rsidP="00584E38">
      <w:pPr>
        <w:pStyle w:val="Ttulo2"/>
        <w:rPr>
          <w:rFonts w:ascii="Arial" w:hAnsi="Arial" w:cs="Arial"/>
          <w:sz w:val="23"/>
        </w:rPr>
      </w:pPr>
      <w:r w:rsidRPr="00D543CB">
        <w:rPr>
          <w:rFonts w:ascii="Arial" w:hAnsi="Arial" w:cs="Arial"/>
          <w:sz w:val="23"/>
        </w:rPr>
        <w:lastRenderedPageBreak/>
        <w:t>Jornada electoral</w:t>
      </w:r>
    </w:p>
    <w:p w14:paraId="148BF2E7" w14:textId="77777777" w:rsidR="00330AF7" w:rsidRPr="00D543CB" w:rsidRDefault="00330AF7" w:rsidP="00330AF7">
      <w:pPr>
        <w:rPr>
          <w:rFonts w:ascii="Arial" w:hAnsi="Arial" w:cs="Arial"/>
          <w:sz w:val="23"/>
          <w:szCs w:val="23"/>
        </w:rPr>
      </w:pPr>
      <w:r w:rsidRPr="00D543CB">
        <w:rPr>
          <w:rFonts w:ascii="Arial" w:hAnsi="Arial" w:cs="Arial"/>
          <w:sz w:val="23"/>
          <w:szCs w:val="23"/>
        </w:rPr>
        <w:t>En términos del artículo 27 numeral 1 de la Ley Electoral las elecciones ordinarias deberán celebrarse el primer domingo del mes de junio del año que corresponda. Por lo que, en el caso del Proceso Electoral la jornada electoral se realizó el 2 de junio de 2024.</w:t>
      </w:r>
    </w:p>
    <w:p w14:paraId="57F23D31" w14:textId="77777777" w:rsidR="00330AF7" w:rsidRPr="00D543CB" w:rsidRDefault="00330AF7" w:rsidP="00584E38">
      <w:pPr>
        <w:pStyle w:val="Ttulo2"/>
        <w:rPr>
          <w:rFonts w:ascii="Arial" w:hAnsi="Arial" w:cs="Arial"/>
          <w:sz w:val="23"/>
        </w:rPr>
      </w:pPr>
      <w:r w:rsidRPr="00D543CB">
        <w:rPr>
          <w:rFonts w:ascii="Arial" w:hAnsi="Arial" w:cs="Arial"/>
          <w:sz w:val="23"/>
        </w:rPr>
        <w:t>Sesiones de cómputo</w:t>
      </w:r>
    </w:p>
    <w:p w14:paraId="03226043" w14:textId="18456D8D" w:rsidR="00330AF7" w:rsidRPr="00D543CB" w:rsidRDefault="00330AF7" w:rsidP="00330AF7">
      <w:pPr>
        <w:rPr>
          <w:rFonts w:ascii="Arial" w:hAnsi="Arial" w:cs="Arial"/>
          <w:sz w:val="23"/>
          <w:szCs w:val="23"/>
        </w:rPr>
      </w:pPr>
      <w:r w:rsidRPr="00D543CB">
        <w:rPr>
          <w:rFonts w:ascii="Arial" w:hAnsi="Arial" w:cs="Arial"/>
          <w:sz w:val="23"/>
          <w:szCs w:val="23"/>
        </w:rPr>
        <w:t xml:space="preserve">A partir del 5 de junio de 2024, los Consejos Distritales de conformidad con el artículo 258 numeral 1 de la Ley Electoral sesionaron de manera ininterrumpida con el propósito de hacer el cómputo de cada una de las elecciones para la Gubernatura del Estado, </w:t>
      </w:r>
      <w:r w:rsidR="00D26C1B" w:rsidRPr="00D543CB">
        <w:rPr>
          <w:rFonts w:ascii="Arial" w:hAnsi="Arial" w:cs="Arial"/>
          <w:sz w:val="23"/>
          <w:szCs w:val="23"/>
        </w:rPr>
        <w:t xml:space="preserve">diputaciones </w:t>
      </w:r>
      <w:r w:rsidRPr="00D543CB">
        <w:rPr>
          <w:rFonts w:ascii="Arial" w:hAnsi="Arial" w:cs="Arial"/>
          <w:sz w:val="23"/>
          <w:szCs w:val="23"/>
        </w:rPr>
        <w:t xml:space="preserve">locales y </w:t>
      </w:r>
      <w:r w:rsidR="00D26C1B" w:rsidRPr="00D543CB">
        <w:rPr>
          <w:rFonts w:ascii="Arial" w:hAnsi="Arial" w:cs="Arial"/>
          <w:sz w:val="23"/>
          <w:szCs w:val="23"/>
        </w:rPr>
        <w:t xml:space="preserve">presidencias municipales </w:t>
      </w:r>
      <w:r w:rsidRPr="00D543CB">
        <w:rPr>
          <w:rFonts w:ascii="Arial" w:hAnsi="Arial" w:cs="Arial"/>
          <w:sz w:val="23"/>
          <w:szCs w:val="23"/>
        </w:rPr>
        <w:t xml:space="preserve">y </w:t>
      </w:r>
      <w:r w:rsidR="00D26C1B" w:rsidRPr="00D543CB">
        <w:rPr>
          <w:rFonts w:ascii="Arial" w:hAnsi="Arial" w:cs="Arial"/>
          <w:sz w:val="23"/>
          <w:szCs w:val="23"/>
        </w:rPr>
        <w:t>regidurías</w:t>
      </w:r>
      <w:r w:rsidRPr="00D543CB">
        <w:rPr>
          <w:rFonts w:ascii="Arial" w:hAnsi="Arial" w:cs="Arial"/>
          <w:sz w:val="23"/>
          <w:szCs w:val="23"/>
        </w:rPr>
        <w:t>.</w:t>
      </w:r>
    </w:p>
    <w:p w14:paraId="58D3AD8D" w14:textId="77777777" w:rsidR="00330AF7" w:rsidRPr="00D543CB" w:rsidRDefault="00330AF7" w:rsidP="00584E38">
      <w:pPr>
        <w:pStyle w:val="Ttulo2"/>
        <w:rPr>
          <w:rFonts w:ascii="Arial" w:hAnsi="Arial" w:cs="Arial"/>
          <w:sz w:val="23"/>
        </w:rPr>
      </w:pPr>
      <w:r w:rsidRPr="00D543CB">
        <w:rPr>
          <w:rFonts w:ascii="Arial" w:hAnsi="Arial" w:cs="Arial"/>
          <w:sz w:val="23"/>
        </w:rPr>
        <w:t>Impugnación de resultados</w:t>
      </w:r>
    </w:p>
    <w:p w14:paraId="4BB5D171" w14:textId="4CD2E9B3" w:rsidR="00330AF7" w:rsidRPr="00D543CB" w:rsidRDefault="00330AF7" w:rsidP="00330AF7">
      <w:pPr>
        <w:rPr>
          <w:rFonts w:ascii="Arial" w:hAnsi="Arial" w:cs="Arial"/>
          <w:sz w:val="23"/>
          <w:szCs w:val="23"/>
        </w:rPr>
      </w:pPr>
      <w:r w:rsidRPr="00D543CB">
        <w:rPr>
          <w:rFonts w:ascii="Arial" w:hAnsi="Arial" w:cs="Arial"/>
          <w:sz w:val="23"/>
          <w:szCs w:val="23"/>
        </w:rPr>
        <w:t>En términos de lo previsto en los artículos 3 numeral 1 inciso a), numeral 2 inciso b), 7 numeral 1, 57 numeral 1 inciso b) de la Ley de Medios</w:t>
      </w:r>
      <w:r w:rsidR="000220F1" w:rsidRPr="00D543CB">
        <w:rPr>
          <w:rFonts w:ascii="Arial" w:hAnsi="Arial" w:cs="Arial"/>
          <w:sz w:val="23"/>
          <w:szCs w:val="23"/>
        </w:rPr>
        <w:t xml:space="preserve"> de Impugnación en Materia Electoral del Estado de Tabasco</w:t>
      </w:r>
      <w:r w:rsidRPr="00D543CB">
        <w:rPr>
          <w:rFonts w:ascii="Arial" w:hAnsi="Arial" w:cs="Arial"/>
          <w:sz w:val="23"/>
          <w:szCs w:val="23"/>
        </w:rPr>
        <w:t>, los partidos políticos y candidaturas dispusieron del plazo de cuatro días contados a partir de la finalización de los cómputos, para impugnar los resultados consignados en las actas correspondientes, las declaraciones de validez de las elecciones y el otorgamiento de las constancias de mayoría respectivas.</w:t>
      </w:r>
      <w:r w:rsidR="00924899" w:rsidRPr="00D543CB">
        <w:rPr>
          <w:rFonts w:ascii="Arial" w:hAnsi="Arial" w:cs="Arial"/>
          <w:sz w:val="23"/>
          <w:szCs w:val="23"/>
        </w:rPr>
        <w:t xml:space="preserve"> </w:t>
      </w:r>
      <w:r w:rsidRPr="00D543CB">
        <w:rPr>
          <w:rFonts w:ascii="Arial" w:hAnsi="Arial" w:cs="Arial"/>
          <w:sz w:val="23"/>
          <w:szCs w:val="23"/>
        </w:rPr>
        <w:t>En ese sentido, los medios de impugnación se resolvieron dentro de los plazos establecidos en las disposiciones legales.</w:t>
      </w:r>
    </w:p>
    <w:p w14:paraId="1930B704" w14:textId="77777777" w:rsidR="00330AF7" w:rsidRPr="00D543CB" w:rsidRDefault="00330AF7" w:rsidP="00584E38">
      <w:pPr>
        <w:pStyle w:val="Ttulo2"/>
        <w:rPr>
          <w:rFonts w:ascii="Arial" w:hAnsi="Arial" w:cs="Arial"/>
          <w:sz w:val="23"/>
        </w:rPr>
      </w:pPr>
      <w:r w:rsidRPr="00D543CB">
        <w:rPr>
          <w:rFonts w:ascii="Arial" w:hAnsi="Arial" w:cs="Arial"/>
          <w:sz w:val="23"/>
        </w:rPr>
        <w:t>Resultados de las elecciones</w:t>
      </w:r>
    </w:p>
    <w:p w14:paraId="7CE9DB8F" w14:textId="255F6976" w:rsidR="00986E6C" w:rsidRDefault="00986E6C" w:rsidP="00986E6C">
      <w:pPr>
        <w:rPr>
          <w:rFonts w:ascii="Arial" w:hAnsi="Arial" w:cs="Arial"/>
          <w:sz w:val="23"/>
          <w:szCs w:val="23"/>
        </w:rPr>
      </w:pPr>
      <w:r w:rsidRPr="00D543CB">
        <w:rPr>
          <w:rFonts w:ascii="Arial" w:hAnsi="Arial" w:cs="Arial"/>
          <w:sz w:val="23"/>
          <w:szCs w:val="23"/>
        </w:rPr>
        <w:t>Una vez concluidos los cómputos distritales de las elecciones de Gubernatura, diputaciones y regidurías por ambos principios y agotados los medios de impugnación que se promovieron en contra de los resultados, la Dirección de Organización</w:t>
      </w:r>
      <w:r w:rsidR="00660FD4" w:rsidRPr="00D543CB">
        <w:rPr>
          <w:rFonts w:ascii="Arial" w:hAnsi="Arial" w:cs="Arial"/>
          <w:sz w:val="23"/>
          <w:szCs w:val="23"/>
        </w:rPr>
        <w:t xml:space="preserve"> </w:t>
      </w:r>
      <w:r w:rsidRPr="00D543CB">
        <w:rPr>
          <w:rFonts w:ascii="Arial" w:hAnsi="Arial" w:cs="Arial"/>
          <w:sz w:val="23"/>
          <w:szCs w:val="23"/>
        </w:rPr>
        <w:t>mediante oficios DOEEC/2163/2024 y DOEEC/2167/2024 proporcionó a la Secretaría Ejecutiva los resultados siguientes, en los cuales se advierte que, los partidos políticos en lo individual obtuvieron la siguiente votación válida:</w:t>
      </w:r>
    </w:p>
    <w:p w14:paraId="585D88FD" w14:textId="77777777" w:rsidR="001B2DF5" w:rsidRDefault="001B2DF5" w:rsidP="00986E6C">
      <w:pPr>
        <w:rPr>
          <w:rFonts w:ascii="Arial" w:hAnsi="Arial" w:cs="Arial"/>
          <w:sz w:val="23"/>
          <w:szCs w:val="23"/>
        </w:rPr>
      </w:pPr>
    </w:p>
    <w:tbl>
      <w:tblPr>
        <w:tblStyle w:val="Tablaconcuadrcula"/>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6" w:space="0" w:color="A6A6A6" w:themeColor="background1" w:themeShade="A6"/>
          <w:insideV w:val="single" w:sz="6" w:space="0" w:color="A6A6A6" w:themeColor="background1" w:themeShade="A6"/>
        </w:tblBorders>
        <w:tblLook w:val="04A0" w:firstRow="1" w:lastRow="0" w:firstColumn="1" w:lastColumn="0" w:noHBand="0" w:noVBand="1"/>
      </w:tblPr>
      <w:tblGrid>
        <w:gridCol w:w="2206"/>
        <w:gridCol w:w="1309"/>
        <w:gridCol w:w="770"/>
        <w:gridCol w:w="1463"/>
        <w:gridCol w:w="796"/>
        <w:gridCol w:w="1300"/>
        <w:gridCol w:w="793"/>
      </w:tblGrid>
      <w:tr w:rsidR="00986E6C" w:rsidRPr="00A30E70" w14:paraId="00938024" w14:textId="77777777" w:rsidTr="001B2DF5">
        <w:tc>
          <w:tcPr>
            <w:tcW w:w="2285" w:type="dxa"/>
            <w:shd w:val="clear" w:color="auto" w:fill="993366"/>
          </w:tcPr>
          <w:p w14:paraId="3298E540" w14:textId="77777777" w:rsidR="00986E6C" w:rsidRPr="00A30E70" w:rsidRDefault="00986E6C" w:rsidP="00131F1B">
            <w:pPr>
              <w:spacing w:before="40" w:after="40"/>
              <w:jc w:val="center"/>
              <w:rPr>
                <w:rFonts w:ascii="Arial" w:hAnsi="Arial" w:cs="Arial"/>
                <w:b/>
                <w:color w:val="FFFFFF" w:themeColor="background1"/>
                <w:sz w:val="16"/>
              </w:rPr>
            </w:pPr>
            <w:r w:rsidRPr="00A30E70">
              <w:rPr>
                <w:rFonts w:ascii="Arial" w:hAnsi="Arial" w:cs="Arial"/>
                <w:b/>
                <w:color w:val="FFFFFF" w:themeColor="background1"/>
                <w:sz w:val="16"/>
              </w:rPr>
              <w:lastRenderedPageBreak/>
              <w:t>Partido político</w:t>
            </w:r>
          </w:p>
        </w:tc>
        <w:tc>
          <w:tcPr>
            <w:tcW w:w="1312" w:type="dxa"/>
            <w:shd w:val="clear" w:color="auto" w:fill="993366"/>
          </w:tcPr>
          <w:p w14:paraId="2E9F9C19" w14:textId="77777777" w:rsidR="00986E6C" w:rsidRPr="00A30E70" w:rsidRDefault="00986E6C" w:rsidP="00131F1B">
            <w:pPr>
              <w:spacing w:before="40" w:after="40"/>
              <w:jc w:val="center"/>
              <w:rPr>
                <w:rFonts w:ascii="Arial" w:hAnsi="Arial" w:cs="Arial"/>
                <w:b/>
                <w:color w:val="FFFFFF" w:themeColor="background1"/>
                <w:sz w:val="16"/>
              </w:rPr>
            </w:pPr>
            <w:r w:rsidRPr="00A30E70">
              <w:rPr>
                <w:rFonts w:ascii="Arial" w:hAnsi="Arial" w:cs="Arial"/>
                <w:b/>
                <w:color w:val="FFFFFF" w:themeColor="background1"/>
                <w:sz w:val="16"/>
              </w:rPr>
              <w:t>Ayuntamiento</w:t>
            </w:r>
          </w:p>
        </w:tc>
        <w:tc>
          <w:tcPr>
            <w:tcW w:w="771" w:type="dxa"/>
            <w:shd w:val="clear" w:color="auto" w:fill="993366"/>
          </w:tcPr>
          <w:p w14:paraId="3C342860" w14:textId="77777777" w:rsidR="00986E6C" w:rsidRPr="00A30E70" w:rsidRDefault="00986E6C" w:rsidP="00131F1B">
            <w:pPr>
              <w:spacing w:before="40" w:after="40"/>
              <w:jc w:val="center"/>
              <w:rPr>
                <w:rFonts w:ascii="Arial" w:hAnsi="Arial" w:cs="Arial"/>
                <w:b/>
                <w:color w:val="FFFFFF" w:themeColor="background1"/>
                <w:sz w:val="16"/>
              </w:rPr>
            </w:pPr>
            <w:r w:rsidRPr="00A30E70">
              <w:rPr>
                <w:rFonts w:ascii="Arial" w:hAnsi="Arial" w:cs="Arial"/>
                <w:b/>
                <w:color w:val="FFFFFF" w:themeColor="background1"/>
                <w:sz w:val="16"/>
              </w:rPr>
              <w:t>%</w:t>
            </w:r>
          </w:p>
        </w:tc>
        <w:tc>
          <w:tcPr>
            <w:tcW w:w="1495" w:type="dxa"/>
            <w:shd w:val="clear" w:color="auto" w:fill="993366"/>
          </w:tcPr>
          <w:p w14:paraId="37FDB4AE" w14:textId="77777777" w:rsidR="00986E6C" w:rsidRPr="00A30E70" w:rsidRDefault="00986E6C" w:rsidP="00131F1B">
            <w:pPr>
              <w:spacing w:before="40" w:after="40"/>
              <w:jc w:val="center"/>
              <w:rPr>
                <w:rFonts w:ascii="Arial" w:hAnsi="Arial" w:cs="Arial"/>
                <w:b/>
                <w:color w:val="FFFFFF" w:themeColor="background1"/>
                <w:sz w:val="16"/>
              </w:rPr>
            </w:pPr>
            <w:r w:rsidRPr="00A30E70">
              <w:rPr>
                <w:rFonts w:ascii="Arial" w:hAnsi="Arial" w:cs="Arial"/>
                <w:b/>
                <w:color w:val="FFFFFF" w:themeColor="background1"/>
                <w:sz w:val="16"/>
              </w:rPr>
              <w:t>Diputaciones</w:t>
            </w:r>
          </w:p>
        </w:tc>
        <w:tc>
          <w:tcPr>
            <w:tcW w:w="801" w:type="dxa"/>
            <w:shd w:val="clear" w:color="auto" w:fill="993366"/>
          </w:tcPr>
          <w:p w14:paraId="1B094DD5" w14:textId="77777777" w:rsidR="00986E6C" w:rsidRPr="00A30E70" w:rsidRDefault="00986E6C" w:rsidP="00131F1B">
            <w:pPr>
              <w:spacing w:before="40" w:after="40"/>
              <w:jc w:val="center"/>
              <w:rPr>
                <w:rFonts w:ascii="Arial" w:hAnsi="Arial" w:cs="Arial"/>
                <w:b/>
                <w:color w:val="FFFFFF" w:themeColor="background1"/>
                <w:sz w:val="16"/>
              </w:rPr>
            </w:pPr>
            <w:r w:rsidRPr="00A30E70">
              <w:rPr>
                <w:rFonts w:ascii="Arial" w:hAnsi="Arial" w:cs="Arial"/>
                <w:b/>
                <w:color w:val="FFFFFF" w:themeColor="background1"/>
                <w:sz w:val="16"/>
              </w:rPr>
              <w:t>%</w:t>
            </w:r>
          </w:p>
        </w:tc>
        <w:tc>
          <w:tcPr>
            <w:tcW w:w="1317" w:type="dxa"/>
            <w:shd w:val="clear" w:color="auto" w:fill="993366"/>
          </w:tcPr>
          <w:p w14:paraId="4EFB96F4" w14:textId="77777777" w:rsidR="00986E6C" w:rsidRPr="00A30E70" w:rsidRDefault="00986E6C" w:rsidP="00131F1B">
            <w:pPr>
              <w:spacing w:before="40" w:after="40"/>
              <w:jc w:val="center"/>
              <w:rPr>
                <w:rFonts w:ascii="Arial" w:hAnsi="Arial" w:cs="Arial"/>
                <w:b/>
                <w:color w:val="FFFFFF" w:themeColor="background1"/>
                <w:sz w:val="16"/>
              </w:rPr>
            </w:pPr>
            <w:r w:rsidRPr="00A30E70">
              <w:rPr>
                <w:rFonts w:ascii="Arial" w:hAnsi="Arial" w:cs="Arial"/>
                <w:b/>
                <w:color w:val="FFFFFF" w:themeColor="background1"/>
                <w:sz w:val="16"/>
              </w:rPr>
              <w:t>Gubernatura</w:t>
            </w:r>
          </w:p>
        </w:tc>
        <w:tc>
          <w:tcPr>
            <w:tcW w:w="798" w:type="dxa"/>
            <w:shd w:val="clear" w:color="auto" w:fill="993366"/>
          </w:tcPr>
          <w:p w14:paraId="24DAFFC9" w14:textId="77777777" w:rsidR="00986E6C" w:rsidRPr="00A30E70" w:rsidRDefault="00986E6C" w:rsidP="00131F1B">
            <w:pPr>
              <w:spacing w:before="40" w:after="40"/>
              <w:jc w:val="center"/>
              <w:rPr>
                <w:rFonts w:ascii="Arial" w:hAnsi="Arial" w:cs="Arial"/>
                <w:b/>
                <w:color w:val="FFFFFF" w:themeColor="background1"/>
                <w:sz w:val="16"/>
              </w:rPr>
            </w:pPr>
            <w:r w:rsidRPr="00A30E70">
              <w:rPr>
                <w:rFonts w:ascii="Arial" w:hAnsi="Arial" w:cs="Arial"/>
                <w:b/>
                <w:color w:val="FFFFFF" w:themeColor="background1"/>
                <w:sz w:val="16"/>
              </w:rPr>
              <w:t>%</w:t>
            </w:r>
          </w:p>
        </w:tc>
      </w:tr>
      <w:tr w:rsidR="00986E6C" w:rsidRPr="00A30E70" w14:paraId="1BE4F093" w14:textId="77777777" w:rsidTr="001B2DF5">
        <w:tc>
          <w:tcPr>
            <w:tcW w:w="2285" w:type="dxa"/>
          </w:tcPr>
          <w:p w14:paraId="35A78872" w14:textId="77777777" w:rsidR="00986E6C" w:rsidRPr="00A30E70" w:rsidRDefault="00986E6C" w:rsidP="00131F1B">
            <w:pPr>
              <w:spacing w:before="40" w:after="40"/>
              <w:jc w:val="center"/>
              <w:rPr>
                <w:rFonts w:ascii="Arial" w:hAnsi="Arial" w:cs="Arial"/>
                <w:b/>
                <w:sz w:val="16"/>
              </w:rPr>
            </w:pPr>
            <w:r w:rsidRPr="00A30E70">
              <w:rPr>
                <w:rFonts w:ascii="Arial" w:hAnsi="Arial" w:cs="Arial"/>
                <w:b/>
                <w:sz w:val="16"/>
              </w:rPr>
              <w:t>PAN</w:t>
            </w:r>
          </w:p>
        </w:tc>
        <w:tc>
          <w:tcPr>
            <w:tcW w:w="1312" w:type="dxa"/>
          </w:tcPr>
          <w:p w14:paraId="772A4D10" w14:textId="77777777" w:rsidR="00986E6C" w:rsidRPr="00A30E70" w:rsidRDefault="00986E6C" w:rsidP="00131F1B">
            <w:pPr>
              <w:spacing w:before="40" w:after="40"/>
              <w:jc w:val="center"/>
              <w:rPr>
                <w:rFonts w:ascii="Arial" w:hAnsi="Arial" w:cs="Arial"/>
                <w:b/>
                <w:sz w:val="16"/>
              </w:rPr>
            </w:pPr>
            <w:r w:rsidRPr="00A30E70">
              <w:rPr>
                <w:rFonts w:ascii="Arial" w:hAnsi="Arial" w:cs="Arial"/>
                <w:b/>
                <w:sz w:val="16"/>
              </w:rPr>
              <w:t>18,667</w:t>
            </w:r>
          </w:p>
        </w:tc>
        <w:tc>
          <w:tcPr>
            <w:tcW w:w="771" w:type="dxa"/>
          </w:tcPr>
          <w:p w14:paraId="2CDB4757" w14:textId="77777777" w:rsidR="00986E6C" w:rsidRPr="00A30E70" w:rsidRDefault="00986E6C" w:rsidP="00131F1B">
            <w:pPr>
              <w:spacing w:before="40" w:after="40"/>
              <w:jc w:val="center"/>
              <w:rPr>
                <w:rFonts w:ascii="Arial" w:hAnsi="Arial" w:cs="Arial"/>
                <w:b/>
                <w:sz w:val="16"/>
              </w:rPr>
            </w:pPr>
            <w:r w:rsidRPr="00A30E70">
              <w:rPr>
                <w:rFonts w:ascii="Arial" w:hAnsi="Arial" w:cs="Arial"/>
                <w:b/>
                <w:sz w:val="16"/>
              </w:rPr>
              <w:t>1.83%</w:t>
            </w:r>
          </w:p>
        </w:tc>
        <w:tc>
          <w:tcPr>
            <w:tcW w:w="1495" w:type="dxa"/>
          </w:tcPr>
          <w:p w14:paraId="734C9710" w14:textId="77777777" w:rsidR="00986E6C" w:rsidRPr="00A30E70" w:rsidRDefault="00986E6C" w:rsidP="00131F1B">
            <w:pPr>
              <w:spacing w:before="40" w:after="40"/>
              <w:jc w:val="center"/>
              <w:rPr>
                <w:rFonts w:ascii="Arial" w:hAnsi="Arial" w:cs="Arial"/>
                <w:b/>
                <w:sz w:val="16"/>
              </w:rPr>
            </w:pPr>
            <w:r w:rsidRPr="00A30E70">
              <w:rPr>
                <w:rFonts w:ascii="Arial" w:hAnsi="Arial" w:cs="Arial"/>
                <w:b/>
                <w:sz w:val="16"/>
              </w:rPr>
              <w:t>23,611</w:t>
            </w:r>
          </w:p>
        </w:tc>
        <w:tc>
          <w:tcPr>
            <w:tcW w:w="801" w:type="dxa"/>
          </w:tcPr>
          <w:p w14:paraId="5C4C456F" w14:textId="77777777" w:rsidR="00986E6C" w:rsidRPr="00A30E70" w:rsidRDefault="00986E6C" w:rsidP="00131F1B">
            <w:pPr>
              <w:spacing w:before="40" w:after="40"/>
              <w:jc w:val="center"/>
              <w:rPr>
                <w:rFonts w:ascii="Arial" w:hAnsi="Arial" w:cs="Arial"/>
                <w:b/>
                <w:sz w:val="16"/>
              </w:rPr>
            </w:pPr>
            <w:r w:rsidRPr="00A30E70">
              <w:rPr>
                <w:rFonts w:ascii="Arial" w:hAnsi="Arial" w:cs="Arial"/>
                <w:b/>
                <w:sz w:val="16"/>
              </w:rPr>
              <w:t>2.29%</w:t>
            </w:r>
          </w:p>
        </w:tc>
        <w:tc>
          <w:tcPr>
            <w:tcW w:w="1317" w:type="dxa"/>
          </w:tcPr>
          <w:p w14:paraId="7510A0A4" w14:textId="77777777" w:rsidR="00986E6C" w:rsidRPr="00A30E70" w:rsidRDefault="00986E6C" w:rsidP="00131F1B">
            <w:pPr>
              <w:spacing w:before="40" w:after="40"/>
              <w:jc w:val="center"/>
              <w:rPr>
                <w:rFonts w:ascii="Arial" w:hAnsi="Arial" w:cs="Arial"/>
                <w:b/>
                <w:sz w:val="16"/>
              </w:rPr>
            </w:pPr>
            <w:r w:rsidRPr="00A30E70">
              <w:rPr>
                <w:rFonts w:ascii="Arial" w:hAnsi="Arial" w:cs="Arial"/>
                <w:b/>
                <w:sz w:val="16"/>
              </w:rPr>
              <w:t>18,765</w:t>
            </w:r>
          </w:p>
        </w:tc>
        <w:tc>
          <w:tcPr>
            <w:tcW w:w="798" w:type="dxa"/>
          </w:tcPr>
          <w:p w14:paraId="19EFB44F" w14:textId="77777777" w:rsidR="00986E6C" w:rsidRPr="00A30E70" w:rsidRDefault="00986E6C" w:rsidP="00131F1B">
            <w:pPr>
              <w:spacing w:before="40" w:after="40"/>
              <w:jc w:val="center"/>
              <w:rPr>
                <w:rFonts w:ascii="Arial" w:hAnsi="Arial" w:cs="Arial"/>
                <w:b/>
                <w:sz w:val="16"/>
              </w:rPr>
            </w:pPr>
            <w:r w:rsidRPr="00A30E70">
              <w:rPr>
                <w:rFonts w:ascii="Arial" w:hAnsi="Arial" w:cs="Arial"/>
                <w:b/>
                <w:sz w:val="16"/>
              </w:rPr>
              <w:t>1.77%</w:t>
            </w:r>
          </w:p>
        </w:tc>
      </w:tr>
      <w:tr w:rsidR="00986E6C" w:rsidRPr="00A30E70" w14:paraId="6E3C4041" w14:textId="77777777" w:rsidTr="001B2DF5">
        <w:tc>
          <w:tcPr>
            <w:tcW w:w="2285" w:type="dxa"/>
          </w:tcPr>
          <w:p w14:paraId="38EE01E2" w14:textId="77777777" w:rsidR="00986E6C" w:rsidRPr="00A30E70" w:rsidRDefault="00986E6C" w:rsidP="00131F1B">
            <w:pPr>
              <w:spacing w:before="40" w:after="40"/>
              <w:jc w:val="center"/>
              <w:rPr>
                <w:rFonts w:ascii="Arial" w:hAnsi="Arial" w:cs="Arial"/>
                <w:b/>
                <w:sz w:val="16"/>
              </w:rPr>
            </w:pPr>
            <w:r w:rsidRPr="00A30E70">
              <w:rPr>
                <w:rFonts w:ascii="Arial" w:hAnsi="Arial" w:cs="Arial"/>
                <w:b/>
                <w:sz w:val="16"/>
              </w:rPr>
              <w:t>PRI</w:t>
            </w:r>
          </w:p>
        </w:tc>
        <w:tc>
          <w:tcPr>
            <w:tcW w:w="1312" w:type="dxa"/>
          </w:tcPr>
          <w:p w14:paraId="1DCB03B6" w14:textId="77777777" w:rsidR="00986E6C" w:rsidRPr="00A30E70" w:rsidRDefault="00986E6C" w:rsidP="00131F1B">
            <w:pPr>
              <w:spacing w:before="40" w:after="40"/>
              <w:jc w:val="center"/>
              <w:rPr>
                <w:rFonts w:ascii="Arial" w:hAnsi="Arial" w:cs="Arial"/>
                <w:b/>
                <w:sz w:val="16"/>
              </w:rPr>
            </w:pPr>
            <w:r w:rsidRPr="00A30E70">
              <w:rPr>
                <w:rFonts w:ascii="Arial" w:hAnsi="Arial" w:cs="Arial"/>
                <w:b/>
                <w:sz w:val="16"/>
              </w:rPr>
              <w:t>22,459</w:t>
            </w:r>
          </w:p>
        </w:tc>
        <w:tc>
          <w:tcPr>
            <w:tcW w:w="771" w:type="dxa"/>
          </w:tcPr>
          <w:p w14:paraId="105A10F9" w14:textId="77777777" w:rsidR="00986E6C" w:rsidRPr="00A30E70" w:rsidRDefault="00986E6C" w:rsidP="00131F1B">
            <w:pPr>
              <w:spacing w:before="40" w:after="40"/>
              <w:jc w:val="center"/>
              <w:rPr>
                <w:rFonts w:ascii="Arial" w:hAnsi="Arial" w:cs="Arial"/>
                <w:b/>
                <w:sz w:val="16"/>
              </w:rPr>
            </w:pPr>
            <w:r w:rsidRPr="00A30E70">
              <w:rPr>
                <w:rFonts w:ascii="Arial" w:hAnsi="Arial" w:cs="Arial"/>
                <w:b/>
                <w:sz w:val="16"/>
              </w:rPr>
              <w:t>2.20%</w:t>
            </w:r>
          </w:p>
        </w:tc>
        <w:tc>
          <w:tcPr>
            <w:tcW w:w="1495" w:type="dxa"/>
          </w:tcPr>
          <w:p w14:paraId="6A49C83E" w14:textId="77777777" w:rsidR="00986E6C" w:rsidRPr="00A30E70" w:rsidRDefault="00986E6C" w:rsidP="00131F1B">
            <w:pPr>
              <w:spacing w:before="40" w:after="40"/>
              <w:jc w:val="center"/>
              <w:rPr>
                <w:rFonts w:ascii="Arial" w:hAnsi="Arial" w:cs="Arial"/>
                <w:b/>
                <w:sz w:val="16"/>
              </w:rPr>
            </w:pPr>
            <w:r w:rsidRPr="00A30E70">
              <w:rPr>
                <w:rFonts w:ascii="Arial" w:hAnsi="Arial" w:cs="Arial"/>
                <w:b/>
                <w:sz w:val="16"/>
              </w:rPr>
              <w:t>34,414</w:t>
            </w:r>
          </w:p>
        </w:tc>
        <w:tc>
          <w:tcPr>
            <w:tcW w:w="801" w:type="dxa"/>
          </w:tcPr>
          <w:p w14:paraId="2B93DDAC" w14:textId="77777777" w:rsidR="00986E6C" w:rsidRPr="00A30E70" w:rsidRDefault="00986E6C" w:rsidP="00131F1B">
            <w:pPr>
              <w:spacing w:before="40" w:after="40"/>
              <w:jc w:val="center"/>
              <w:rPr>
                <w:rFonts w:ascii="Arial" w:hAnsi="Arial" w:cs="Arial"/>
                <w:b/>
                <w:sz w:val="16"/>
              </w:rPr>
            </w:pPr>
            <w:r w:rsidRPr="00A30E70">
              <w:rPr>
                <w:rFonts w:ascii="Arial" w:hAnsi="Arial" w:cs="Arial"/>
                <w:b/>
                <w:sz w:val="16"/>
              </w:rPr>
              <w:t>3.34%</w:t>
            </w:r>
          </w:p>
        </w:tc>
        <w:tc>
          <w:tcPr>
            <w:tcW w:w="1317" w:type="dxa"/>
          </w:tcPr>
          <w:p w14:paraId="62ABDF95" w14:textId="77777777" w:rsidR="00986E6C" w:rsidRPr="00A30E70" w:rsidRDefault="00986E6C" w:rsidP="00131F1B">
            <w:pPr>
              <w:spacing w:before="40" w:after="40"/>
              <w:jc w:val="center"/>
              <w:rPr>
                <w:rFonts w:ascii="Arial" w:hAnsi="Arial" w:cs="Arial"/>
                <w:b/>
                <w:sz w:val="16"/>
              </w:rPr>
            </w:pPr>
            <w:r w:rsidRPr="00A30E70">
              <w:rPr>
                <w:rFonts w:ascii="Arial" w:hAnsi="Arial" w:cs="Arial"/>
                <w:b/>
                <w:sz w:val="16"/>
              </w:rPr>
              <w:t>26,684</w:t>
            </w:r>
          </w:p>
        </w:tc>
        <w:tc>
          <w:tcPr>
            <w:tcW w:w="798" w:type="dxa"/>
          </w:tcPr>
          <w:p w14:paraId="76AD37A2" w14:textId="77777777" w:rsidR="00986E6C" w:rsidRPr="00A30E70" w:rsidRDefault="00986E6C" w:rsidP="00131F1B">
            <w:pPr>
              <w:spacing w:before="40" w:after="40"/>
              <w:jc w:val="center"/>
              <w:rPr>
                <w:rFonts w:ascii="Arial" w:hAnsi="Arial" w:cs="Arial"/>
                <w:b/>
                <w:sz w:val="16"/>
              </w:rPr>
            </w:pPr>
            <w:r w:rsidRPr="00A30E70">
              <w:rPr>
                <w:rFonts w:ascii="Arial" w:hAnsi="Arial" w:cs="Arial"/>
                <w:b/>
                <w:sz w:val="16"/>
              </w:rPr>
              <w:t>2.52%</w:t>
            </w:r>
          </w:p>
        </w:tc>
      </w:tr>
      <w:tr w:rsidR="00986E6C" w:rsidRPr="00A30E70" w14:paraId="3FF90129" w14:textId="77777777" w:rsidTr="001B2DF5">
        <w:tc>
          <w:tcPr>
            <w:tcW w:w="2285" w:type="dxa"/>
          </w:tcPr>
          <w:p w14:paraId="1879E7F0" w14:textId="77777777" w:rsidR="00986E6C" w:rsidRPr="00A30E70" w:rsidRDefault="00986E6C" w:rsidP="00131F1B">
            <w:pPr>
              <w:spacing w:before="40" w:after="40"/>
              <w:jc w:val="center"/>
              <w:rPr>
                <w:rFonts w:ascii="Arial" w:hAnsi="Arial" w:cs="Arial"/>
                <w:b/>
                <w:sz w:val="16"/>
              </w:rPr>
            </w:pPr>
            <w:r w:rsidRPr="00A30E70">
              <w:rPr>
                <w:rFonts w:ascii="Arial" w:hAnsi="Arial" w:cs="Arial"/>
                <w:b/>
                <w:sz w:val="16"/>
              </w:rPr>
              <w:t>PRD</w:t>
            </w:r>
          </w:p>
        </w:tc>
        <w:tc>
          <w:tcPr>
            <w:tcW w:w="1312" w:type="dxa"/>
          </w:tcPr>
          <w:p w14:paraId="17C3B270" w14:textId="77777777" w:rsidR="00986E6C" w:rsidRPr="00A30E70" w:rsidRDefault="00986E6C" w:rsidP="00131F1B">
            <w:pPr>
              <w:spacing w:before="40" w:after="40"/>
              <w:jc w:val="center"/>
              <w:rPr>
                <w:rFonts w:ascii="Arial" w:hAnsi="Arial" w:cs="Arial"/>
                <w:b/>
                <w:sz w:val="16"/>
              </w:rPr>
            </w:pPr>
            <w:r w:rsidRPr="00A30E70">
              <w:rPr>
                <w:rFonts w:ascii="Arial" w:hAnsi="Arial" w:cs="Arial"/>
                <w:b/>
                <w:sz w:val="16"/>
              </w:rPr>
              <w:t>135,824</w:t>
            </w:r>
          </w:p>
        </w:tc>
        <w:tc>
          <w:tcPr>
            <w:tcW w:w="771" w:type="dxa"/>
          </w:tcPr>
          <w:p w14:paraId="49A13AC5" w14:textId="77777777" w:rsidR="00986E6C" w:rsidRPr="00A30E70" w:rsidRDefault="00986E6C" w:rsidP="00131F1B">
            <w:pPr>
              <w:spacing w:before="40" w:after="40"/>
              <w:jc w:val="center"/>
              <w:rPr>
                <w:rFonts w:ascii="Arial" w:hAnsi="Arial" w:cs="Arial"/>
                <w:b/>
                <w:sz w:val="16"/>
              </w:rPr>
            </w:pPr>
            <w:r w:rsidRPr="00A30E70">
              <w:rPr>
                <w:rFonts w:ascii="Arial" w:hAnsi="Arial" w:cs="Arial"/>
                <w:b/>
                <w:sz w:val="16"/>
              </w:rPr>
              <w:t>13.30%</w:t>
            </w:r>
          </w:p>
        </w:tc>
        <w:tc>
          <w:tcPr>
            <w:tcW w:w="1495" w:type="dxa"/>
          </w:tcPr>
          <w:p w14:paraId="4958675D" w14:textId="77777777" w:rsidR="00986E6C" w:rsidRPr="00A30E70" w:rsidRDefault="00986E6C" w:rsidP="00131F1B">
            <w:pPr>
              <w:spacing w:before="40" w:after="40"/>
              <w:jc w:val="center"/>
              <w:rPr>
                <w:rFonts w:ascii="Arial" w:hAnsi="Arial" w:cs="Arial"/>
                <w:b/>
                <w:sz w:val="16"/>
              </w:rPr>
            </w:pPr>
            <w:r w:rsidRPr="00A30E70">
              <w:rPr>
                <w:rFonts w:ascii="Arial" w:hAnsi="Arial" w:cs="Arial"/>
                <w:b/>
                <w:sz w:val="16"/>
              </w:rPr>
              <w:t>99,865</w:t>
            </w:r>
          </w:p>
        </w:tc>
        <w:tc>
          <w:tcPr>
            <w:tcW w:w="801" w:type="dxa"/>
          </w:tcPr>
          <w:p w14:paraId="5F8245C8" w14:textId="77777777" w:rsidR="00986E6C" w:rsidRPr="00A30E70" w:rsidRDefault="00986E6C" w:rsidP="00131F1B">
            <w:pPr>
              <w:spacing w:before="40" w:after="40"/>
              <w:jc w:val="center"/>
              <w:rPr>
                <w:rFonts w:ascii="Arial" w:hAnsi="Arial" w:cs="Arial"/>
                <w:b/>
                <w:sz w:val="16"/>
              </w:rPr>
            </w:pPr>
            <w:r w:rsidRPr="00A30E70">
              <w:rPr>
                <w:rFonts w:ascii="Arial" w:hAnsi="Arial" w:cs="Arial"/>
                <w:b/>
                <w:sz w:val="16"/>
              </w:rPr>
              <w:t>9.69%</w:t>
            </w:r>
          </w:p>
        </w:tc>
        <w:tc>
          <w:tcPr>
            <w:tcW w:w="1317" w:type="dxa"/>
          </w:tcPr>
          <w:p w14:paraId="23BBF22F" w14:textId="77777777" w:rsidR="00986E6C" w:rsidRPr="00A30E70" w:rsidRDefault="00986E6C" w:rsidP="00131F1B">
            <w:pPr>
              <w:spacing w:before="40" w:after="40"/>
              <w:jc w:val="center"/>
              <w:rPr>
                <w:rFonts w:ascii="Arial" w:hAnsi="Arial" w:cs="Arial"/>
                <w:b/>
                <w:sz w:val="16"/>
              </w:rPr>
            </w:pPr>
            <w:r w:rsidRPr="00A30E70">
              <w:rPr>
                <w:rFonts w:ascii="Arial" w:hAnsi="Arial" w:cs="Arial"/>
                <w:b/>
                <w:sz w:val="16"/>
              </w:rPr>
              <w:t>75,290</w:t>
            </w:r>
          </w:p>
        </w:tc>
        <w:tc>
          <w:tcPr>
            <w:tcW w:w="798" w:type="dxa"/>
          </w:tcPr>
          <w:p w14:paraId="7C46B775" w14:textId="77777777" w:rsidR="00986E6C" w:rsidRPr="00A30E70" w:rsidRDefault="00986E6C" w:rsidP="00131F1B">
            <w:pPr>
              <w:spacing w:before="40" w:after="40"/>
              <w:jc w:val="center"/>
              <w:rPr>
                <w:rFonts w:ascii="Arial" w:hAnsi="Arial" w:cs="Arial"/>
                <w:b/>
                <w:sz w:val="16"/>
              </w:rPr>
            </w:pPr>
            <w:r w:rsidRPr="00A30E70">
              <w:rPr>
                <w:rFonts w:ascii="Arial" w:hAnsi="Arial" w:cs="Arial"/>
                <w:b/>
                <w:sz w:val="16"/>
              </w:rPr>
              <w:t>7.12%</w:t>
            </w:r>
          </w:p>
        </w:tc>
      </w:tr>
      <w:tr w:rsidR="00986E6C" w:rsidRPr="00A30E70" w14:paraId="76B362F1" w14:textId="77777777" w:rsidTr="001B2DF5">
        <w:tc>
          <w:tcPr>
            <w:tcW w:w="2285" w:type="dxa"/>
          </w:tcPr>
          <w:p w14:paraId="4EAE4CE6" w14:textId="77777777" w:rsidR="00986E6C" w:rsidRPr="00A30E70" w:rsidRDefault="00986E6C" w:rsidP="00131F1B">
            <w:pPr>
              <w:spacing w:before="40" w:after="40"/>
              <w:jc w:val="center"/>
              <w:rPr>
                <w:rFonts w:ascii="Arial" w:hAnsi="Arial" w:cs="Arial"/>
                <w:b/>
                <w:sz w:val="16"/>
              </w:rPr>
            </w:pPr>
            <w:r w:rsidRPr="00A30E70">
              <w:rPr>
                <w:rFonts w:ascii="Arial" w:hAnsi="Arial" w:cs="Arial"/>
                <w:b/>
                <w:sz w:val="16"/>
              </w:rPr>
              <w:t>PVEM</w:t>
            </w:r>
          </w:p>
        </w:tc>
        <w:tc>
          <w:tcPr>
            <w:tcW w:w="1312" w:type="dxa"/>
          </w:tcPr>
          <w:p w14:paraId="0FC8E694" w14:textId="77777777" w:rsidR="00986E6C" w:rsidRPr="00A30E70" w:rsidRDefault="00986E6C" w:rsidP="00131F1B">
            <w:pPr>
              <w:spacing w:before="40" w:after="40"/>
              <w:jc w:val="center"/>
              <w:rPr>
                <w:rFonts w:ascii="Arial" w:hAnsi="Arial" w:cs="Arial"/>
                <w:b/>
                <w:sz w:val="16"/>
              </w:rPr>
            </w:pPr>
            <w:r w:rsidRPr="00A30E70">
              <w:rPr>
                <w:rFonts w:ascii="Arial" w:hAnsi="Arial" w:cs="Arial"/>
                <w:b/>
                <w:sz w:val="16"/>
              </w:rPr>
              <w:t>89,744</w:t>
            </w:r>
          </w:p>
        </w:tc>
        <w:tc>
          <w:tcPr>
            <w:tcW w:w="771" w:type="dxa"/>
          </w:tcPr>
          <w:p w14:paraId="29427922" w14:textId="77777777" w:rsidR="00986E6C" w:rsidRPr="00A30E70" w:rsidRDefault="00986E6C" w:rsidP="00131F1B">
            <w:pPr>
              <w:spacing w:before="40" w:after="40"/>
              <w:jc w:val="center"/>
              <w:rPr>
                <w:rFonts w:ascii="Arial" w:hAnsi="Arial" w:cs="Arial"/>
                <w:b/>
                <w:sz w:val="16"/>
              </w:rPr>
            </w:pPr>
            <w:r w:rsidRPr="00A30E70">
              <w:rPr>
                <w:rFonts w:ascii="Arial" w:hAnsi="Arial" w:cs="Arial"/>
                <w:b/>
                <w:sz w:val="16"/>
              </w:rPr>
              <w:t>8.79%</w:t>
            </w:r>
          </w:p>
        </w:tc>
        <w:tc>
          <w:tcPr>
            <w:tcW w:w="1495" w:type="dxa"/>
          </w:tcPr>
          <w:p w14:paraId="762DDE1F" w14:textId="77777777" w:rsidR="00986E6C" w:rsidRPr="00A30E70" w:rsidRDefault="00986E6C" w:rsidP="00131F1B">
            <w:pPr>
              <w:spacing w:before="40" w:after="40"/>
              <w:jc w:val="center"/>
              <w:rPr>
                <w:rFonts w:ascii="Arial" w:hAnsi="Arial" w:cs="Arial"/>
                <w:b/>
                <w:sz w:val="16"/>
              </w:rPr>
            </w:pPr>
            <w:r w:rsidRPr="00A30E70">
              <w:rPr>
                <w:rFonts w:ascii="Arial" w:hAnsi="Arial" w:cs="Arial"/>
                <w:b/>
                <w:sz w:val="16"/>
              </w:rPr>
              <w:t>78,610</w:t>
            </w:r>
          </w:p>
        </w:tc>
        <w:tc>
          <w:tcPr>
            <w:tcW w:w="801" w:type="dxa"/>
          </w:tcPr>
          <w:p w14:paraId="58AF441F" w14:textId="77777777" w:rsidR="00986E6C" w:rsidRPr="00A30E70" w:rsidRDefault="00986E6C" w:rsidP="00131F1B">
            <w:pPr>
              <w:spacing w:before="40" w:after="40"/>
              <w:jc w:val="center"/>
              <w:rPr>
                <w:rFonts w:ascii="Arial" w:hAnsi="Arial" w:cs="Arial"/>
                <w:b/>
                <w:sz w:val="16"/>
              </w:rPr>
            </w:pPr>
            <w:r w:rsidRPr="00A30E70">
              <w:rPr>
                <w:rFonts w:ascii="Arial" w:hAnsi="Arial" w:cs="Arial"/>
                <w:b/>
                <w:sz w:val="16"/>
              </w:rPr>
              <w:t>7.63%</w:t>
            </w:r>
          </w:p>
        </w:tc>
        <w:tc>
          <w:tcPr>
            <w:tcW w:w="1317" w:type="dxa"/>
          </w:tcPr>
          <w:p w14:paraId="56D532A6" w14:textId="77777777" w:rsidR="00986E6C" w:rsidRPr="00A30E70" w:rsidRDefault="00986E6C" w:rsidP="00131F1B">
            <w:pPr>
              <w:spacing w:before="40" w:after="40"/>
              <w:jc w:val="center"/>
              <w:rPr>
                <w:rFonts w:ascii="Arial" w:hAnsi="Arial" w:cs="Arial"/>
                <w:b/>
                <w:sz w:val="16"/>
              </w:rPr>
            </w:pPr>
            <w:r w:rsidRPr="00A30E70">
              <w:rPr>
                <w:rFonts w:ascii="Arial" w:hAnsi="Arial" w:cs="Arial"/>
                <w:b/>
                <w:sz w:val="16"/>
              </w:rPr>
              <w:t>71,406</w:t>
            </w:r>
          </w:p>
        </w:tc>
        <w:tc>
          <w:tcPr>
            <w:tcW w:w="798" w:type="dxa"/>
          </w:tcPr>
          <w:p w14:paraId="4C04FEE5" w14:textId="77777777" w:rsidR="00986E6C" w:rsidRPr="00A30E70" w:rsidRDefault="00986E6C" w:rsidP="00131F1B">
            <w:pPr>
              <w:spacing w:before="40" w:after="40"/>
              <w:jc w:val="center"/>
              <w:rPr>
                <w:rFonts w:ascii="Arial" w:hAnsi="Arial" w:cs="Arial"/>
                <w:b/>
                <w:sz w:val="16"/>
              </w:rPr>
            </w:pPr>
            <w:r w:rsidRPr="00A30E70">
              <w:rPr>
                <w:rFonts w:ascii="Arial" w:hAnsi="Arial" w:cs="Arial"/>
                <w:b/>
                <w:sz w:val="16"/>
              </w:rPr>
              <w:t>6.75%</w:t>
            </w:r>
          </w:p>
        </w:tc>
      </w:tr>
      <w:tr w:rsidR="00986E6C" w:rsidRPr="00A30E70" w14:paraId="5548A8F9" w14:textId="77777777" w:rsidTr="001B2DF5">
        <w:tc>
          <w:tcPr>
            <w:tcW w:w="2285" w:type="dxa"/>
          </w:tcPr>
          <w:p w14:paraId="5AE7A9E4" w14:textId="77777777" w:rsidR="00986E6C" w:rsidRPr="00A30E70" w:rsidRDefault="00986E6C" w:rsidP="00131F1B">
            <w:pPr>
              <w:spacing w:before="40" w:after="40"/>
              <w:jc w:val="center"/>
              <w:rPr>
                <w:rFonts w:ascii="Arial" w:hAnsi="Arial" w:cs="Arial"/>
                <w:b/>
                <w:sz w:val="16"/>
              </w:rPr>
            </w:pPr>
            <w:r w:rsidRPr="00A30E70">
              <w:rPr>
                <w:rFonts w:ascii="Arial" w:hAnsi="Arial" w:cs="Arial"/>
                <w:b/>
                <w:sz w:val="16"/>
              </w:rPr>
              <w:t>PT</w:t>
            </w:r>
          </w:p>
        </w:tc>
        <w:tc>
          <w:tcPr>
            <w:tcW w:w="1312" w:type="dxa"/>
          </w:tcPr>
          <w:p w14:paraId="046D70DD" w14:textId="77777777" w:rsidR="00986E6C" w:rsidRPr="00A30E70" w:rsidRDefault="00986E6C" w:rsidP="00131F1B">
            <w:pPr>
              <w:spacing w:before="40" w:after="40"/>
              <w:jc w:val="center"/>
              <w:rPr>
                <w:rFonts w:ascii="Arial" w:hAnsi="Arial" w:cs="Arial"/>
                <w:b/>
                <w:sz w:val="16"/>
              </w:rPr>
            </w:pPr>
            <w:r w:rsidRPr="00A30E70">
              <w:rPr>
                <w:rFonts w:ascii="Arial" w:hAnsi="Arial" w:cs="Arial"/>
                <w:b/>
                <w:sz w:val="16"/>
              </w:rPr>
              <w:t>102,736</w:t>
            </w:r>
          </w:p>
        </w:tc>
        <w:tc>
          <w:tcPr>
            <w:tcW w:w="771" w:type="dxa"/>
          </w:tcPr>
          <w:p w14:paraId="758F8A60" w14:textId="77777777" w:rsidR="00986E6C" w:rsidRPr="00A30E70" w:rsidRDefault="00986E6C" w:rsidP="00131F1B">
            <w:pPr>
              <w:spacing w:before="40" w:after="40"/>
              <w:jc w:val="center"/>
              <w:rPr>
                <w:rFonts w:ascii="Arial" w:hAnsi="Arial" w:cs="Arial"/>
                <w:b/>
                <w:sz w:val="16"/>
              </w:rPr>
            </w:pPr>
            <w:r w:rsidRPr="00A30E70">
              <w:rPr>
                <w:rFonts w:ascii="Arial" w:hAnsi="Arial" w:cs="Arial"/>
                <w:b/>
                <w:sz w:val="16"/>
              </w:rPr>
              <w:t>10.06%</w:t>
            </w:r>
          </w:p>
        </w:tc>
        <w:tc>
          <w:tcPr>
            <w:tcW w:w="1495" w:type="dxa"/>
          </w:tcPr>
          <w:p w14:paraId="1EBC78A4" w14:textId="77777777" w:rsidR="00986E6C" w:rsidRPr="00A30E70" w:rsidRDefault="00986E6C" w:rsidP="00131F1B">
            <w:pPr>
              <w:spacing w:before="40" w:after="40"/>
              <w:jc w:val="center"/>
              <w:rPr>
                <w:rFonts w:ascii="Arial" w:hAnsi="Arial" w:cs="Arial"/>
                <w:b/>
                <w:sz w:val="16"/>
              </w:rPr>
            </w:pPr>
            <w:r w:rsidRPr="00A30E70">
              <w:rPr>
                <w:rFonts w:ascii="Arial" w:hAnsi="Arial" w:cs="Arial"/>
                <w:b/>
                <w:sz w:val="16"/>
              </w:rPr>
              <w:t>77,689</w:t>
            </w:r>
          </w:p>
        </w:tc>
        <w:tc>
          <w:tcPr>
            <w:tcW w:w="801" w:type="dxa"/>
          </w:tcPr>
          <w:p w14:paraId="3F6CF77B" w14:textId="77777777" w:rsidR="00986E6C" w:rsidRPr="00A30E70" w:rsidRDefault="00986E6C" w:rsidP="00131F1B">
            <w:pPr>
              <w:spacing w:before="40" w:after="40"/>
              <w:jc w:val="center"/>
              <w:rPr>
                <w:rFonts w:ascii="Arial" w:hAnsi="Arial" w:cs="Arial"/>
                <w:b/>
                <w:sz w:val="16"/>
              </w:rPr>
            </w:pPr>
            <w:r w:rsidRPr="00A30E70">
              <w:rPr>
                <w:rFonts w:ascii="Arial" w:hAnsi="Arial" w:cs="Arial"/>
                <w:b/>
                <w:sz w:val="16"/>
              </w:rPr>
              <w:t>7.54%</w:t>
            </w:r>
          </w:p>
        </w:tc>
        <w:tc>
          <w:tcPr>
            <w:tcW w:w="1317" w:type="dxa"/>
          </w:tcPr>
          <w:p w14:paraId="525F0399" w14:textId="77777777" w:rsidR="00986E6C" w:rsidRPr="00A30E70" w:rsidRDefault="00986E6C" w:rsidP="00131F1B">
            <w:pPr>
              <w:spacing w:before="40" w:after="40"/>
              <w:jc w:val="center"/>
              <w:rPr>
                <w:rFonts w:ascii="Arial" w:hAnsi="Arial" w:cs="Arial"/>
                <w:b/>
                <w:sz w:val="16"/>
              </w:rPr>
            </w:pPr>
            <w:r w:rsidRPr="00A30E70">
              <w:rPr>
                <w:rFonts w:ascii="Arial" w:hAnsi="Arial" w:cs="Arial"/>
                <w:b/>
                <w:sz w:val="16"/>
              </w:rPr>
              <w:t>80,687</w:t>
            </w:r>
          </w:p>
        </w:tc>
        <w:tc>
          <w:tcPr>
            <w:tcW w:w="798" w:type="dxa"/>
          </w:tcPr>
          <w:p w14:paraId="2219DD39" w14:textId="77777777" w:rsidR="00986E6C" w:rsidRPr="00A30E70" w:rsidRDefault="00986E6C" w:rsidP="00131F1B">
            <w:pPr>
              <w:spacing w:before="40" w:after="40"/>
              <w:jc w:val="center"/>
              <w:rPr>
                <w:rFonts w:ascii="Arial" w:hAnsi="Arial" w:cs="Arial"/>
                <w:b/>
                <w:sz w:val="16"/>
              </w:rPr>
            </w:pPr>
            <w:r w:rsidRPr="00A30E70">
              <w:rPr>
                <w:rFonts w:ascii="Arial" w:hAnsi="Arial" w:cs="Arial"/>
                <w:b/>
                <w:sz w:val="16"/>
              </w:rPr>
              <w:t>7.63%</w:t>
            </w:r>
          </w:p>
        </w:tc>
      </w:tr>
      <w:tr w:rsidR="00986E6C" w:rsidRPr="00A30E70" w14:paraId="6071F3F6" w14:textId="77777777" w:rsidTr="001B2DF5">
        <w:tc>
          <w:tcPr>
            <w:tcW w:w="2285" w:type="dxa"/>
          </w:tcPr>
          <w:p w14:paraId="5F874D6B" w14:textId="77777777" w:rsidR="00986E6C" w:rsidRPr="00A30E70" w:rsidRDefault="00986E6C" w:rsidP="00131F1B">
            <w:pPr>
              <w:spacing w:before="40" w:after="40"/>
              <w:jc w:val="center"/>
              <w:rPr>
                <w:rFonts w:ascii="Arial" w:hAnsi="Arial" w:cs="Arial"/>
                <w:b/>
                <w:sz w:val="16"/>
              </w:rPr>
            </w:pPr>
            <w:r w:rsidRPr="00A30E70">
              <w:rPr>
                <w:rFonts w:ascii="Arial" w:hAnsi="Arial" w:cs="Arial"/>
                <w:b/>
                <w:sz w:val="16"/>
              </w:rPr>
              <w:t>MC</w:t>
            </w:r>
          </w:p>
        </w:tc>
        <w:tc>
          <w:tcPr>
            <w:tcW w:w="1312" w:type="dxa"/>
          </w:tcPr>
          <w:p w14:paraId="64B1F077" w14:textId="77777777" w:rsidR="00986E6C" w:rsidRPr="00A30E70" w:rsidRDefault="00986E6C" w:rsidP="00131F1B">
            <w:pPr>
              <w:spacing w:before="40" w:after="40"/>
              <w:jc w:val="center"/>
              <w:rPr>
                <w:rFonts w:ascii="Arial" w:hAnsi="Arial" w:cs="Arial"/>
                <w:b/>
                <w:sz w:val="16"/>
              </w:rPr>
            </w:pPr>
            <w:r w:rsidRPr="00A30E70">
              <w:rPr>
                <w:rFonts w:ascii="Arial" w:hAnsi="Arial" w:cs="Arial"/>
                <w:b/>
                <w:sz w:val="16"/>
              </w:rPr>
              <w:t>86,274</w:t>
            </w:r>
          </w:p>
        </w:tc>
        <w:tc>
          <w:tcPr>
            <w:tcW w:w="771" w:type="dxa"/>
          </w:tcPr>
          <w:p w14:paraId="1962E2F8" w14:textId="77777777" w:rsidR="00986E6C" w:rsidRPr="00A30E70" w:rsidRDefault="00986E6C" w:rsidP="00131F1B">
            <w:pPr>
              <w:spacing w:before="40" w:after="40"/>
              <w:jc w:val="center"/>
              <w:rPr>
                <w:rFonts w:ascii="Arial" w:hAnsi="Arial" w:cs="Arial"/>
                <w:b/>
                <w:sz w:val="16"/>
              </w:rPr>
            </w:pPr>
            <w:r w:rsidRPr="00A30E70">
              <w:rPr>
                <w:rFonts w:ascii="Arial" w:hAnsi="Arial" w:cs="Arial"/>
                <w:b/>
                <w:sz w:val="16"/>
              </w:rPr>
              <w:t>8.45%</w:t>
            </w:r>
          </w:p>
        </w:tc>
        <w:tc>
          <w:tcPr>
            <w:tcW w:w="1495" w:type="dxa"/>
          </w:tcPr>
          <w:p w14:paraId="01AA007D" w14:textId="77777777" w:rsidR="00986E6C" w:rsidRPr="00A30E70" w:rsidRDefault="00986E6C" w:rsidP="00131F1B">
            <w:pPr>
              <w:spacing w:before="40" w:after="40"/>
              <w:jc w:val="center"/>
              <w:rPr>
                <w:rFonts w:ascii="Arial" w:hAnsi="Arial" w:cs="Arial"/>
                <w:b/>
                <w:sz w:val="16"/>
              </w:rPr>
            </w:pPr>
            <w:r w:rsidRPr="00A30E70">
              <w:rPr>
                <w:rFonts w:ascii="Arial" w:hAnsi="Arial" w:cs="Arial"/>
                <w:b/>
                <w:sz w:val="16"/>
              </w:rPr>
              <w:t>82,274</w:t>
            </w:r>
          </w:p>
        </w:tc>
        <w:tc>
          <w:tcPr>
            <w:tcW w:w="801" w:type="dxa"/>
          </w:tcPr>
          <w:p w14:paraId="71E17E52" w14:textId="77777777" w:rsidR="00986E6C" w:rsidRPr="00A30E70" w:rsidRDefault="00986E6C" w:rsidP="00131F1B">
            <w:pPr>
              <w:spacing w:before="40" w:after="40"/>
              <w:jc w:val="center"/>
              <w:rPr>
                <w:rFonts w:ascii="Arial" w:hAnsi="Arial" w:cs="Arial"/>
                <w:b/>
                <w:sz w:val="16"/>
              </w:rPr>
            </w:pPr>
            <w:r w:rsidRPr="00A30E70">
              <w:rPr>
                <w:rFonts w:ascii="Arial" w:hAnsi="Arial" w:cs="Arial"/>
                <w:b/>
                <w:sz w:val="16"/>
              </w:rPr>
              <w:t>7.99%</w:t>
            </w:r>
          </w:p>
        </w:tc>
        <w:tc>
          <w:tcPr>
            <w:tcW w:w="1317" w:type="dxa"/>
          </w:tcPr>
          <w:p w14:paraId="72B7F17E" w14:textId="77777777" w:rsidR="00986E6C" w:rsidRPr="00A30E70" w:rsidRDefault="00986E6C" w:rsidP="00131F1B">
            <w:pPr>
              <w:spacing w:before="40" w:after="40"/>
              <w:jc w:val="center"/>
              <w:rPr>
                <w:rFonts w:ascii="Arial" w:hAnsi="Arial" w:cs="Arial"/>
                <w:b/>
                <w:sz w:val="16"/>
              </w:rPr>
            </w:pPr>
            <w:r w:rsidRPr="00A30E70">
              <w:rPr>
                <w:rFonts w:ascii="Arial" w:hAnsi="Arial" w:cs="Arial"/>
                <w:b/>
                <w:sz w:val="16"/>
              </w:rPr>
              <w:t>58,651</w:t>
            </w:r>
          </w:p>
        </w:tc>
        <w:tc>
          <w:tcPr>
            <w:tcW w:w="798" w:type="dxa"/>
          </w:tcPr>
          <w:p w14:paraId="15B8751F" w14:textId="77777777" w:rsidR="00986E6C" w:rsidRPr="00A30E70" w:rsidRDefault="00986E6C" w:rsidP="00131F1B">
            <w:pPr>
              <w:spacing w:before="40" w:after="40"/>
              <w:jc w:val="center"/>
              <w:rPr>
                <w:rFonts w:ascii="Arial" w:hAnsi="Arial" w:cs="Arial"/>
                <w:b/>
                <w:sz w:val="16"/>
              </w:rPr>
            </w:pPr>
            <w:r w:rsidRPr="00A30E70">
              <w:rPr>
                <w:rFonts w:ascii="Arial" w:hAnsi="Arial" w:cs="Arial"/>
                <w:b/>
                <w:sz w:val="16"/>
              </w:rPr>
              <w:t>5.55%</w:t>
            </w:r>
          </w:p>
        </w:tc>
      </w:tr>
      <w:tr w:rsidR="00986E6C" w:rsidRPr="00A30E70" w14:paraId="0D5FA9BC" w14:textId="77777777" w:rsidTr="001B2DF5">
        <w:tc>
          <w:tcPr>
            <w:tcW w:w="2285" w:type="dxa"/>
            <w:tcBorders>
              <w:bottom w:val="single" w:sz="4" w:space="0" w:color="A6A6A6" w:themeColor="background1" w:themeShade="A6"/>
            </w:tcBorders>
          </w:tcPr>
          <w:p w14:paraId="0EA90C12" w14:textId="77777777" w:rsidR="00986E6C" w:rsidRPr="00A30E70" w:rsidRDefault="00986E6C" w:rsidP="00131F1B">
            <w:pPr>
              <w:spacing w:before="40" w:after="40"/>
              <w:jc w:val="center"/>
              <w:rPr>
                <w:rFonts w:ascii="Arial" w:hAnsi="Arial" w:cs="Arial"/>
                <w:b/>
                <w:sz w:val="16"/>
              </w:rPr>
            </w:pPr>
            <w:r w:rsidRPr="00A30E70">
              <w:rPr>
                <w:rFonts w:ascii="Arial" w:hAnsi="Arial" w:cs="Arial"/>
                <w:b/>
                <w:sz w:val="16"/>
              </w:rPr>
              <w:t>MORENA</w:t>
            </w:r>
          </w:p>
        </w:tc>
        <w:tc>
          <w:tcPr>
            <w:tcW w:w="1312" w:type="dxa"/>
          </w:tcPr>
          <w:p w14:paraId="0640D101" w14:textId="77777777" w:rsidR="00986E6C" w:rsidRPr="00A30E70" w:rsidRDefault="00986E6C" w:rsidP="00131F1B">
            <w:pPr>
              <w:spacing w:before="40" w:after="40"/>
              <w:jc w:val="center"/>
              <w:rPr>
                <w:rFonts w:ascii="Arial" w:hAnsi="Arial" w:cs="Arial"/>
                <w:b/>
                <w:sz w:val="16"/>
              </w:rPr>
            </w:pPr>
            <w:r w:rsidRPr="00A30E70">
              <w:rPr>
                <w:rFonts w:ascii="Arial" w:hAnsi="Arial" w:cs="Arial"/>
                <w:b/>
                <w:sz w:val="16"/>
              </w:rPr>
              <w:t>530,219</w:t>
            </w:r>
          </w:p>
        </w:tc>
        <w:tc>
          <w:tcPr>
            <w:tcW w:w="771" w:type="dxa"/>
          </w:tcPr>
          <w:p w14:paraId="7F9ECB42" w14:textId="77777777" w:rsidR="00986E6C" w:rsidRPr="00A30E70" w:rsidRDefault="00986E6C" w:rsidP="00131F1B">
            <w:pPr>
              <w:spacing w:before="40" w:after="40"/>
              <w:jc w:val="center"/>
              <w:rPr>
                <w:rFonts w:ascii="Arial" w:hAnsi="Arial" w:cs="Arial"/>
                <w:b/>
                <w:sz w:val="16"/>
              </w:rPr>
            </w:pPr>
            <w:r w:rsidRPr="00A30E70">
              <w:rPr>
                <w:rFonts w:ascii="Arial" w:hAnsi="Arial" w:cs="Arial"/>
                <w:b/>
                <w:sz w:val="16"/>
              </w:rPr>
              <w:t>51.91%</w:t>
            </w:r>
          </w:p>
        </w:tc>
        <w:tc>
          <w:tcPr>
            <w:tcW w:w="1495" w:type="dxa"/>
          </w:tcPr>
          <w:p w14:paraId="09E89027" w14:textId="77777777" w:rsidR="00986E6C" w:rsidRPr="00A30E70" w:rsidRDefault="00986E6C" w:rsidP="00131F1B">
            <w:pPr>
              <w:spacing w:before="40" w:after="40"/>
              <w:jc w:val="center"/>
              <w:rPr>
                <w:rFonts w:ascii="Arial" w:hAnsi="Arial" w:cs="Arial"/>
                <w:b/>
                <w:sz w:val="16"/>
              </w:rPr>
            </w:pPr>
            <w:r w:rsidRPr="00A30E70">
              <w:rPr>
                <w:rFonts w:ascii="Arial" w:hAnsi="Arial" w:cs="Arial"/>
                <w:b/>
                <w:sz w:val="16"/>
              </w:rPr>
              <w:t>621,086</w:t>
            </w:r>
          </w:p>
        </w:tc>
        <w:tc>
          <w:tcPr>
            <w:tcW w:w="801" w:type="dxa"/>
          </w:tcPr>
          <w:p w14:paraId="39EECE4F" w14:textId="77777777" w:rsidR="00986E6C" w:rsidRPr="00A30E70" w:rsidRDefault="00986E6C" w:rsidP="00131F1B">
            <w:pPr>
              <w:spacing w:before="40" w:after="40"/>
              <w:jc w:val="center"/>
              <w:rPr>
                <w:rFonts w:ascii="Arial" w:hAnsi="Arial" w:cs="Arial"/>
                <w:b/>
                <w:sz w:val="16"/>
              </w:rPr>
            </w:pPr>
            <w:r w:rsidRPr="00A30E70">
              <w:rPr>
                <w:rFonts w:ascii="Arial" w:hAnsi="Arial" w:cs="Arial"/>
                <w:b/>
                <w:sz w:val="16"/>
              </w:rPr>
              <w:t>60.28%</w:t>
            </w:r>
          </w:p>
        </w:tc>
        <w:tc>
          <w:tcPr>
            <w:tcW w:w="1317" w:type="dxa"/>
          </w:tcPr>
          <w:p w14:paraId="196D71A3" w14:textId="77777777" w:rsidR="00986E6C" w:rsidRPr="00A30E70" w:rsidRDefault="00986E6C" w:rsidP="00131F1B">
            <w:pPr>
              <w:spacing w:before="40" w:after="40"/>
              <w:jc w:val="center"/>
              <w:rPr>
                <w:rFonts w:ascii="Arial" w:hAnsi="Arial" w:cs="Arial"/>
                <w:b/>
                <w:sz w:val="16"/>
              </w:rPr>
            </w:pPr>
            <w:r w:rsidRPr="00A30E70">
              <w:rPr>
                <w:rFonts w:ascii="Arial" w:hAnsi="Arial" w:cs="Arial"/>
                <w:b/>
                <w:sz w:val="16"/>
              </w:rPr>
              <w:t>726,205</w:t>
            </w:r>
          </w:p>
        </w:tc>
        <w:tc>
          <w:tcPr>
            <w:tcW w:w="798" w:type="dxa"/>
          </w:tcPr>
          <w:p w14:paraId="16AD31E4" w14:textId="77777777" w:rsidR="00986E6C" w:rsidRPr="00A30E70" w:rsidRDefault="00986E6C" w:rsidP="00131F1B">
            <w:pPr>
              <w:spacing w:before="40" w:after="40"/>
              <w:jc w:val="center"/>
              <w:rPr>
                <w:rFonts w:ascii="Arial" w:hAnsi="Arial" w:cs="Arial"/>
                <w:b/>
                <w:sz w:val="16"/>
              </w:rPr>
            </w:pPr>
            <w:r w:rsidRPr="00A30E70">
              <w:rPr>
                <w:rFonts w:ascii="Arial" w:hAnsi="Arial" w:cs="Arial"/>
                <w:b/>
                <w:sz w:val="16"/>
              </w:rPr>
              <w:t>68.66%</w:t>
            </w:r>
          </w:p>
        </w:tc>
      </w:tr>
      <w:tr w:rsidR="00986E6C" w:rsidRPr="00A30E70" w14:paraId="16D71722" w14:textId="77777777" w:rsidTr="001B2DF5">
        <w:tc>
          <w:tcPr>
            <w:tcW w:w="228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29FF43BA" w14:textId="77777777" w:rsidR="00986E6C" w:rsidRPr="00A30E70" w:rsidRDefault="00986E6C" w:rsidP="00131F1B">
            <w:pPr>
              <w:spacing w:before="40" w:after="40"/>
              <w:jc w:val="center"/>
              <w:rPr>
                <w:rFonts w:ascii="Arial" w:hAnsi="Arial" w:cs="Arial"/>
                <w:b/>
                <w:sz w:val="16"/>
              </w:rPr>
            </w:pPr>
            <w:r w:rsidRPr="00A30E70">
              <w:rPr>
                <w:rFonts w:ascii="Arial" w:hAnsi="Arial" w:cs="Arial"/>
                <w:b/>
                <w:sz w:val="16"/>
              </w:rPr>
              <w:t>CAND. INDEPENDIENTES</w:t>
            </w:r>
          </w:p>
        </w:tc>
        <w:tc>
          <w:tcPr>
            <w:tcW w:w="1312" w:type="dxa"/>
            <w:tcBorders>
              <w:left w:val="single" w:sz="4" w:space="0" w:color="A6A6A6" w:themeColor="background1" w:themeShade="A6"/>
              <w:bottom w:val="single" w:sz="4" w:space="0" w:color="A6A6A6" w:themeColor="background1" w:themeShade="A6"/>
            </w:tcBorders>
          </w:tcPr>
          <w:p w14:paraId="40D5F36A" w14:textId="77777777" w:rsidR="00986E6C" w:rsidRPr="00A30E70" w:rsidRDefault="00986E6C" w:rsidP="00131F1B">
            <w:pPr>
              <w:spacing w:before="40" w:after="40"/>
              <w:jc w:val="center"/>
              <w:rPr>
                <w:rFonts w:ascii="Arial" w:hAnsi="Arial" w:cs="Arial"/>
                <w:b/>
                <w:sz w:val="16"/>
              </w:rPr>
            </w:pPr>
            <w:r w:rsidRPr="00A30E70">
              <w:rPr>
                <w:rFonts w:ascii="Arial" w:hAnsi="Arial" w:cs="Arial"/>
                <w:b/>
                <w:sz w:val="16"/>
              </w:rPr>
              <w:t>35,500</w:t>
            </w:r>
          </w:p>
        </w:tc>
        <w:tc>
          <w:tcPr>
            <w:tcW w:w="771" w:type="dxa"/>
          </w:tcPr>
          <w:p w14:paraId="6AE7EFDD" w14:textId="77777777" w:rsidR="00986E6C" w:rsidRPr="00A30E70" w:rsidRDefault="00986E6C" w:rsidP="00131F1B">
            <w:pPr>
              <w:spacing w:before="40" w:after="40"/>
              <w:jc w:val="center"/>
              <w:rPr>
                <w:rFonts w:ascii="Arial" w:hAnsi="Arial" w:cs="Arial"/>
                <w:b/>
                <w:sz w:val="16"/>
              </w:rPr>
            </w:pPr>
            <w:r w:rsidRPr="00A30E70">
              <w:rPr>
                <w:rFonts w:ascii="Arial" w:hAnsi="Arial" w:cs="Arial"/>
                <w:b/>
                <w:sz w:val="16"/>
              </w:rPr>
              <w:t>3.48%</w:t>
            </w:r>
          </w:p>
        </w:tc>
        <w:tc>
          <w:tcPr>
            <w:tcW w:w="1495" w:type="dxa"/>
          </w:tcPr>
          <w:p w14:paraId="5EE9E0A1" w14:textId="77777777" w:rsidR="00986E6C" w:rsidRPr="00A30E70" w:rsidRDefault="00986E6C" w:rsidP="00131F1B">
            <w:pPr>
              <w:spacing w:before="40" w:after="40"/>
              <w:jc w:val="center"/>
              <w:rPr>
                <w:rFonts w:ascii="Arial" w:hAnsi="Arial" w:cs="Arial"/>
                <w:b/>
                <w:sz w:val="16"/>
              </w:rPr>
            </w:pPr>
            <w:r w:rsidRPr="00A30E70">
              <w:rPr>
                <w:rFonts w:ascii="Arial" w:hAnsi="Arial" w:cs="Arial"/>
                <w:b/>
                <w:sz w:val="16"/>
              </w:rPr>
              <w:t>12,782</w:t>
            </w:r>
          </w:p>
        </w:tc>
        <w:tc>
          <w:tcPr>
            <w:tcW w:w="801" w:type="dxa"/>
          </w:tcPr>
          <w:p w14:paraId="4D5B5754" w14:textId="77777777" w:rsidR="00986E6C" w:rsidRPr="00A30E70" w:rsidRDefault="00986E6C" w:rsidP="00131F1B">
            <w:pPr>
              <w:spacing w:before="40" w:after="40"/>
              <w:jc w:val="center"/>
              <w:rPr>
                <w:rFonts w:ascii="Arial" w:hAnsi="Arial" w:cs="Arial"/>
                <w:b/>
                <w:sz w:val="16"/>
              </w:rPr>
            </w:pPr>
            <w:r w:rsidRPr="00A30E70">
              <w:rPr>
                <w:rFonts w:ascii="Arial" w:hAnsi="Arial" w:cs="Arial"/>
                <w:b/>
                <w:sz w:val="16"/>
              </w:rPr>
              <w:t>1.24%</w:t>
            </w:r>
          </w:p>
        </w:tc>
        <w:tc>
          <w:tcPr>
            <w:tcW w:w="1317" w:type="dxa"/>
          </w:tcPr>
          <w:p w14:paraId="44321F5C" w14:textId="77777777" w:rsidR="00986E6C" w:rsidRPr="00A30E70" w:rsidRDefault="00986E6C" w:rsidP="00131F1B">
            <w:pPr>
              <w:spacing w:before="40" w:after="40"/>
              <w:jc w:val="center"/>
              <w:rPr>
                <w:rFonts w:ascii="Arial" w:hAnsi="Arial" w:cs="Arial"/>
                <w:b/>
                <w:sz w:val="16"/>
              </w:rPr>
            </w:pPr>
            <w:r w:rsidRPr="00A30E70">
              <w:rPr>
                <w:rFonts w:ascii="Arial" w:hAnsi="Arial" w:cs="Arial"/>
                <w:b/>
                <w:sz w:val="16"/>
              </w:rPr>
              <w:t>-</w:t>
            </w:r>
          </w:p>
        </w:tc>
        <w:tc>
          <w:tcPr>
            <w:tcW w:w="798" w:type="dxa"/>
          </w:tcPr>
          <w:p w14:paraId="51E9F133" w14:textId="77777777" w:rsidR="00986E6C" w:rsidRPr="00A30E70" w:rsidRDefault="00986E6C" w:rsidP="00131F1B">
            <w:pPr>
              <w:spacing w:before="40" w:after="40"/>
              <w:jc w:val="center"/>
              <w:rPr>
                <w:rFonts w:ascii="Arial" w:hAnsi="Arial" w:cs="Arial"/>
                <w:b/>
                <w:sz w:val="16"/>
              </w:rPr>
            </w:pPr>
            <w:r w:rsidRPr="00A30E70">
              <w:rPr>
                <w:rFonts w:ascii="Arial" w:hAnsi="Arial" w:cs="Arial"/>
                <w:b/>
                <w:sz w:val="16"/>
              </w:rPr>
              <w:t>-</w:t>
            </w:r>
          </w:p>
        </w:tc>
      </w:tr>
      <w:tr w:rsidR="00986E6C" w:rsidRPr="00A30E70" w14:paraId="0A2AE00B" w14:textId="77777777" w:rsidTr="001B2DF5">
        <w:tc>
          <w:tcPr>
            <w:tcW w:w="2285" w:type="dxa"/>
            <w:tcBorders>
              <w:top w:val="single" w:sz="4" w:space="0" w:color="A6A6A6" w:themeColor="background1" w:themeShade="A6"/>
              <w:left w:val="nil"/>
              <w:bottom w:val="nil"/>
              <w:right w:val="single" w:sz="4" w:space="0" w:color="A6A6A6" w:themeColor="background1" w:themeShade="A6"/>
            </w:tcBorders>
          </w:tcPr>
          <w:p w14:paraId="549F3284" w14:textId="77777777" w:rsidR="00986E6C" w:rsidRPr="00A30E70" w:rsidRDefault="00986E6C" w:rsidP="00131F1B">
            <w:pPr>
              <w:spacing w:before="40" w:after="40"/>
              <w:jc w:val="right"/>
              <w:rPr>
                <w:rFonts w:ascii="Arial" w:hAnsi="Arial" w:cs="Arial"/>
                <w:b/>
                <w:spacing w:val="-4"/>
                <w:sz w:val="16"/>
              </w:rPr>
            </w:pPr>
            <w:r w:rsidRPr="00A30E70">
              <w:rPr>
                <w:rFonts w:ascii="Arial" w:hAnsi="Arial" w:cs="Arial"/>
                <w:b/>
                <w:spacing w:val="-4"/>
                <w:sz w:val="16"/>
              </w:rPr>
              <w:t>VOTACIÓN VÁLIDA EMITIDA</w:t>
            </w:r>
          </w:p>
        </w:tc>
        <w:tc>
          <w:tcPr>
            <w:tcW w:w="131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tcPr>
          <w:p w14:paraId="7A61D082" w14:textId="77777777" w:rsidR="00986E6C" w:rsidRPr="00A30E70" w:rsidRDefault="00986E6C" w:rsidP="00131F1B">
            <w:pPr>
              <w:spacing w:before="40" w:after="40"/>
              <w:jc w:val="center"/>
              <w:rPr>
                <w:rFonts w:ascii="Arial" w:hAnsi="Arial" w:cs="Arial"/>
                <w:b/>
                <w:sz w:val="16"/>
              </w:rPr>
            </w:pPr>
            <w:r w:rsidRPr="00A30E70">
              <w:rPr>
                <w:rFonts w:ascii="Arial" w:hAnsi="Arial" w:cs="Arial"/>
                <w:b/>
                <w:sz w:val="16"/>
              </w:rPr>
              <w:t>1,021,423</w:t>
            </w:r>
          </w:p>
        </w:tc>
        <w:tc>
          <w:tcPr>
            <w:tcW w:w="771" w:type="dxa"/>
            <w:tcBorders>
              <w:left w:val="single" w:sz="4" w:space="0" w:color="A6A6A6" w:themeColor="background1" w:themeShade="A6"/>
            </w:tcBorders>
            <w:shd w:val="clear" w:color="auto" w:fill="D9D9D9" w:themeFill="background1" w:themeFillShade="D9"/>
          </w:tcPr>
          <w:p w14:paraId="15891446" w14:textId="77777777" w:rsidR="00986E6C" w:rsidRPr="00A30E70" w:rsidRDefault="00986E6C" w:rsidP="00131F1B">
            <w:pPr>
              <w:spacing w:before="40" w:after="40"/>
              <w:jc w:val="center"/>
              <w:rPr>
                <w:rFonts w:ascii="Arial" w:hAnsi="Arial" w:cs="Arial"/>
                <w:b/>
                <w:sz w:val="16"/>
              </w:rPr>
            </w:pPr>
            <w:r w:rsidRPr="00A30E70">
              <w:rPr>
                <w:rFonts w:ascii="Arial" w:hAnsi="Arial" w:cs="Arial"/>
                <w:b/>
                <w:sz w:val="16"/>
              </w:rPr>
              <w:t>100%</w:t>
            </w:r>
          </w:p>
        </w:tc>
        <w:tc>
          <w:tcPr>
            <w:tcW w:w="1495" w:type="dxa"/>
            <w:shd w:val="clear" w:color="auto" w:fill="D9D9D9" w:themeFill="background1" w:themeFillShade="D9"/>
          </w:tcPr>
          <w:p w14:paraId="46DB7D72" w14:textId="77777777" w:rsidR="00986E6C" w:rsidRPr="00A30E70" w:rsidRDefault="00986E6C" w:rsidP="00131F1B">
            <w:pPr>
              <w:spacing w:before="40" w:after="40"/>
              <w:jc w:val="center"/>
              <w:rPr>
                <w:rFonts w:ascii="Arial" w:hAnsi="Arial" w:cs="Arial"/>
                <w:b/>
                <w:sz w:val="16"/>
              </w:rPr>
            </w:pPr>
            <w:r w:rsidRPr="00A30E70">
              <w:rPr>
                <w:rFonts w:ascii="Arial" w:hAnsi="Arial" w:cs="Arial"/>
                <w:b/>
                <w:sz w:val="16"/>
              </w:rPr>
              <w:t>1,030,331</w:t>
            </w:r>
          </w:p>
        </w:tc>
        <w:tc>
          <w:tcPr>
            <w:tcW w:w="801" w:type="dxa"/>
            <w:shd w:val="clear" w:color="auto" w:fill="D9D9D9" w:themeFill="background1" w:themeFillShade="D9"/>
          </w:tcPr>
          <w:p w14:paraId="6D686B35" w14:textId="77777777" w:rsidR="00986E6C" w:rsidRPr="00A30E70" w:rsidRDefault="00986E6C" w:rsidP="00131F1B">
            <w:pPr>
              <w:spacing w:before="40" w:after="40"/>
              <w:jc w:val="center"/>
              <w:rPr>
                <w:rFonts w:ascii="Arial" w:hAnsi="Arial" w:cs="Arial"/>
                <w:b/>
                <w:sz w:val="16"/>
              </w:rPr>
            </w:pPr>
            <w:r w:rsidRPr="00A30E70">
              <w:rPr>
                <w:rFonts w:ascii="Arial" w:hAnsi="Arial" w:cs="Arial"/>
                <w:b/>
                <w:sz w:val="16"/>
              </w:rPr>
              <w:t>100%</w:t>
            </w:r>
          </w:p>
        </w:tc>
        <w:tc>
          <w:tcPr>
            <w:tcW w:w="1317" w:type="dxa"/>
            <w:shd w:val="clear" w:color="auto" w:fill="D9D9D9" w:themeFill="background1" w:themeFillShade="D9"/>
          </w:tcPr>
          <w:p w14:paraId="59E5C690" w14:textId="77777777" w:rsidR="00986E6C" w:rsidRPr="00A30E70" w:rsidRDefault="00986E6C" w:rsidP="00131F1B">
            <w:pPr>
              <w:spacing w:before="40" w:after="40"/>
              <w:jc w:val="center"/>
              <w:rPr>
                <w:rFonts w:ascii="Arial" w:hAnsi="Arial" w:cs="Arial"/>
                <w:b/>
                <w:sz w:val="16"/>
              </w:rPr>
            </w:pPr>
            <w:r w:rsidRPr="00A30E70">
              <w:rPr>
                <w:rFonts w:ascii="Arial" w:hAnsi="Arial" w:cs="Arial"/>
                <w:b/>
                <w:sz w:val="16"/>
              </w:rPr>
              <w:t>1,057,688</w:t>
            </w:r>
          </w:p>
        </w:tc>
        <w:tc>
          <w:tcPr>
            <w:tcW w:w="798" w:type="dxa"/>
            <w:shd w:val="clear" w:color="auto" w:fill="D9D9D9" w:themeFill="background1" w:themeFillShade="D9"/>
          </w:tcPr>
          <w:p w14:paraId="5EFF7B52" w14:textId="77777777" w:rsidR="00986E6C" w:rsidRPr="00A30E70" w:rsidRDefault="00986E6C" w:rsidP="00131F1B">
            <w:pPr>
              <w:spacing w:before="40" w:after="40"/>
              <w:jc w:val="center"/>
              <w:rPr>
                <w:rFonts w:ascii="Arial" w:hAnsi="Arial" w:cs="Arial"/>
                <w:b/>
                <w:sz w:val="16"/>
              </w:rPr>
            </w:pPr>
            <w:r w:rsidRPr="00A30E70">
              <w:rPr>
                <w:rFonts w:ascii="Arial" w:hAnsi="Arial" w:cs="Arial"/>
                <w:b/>
                <w:sz w:val="16"/>
              </w:rPr>
              <w:t>100%</w:t>
            </w:r>
          </w:p>
        </w:tc>
      </w:tr>
    </w:tbl>
    <w:p w14:paraId="29E1C503" w14:textId="77777777" w:rsidR="008701F4" w:rsidRPr="00D543CB" w:rsidRDefault="008701F4" w:rsidP="00584E38">
      <w:pPr>
        <w:pStyle w:val="Ttulo2"/>
        <w:rPr>
          <w:rFonts w:ascii="Arial" w:hAnsi="Arial" w:cs="Arial"/>
          <w:sz w:val="23"/>
        </w:rPr>
      </w:pPr>
      <w:r w:rsidRPr="00D543CB">
        <w:rPr>
          <w:rFonts w:ascii="Arial" w:hAnsi="Arial" w:cs="Arial"/>
          <w:sz w:val="23"/>
        </w:rPr>
        <w:t>Pérdida de registro del PRD</w:t>
      </w:r>
    </w:p>
    <w:p w14:paraId="554FD4B6" w14:textId="083EC827" w:rsidR="008701F4" w:rsidRPr="00D543CB" w:rsidRDefault="008701F4" w:rsidP="00E82A29">
      <w:pPr>
        <w:rPr>
          <w:rFonts w:ascii="Arial" w:hAnsi="Arial" w:cs="Arial"/>
          <w:sz w:val="23"/>
          <w:szCs w:val="23"/>
        </w:rPr>
      </w:pPr>
      <w:r w:rsidRPr="00D543CB">
        <w:rPr>
          <w:rFonts w:ascii="Arial" w:hAnsi="Arial" w:cs="Arial"/>
          <w:sz w:val="23"/>
          <w:szCs w:val="23"/>
        </w:rPr>
        <w:t xml:space="preserve">El 19 de septiembre de 2024, mediante acuerdo INE/CG2235/2024, el Consejo General del INE aprobó el dictamen relativo a la pérdida de registro del </w:t>
      </w:r>
      <w:r w:rsidR="001356B4" w:rsidRPr="00D543CB">
        <w:rPr>
          <w:rFonts w:ascii="Arial" w:hAnsi="Arial" w:cs="Arial"/>
          <w:sz w:val="23"/>
          <w:szCs w:val="23"/>
        </w:rPr>
        <w:t xml:space="preserve">Partido de la Revolución Democrática </w:t>
      </w:r>
      <w:r w:rsidRPr="00D543CB">
        <w:rPr>
          <w:rFonts w:ascii="Arial" w:hAnsi="Arial" w:cs="Arial"/>
          <w:sz w:val="23"/>
          <w:szCs w:val="23"/>
        </w:rPr>
        <w:t xml:space="preserve">en virtud de no haber obtenido por lo menos el tres por ciento de la votación válida emitida en la elección federal ordinaria celebrada el </w:t>
      </w:r>
      <w:r w:rsidR="008417AE" w:rsidRPr="00D543CB">
        <w:rPr>
          <w:rFonts w:ascii="Arial" w:hAnsi="Arial" w:cs="Arial"/>
          <w:sz w:val="23"/>
          <w:szCs w:val="23"/>
        </w:rPr>
        <w:t>2</w:t>
      </w:r>
      <w:r w:rsidRPr="00D543CB">
        <w:rPr>
          <w:rFonts w:ascii="Arial" w:hAnsi="Arial" w:cs="Arial"/>
          <w:sz w:val="23"/>
          <w:szCs w:val="23"/>
        </w:rPr>
        <w:t xml:space="preserve"> de junio de 2024.</w:t>
      </w:r>
      <w:r w:rsidR="00925B1A" w:rsidRPr="00D543CB">
        <w:rPr>
          <w:rFonts w:ascii="Arial" w:hAnsi="Arial" w:cs="Arial"/>
          <w:sz w:val="23"/>
          <w:szCs w:val="23"/>
        </w:rPr>
        <w:t xml:space="preserve"> Dicha resolución quedó firme, toda vez que el partido político interesado no presentó medio de impugnación, de conformidad con el contenido del oficio </w:t>
      </w:r>
      <w:r w:rsidR="00283169" w:rsidRPr="00D543CB">
        <w:rPr>
          <w:rFonts w:ascii="Arial" w:hAnsi="Arial" w:cs="Arial"/>
          <w:sz w:val="23"/>
          <w:szCs w:val="23"/>
        </w:rPr>
        <w:t>INE/DEPPP/DE/DPPF/4031/2024</w:t>
      </w:r>
      <w:r w:rsidR="00925B1A" w:rsidRPr="00D543CB">
        <w:rPr>
          <w:rFonts w:ascii="Arial" w:hAnsi="Arial" w:cs="Arial"/>
          <w:sz w:val="23"/>
          <w:szCs w:val="23"/>
        </w:rPr>
        <w:t>.</w:t>
      </w:r>
    </w:p>
    <w:p w14:paraId="31787104" w14:textId="77777777" w:rsidR="0082314D" w:rsidRPr="00D543CB" w:rsidRDefault="0082314D" w:rsidP="0082314D">
      <w:pPr>
        <w:pStyle w:val="Ttulo2"/>
        <w:rPr>
          <w:rFonts w:ascii="Arial" w:hAnsi="Arial" w:cs="Arial"/>
          <w:sz w:val="23"/>
        </w:rPr>
      </w:pPr>
      <w:r w:rsidRPr="00D543CB">
        <w:rPr>
          <w:rFonts w:ascii="Arial" w:hAnsi="Arial" w:cs="Arial"/>
          <w:sz w:val="23"/>
        </w:rPr>
        <w:t>Designación de Consejeras Electorales</w:t>
      </w:r>
    </w:p>
    <w:p w14:paraId="74947739" w14:textId="77777777" w:rsidR="0082314D" w:rsidRPr="00D543CB" w:rsidRDefault="0082314D" w:rsidP="0082314D">
      <w:pPr>
        <w:rPr>
          <w:rFonts w:ascii="Arial" w:hAnsi="Arial" w:cs="Arial"/>
          <w:sz w:val="23"/>
          <w:szCs w:val="23"/>
        </w:rPr>
      </w:pPr>
      <w:r w:rsidRPr="00D543CB">
        <w:rPr>
          <w:rFonts w:ascii="Arial" w:hAnsi="Arial" w:cs="Arial"/>
          <w:sz w:val="23"/>
          <w:szCs w:val="23"/>
        </w:rPr>
        <w:t>El 26 de septiembre de 2024, el Consejo General del INE, mediante acuerdo INE/CG/2243/2024 designó a las Consejerías Electorales de los Organismos Públicos Locales de las entidades de Baja California Sur, Campeche, Ciudad de México, Colima, Estado de México, Guanajuato, Guerrero, Jalisco, Michoacán, Morelos, Nuevo León, Oaxaca, Querétaro, San Luis Potosí, Sonora, Tabasco, Tlaxcala, Veracruz, Yucatán y Zacatecas.</w:t>
      </w:r>
    </w:p>
    <w:p w14:paraId="7EAEBE90" w14:textId="00994EB1" w:rsidR="0082314D" w:rsidRDefault="0082314D" w:rsidP="0082314D">
      <w:pPr>
        <w:rPr>
          <w:rFonts w:ascii="Arial" w:hAnsi="Arial" w:cs="Arial"/>
          <w:sz w:val="23"/>
          <w:szCs w:val="23"/>
        </w:rPr>
      </w:pPr>
      <w:r w:rsidRPr="00D543CB">
        <w:rPr>
          <w:rFonts w:ascii="Arial" w:hAnsi="Arial" w:cs="Arial"/>
          <w:sz w:val="23"/>
          <w:szCs w:val="23"/>
        </w:rPr>
        <w:t xml:space="preserve">En el caso de la entidad, se designaron a las ciudadanas: Licda. Ángela Guadalupe Araujo Segura, Mtra. Monserrat Martínez </w:t>
      </w:r>
      <w:proofErr w:type="spellStart"/>
      <w:r w:rsidRPr="00D543CB">
        <w:rPr>
          <w:rFonts w:ascii="Arial" w:hAnsi="Arial" w:cs="Arial"/>
          <w:sz w:val="23"/>
          <w:szCs w:val="23"/>
        </w:rPr>
        <w:t>Beaurregard</w:t>
      </w:r>
      <w:proofErr w:type="spellEnd"/>
      <w:r w:rsidRPr="00D543CB">
        <w:rPr>
          <w:rFonts w:ascii="Arial" w:hAnsi="Arial" w:cs="Arial"/>
          <w:sz w:val="23"/>
          <w:szCs w:val="23"/>
        </w:rPr>
        <w:t xml:space="preserve"> y Mtra. Ruth </w:t>
      </w:r>
      <w:proofErr w:type="spellStart"/>
      <w:r w:rsidRPr="00D543CB">
        <w:rPr>
          <w:rFonts w:ascii="Arial" w:hAnsi="Arial" w:cs="Arial"/>
          <w:sz w:val="23"/>
          <w:szCs w:val="23"/>
        </w:rPr>
        <w:t>Lizette</w:t>
      </w:r>
      <w:proofErr w:type="spellEnd"/>
      <w:r w:rsidRPr="00D543CB">
        <w:rPr>
          <w:rFonts w:ascii="Arial" w:hAnsi="Arial" w:cs="Arial"/>
          <w:sz w:val="23"/>
          <w:szCs w:val="23"/>
        </w:rPr>
        <w:t xml:space="preserve"> Toledo Peral, Consejeras Electorales por un período de 7 años.</w:t>
      </w:r>
    </w:p>
    <w:p w14:paraId="146C86B7" w14:textId="77777777" w:rsidR="001B2DF5" w:rsidRDefault="001B2DF5" w:rsidP="0082314D">
      <w:pPr>
        <w:rPr>
          <w:rFonts w:ascii="Arial" w:hAnsi="Arial" w:cs="Arial"/>
          <w:sz w:val="23"/>
          <w:szCs w:val="23"/>
        </w:rPr>
      </w:pPr>
    </w:p>
    <w:p w14:paraId="72A03509" w14:textId="77777777" w:rsidR="00E21704" w:rsidRPr="00D543CB" w:rsidRDefault="00580057" w:rsidP="00584E38">
      <w:pPr>
        <w:pStyle w:val="Ttulo2"/>
        <w:rPr>
          <w:rFonts w:ascii="Arial" w:hAnsi="Arial" w:cs="Arial"/>
          <w:sz w:val="23"/>
        </w:rPr>
      </w:pPr>
      <w:r w:rsidRPr="00D543CB">
        <w:rPr>
          <w:rFonts w:ascii="Arial" w:hAnsi="Arial" w:cs="Arial"/>
          <w:sz w:val="23"/>
        </w:rPr>
        <w:lastRenderedPageBreak/>
        <w:t xml:space="preserve">Solicitud de </w:t>
      </w:r>
      <w:r w:rsidR="00F25E62" w:rsidRPr="00D543CB">
        <w:rPr>
          <w:rFonts w:ascii="Arial" w:hAnsi="Arial" w:cs="Arial"/>
          <w:sz w:val="23"/>
        </w:rPr>
        <w:t xml:space="preserve">registro </w:t>
      </w:r>
      <w:r w:rsidRPr="00D543CB">
        <w:rPr>
          <w:rFonts w:ascii="Arial" w:hAnsi="Arial" w:cs="Arial"/>
          <w:sz w:val="23"/>
        </w:rPr>
        <w:t xml:space="preserve">como </w:t>
      </w:r>
      <w:r w:rsidR="00F25E62" w:rsidRPr="00D543CB">
        <w:rPr>
          <w:rFonts w:ascii="Arial" w:hAnsi="Arial" w:cs="Arial"/>
          <w:sz w:val="23"/>
        </w:rPr>
        <w:t>partido político local</w:t>
      </w:r>
    </w:p>
    <w:p w14:paraId="7E87875C" w14:textId="011F9A34" w:rsidR="002D7580" w:rsidRPr="00D543CB" w:rsidRDefault="00F25E62" w:rsidP="002D7580">
      <w:pPr>
        <w:rPr>
          <w:rFonts w:ascii="Arial" w:hAnsi="Arial" w:cs="Arial"/>
          <w:sz w:val="23"/>
          <w:szCs w:val="23"/>
        </w:rPr>
      </w:pPr>
      <w:r w:rsidRPr="00D543CB">
        <w:rPr>
          <w:rFonts w:ascii="Arial" w:hAnsi="Arial" w:cs="Arial"/>
          <w:sz w:val="23"/>
          <w:szCs w:val="23"/>
        </w:rPr>
        <w:t xml:space="preserve">El </w:t>
      </w:r>
      <w:r w:rsidR="00C9195C" w:rsidRPr="00D543CB">
        <w:rPr>
          <w:rFonts w:ascii="Arial" w:hAnsi="Arial" w:cs="Arial"/>
          <w:sz w:val="23"/>
          <w:szCs w:val="23"/>
        </w:rPr>
        <w:t xml:space="preserve">2 de octubre de 2024, el otrora partido político nacional </w:t>
      </w:r>
      <w:r w:rsidR="001356B4" w:rsidRPr="00D543CB">
        <w:rPr>
          <w:rFonts w:ascii="Arial" w:hAnsi="Arial" w:cs="Arial"/>
          <w:sz w:val="23"/>
          <w:szCs w:val="23"/>
        </w:rPr>
        <w:t>denominado Partido de la Revolución Democrática</w:t>
      </w:r>
      <w:r w:rsidR="00C9195C" w:rsidRPr="00D543CB">
        <w:rPr>
          <w:rFonts w:ascii="Arial" w:hAnsi="Arial" w:cs="Arial"/>
          <w:sz w:val="23"/>
          <w:szCs w:val="23"/>
        </w:rPr>
        <w:t xml:space="preserve">, presentó la </w:t>
      </w:r>
      <w:r w:rsidR="007231C5" w:rsidRPr="00D543CB">
        <w:rPr>
          <w:rFonts w:ascii="Arial" w:hAnsi="Arial" w:cs="Arial"/>
          <w:sz w:val="23"/>
          <w:szCs w:val="23"/>
        </w:rPr>
        <w:t>solicitud para el ejercicio del derecho que tienen los otrora partidos políticos nacionales para optar por el registro como partido político local establecido en el artículo 95, párrafo 5 de la Ley de Partidos</w:t>
      </w:r>
      <w:r w:rsidR="005C2031" w:rsidRPr="00D543CB">
        <w:rPr>
          <w:rFonts w:ascii="Arial" w:hAnsi="Arial" w:cs="Arial"/>
          <w:sz w:val="23"/>
          <w:szCs w:val="23"/>
        </w:rPr>
        <w:t xml:space="preserve"> (anexo 1)</w:t>
      </w:r>
      <w:r w:rsidR="002D7580" w:rsidRPr="00D543CB">
        <w:rPr>
          <w:rFonts w:ascii="Arial" w:hAnsi="Arial" w:cs="Arial"/>
          <w:sz w:val="23"/>
          <w:szCs w:val="23"/>
        </w:rPr>
        <w:t>, con los anexos</w:t>
      </w:r>
      <w:r w:rsidR="00DC4519" w:rsidRPr="00D543CB">
        <w:rPr>
          <w:rFonts w:ascii="Arial" w:hAnsi="Arial" w:cs="Arial"/>
          <w:sz w:val="23"/>
          <w:szCs w:val="23"/>
        </w:rPr>
        <w:t xml:space="preserve"> que a continuación se mencionan</w:t>
      </w:r>
      <w:r w:rsidR="002D7580" w:rsidRPr="00D543CB">
        <w:rPr>
          <w:rFonts w:ascii="Arial" w:hAnsi="Arial" w:cs="Arial"/>
          <w:sz w:val="23"/>
          <w:szCs w:val="23"/>
        </w:rPr>
        <w:t xml:space="preserve">: a) Disco compacto presuntamente conteniendo el emblema y los colores que caracterizan al Partido de la Revolución Democrática Tabasco, b) Copia simple legible de la credencial para votar de las y los integrantes del X Consejo Estatal, la Mesa Directiva y de la Dirección Estatal Ejecutiva del Partido de la Revolución Democrática en el Estado de Tabasco, c) Declaración de principios, programa de acción y estatutos, en forma impresa y en disco compacto en formato </w:t>
      </w:r>
      <w:proofErr w:type="spellStart"/>
      <w:r w:rsidR="002D7580" w:rsidRPr="00D543CB">
        <w:rPr>
          <w:rFonts w:ascii="Arial" w:hAnsi="Arial" w:cs="Arial"/>
          <w:sz w:val="23"/>
          <w:szCs w:val="23"/>
        </w:rPr>
        <w:t>word</w:t>
      </w:r>
      <w:proofErr w:type="spellEnd"/>
      <w:r w:rsidR="002D7580" w:rsidRPr="00D543CB">
        <w:rPr>
          <w:rFonts w:ascii="Arial" w:hAnsi="Arial" w:cs="Arial"/>
          <w:sz w:val="23"/>
          <w:szCs w:val="23"/>
        </w:rPr>
        <w:t>, d) Convocatoria al X Pleno Extraordinario del X Consejo Estatal del Partido de la Revolución Democrática en el Estado de Tabasco de fecha 7 de septiembre de 2024; e) Resolutivo del X Consejo Estatal del Partido de la Revolución Democrática mediante el cual se aprueban los documentos básicos del partido político local “PRD TABASCO”: estatuto, declaración de principios y programa de acción de fecha 10 de septiembre de 2024, f) Resolutivo del X Consejo Estatal del Partido de la Revolución Democrática en el Estado de Tabasco, mediante el cual se mandata a la Dirección Estatal Ejecutiva como la encargada de todo el procedimiento de registro como partido político local “PRD TABASCO”, g) Acta Circunstanciada del X Pleno Extraordinario del X Consejo Estatal del Partido de la Revolución Democrática en el Estado de Tabasco de fecha 7 de septiembre de 2024, h) Lista de asistencia del X Pleno Extraordinaria del X Consejo Estatal del Partido de la Revolución Democrática en el Estado de Tabasco; i) Reporte de Zoom de la asistencia al X Pleno Extraordinario del X Consejo Estatal del Partido de la Revolución Democrática en el Estado de Tabasco; j)</w:t>
      </w:r>
      <w:r w:rsidR="002D7580" w:rsidRPr="00D543CB">
        <w:rPr>
          <w:rFonts w:ascii="Arial" w:hAnsi="Arial" w:cs="Arial"/>
          <w:sz w:val="23"/>
          <w:szCs w:val="23"/>
        </w:rPr>
        <w:tab/>
        <w:t xml:space="preserve">Lista de asistencia al X Pleno Extraordinario del X Consejo Estatal del Partido de la Revolución Democrática en el Estado de Tabasco, k) Certificados de identidad de los Consejeros </w:t>
      </w:r>
      <w:r w:rsidR="008417AE" w:rsidRPr="00D543CB">
        <w:rPr>
          <w:rFonts w:ascii="Arial" w:hAnsi="Arial" w:cs="Arial"/>
          <w:sz w:val="23"/>
          <w:szCs w:val="23"/>
        </w:rPr>
        <w:t>Estatales del Partido</w:t>
      </w:r>
      <w:r w:rsidR="002D7580" w:rsidRPr="00D543CB">
        <w:rPr>
          <w:rFonts w:ascii="Arial" w:hAnsi="Arial" w:cs="Arial"/>
          <w:sz w:val="23"/>
          <w:szCs w:val="23"/>
        </w:rPr>
        <w:t xml:space="preserve"> de la Revolución Democrática, l) Declaración de principios, programa de acción y estatuto del Partido de la Revolución Democrática Tabasco, en forma i</w:t>
      </w:r>
      <w:r w:rsidR="008417AE" w:rsidRPr="00D543CB">
        <w:rPr>
          <w:rFonts w:ascii="Arial" w:hAnsi="Arial" w:cs="Arial"/>
          <w:sz w:val="23"/>
          <w:szCs w:val="23"/>
        </w:rPr>
        <w:t>mpresa y en disco compacto, m) P</w:t>
      </w:r>
      <w:r w:rsidR="002D7580" w:rsidRPr="00D543CB">
        <w:rPr>
          <w:rFonts w:ascii="Arial" w:hAnsi="Arial" w:cs="Arial"/>
          <w:sz w:val="23"/>
          <w:szCs w:val="23"/>
        </w:rPr>
        <w:t>adrón de afiliados en disco compacto en formato Excel, y, n) Certificación de que el otrora partido político obtuvo al menos el 3% de la votación válida emitida en la elección local inmediata anterior y que postuló candidaturas propias en al menos la mitad de los municipios o distritos que comprende el estado de Tabasco.</w:t>
      </w:r>
    </w:p>
    <w:p w14:paraId="3B5AE62B" w14:textId="76FF7D7A" w:rsidR="00411652" w:rsidRPr="00D543CB" w:rsidRDefault="003B02C8" w:rsidP="00D731E9">
      <w:pPr>
        <w:pStyle w:val="Ttulo2"/>
        <w:rPr>
          <w:rFonts w:ascii="Arial" w:hAnsi="Arial" w:cs="Arial"/>
          <w:sz w:val="23"/>
        </w:rPr>
      </w:pPr>
      <w:r w:rsidRPr="00D543CB">
        <w:rPr>
          <w:rFonts w:ascii="Arial" w:hAnsi="Arial" w:cs="Arial"/>
          <w:sz w:val="23"/>
        </w:rPr>
        <w:lastRenderedPageBreak/>
        <w:t>Turno a la Dirección de Organización</w:t>
      </w:r>
    </w:p>
    <w:p w14:paraId="5AEC0EC4" w14:textId="06E05884" w:rsidR="00A925A7" w:rsidRPr="00D543CB" w:rsidRDefault="00A925A7" w:rsidP="00A925A7">
      <w:pPr>
        <w:rPr>
          <w:rFonts w:ascii="Arial" w:hAnsi="Arial" w:cs="Arial"/>
          <w:sz w:val="23"/>
          <w:szCs w:val="23"/>
        </w:rPr>
      </w:pPr>
      <w:r w:rsidRPr="00D543CB">
        <w:rPr>
          <w:rFonts w:ascii="Arial" w:hAnsi="Arial" w:cs="Arial"/>
          <w:sz w:val="23"/>
          <w:szCs w:val="23"/>
        </w:rPr>
        <w:t>El 3 de octubre de 2024, mediante oficio SE/</w:t>
      </w:r>
      <w:r w:rsidR="00D556C5" w:rsidRPr="00D543CB">
        <w:rPr>
          <w:rFonts w:ascii="Arial" w:hAnsi="Arial" w:cs="Arial"/>
          <w:sz w:val="23"/>
          <w:szCs w:val="23"/>
        </w:rPr>
        <w:t>3536</w:t>
      </w:r>
      <w:r w:rsidRPr="00D543CB">
        <w:rPr>
          <w:rFonts w:ascii="Arial" w:hAnsi="Arial" w:cs="Arial"/>
          <w:sz w:val="23"/>
          <w:szCs w:val="23"/>
        </w:rPr>
        <w:t>/2024 la Secretaría Ejecutiva remitió la solicitud, documentos y demás anexos a la Dirección de Organización para que, de conformidad con las atribuciones que le confiere los artículos 121 numeral 1, fracción I de la Ley Electoral y 36 fracción XVIII del Reglamento Interior de este Instituto, verificara el cumplimiento de los requisitos que señala la Ley de Partidos y los Lineamientos.</w:t>
      </w:r>
    </w:p>
    <w:p w14:paraId="362FDD63" w14:textId="274DB5AB" w:rsidR="004022E9" w:rsidRPr="00D543CB" w:rsidRDefault="004022E9" w:rsidP="00FC29CA">
      <w:pPr>
        <w:pStyle w:val="Ttulo2"/>
        <w:rPr>
          <w:rFonts w:ascii="Arial" w:hAnsi="Arial" w:cs="Arial"/>
          <w:sz w:val="23"/>
        </w:rPr>
      </w:pPr>
      <w:r w:rsidRPr="00D543CB">
        <w:rPr>
          <w:rFonts w:ascii="Arial" w:hAnsi="Arial" w:cs="Arial"/>
          <w:sz w:val="23"/>
        </w:rPr>
        <w:t>Requerimiento al INE</w:t>
      </w:r>
    </w:p>
    <w:p w14:paraId="6B3F1D36" w14:textId="71B2CB5C" w:rsidR="004022E9" w:rsidRPr="00D543CB" w:rsidRDefault="001A09D2" w:rsidP="00E82A29">
      <w:pPr>
        <w:rPr>
          <w:rFonts w:ascii="Arial" w:hAnsi="Arial" w:cs="Arial"/>
          <w:bCs/>
          <w:sz w:val="23"/>
          <w:szCs w:val="23"/>
        </w:rPr>
      </w:pPr>
      <w:r w:rsidRPr="00D543CB">
        <w:rPr>
          <w:rFonts w:ascii="Arial" w:hAnsi="Arial" w:cs="Arial"/>
          <w:bCs/>
          <w:sz w:val="23"/>
          <w:szCs w:val="23"/>
        </w:rPr>
        <w:t>El 4</w:t>
      </w:r>
      <w:r w:rsidR="00FC29CA" w:rsidRPr="00D543CB">
        <w:rPr>
          <w:rFonts w:ascii="Arial" w:hAnsi="Arial" w:cs="Arial"/>
          <w:bCs/>
          <w:sz w:val="23"/>
          <w:szCs w:val="23"/>
        </w:rPr>
        <w:t xml:space="preserve"> de octubre de la presente anualidad, </w:t>
      </w:r>
      <w:r w:rsidRPr="00D543CB">
        <w:rPr>
          <w:rFonts w:ascii="Arial" w:hAnsi="Arial" w:cs="Arial"/>
          <w:bCs/>
          <w:sz w:val="23"/>
          <w:szCs w:val="23"/>
        </w:rPr>
        <w:t xml:space="preserve">mediante oficio SE/3546/2024, </w:t>
      </w:r>
      <w:r w:rsidR="00FC29CA" w:rsidRPr="00D543CB">
        <w:rPr>
          <w:rFonts w:ascii="Arial" w:hAnsi="Arial" w:cs="Arial"/>
          <w:bCs/>
          <w:sz w:val="23"/>
          <w:szCs w:val="23"/>
        </w:rPr>
        <w:t>el Secretario Ejecutivo requirió a la Dirección Ejecutiva de Partidos Políticos del INE, los documentos básicos y la certificación de la integración de las estructuras partidistas</w:t>
      </w:r>
      <w:r w:rsidR="00AA5FFC" w:rsidRPr="00D543CB">
        <w:rPr>
          <w:rFonts w:ascii="Arial" w:hAnsi="Arial" w:cs="Arial"/>
          <w:bCs/>
          <w:sz w:val="23"/>
          <w:szCs w:val="23"/>
        </w:rPr>
        <w:t>:</w:t>
      </w:r>
      <w:r w:rsidR="00FC29CA" w:rsidRPr="00D543CB">
        <w:rPr>
          <w:rFonts w:ascii="Arial" w:hAnsi="Arial" w:cs="Arial"/>
          <w:bCs/>
          <w:sz w:val="23"/>
          <w:szCs w:val="23"/>
        </w:rPr>
        <w:t xml:space="preserve"> nacional y estatal</w:t>
      </w:r>
      <w:r w:rsidR="00932E53" w:rsidRPr="00D543CB">
        <w:rPr>
          <w:rFonts w:ascii="Arial" w:hAnsi="Arial" w:cs="Arial"/>
          <w:bCs/>
          <w:sz w:val="23"/>
          <w:szCs w:val="23"/>
        </w:rPr>
        <w:t xml:space="preserve"> y en su caso, </w:t>
      </w:r>
      <w:r w:rsidR="00FC29CA" w:rsidRPr="00D543CB">
        <w:rPr>
          <w:rFonts w:ascii="Arial" w:hAnsi="Arial" w:cs="Arial"/>
          <w:bCs/>
          <w:sz w:val="23"/>
          <w:szCs w:val="23"/>
        </w:rPr>
        <w:t>la última actualización del Partido de la Revolución Democrática.</w:t>
      </w:r>
    </w:p>
    <w:p w14:paraId="7C8D9EB0" w14:textId="38681A23" w:rsidR="00CA105D" w:rsidRPr="00D543CB" w:rsidRDefault="00CA105D" w:rsidP="006B0768">
      <w:pPr>
        <w:pStyle w:val="Ttulo2"/>
        <w:rPr>
          <w:rFonts w:ascii="Arial" w:hAnsi="Arial" w:cs="Arial"/>
          <w:sz w:val="23"/>
        </w:rPr>
      </w:pPr>
      <w:r w:rsidRPr="00D543CB">
        <w:rPr>
          <w:rFonts w:ascii="Arial" w:hAnsi="Arial" w:cs="Arial"/>
          <w:sz w:val="23"/>
        </w:rPr>
        <w:t>Informe del INE</w:t>
      </w:r>
    </w:p>
    <w:p w14:paraId="0CBF9127" w14:textId="3EE4F18E" w:rsidR="00CA105D" w:rsidRPr="00D543CB" w:rsidRDefault="00CA105D" w:rsidP="00E82A29">
      <w:pPr>
        <w:rPr>
          <w:rFonts w:ascii="Arial" w:hAnsi="Arial" w:cs="Arial"/>
          <w:bCs/>
          <w:sz w:val="23"/>
          <w:szCs w:val="23"/>
        </w:rPr>
      </w:pPr>
      <w:r w:rsidRPr="00D543CB">
        <w:rPr>
          <w:rFonts w:ascii="Arial" w:hAnsi="Arial" w:cs="Arial"/>
          <w:bCs/>
          <w:sz w:val="23"/>
          <w:szCs w:val="23"/>
        </w:rPr>
        <w:t xml:space="preserve">El </w:t>
      </w:r>
      <w:r w:rsidR="0096776A" w:rsidRPr="00D543CB">
        <w:rPr>
          <w:rFonts w:ascii="Arial" w:hAnsi="Arial" w:cs="Arial"/>
          <w:bCs/>
          <w:sz w:val="23"/>
          <w:szCs w:val="23"/>
        </w:rPr>
        <w:t>1</w:t>
      </w:r>
      <w:r w:rsidR="006B0768" w:rsidRPr="00D543CB">
        <w:rPr>
          <w:rFonts w:ascii="Arial" w:hAnsi="Arial" w:cs="Arial"/>
          <w:bCs/>
          <w:sz w:val="23"/>
          <w:szCs w:val="23"/>
        </w:rPr>
        <w:t>8</w:t>
      </w:r>
      <w:r w:rsidR="0096776A" w:rsidRPr="00D543CB">
        <w:rPr>
          <w:rFonts w:ascii="Arial" w:hAnsi="Arial" w:cs="Arial"/>
          <w:bCs/>
          <w:sz w:val="23"/>
          <w:szCs w:val="23"/>
        </w:rPr>
        <w:t xml:space="preserve"> de octubre de 2024</w:t>
      </w:r>
      <w:r w:rsidR="006B0768" w:rsidRPr="00D543CB">
        <w:rPr>
          <w:rFonts w:ascii="Arial" w:hAnsi="Arial" w:cs="Arial"/>
          <w:bCs/>
          <w:sz w:val="23"/>
          <w:szCs w:val="23"/>
        </w:rPr>
        <w:t xml:space="preserve">, a través del Sistema de Vinculación con los Organismos Públicos Locales (SIVOPLE) se recibió el </w:t>
      </w:r>
      <w:r w:rsidR="0096776A" w:rsidRPr="00D543CB">
        <w:rPr>
          <w:rFonts w:ascii="Arial" w:hAnsi="Arial" w:cs="Arial"/>
          <w:bCs/>
          <w:sz w:val="23"/>
          <w:szCs w:val="23"/>
        </w:rPr>
        <w:t xml:space="preserve">oficio INE/DEPPP/DE/DPPF/4122/2024, </w:t>
      </w:r>
      <w:r w:rsidR="006B0768" w:rsidRPr="00D543CB">
        <w:rPr>
          <w:rFonts w:ascii="Arial" w:hAnsi="Arial" w:cs="Arial"/>
          <w:bCs/>
          <w:sz w:val="23"/>
          <w:szCs w:val="23"/>
        </w:rPr>
        <w:t xml:space="preserve">suscrito por </w:t>
      </w:r>
      <w:r w:rsidR="0096776A" w:rsidRPr="00D543CB">
        <w:rPr>
          <w:rFonts w:ascii="Arial" w:hAnsi="Arial" w:cs="Arial"/>
          <w:bCs/>
          <w:sz w:val="23"/>
          <w:szCs w:val="23"/>
        </w:rPr>
        <w:t xml:space="preserve">la encargada de despacho de la Dirección Ejecutiva de Prerrogativas y Partidos Políticos del INE, </w:t>
      </w:r>
      <w:r w:rsidR="006B0768" w:rsidRPr="00D543CB">
        <w:rPr>
          <w:rFonts w:ascii="Arial" w:hAnsi="Arial" w:cs="Arial"/>
          <w:bCs/>
          <w:sz w:val="23"/>
          <w:szCs w:val="23"/>
        </w:rPr>
        <w:t xml:space="preserve">mediante el cual </w:t>
      </w:r>
      <w:r w:rsidR="0096776A" w:rsidRPr="00D543CB">
        <w:rPr>
          <w:rFonts w:ascii="Arial" w:hAnsi="Arial" w:cs="Arial"/>
          <w:bCs/>
          <w:sz w:val="23"/>
          <w:szCs w:val="23"/>
        </w:rPr>
        <w:t>remitió la certificación de la integración de las estructuras partidistas nacional y estatal del otrora Partido de la Revolución Democrática.</w:t>
      </w:r>
    </w:p>
    <w:p w14:paraId="25B1CE85" w14:textId="47F19F07" w:rsidR="006B0768" w:rsidRPr="00D543CB" w:rsidRDefault="006B0768" w:rsidP="006B0768">
      <w:pPr>
        <w:pStyle w:val="Ttulo2"/>
        <w:rPr>
          <w:rFonts w:ascii="Arial" w:hAnsi="Arial" w:cs="Arial"/>
          <w:sz w:val="23"/>
        </w:rPr>
      </w:pPr>
      <w:r w:rsidRPr="00D543CB">
        <w:rPr>
          <w:rFonts w:ascii="Arial" w:hAnsi="Arial" w:cs="Arial"/>
          <w:sz w:val="23"/>
        </w:rPr>
        <w:t>Vista al Partido de la Revolución Democrática</w:t>
      </w:r>
    </w:p>
    <w:p w14:paraId="32A72F72" w14:textId="7A0B18F1" w:rsidR="006B0768" w:rsidRPr="00D543CB" w:rsidRDefault="006B0768" w:rsidP="006B0768">
      <w:pPr>
        <w:rPr>
          <w:rFonts w:ascii="Arial" w:hAnsi="Arial" w:cs="Arial"/>
          <w:bCs/>
          <w:sz w:val="23"/>
          <w:szCs w:val="23"/>
        </w:rPr>
      </w:pPr>
      <w:r w:rsidRPr="00D543CB">
        <w:rPr>
          <w:rFonts w:ascii="Arial" w:hAnsi="Arial" w:cs="Arial"/>
          <w:bCs/>
          <w:sz w:val="23"/>
          <w:szCs w:val="23"/>
        </w:rPr>
        <w:t xml:space="preserve">El 22 de octubre de 2024, con motivo de la discrepancia entre las personas que </w:t>
      </w:r>
      <w:r w:rsidR="002F08F6" w:rsidRPr="00D543CB">
        <w:rPr>
          <w:rFonts w:ascii="Arial" w:hAnsi="Arial" w:cs="Arial"/>
          <w:bCs/>
          <w:sz w:val="23"/>
          <w:szCs w:val="23"/>
        </w:rPr>
        <w:t xml:space="preserve">integran el órgano directivo estatal del Partido de la Revolución Democrática que </w:t>
      </w:r>
      <w:r w:rsidRPr="00D543CB">
        <w:rPr>
          <w:rFonts w:ascii="Arial" w:hAnsi="Arial" w:cs="Arial"/>
          <w:bCs/>
          <w:sz w:val="23"/>
          <w:szCs w:val="23"/>
        </w:rPr>
        <w:t xml:space="preserve">suscribieron la </w:t>
      </w:r>
      <w:r w:rsidRPr="00D543CB">
        <w:rPr>
          <w:rFonts w:ascii="Arial" w:hAnsi="Arial" w:cs="Arial"/>
          <w:sz w:val="23"/>
          <w:szCs w:val="23"/>
        </w:rPr>
        <w:t xml:space="preserve">solicitud para el ejercicio del derecho que tienen los otrora partidos políticos nacionales para optar por el registro como partido político local establecido en el artículo 95, párrafo 5 de la Ley de Partidos </w:t>
      </w:r>
      <w:r w:rsidR="002F08F6" w:rsidRPr="00D543CB">
        <w:rPr>
          <w:rFonts w:ascii="Arial" w:hAnsi="Arial" w:cs="Arial"/>
          <w:sz w:val="23"/>
          <w:szCs w:val="23"/>
        </w:rPr>
        <w:t xml:space="preserve">y las registradas ante la Dirección Ejecutiva de </w:t>
      </w:r>
      <w:r w:rsidR="002F08F6" w:rsidRPr="00D543CB">
        <w:rPr>
          <w:rFonts w:ascii="Arial" w:hAnsi="Arial" w:cs="Arial"/>
          <w:bCs/>
          <w:sz w:val="23"/>
          <w:szCs w:val="23"/>
        </w:rPr>
        <w:t xml:space="preserve">Prerrogativas y Partidos Políticos del INE, la Secretaría Ejecutiva, </w:t>
      </w:r>
      <w:r w:rsidR="007B13F7" w:rsidRPr="00D543CB">
        <w:rPr>
          <w:rFonts w:ascii="Arial" w:hAnsi="Arial" w:cs="Arial"/>
          <w:bCs/>
          <w:sz w:val="23"/>
          <w:szCs w:val="23"/>
        </w:rPr>
        <w:t xml:space="preserve">mediante oficio SE/3645/2024, </w:t>
      </w:r>
      <w:r w:rsidR="002F08F6" w:rsidRPr="00D543CB">
        <w:rPr>
          <w:rFonts w:ascii="Arial" w:hAnsi="Arial" w:cs="Arial"/>
          <w:bCs/>
          <w:sz w:val="23"/>
          <w:szCs w:val="23"/>
        </w:rPr>
        <w:t xml:space="preserve">en respeto a la garantía de audiencia de las personas </w:t>
      </w:r>
      <w:r w:rsidR="002F08F6" w:rsidRPr="00D543CB">
        <w:rPr>
          <w:rFonts w:ascii="Arial" w:hAnsi="Arial" w:cs="Arial"/>
          <w:bCs/>
          <w:sz w:val="23"/>
          <w:szCs w:val="23"/>
        </w:rPr>
        <w:lastRenderedPageBreak/>
        <w:t>solicitantes, dio vista con el contenido de la certificación emitida por el INE, para que, en un plazo de 24 horas, manifestara lo que a su derecho conviniera</w:t>
      </w:r>
      <w:r w:rsidR="007B13F7" w:rsidRPr="00D543CB">
        <w:rPr>
          <w:rFonts w:ascii="Arial" w:hAnsi="Arial" w:cs="Arial"/>
          <w:bCs/>
          <w:sz w:val="23"/>
          <w:szCs w:val="23"/>
        </w:rPr>
        <w:t>.</w:t>
      </w:r>
    </w:p>
    <w:p w14:paraId="75266CC0" w14:textId="31443780" w:rsidR="002F08F6" w:rsidRPr="00D543CB" w:rsidRDefault="002F08F6" w:rsidP="00FD32EC">
      <w:pPr>
        <w:pStyle w:val="Ttulo2"/>
        <w:rPr>
          <w:rFonts w:ascii="Arial" w:hAnsi="Arial" w:cs="Arial"/>
          <w:sz w:val="23"/>
        </w:rPr>
      </w:pPr>
      <w:r w:rsidRPr="00D543CB">
        <w:rPr>
          <w:rFonts w:ascii="Arial" w:hAnsi="Arial" w:cs="Arial"/>
          <w:sz w:val="23"/>
        </w:rPr>
        <w:t>Respuesta del Partido de la Revolución Democrática</w:t>
      </w:r>
    </w:p>
    <w:p w14:paraId="619200EB" w14:textId="6B0E8C99" w:rsidR="002F08F6" w:rsidRDefault="002F08F6" w:rsidP="001B2DF5">
      <w:pPr>
        <w:spacing w:before="0" w:after="0"/>
        <w:rPr>
          <w:rFonts w:ascii="Arial" w:hAnsi="Arial" w:cs="Arial"/>
          <w:bCs/>
          <w:sz w:val="23"/>
          <w:szCs w:val="23"/>
        </w:rPr>
      </w:pPr>
      <w:r w:rsidRPr="00D543CB">
        <w:rPr>
          <w:rFonts w:ascii="Arial" w:hAnsi="Arial" w:cs="Arial"/>
          <w:bCs/>
          <w:sz w:val="23"/>
          <w:szCs w:val="23"/>
        </w:rPr>
        <w:t xml:space="preserve">El 23 de octubre de 2024, el Presidente de la Dirección </w:t>
      </w:r>
      <w:r w:rsidR="009F7126" w:rsidRPr="00D543CB">
        <w:rPr>
          <w:rFonts w:ascii="Arial" w:hAnsi="Arial" w:cs="Arial"/>
          <w:bCs/>
          <w:sz w:val="23"/>
          <w:szCs w:val="23"/>
        </w:rPr>
        <w:t xml:space="preserve">Estatal </w:t>
      </w:r>
      <w:r w:rsidR="00FD32EC" w:rsidRPr="00D543CB">
        <w:rPr>
          <w:rFonts w:ascii="Arial" w:hAnsi="Arial" w:cs="Arial"/>
          <w:bCs/>
          <w:sz w:val="23"/>
          <w:szCs w:val="23"/>
        </w:rPr>
        <w:t xml:space="preserve">Ejecutiva </w:t>
      </w:r>
      <w:r w:rsidRPr="00D543CB">
        <w:rPr>
          <w:rFonts w:ascii="Arial" w:hAnsi="Arial" w:cs="Arial"/>
          <w:bCs/>
          <w:sz w:val="23"/>
          <w:szCs w:val="23"/>
        </w:rPr>
        <w:t xml:space="preserve">del Partido de la Revolución Democrático, exhibió </w:t>
      </w:r>
      <w:r w:rsidR="00FD32EC" w:rsidRPr="00D543CB">
        <w:rPr>
          <w:rFonts w:ascii="Arial" w:hAnsi="Arial" w:cs="Arial"/>
          <w:bCs/>
          <w:sz w:val="23"/>
          <w:szCs w:val="23"/>
        </w:rPr>
        <w:t xml:space="preserve">el oficio INE/DEPPP/DE/DPPF/4162/2024 </w:t>
      </w:r>
      <w:r w:rsidR="00D26C1B" w:rsidRPr="00D543CB">
        <w:rPr>
          <w:rFonts w:ascii="Arial" w:hAnsi="Arial" w:cs="Arial"/>
          <w:bCs/>
          <w:sz w:val="23"/>
          <w:szCs w:val="23"/>
        </w:rPr>
        <w:t xml:space="preserve">de fecha </w:t>
      </w:r>
      <w:r w:rsidR="00FD32EC" w:rsidRPr="00D543CB">
        <w:rPr>
          <w:rFonts w:ascii="Arial" w:hAnsi="Arial" w:cs="Arial"/>
          <w:bCs/>
          <w:sz w:val="23"/>
          <w:szCs w:val="23"/>
        </w:rPr>
        <w:t xml:space="preserve">22 de octubre de 2024, suscrito por la </w:t>
      </w:r>
      <w:r w:rsidR="00D26C1B" w:rsidRPr="00D543CB">
        <w:rPr>
          <w:rFonts w:ascii="Arial" w:hAnsi="Arial" w:cs="Arial"/>
          <w:bCs/>
          <w:sz w:val="23"/>
          <w:szCs w:val="23"/>
        </w:rPr>
        <w:t>E</w:t>
      </w:r>
      <w:r w:rsidR="00FD32EC" w:rsidRPr="00D543CB">
        <w:rPr>
          <w:rFonts w:ascii="Arial" w:hAnsi="Arial" w:cs="Arial"/>
          <w:bCs/>
          <w:sz w:val="23"/>
          <w:szCs w:val="23"/>
        </w:rPr>
        <w:t xml:space="preserve">ncargada de </w:t>
      </w:r>
      <w:r w:rsidR="00D26C1B" w:rsidRPr="00D543CB">
        <w:rPr>
          <w:rFonts w:ascii="Arial" w:hAnsi="Arial" w:cs="Arial"/>
          <w:bCs/>
          <w:sz w:val="23"/>
          <w:szCs w:val="23"/>
        </w:rPr>
        <w:t>D</w:t>
      </w:r>
      <w:r w:rsidR="00FD32EC" w:rsidRPr="00D543CB">
        <w:rPr>
          <w:rFonts w:ascii="Arial" w:hAnsi="Arial" w:cs="Arial"/>
          <w:bCs/>
          <w:sz w:val="23"/>
          <w:szCs w:val="23"/>
        </w:rPr>
        <w:t>espacho de la Dirección Ejecutiva de Prerrogativas y Partidos Políticos del INE, en el que se hace constar</w:t>
      </w:r>
      <w:r w:rsidR="00B13F65" w:rsidRPr="00D543CB">
        <w:rPr>
          <w:rFonts w:ascii="Arial" w:hAnsi="Arial" w:cs="Arial"/>
          <w:bCs/>
          <w:sz w:val="23"/>
          <w:szCs w:val="23"/>
        </w:rPr>
        <w:t xml:space="preserve"> l</w:t>
      </w:r>
      <w:r w:rsidR="00FD32EC" w:rsidRPr="00D543CB">
        <w:rPr>
          <w:rFonts w:ascii="Arial" w:hAnsi="Arial" w:cs="Arial"/>
          <w:bCs/>
          <w:sz w:val="23"/>
          <w:szCs w:val="23"/>
        </w:rPr>
        <w:t>a integración actualizada de los órganos directivos de dicho partido político</w:t>
      </w:r>
      <w:r w:rsidR="00B13F65" w:rsidRPr="00D543CB">
        <w:rPr>
          <w:rFonts w:ascii="Arial" w:hAnsi="Arial" w:cs="Arial"/>
          <w:bCs/>
          <w:sz w:val="23"/>
          <w:szCs w:val="23"/>
        </w:rPr>
        <w:t>.</w:t>
      </w:r>
      <w:r w:rsidR="00A33204" w:rsidRPr="00D543CB">
        <w:rPr>
          <w:rFonts w:ascii="Arial" w:hAnsi="Arial" w:cs="Arial"/>
          <w:bCs/>
          <w:sz w:val="23"/>
          <w:szCs w:val="23"/>
        </w:rPr>
        <w:t xml:space="preserve"> Asimismo, anexó copia certificada de los siguientes documentos: a) Convocatoria a la sesión del primer pleno extraordinario del X Consejo Estatal del Partido de la Revolución Democrática en el estado de fecha 27 de enero de 2021, b) Página 5 del diario “Presente” correspondiente a la publicación de la Convocatoria a la sesión del primer pleno extraordinario del X Consejo Estatal del Partido de la Revolución Democrática en el estado de fecha 27 de enero de 2021, y, c) acta de la sesión del primer pleno extraordinario del X Consejo Estatal del Partido de la Revolución Democrática en el estado de fecha 27 de enero de 2021.</w:t>
      </w:r>
    </w:p>
    <w:p w14:paraId="2834CB23" w14:textId="77777777" w:rsidR="001B2DF5" w:rsidRDefault="001B2DF5" w:rsidP="001B2DF5">
      <w:pPr>
        <w:spacing w:before="0" w:after="0"/>
        <w:rPr>
          <w:rFonts w:ascii="Arial" w:hAnsi="Arial" w:cs="Arial"/>
          <w:bCs/>
          <w:sz w:val="23"/>
          <w:szCs w:val="23"/>
        </w:rPr>
      </w:pPr>
    </w:p>
    <w:p w14:paraId="76ADED40" w14:textId="5F91AE79" w:rsidR="001B2DF5" w:rsidRDefault="001B2DF5" w:rsidP="001B2DF5">
      <w:pPr>
        <w:spacing w:before="0" w:after="0"/>
        <w:rPr>
          <w:rFonts w:ascii="Arial" w:hAnsi="Arial" w:cs="Arial"/>
          <w:bCs/>
          <w:sz w:val="23"/>
          <w:szCs w:val="23"/>
        </w:rPr>
      </w:pPr>
    </w:p>
    <w:p w14:paraId="72DF37DD" w14:textId="77777777" w:rsidR="001B2DF5" w:rsidRDefault="001B2DF5" w:rsidP="001B2DF5">
      <w:pPr>
        <w:spacing w:before="0" w:after="0"/>
        <w:rPr>
          <w:rFonts w:ascii="Arial" w:hAnsi="Arial" w:cs="Arial"/>
          <w:bCs/>
          <w:sz w:val="23"/>
          <w:szCs w:val="23"/>
        </w:rPr>
      </w:pPr>
    </w:p>
    <w:p w14:paraId="639DF875" w14:textId="01D98ABA" w:rsidR="00E82A29" w:rsidRDefault="00E82A29" w:rsidP="001B2DF5">
      <w:pPr>
        <w:pStyle w:val="Ttulo1"/>
        <w:spacing w:before="0" w:after="0"/>
        <w:rPr>
          <w:rFonts w:ascii="Arial" w:hAnsi="Arial" w:cs="Arial"/>
          <w:sz w:val="24"/>
          <w:szCs w:val="24"/>
        </w:rPr>
      </w:pPr>
      <w:r w:rsidRPr="00D543CB">
        <w:rPr>
          <w:rFonts w:ascii="Arial" w:hAnsi="Arial" w:cs="Arial"/>
          <w:sz w:val="24"/>
          <w:szCs w:val="24"/>
        </w:rPr>
        <w:t>Considerando</w:t>
      </w:r>
    </w:p>
    <w:p w14:paraId="11ABC2D6" w14:textId="77777777" w:rsidR="001B2DF5" w:rsidRPr="001B2DF5" w:rsidRDefault="001B2DF5" w:rsidP="001B2DF5"/>
    <w:p w14:paraId="3E51855C" w14:textId="77777777" w:rsidR="000010D2" w:rsidRPr="00D543CB" w:rsidRDefault="000010D2" w:rsidP="001B2DF5">
      <w:pPr>
        <w:pStyle w:val="Ttulo2"/>
        <w:spacing w:before="0" w:after="0"/>
        <w:rPr>
          <w:rFonts w:ascii="Arial" w:hAnsi="Arial" w:cs="Arial"/>
          <w:sz w:val="23"/>
        </w:rPr>
      </w:pPr>
      <w:r w:rsidRPr="00D543CB">
        <w:rPr>
          <w:rFonts w:ascii="Arial" w:hAnsi="Arial" w:cs="Arial"/>
          <w:sz w:val="23"/>
        </w:rPr>
        <w:t xml:space="preserve">Fines del Instituto </w:t>
      </w:r>
    </w:p>
    <w:p w14:paraId="5875E0A1" w14:textId="77777777" w:rsidR="000010D2" w:rsidRPr="00D543CB" w:rsidRDefault="000010D2" w:rsidP="000010D2">
      <w:pPr>
        <w:rPr>
          <w:rFonts w:ascii="Arial" w:hAnsi="Arial" w:cs="Arial"/>
          <w:sz w:val="23"/>
          <w:szCs w:val="23"/>
        </w:rPr>
      </w:pPr>
      <w:r w:rsidRPr="00D543CB">
        <w:rPr>
          <w:rFonts w:ascii="Arial" w:hAnsi="Arial" w:cs="Arial"/>
          <w:sz w:val="23"/>
          <w:szCs w:val="23"/>
        </w:rPr>
        <w:t>Que, de conformidad con los artículos 9 apartado C, fracción I de la Constitución Local, 3 numeral 3, 100 y 102 numeral 1 de la Ley Electoral, el Instituto es un organismo público local de carácter permanente, autónomo en su funcionamiento, independiente en sus decisiones y profesional en su desempeño, dotado de personalidad jurídica y patrimonio propio, cuyas actuaciones se rigen por los principios de certeza, legalidad, independencia, inclusión, imparcialidad, máxima publicidad, transparencia, rendición de cuentas, objetividad, paridad, interculturalidad y las realizarán con perspectiva de género y enfoque de derechos humanos.</w:t>
      </w:r>
    </w:p>
    <w:p w14:paraId="3D3761E5" w14:textId="77777777" w:rsidR="000010D2" w:rsidRPr="00D543CB" w:rsidRDefault="000010D2" w:rsidP="000010D2">
      <w:pPr>
        <w:rPr>
          <w:rFonts w:ascii="Arial" w:hAnsi="Arial" w:cs="Arial"/>
          <w:sz w:val="23"/>
          <w:szCs w:val="23"/>
        </w:rPr>
      </w:pPr>
      <w:r w:rsidRPr="00D543CB">
        <w:rPr>
          <w:rFonts w:ascii="Arial" w:hAnsi="Arial" w:cs="Arial"/>
          <w:sz w:val="23"/>
          <w:szCs w:val="23"/>
        </w:rPr>
        <w:lastRenderedPageBreak/>
        <w:t>De acuerdo con el artículo 101 de la Ley Electoral, el Instituto tiene como finalidades: contribuir al desarrollo de la vida pública y democrática en el estado de Tabasco; preservar el fortalecimiento del régimen de partidos políticos; asegurar a las ciudadanas y ciudadanos el ejercicio de sus derechos políticos electorales y vigilar el cumplimiento de sus obligaciones; garantizar la celebración periódica y pacífica de las elecciones para renovar a las y los integrantes de los poderes Legislativo, Ejecutivo y los Ayuntamientos del Estado; velar por la autenticidad y efectividad del voto; llevar a cabo la promoción del voto y coadyuvar en la difusión de la educación cívica y de la cultura democrática; garantizar la paridad de género y el respeto de los derechos humanos de las mujeres en el ámbito político y electoral; y, organizar o coadyuvar a la realización de los ejercicios de consultas populares y demás formas de participación ciudadana, de conformidad con lo que dispongan las leyes.</w:t>
      </w:r>
    </w:p>
    <w:p w14:paraId="10B36D21" w14:textId="77777777" w:rsidR="000010D2" w:rsidRPr="00D543CB" w:rsidRDefault="000010D2" w:rsidP="00584E38">
      <w:pPr>
        <w:pStyle w:val="Ttulo2"/>
        <w:rPr>
          <w:rFonts w:ascii="Arial" w:hAnsi="Arial" w:cs="Arial"/>
          <w:sz w:val="23"/>
        </w:rPr>
      </w:pPr>
      <w:r w:rsidRPr="00D543CB">
        <w:rPr>
          <w:rFonts w:ascii="Arial" w:hAnsi="Arial" w:cs="Arial"/>
          <w:sz w:val="23"/>
        </w:rPr>
        <w:t xml:space="preserve">Órgano Superior de Dirección del Instituto </w:t>
      </w:r>
    </w:p>
    <w:p w14:paraId="4E6E43C9" w14:textId="07022CF6" w:rsidR="000010D2" w:rsidRPr="00D543CB" w:rsidRDefault="000010D2" w:rsidP="000010D2">
      <w:pPr>
        <w:rPr>
          <w:rFonts w:ascii="Arial" w:hAnsi="Arial" w:cs="Arial"/>
          <w:sz w:val="23"/>
          <w:szCs w:val="23"/>
        </w:rPr>
      </w:pPr>
      <w:r w:rsidRPr="00D543CB">
        <w:rPr>
          <w:rFonts w:ascii="Arial" w:hAnsi="Arial" w:cs="Arial"/>
          <w:sz w:val="23"/>
          <w:szCs w:val="23"/>
        </w:rPr>
        <w:t>Que, de acuerdo con el artículo 106 de la Ley Electoral, el Consejo Estatal es el órgano superior de dirección, responsable de vigilar el cumplimiento de las disposiciones constitucionales y legales en materia electoral, así como de velar que los principios de certeza, legalidad, independencia, máxima publicidad, imparcialidad, objetividad y paridad de género, guíen todas las actividades del Instituto.</w:t>
      </w:r>
    </w:p>
    <w:p w14:paraId="772B43B8" w14:textId="77777777" w:rsidR="000010D2" w:rsidRPr="00D543CB" w:rsidRDefault="000010D2" w:rsidP="00584E38">
      <w:pPr>
        <w:pStyle w:val="Ttulo2"/>
        <w:rPr>
          <w:rFonts w:ascii="Arial" w:hAnsi="Arial" w:cs="Arial"/>
          <w:sz w:val="23"/>
        </w:rPr>
      </w:pPr>
      <w:r w:rsidRPr="00D543CB">
        <w:rPr>
          <w:rFonts w:ascii="Arial" w:hAnsi="Arial" w:cs="Arial"/>
          <w:sz w:val="23"/>
        </w:rPr>
        <w:t>Integración del Órgano de Dirección Superior</w:t>
      </w:r>
    </w:p>
    <w:p w14:paraId="51D1D18B" w14:textId="77777777" w:rsidR="000010D2" w:rsidRPr="00D543CB" w:rsidRDefault="000010D2" w:rsidP="000010D2">
      <w:pPr>
        <w:rPr>
          <w:rFonts w:ascii="Arial" w:hAnsi="Arial" w:cs="Arial"/>
          <w:sz w:val="23"/>
          <w:szCs w:val="23"/>
        </w:rPr>
      </w:pPr>
      <w:r w:rsidRPr="00D543CB">
        <w:rPr>
          <w:rFonts w:ascii="Arial" w:hAnsi="Arial" w:cs="Arial"/>
          <w:sz w:val="23"/>
          <w:szCs w:val="23"/>
        </w:rPr>
        <w:t>Que, los artículos 99 de la Ley General y 107 numeral 1 de la Ley Electoral, disponen que el Consejo se integrará por una Consejera o un Consejero Presidente y seis consejeras y consejeros electorales, con voz y voto; la Secretaria o el Secretario Ejecutivo y una o un representante por cada partido político con registro nacional o estatal, quienes concurrirán a las sesiones sólo con derecho a voz.</w:t>
      </w:r>
    </w:p>
    <w:p w14:paraId="7960AA51" w14:textId="77777777" w:rsidR="000010D2" w:rsidRPr="00D543CB" w:rsidRDefault="000010D2" w:rsidP="00584E38">
      <w:pPr>
        <w:pStyle w:val="Ttulo2"/>
        <w:rPr>
          <w:rFonts w:ascii="Arial" w:hAnsi="Arial" w:cs="Arial"/>
          <w:sz w:val="23"/>
        </w:rPr>
      </w:pPr>
      <w:r w:rsidRPr="00D543CB">
        <w:rPr>
          <w:rFonts w:ascii="Arial" w:hAnsi="Arial" w:cs="Arial"/>
          <w:sz w:val="23"/>
        </w:rPr>
        <w:t>Competencia del Consejo Estatal</w:t>
      </w:r>
    </w:p>
    <w:p w14:paraId="0C72EA0D" w14:textId="77777777" w:rsidR="000010D2" w:rsidRPr="00D543CB" w:rsidRDefault="000010D2" w:rsidP="000010D2">
      <w:pPr>
        <w:rPr>
          <w:rFonts w:ascii="Arial" w:hAnsi="Arial" w:cs="Arial"/>
          <w:sz w:val="23"/>
          <w:szCs w:val="23"/>
        </w:rPr>
      </w:pPr>
      <w:r w:rsidRPr="00D543CB">
        <w:rPr>
          <w:rFonts w:ascii="Arial" w:hAnsi="Arial" w:cs="Arial"/>
          <w:sz w:val="23"/>
          <w:szCs w:val="23"/>
        </w:rPr>
        <w:t xml:space="preserve">Que, de conformidad con el artículo 115 numeral 1, fracción VII de la Ley Electoral, corresponde al Consejo Estatal resolver, en los términos de dicha Ley, el otorgamiento de los registros a los partidos políticos locales y a las agrupaciones políticas, así como lo relativo sobre la pérdida del mismo en los casos previstos en la </w:t>
      </w:r>
      <w:r w:rsidRPr="00D543CB">
        <w:rPr>
          <w:rFonts w:ascii="Arial" w:hAnsi="Arial" w:cs="Arial"/>
          <w:sz w:val="23"/>
          <w:szCs w:val="23"/>
        </w:rPr>
        <w:lastRenderedPageBreak/>
        <w:t>propia Ley, emitiendo la declaración correspondiente y ordenando su publicación en el Periódico Oficial del Estado.</w:t>
      </w:r>
    </w:p>
    <w:p w14:paraId="2F89BBAE" w14:textId="77777777" w:rsidR="000010D2" w:rsidRPr="00D543CB" w:rsidRDefault="000010D2" w:rsidP="000010D2">
      <w:pPr>
        <w:rPr>
          <w:rFonts w:ascii="Arial" w:hAnsi="Arial" w:cs="Arial"/>
          <w:sz w:val="23"/>
          <w:szCs w:val="23"/>
        </w:rPr>
      </w:pPr>
      <w:r w:rsidRPr="00D543CB">
        <w:rPr>
          <w:rFonts w:ascii="Arial" w:hAnsi="Arial" w:cs="Arial"/>
          <w:sz w:val="23"/>
          <w:szCs w:val="23"/>
        </w:rPr>
        <w:t>Acorde a lo anterior, el numeral 2 del artículo mencionado señala que, para el debido ejercicio de las facultades y atribuciones del Instituto, derivados de caso fortuito o causa de fuerza mayor; o en situaciones de falta o insuficiencia de previsión normativa o reglamentaria, el Consejo Estatal podrá dictar los acuerdos necesarios que resulten pertinentes para garantizar el oportuno y adecuado cumplimiento de las funciones que corresponda, siempre en apego a sus facultades y a los principios rectores de la función electoral.</w:t>
      </w:r>
    </w:p>
    <w:p w14:paraId="51F1DC93" w14:textId="77777777" w:rsidR="000010D2" w:rsidRPr="00D543CB" w:rsidRDefault="000010D2" w:rsidP="00584E38">
      <w:pPr>
        <w:pStyle w:val="Ttulo2"/>
        <w:rPr>
          <w:rFonts w:ascii="Arial" w:hAnsi="Arial" w:cs="Arial"/>
          <w:sz w:val="23"/>
        </w:rPr>
      </w:pPr>
      <w:r w:rsidRPr="00D543CB">
        <w:rPr>
          <w:rFonts w:ascii="Arial" w:hAnsi="Arial" w:cs="Arial"/>
          <w:sz w:val="23"/>
        </w:rPr>
        <w:t>Fines de los partidos políticos</w:t>
      </w:r>
    </w:p>
    <w:p w14:paraId="46A7CF7D" w14:textId="3F8CEECA" w:rsidR="000010D2" w:rsidRPr="00D543CB" w:rsidRDefault="000010D2" w:rsidP="000010D2">
      <w:pPr>
        <w:rPr>
          <w:rFonts w:ascii="Arial" w:hAnsi="Arial" w:cs="Arial"/>
          <w:sz w:val="23"/>
          <w:szCs w:val="23"/>
        </w:rPr>
      </w:pPr>
      <w:r w:rsidRPr="00D543CB">
        <w:rPr>
          <w:rFonts w:ascii="Arial" w:hAnsi="Arial" w:cs="Arial"/>
          <w:sz w:val="23"/>
          <w:szCs w:val="23"/>
        </w:rPr>
        <w:t>Que, en términos de los artículos 41 base I de la Constitución Federal, 9 apartado A, fracción I párrafo seg</w:t>
      </w:r>
      <w:r w:rsidR="001326E5" w:rsidRPr="00D543CB">
        <w:rPr>
          <w:rFonts w:ascii="Arial" w:hAnsi="Arial" w:cs="Arial"/>
          <w:sz w:val="23"/>
          <w:szCs w:val="23"/>
        </w:rPr>
        <w:t>undo de la Constitución Local, 3</w:t>
      </w:r>
      <w:r w:rsidRPr="00D543CB">
        <w:rPr>
          <w:rFonts w:ascii="Arial" w:hAnsi="Arial" w:cs="Arial"/>
          <w:sz w:val="23"/>
          <w:szCs w:val="23"/>
        </w:rPr>
        <w:t xml:space="preserve"> numeral </w:t>
      </w:r>
      <w:r w:rsidR="001326E5" w:rsidRPr="00D543CB">
        <w:rPr>
          <w:rFonts w:ascii="Arial" w:hAnsi="Arial" w:cs="Arial"/>
          <w:sz w:val="23"/>
          <w:szCs w:val="23"/>
        </w:rPr>
        <w:t>1</w:t>
      </w:r>
      <w:r w:rsidRPr="00D543CB">
        <w:rPr>
          <w:rFonts w:ascii="Arial" w:hAnsi="Arial" w:cs="Arial"/>
          <w:sz w:val="23"/>
          <w:szCs w:val="23"/>
        </w:rPr>
        <w:t xml:space="preserve"> de la Ley de Partidos y 33 numeral 4 de la Ley Electoral, los partidos políticos son entidades de interés público con personalidad jurídica y patrimonio propio, con registro legal ante el INE o ante los organismos electorales, que tienen como fin promover la participación del pueblo en la vida democrática, contribuir a la integración de los órganos de representación política y, como organizaciones ciudadanas, hacer posible el acceso de éstas al ejercicio del poder público de acuerdo con los programas, principios e ideas que postulan y mediante el sufragio universal, libre, secreto, directo, personal e intransferible, incluso a través de distintas formas de participación o asociación, con el fin de postular candidaturas.</w:t>
      </w:r>
    </w:p>
    <w:p w14:paraId="2ECFD151" w14:textId="77777777" w:rsidR="000010D2" w:rsidRPr="00D543CB" w:rsidRDefault="000010D2" w:rsidP="00584E38">
      <w:pPr>
        <w:pStyle w:val="Ttulo2"/>
        <w:rPr>
          <w:rFonts w:ascii="Arial" w:hAnsi="Arial" w:cs="Arial"/>
          <w:sz w:val="23"/>
        </w:rPr>
      </w:pPr>
      <w:r w:rsidRPr="00D543CB">
        <w:rPr>
          <w:rFonts w:ascii="Arial" w:hAnsi="Arial" w:cs="Arial"/>
          <w:sz w:val="23"/>
        </w:rPr>
        <w:t>Participación de partidos políticos nacionales en elecciones locales</w:t>
      </w:r>
    </w:p>
    <w:p w14:paraId="759DE145" w14:textId="1D57F9D2" w:rsidR="000010D2" w:rsidRDefault="000010D2" w:rsidP="000010D2">
      <w:pPr>
        <w:rPr>
          <w:rFonts w:ascii="Arial" w:hAnsi="Arial" w:cs="Arial"/>
          <w:sz w:val="23"/>
          <w:szCs w:val="23"/>
        </w:rPr>
      </w:pPr>
      <w:r w:rsidRPr="00D543CB">
        <w:rPr>
          <w:rFonts w:ascii="Arial" w:hAnsi="Arial" w:cs="Arial"/>
          <w:sz w:val="23"/>
          <w:szCs w:val="23"/>
        </w:rPr>
        <w:t>Que, los artículos 34 numeral 1 y 35 numeral 1 de la Ley Electoral disponen que se consideran partidos políticos nacionales aquellos que cuenten con registro ante el INE, y partidos políticos locales aquellos que cuenten con el registro correspondiente ante el Instituto, los cuales tendrán derecho a participar en las elecciones locales, cuando acrediten previamente ante el Consejo Estatal que se encuentran registrados, presentando la constancia respectiva.</w:t>
      </w:r>
    </w:p>
    <w:p w14:paraId="5317A1F6" w14:textId="77777777" w:rsidR="001B2DF5" w:rsidRPr="00D543CB" w:rsidRDefault="001B2DF5" w:rsidP="000010D2">
      <w:pPr>
        <w:rPr>
          <w:rFonts w:ascii="Arial" w:hAnsi="Arial" w:cs="Arial"/>
          <w:sz w:val="23"/>
          <w:szCs w:val="23"/>
        </w:rPr>
      </w:pPr>
    </w:p>
    <w:p w14:paraId="44D813E5" w14:textId="28C7E450" w:rsidR="00E82A29" w:rsidRPr="00D543CB" w:rsidRDefault="00187A84" w:rsidP="00584E38">
      <w:pPr>
        <w:pStyle w:val="Ttulo2"/>
        <w:rPr>
          <w:rFonts w:ascii="Arial" w:hAnsi="Arial" w:cs="Arial"/>
          <w:sz w:val="23"/>
        </w:rPr>
      </w:pPr>
      <w:r w:rsidRPr="00D543CB">
        <w:rPr>
          <w:rFonts w:ascii="Arial" w:hAnsi="Arial" w:cs="Arial"/>
          <w:sz w:val="23"/>
        </w:rPr>
        <w:lastRenderedPageBreak/>
        <w:t xml:space="preserve">Derecho </w:t>
      </w:r>
      <w:r w:rsidR="0003332A" w:rsidRPr="00D543CB">
        <w:rPr>
          <w:rFonts w:ascii="Arial" w:hAnsi="Arial" w:cs="Arial"/>
          <w:sz w:val="23"/>
        </w:rPr>
        <w:t xml:space="preserve">de </w:t>
      </w:r>
      <w:r w:rsidRPr="00D543CB">
        <w:rPr>
          <w:rFonts w:ascii="Arial" w:hAnsi="Arial" w:cs="Arial"/>
          <w:sz w:val="23"/>
        </w:rPr>
        <w:t>los partidos políticos nacionales de optar por el registro como partido político local</w:t>
      </w:r>
    </w:p>
    <w:p w14:paraId="30800D89" w14:textId="742FE11C" w:rsidR="00187A84" w:rsidRPr="00D543CB" w:rsidRDefault="00187A84" w:rsidP="00E82A29">
      <w:pPr>
        <w:rPr>
          <w:rFonts w:ascii="Arial" w:hAnsi="Arial" w:cs="Arial"/>
          <w:sz w:val="23"/>
          <w:szCs w:val="23"/>
        </w:rPr>
      </w:pPr>
      <w:r w:rsidRPr="00D543CB">
        <w:rPr>
          <w:rFonts w:ascii="Arial" w:hAnsi="Arial" w:cs="Arial"/>
          <w:sz w:val="23"/>
          <w:szCs w:val="23"/>
        </w:rPr>
        <w:t>Que, el artículo 95 numeral 5 de la Ley de Partidos establece que, si un partido político nacional pierde su registro por no haber alcanzado el porcentaje mínimo de votación en el último proceso electoral ordinario federal, podrá optar por el registro como partido político local en la o las entidades federativas en cuya elección inmediata anterior hubiere obtenido por lo menos el tres por ciento de la votación válida emitida y hubiere postulado candidaturas propi</w:t>
      </w:r>
      <w:r w:rsidR="00BA03AF" w:rsidRPr="00D543CB">
        <w:rPr>
          <w:rFonts w:ascii="Arial" w:hAnsi="Arial" w:cs="Arial"/>
          <w:sz w:val="23"/>
          <w:szCs w:val="23"/>
        </w:rPr>
        <w:t>a</w:t>
      </w:r>
      <w:r w:rsidRPr="00D543CB">
        <w:rPr>
          <w:rFonts w:ascii="Arial" w:hAnsi="Arial" w:cs="Arial"/>
          <w:sz w:val="23"/>
          <w:szCs w:val="23"/>
        </w:rPr>
        <w:t>s en al menos la mitad de los municipios y distritos, condición con la cual se le tendrá por cumplido y acreditado el requisito del número mínimo de militantes con que debe contar, establecido en el artículo 10 párrafo 2, inciso c), de dicha Ley.</w:t>
      </w:r>
    </w:p>
    <w:p w14:paraId="3B941657" w14:textId="77777777" w:rsidR="00212BE2" w:rsidRPr="00D543CB" w:rsidRDefault="00212BE2" w:rsidP="00212BE2">
      <w:pPr>
        <w:rPr>
          <w:rFonts w:ascii="Arial" w:hAnsi="Arial" w:cs="Arial"/>
          <w:sz w:val="23"/>
          <w:szCs w:val="23"/>
        </w:rPr>
      </w:pPr>
      <w:r w:rsidRPr="00D543CB">
        <w:rPr>
          <w:rFonts w:ascii="Arial" w:hAnsi="Arial" w:cs="Arial"/>
          <w:sz w:val="23"/>
          <w:szCs w:val="23"/>
        </w:rPr>
        <w:t>En correspondencia a lo anterior, el artículo 47 numeral 1 de la Ley Electoral establece que si un partido político nacional pierde su registro por no haber alcanzado el porcentaje mínimo de votación en el último proceso electoral ordinario federal, podrá optar por el registro como partido político local en el estado de Tabasco, siempre y cuando en la elección inmediata anterior para la Gubernatura, diputaciones o ayuntamientos hubiese obtenido por lo menos el tres por ciento de la votación váli</w:t>
      </w:r>
      <w:r w:rsidR="00366B78" w:rsidRPr="00D543CB">
        <w:rPr>
          <w:rFonts w:ascii="Arial" w:hAnsi="Arial" w:cs="Arial"/>
          <w:sz w:val="23"/>
          <w:szCs w:val="23"/>
        </w:rPr>
        <w:t>da emitida y postulado candidaturas propia</w:t>
      </w:r>
      <w:r w:rsidRPr="00D543CB">
        <w:rPr>
          <w:rFonts w:ascii="Arial" w:hAnsi="Arial" w:cs="Arial"/>
          <w:sz w:val="23"/>
          <w:szCs w:val="23"/>
        </w:rPr>
        <w:t>s en al menos la mitad de los municipios y distritos, condición con la cual se le tendrá por cumplido y acreditado el requisito del número mínimo de militantes con que debe contar, establecido en el artículo 39 numeral 1, fracción IV de la referida Ley.</w:t>
      </w:r>
    </w:p>
    <w:p w14:paraId="3B29CBB7" w14:textId="77777777" w:rsidR="001B72AD" w:rsidRPr="00D543CB" w:rsidRDefault="001B72AD" w:rsidP="00584E38">
      <w:pPr>
        <w:pStyle w:val="Ttulo2"/>
        <w:rPr>
          <w:rFonts w:ascii="Arial" w:hAnsi="Arial" w:cs="Arial"/>
          <w:sz w:val="23"/>
        </w:rPr>
      </w:pPr>
      <w:r w:rsidRPr="00D543CB">
        <w:rPr>
          <w:rFonts w:ascii="Arial" w:hAnsi="Arial" w:cs="Arial"/>
          <w:sz w:val="23"/>
        </w:rPr>
        <w:t>Aplicabilidad de los Lineamientos</w:t>
      </w:r>
    </w:p>
    <w:p w14:paraId="4D790997" w14:textId="77777777" w:rsidR="00584E38" w:rsidRPr="00D543CB" w:rsidRDefault="00584E38" w:rsidP="00584E38">
      <w:pPr>
        <w:rPr>
          <w:rFonts w:ascii="Arial" w:hAnsi="Arial" w:cs="Arial"/>
          <w:sz w:val="23"/>
          <w:szCs w:val="23"/>
        </w:rPr>
      </w:pPr>
      <w:r w:rsidRPr="00D543CB">
        <w:rPr>
          <w:rFonts w:ascii="Arial" w:hAnsi="Arial" w:cs="Arial"/>
          <w:sz w:val="23"/>
          <w:szCs w:val="23"/>
        </w:rPr>
        <w:t xml:space="preserve">De acuerdo con la Suprema Corte de Justicia de la Nación, tratándose de partidos políticos, el régimen aplicable tanto a procesos federales como locales, por disposición constitucional, debe ser regulado por el Congreso de la Unión en la Ley General que expida en esa materia. </w:t>
      </w:r>
    </w:p>
    <w:p w14:paraId="3771C517" w14:textId="77777777" w:rsidR="00584E38" w:rsidRPr="00D543CB" w:rsidRDefault="00584E38" w:rsidP="00584E38">
      <w:pPr>
        <w:rPr>
          <w:rFonts w:ascii="Arial" w:hAnsi="Arial" w:cs="Arial"/>
          <w:sz w:val="23"/>
          <w:szCs w:val="23"/>
        </w:rPr>
      </w:pPr>
      <w:r w:rsidRPr="00D543CB">
        <w:rPr>
          <w:rFonts w:ascii="Arial" w:hAnsi="Arial" w:cs="Arial"/>
          <w:sz w:val="23"/>
          <w:szCs w:val="23"/>
        </w:rPr>
        <w:t>Conforme a esa interpretación, las entidades federativas no están facultadas por la Constitución Federal ni por la Ley General para regular cuestiones relacionadas con dichos institutos políticos, ni siquiera incorporando en su legislación disposiciones establecidas en tales ordenamientos sobre esta figura.</w:t>
      </w:r>
    </w:p>
    <w:p w14:paraId="22A2D807" w14:textId="77777777" w:rsidR="00584E38" w:rsidRPr="00D543CB" w:rsidRDefault="00584E38" w:rsidP="00584E38">
      <w:pPr>
        <w:rPr>
          <w:rFonts w:ascii="Arial" w:hAnsi="Arial" w:cs="Arial"/>
          <w:sz w:val="23"/>
          <w:szCs w:val="23"/>
        </w:rPr>
      </w:pPr>
      <w:r w:rsidRPr="00D543CB">
        <w:rPr>
          <w:rFonts w:ascii="Arial" w:hAnsi="Arial" w:cs="Arial"/>
          <w:sz w:val="23"/>
          <w:szCs w:val="23"/>
        </w:rPr>
        <w:lastRenderedPageBreak/>
        <w:t>Sobre esa base, la Suprema Corte de Justicia de la Nación sostiene que el contenido de una Ley General no necesita reproducirse a nivel local si se considera que por su propia naturaleza es de observancia general en todo el territorio nacional y, por ende, incide válidamente en todos los órdenes jurídicos parciales que integran al estado mexicano.</w:t>
      </w:r>
    </w:p>
    <w:p w14:paraId="5C4641C2" w14:textId="77777777" w:rsidR="00584E38" w:rsidRPr="00D543CB" w:rsidRDefault="00584E38" w:rsidP="00584E38">
      <w:pPr>
        <w:rPr>
          <w:rFonts w:ascii="Arial" w:hAnsi="Arial" w:cs="Arial"/>
          <w:sz w:val="23"/>
          <w:szCs w:val="23"/>
        </w:rPr>
      </w:pPr>
      <w:r w:rsidRPr="00D543CB">
        <w:rPr>
          <w:rFonts w:ascii="Arial" w:hAnsi="Arial" w:cs="Arial"/>
          <w:sz w:val="23"/>
          <w:szCs w:val="23"/>
        </w:rPr>
        <w:t>Ello porque, al tratarse de una norma respecto de la cual el Constituyente o el Poder Revisor de la Constitución Federal ha renunciado expresamente a su potestad distribuidora de atribuciones entre todas las entidades federativas, se traduce en una excepción al principio establecido por el artículo 124 constitucional</w:t>
      </w:r>
      <w:r w:rsidRPr="00D543CB">
        <w:rPr>
          <w:rStyle w:val="Refdenotaalpie"/>
          <w:rFonts w:ascii="Arial" w:hAnsi="Arial" w:cs="Arial"/>
          <w:sz w:val="23"/>
          <w:szCs w:val="23"/>
        </w:rPr>
        <w:footnoteReference w:id="1"/>
      </w:r>
      <w:r w:rsidRPr="00D543CB">
        <w:rPr>
          <w:rFonts w:ascii="Arial" w:hAnsi="Arial" w:cs="Arial"/>
          <w:sz w:val="23"/>
          <w:szCs w:val="23"/>
        </w:rPr>
        <w:t>. De tal manera que una vez promulgada y publicada, deberá ser aplicada por las autoridades federales, locales y municipales.</w:t>
      </w:r>
    </w:p>
    <w:p w14:paraId="0E5598AE" w14:textId="77777777" w:rsidR="00584E38" w:rsidRPr="00D543CB" w:rsidRDefault="00584E38" w:rsidP="00584E38">
      <w:pPr>
        <w:rPr>
          <w:rFonts w:ascii="Arial" w:hAnsi="Arial" w:cs="Arial"/>
          <w:sz w:val="23"/>
          <w:szCs w:val="23"/>
        </w:rPr>
      </w:pPr>
      <w:r w:rsidRPr="00D543CB">
        <w:rPr>
          <w:rFonts w:ascii="Arial" w:hAnsi="Arial" w:cs="Arial"/>
          <w:sz w:val="23"/>
          <w:szCs w:val="23"/>
        </w:rPr>
        <w:t xml:space="preserve">En ese contexto, las disposiciones legales establecen dos vías o procedimientos para poder constituir un partido político local. En el caso de la entidad, el artículo 47 de la Ley Electoral establece que, si un partido político nacional pierde su registro por no haber alcanzado el porcentaje mínimo de votación en el último proceso electoral ordinario federal, podrá optar por el registro como partido político local en el estado de Tabasco, siempre y cuando en la elección inmediata anterior para gubernatura, diputaciones o ayuntamientos hubiese obtenido por lo menos el tres por ciento de la votación válida emitida y postulado candidaturas propias en al menos la mitad de los municipios y distritos, condición con la cual se le tendrá por cumplido y acreditado el requisito del número mínimo de militantes requeridos. </w:t>
      </w:r>
    </w:p>
    <w:p w14:paraId="04CEFF97" w14:textId="77777777" w:rsidR="00584E38" w:rsidRPr="00D543CB" w:rsidRDefault="00584E38" w:rsidP="00584E38">
      <w:pPr>
        <w:rPr>
          <w:rFonts w:ascii="Arial" w:hAnsi="Arial" w:cs="Arial"/>
          <w:sz w:val="23"/>
          <w:szCs w:val="23"/>
        </w:rPr>
      </w:pPr>
      <w:r w:rsidRPr="00D543CB">
        <w:rPr>
          <w:rFonts w:ascii="Arial" w:hAnsi="Arial" w:cs="Arial"/>
          <w:sz w:val="23"/>
          <w:szCs w:val="23"/>
        </w:rPr>
        <w:t>Además, el numeral 2 del artículo en cita dispone que, el partido político de que se trate notificará al Consejo Estatal su intención de obtener su registro como partido político local en el mes de enero siguiente al de la elección, presentando los documentos básicos a que se refiere el artículo 45 fracción I de dicha Ley, adecuados a su condición de partido político local, con los datos relativos a su dirigencia local y su estructura organizativa.</w:t>
      </w:r>
    </w:p>
    <w:p w14:paraId="142FF60F" w14:textId="08AF171A" w:rsidR="00584E38" w:rsidRPr="00D543CB" w:rsidRDefault="00584E38" w:rsidP="00584E38">
      <w:pPr>
        <w:rPr>
          <w:rFonts w:ascii="Arial" w:hAnsi="Arial" w:cs="Arial"/>
          <w:sz w:val="23"/>
          <w:szCs w:val="23"/>
        </w:rPr>
      </w:pPr>
      <w:r w:rsidRPr="00D543CB">
        <w:rPr>
          <w:rFonts w:ascii="Arial" w:hAnsi="Arial" w:cs="Arial"/>
          <w:sz w:val="23"/>
          <w:szCs w:val="23"/>
        </w:rPr>
        <w:t xml:space="preserve">Por su parte, el artículo 95 numeral 5 de la Ley de Partidos y los Lineamientos en sus numerales 5, 6, 7, 8, 9, 10, 11 y 12 establecen el derecho, el procedimiento y los </w:t>
      </w:r>
      <w:r w:rsidRPr="00D543CB">
        <w:rPr>
          <w:rFonts w:ascii="Arial" w:hAnsi="Arial" w:cs="Arial"/>
          <w:sz w:val="23"/>
          <w:szCs w:val="23"/>
        </w:rPr>
        <w:lastRenderedPageBreak/>
        <w:t xml:space="preserve">requisitos a los que </w:t>
      </w:r>
      <w:r w:rsidR="0003332A" w:rsidRPr="00D543CB">
        <w:rPr>
          <w:rFonts w:ascii="Arial" w:hAnsi="Arial" w:cs="Arial"/>
          <w:sz w:val="23"/>
          <w:szCs w:val="23"/>
        </w:rPr>
        <w:t xml:space="preserve">se </w:t>
      </w:r>
      <w:r w:rsidRPr="00D543CB">
        <w:rPr>
          <w:rFonts w:ascii="Arial" w:hAnsi="Arial" w:cs="Arial"/>
          <w:sz w:val="23"/>
          <w:szCs w:val="23"/>
        </w:rPr>
        <w:t>deben sujetar los partidos políticos que han perdido su registro a nivel nacional y pretenden constituirse como uno de carácter local.</w:t>
      </w:r>
    </w:p>
    <w:p w14:paraId="0EFF6BC1" w14:textId="77777777" w:rsidR="00584E38" w:rsidRPr="00D543CB" w:rsidRDefault="00584E38" w:rsidP="00584E38">
      <w:pPr>
        <w:rPr>
          <w:rFonts w:ascii="Arial" w:hAnsi="Arial" w:cs="Arial"/>
          <w:sz w:val="23"/>
          <w:szCs w:val="23"/>
        </w:rPr>
      </w:pPr>
      <w:r w:rsidRPr="00D543CB">
        <w:rPr>
          <w:rFonts w:ascii="Arial" w:hAnsi="Arial" w:cs="Arial"/>
          <w:sz w:val="23"/>
          <w:szCs w:val="23"/>
        </w:rPr>
        <w:t>Como se advierte, las disposiciones legales señalan dos procedimientos: uno ordinario para constituir partidos políticos locales integrado a partir de organizaciones o asociaciones ciudadanas; y, otro iniciado por aquellos partidos que pierdan su registro a nivel nacional, pero a partir de la representación que obtengan en una entidad federativa son susceptibles de constituir un partido local. En este último caso, previsto no sólo por la Ley de Partidos, sino por las leyes electorales locales.</w:t>
      </w:r>
    </w:p>
    <w:p w14:paraId="77D57778" w14:textId="58222D95" w:rsidR="00584E38" w:rsidRPr="00D543CB" w:rsidRDefault="00584E38" w:rsidP="00584E38">
      <w:pPr>
        <w:rPr>
          <w:rFonts w:ascii="Arial" w:hAnsi="Arial" w:cs="Arial"/>
          <w:sz w:val="23"/>
          <w:szCs w:val="23"/>
        </w:rPr>
      </w:pPr>
      <w:r w:rsidRPr="00D543CB">
        <w:rPr>
          <w:rFonts w:ascii="Arial" w:hAnsi="Arial" w:cs="Arial"/>
          <w:sz w:val="23"/>
          <w:szCs w:val="23"/>
        </w:rPr>
        <w:t xml:space="preserve">Sin embargo, la Sala Superior </w:t>
      </w:r>
      <w:r w:rsidR="004D029E" w:rsidRPr="00D543CB">
        <w:rPr>
          <w:rFonts w:ascii="Arial" w:hAnsi="Arial" w:cs="Arial"/>
          <w:sz w:val="23"/>
          <w:szCs w:val="23"/>
        </w:rPr>
        <w:t xml:space="preserve">del Tribunal Electoral del Poder Judicial </w:t>
      </w:r>
      <w:r w:rsidRPr="00D543CB">
        <w:rPr>
          <w:rFonts w:ascii="Arial" w:hAnsi="Arial" w:cs="Arial"/>
          <w:sz w:val="23"/>
          <w:szCs w:val="23"/>
        </w:rPr>
        <w:t>determinó</w:t>
      </w:r>
      <w:r w:rsidRPr="00D543CB">
        <w:rPr>
          <w:rStyle w:val="Refdenotaalpie"/>
          <w:rFonts w:ascii="Arial" w:hAnsi="Arial" w:cs="Arial"/>
          <w:sz w:val="23"/>
          <w:szCs w:val="23"/>
        </w:rPr>
        <w:footnoteReference w:id="2"/>
      </w:r>
      <w:r w:rsidRPr="00D543CB">
        <w:rPr>
          <w:rFonts w:ascii="Arial" w:hAnsi="Arial" w:cs="Arial"/>
          <w:sz w:val="23"/>
          <w:szCs w:val="23"/>
        </w:rPr>
        <w:t xml:space="preserve"> que los partidos políticos que subsistan en el ámbito local y pretendan constituirse como parti</w:t>
      </w:r>
      <w:r w:rsidR="00212642" w:rsidRPr="00D543CB">
        <w:rPr>
          <w:rFonts w:ascii="Arial" w:hAnsi="Arial" w:cs="Arial"/>
          <w:sz w:val="23"/>
          <w:szCs w:val="23"/>
        </w:rPr>
        <w:t xml:space="preserve">do político con registro local </w:t>
      </w:r>
      <w:r w:rsidRPr="00D543CB">
        <w:rPr>
          <w:rFonts w:ascii="Arial" w:hAnsi="Arial" w:cs="Arial"/>
          <w:sz w:val="23"/>
          <w:szCs w:val="23"/>
        </w:rPr>
        <w:t>deberán observar los Lineamientos aprobados por el INE mediante acuerdo INE/CG939/2015, ya que las disposiciones locales, aun y cuando tengan previsto el aludido procedimiento, no desarrollan de manera pormenorizada la manera de implementarse.</w:t>
      </w:r>
    </w:p>
    <w:p w14:paraId="535524D0" w14:textId="7761D2A1" w:rsidR="00584E38" w:rsidRPr="00D543CB" w:rsidRDefault="00584E38" w:rsidP="00584E38">
      <w:pPr>
        <w:rPr>
          <w:rFonts w:ascii="Arial" w:hAnsi="Arial" w:cs="Arial"/>
          <w:sz w:val="23"/>
          <w:szCs w:val="23"/>
        </w:rPr>
      </w:pPr>
      <w:r w:rsidRPr="00D543CB">
        <w:rPr>
          <w:rFonts w:ascii="Arial" w:hAnsi="Arial" w:cs="Arial"/>
          <w:sz w:val="23"/>
          <w:szCs w:val="23"/>
        </w:rPr>
        <w:t xml:space="preserve">De acuerdo con el criterio establecido por los órganos jurisdiccionales, estos Lineamientos instrumentan el ejercicio del derecho de los otrora partidos políticos nacionales para optar por el registro como partido local, pues especifican los requisitos y procedimientos que llevarán a cabo los organismos electorales para resolver las solicitudes que se presenten, de ahí que tales disposiciones sean aplicables para resolver la solicitud formulada por el </w:t>
      </w:r>
      <w:r w:rsidR="00212642" w:rsidRPr="00D543CB">
        <w:rPr>
          <w:rFonts w:ascii="Arial" w:hAnsi="Arial" w:cs="Arial"/>
          <w:sz w:val="23"/>
          <w:szCs w:val="23"/>
        </w:rPr>
        <w:t>Partido de la Revolución Democrática</w:t>
      </w:r>
      <w:r w:rsidR="00946D97" w:rsidRPr="00D543CB">
        <w:rPr>
          <w:rFonts w:ascii="Arial" w:hAnsi="Arial" w:cs="Arial"/>
          <w:sz w:val="23"/>
          <w:szCs w:val="23"/>
        </w:rPr>
        <w:t>, aunado al hecho de que, el artículo 1 de dichos Lineamientos dispone su observancia por parte de este organismo electoral.</w:t>
      </w:r>
    </w:p>
    <w:p w14:paraId="047220E6" w14:textId="77777777" w:rsidR="00CE696E" w:rsidRPr="00D543CB" w:rsidRDefault="00CE696E" w:rsidP="0048392C">
      <w:pPr>
        <w:pStyle w:val="Ttulo2"/>
        <w:rPr>
          <w:rFonts w:ascii="Arial" w:hAnsi="Arial" w:cs="Arial"/>
          <w:sz w:val="23"/>
        </w:rPr>
      </w:pPr>
      <w:r w:rsidRPr="00D543CB">
        <w:rPr>
          <w:rFonts w:ascii="Arial" w:hAnsi="Arial" w:cs="Arial"/>
          <w:sz w:val="23"/>
        </w:rPr>
        <w:t xml:space="preserve">Requisitos </w:t>
      </w:r>
      <w:r w:rsidR="0048392C" w:rsidRPr="00D543CB">
        <w:rPr>
          <w:rFonts w:ascii="Arial" w:hAnsi="Arial" w:cs="Arial"/>
          <w:sz w:val="23"/>
        </w:rPr>
        <w:t>de la solicitud de registro</w:t>
      </w:r>
    </w:p>
    <w:p w14:paraId="2964C929" w14:textId="77777777" w:rsidR="0048392C" w:rsidRPr="00D543CB" w:rsidRDefault="0048392C" w:rsidP="0048392C">
      <w:pPr>
        <w:rPr>
          <w:rFonts w:ascii="Arial" w:hAnsi="Arial" w:cs="Arial"/>
          <w:sz w:val="23"/>
          <w:szCs w:val="23"/>
        </w:rPr>
      </w:pPr>
      <w:r w:rsidRPr="00D543CB">
        <w:rPr>
          <w:rFonts w:ascii="Arial" w:hAnsi="Arial" w:cs="Arial"/>
          <w:sz w:val="23"/>
          <w:szCs w:val="23"/>
        </w:rPr>
        <w:t>Que, el artículo 5 de los Lineamientos establece que, la solicitud de registro deberá presentarse por escrito ante el organismo electoral que corresponda, dentro del plazo de 10 días hábiles contados a partir de la aprobación de los presentes Lineamientos, cuando se acrediten los supuestos siguientes:</w:t>
      </w:r>
    </w:p>
    <w:p w14:paraId="1A85E6D0" w14:textId="77777777" w:rsidR="0048392C" w:rsidRPr="00D543CB" w:rsidRDefault="0048392C" w:rsidP="0048392C">
      <w:pPr>
        <w:rPr>
          <w:rFonts w:ascii="Arial" w:hAnsi="Arial" w:cs="Arial"/>
          <w:sz w:val="23"/>
          <w:szCs w:val="23"/>
        </w:rPr>
      </w:pPr>
      <w:r w:rsidRPr="00D543CB">
        <w:rPr>
          <w:rFonts w:ascii="Arial" w:hAnsi="Arial" w:cs="Arial"/>
          <w:sz w:val="23"/>
          <w:szCs w:val="23"/>
        </w:rPr>
        <w:t>a)   Haber obtenido por lo menos el tres por ciento de la votación valida emitida en la elección local inmediata anterior, y</w:t>
      </w:r>
    </w:p>
    <w:p w14:paraId="1DF486E4" w14:textId="77777777" w:rsidR="0048392C" w:rsidRPr="00D543CB" w:rsidRDefault="0048392C" w:rsidP="0048392C">
      <w:pPr>
        <w:rPr>
          <w:rFonts w:ascii="Arial" w:hAnsi="Arial" w:cs="Arial"/>
          <w:sz w:val="23"/>
          <w:szCs w:val="23"/>
        </w:rPr>
      </w:pPr>
      <w:r w:rsidRPr="00D543CB">
        <w:rPr>
          <w:rFonts w:ascii="Arial" w:hAnsi="Arial" w:cs="Arial"/>
          <w:sz w:val="23"/>
          <w:szCs w:val="23"/>
        </w:rPr>
        <w:lastRenderedPageBreak/>
        <w:t>b)   Haber postulado candidaturas propias en al menos la mitad de los municipios y distritos en la elección local inmediata anterior.</w:t>
      </w:r>
    </w:p>
    <w:p w14:paraId="48E79DB0" w14:textId="4872BD07" w:rsidR="0048392C" w:rsidRPr="00D543CB" w:rsidRDefault="0048392C" w:rsidP="0048392C">
      <w:pPr>
        <w:rPr>
          <w:rFonts w:ascii="Arial" w:hAnsi="Arial" w:cs="Arial"/>
          <w:sz w:val="23"/>
          <w:szCs w:val="23"/>
        </w:rPr>
      </w:pPr>
      <w:r w:rsidRPr="00D543CB">
        <w:rPr>
          <w:rFonts w:ascii="Arial" w:hAnsi="Arial" w:cs="Arial"/>
          <w:sz w:val="23"/>
          <w:szCs w:val="23"/>
        </w:rPr>
        <w:t>No obstante, el propio INE, acorde a los criterios de la Sala Superior, sostiene que dicho plazo comienza a partir de que quede firme la declaratoria de pérdida de registro emitida por el INE.</w:t>
      </w:r>
    </w:p>
    <w:p w14:paraId="78994000" w14:textId="77777777" w:rsidR="0048392C" w:rsidRPr="00D543CB" w:rsidRDefault="0048392C" w:rsidP="0048392C">
      <w:pPr>
        <w:rPr>
          <w:rFonts w:ascii="Arial" w:hAnsi="Arial" w:cs="Arial"/>
          <w:sz w:val="23"/>
          <w:szCs w:val="23"/>
        </w:rPr>
      </w:pPr>
      <w:r w:rsidRPr="00D543CB">
        <w:rPr>
          <w:rFonts w:ascii="Arial" w:hAnsi="Arial" w:cs="Arial"/>
          <w:sz w:val="23"/>
          <w:szCs w:val="23"/>
        </w:rPr>
        <w:t>Por otra parte, los artículos 6 y 7 de los Lineamientos refieren que, la solicitud, además de estar suscrita por todas las personas integrantes de los órganos directivos estatales de los otrora partidos políticos nacionales, inscritos en el libro de registro que lleva la Dirección Ejecutiva de Prerrogativas y Partidos Políticos del INE de acuerdo con las facultades establecidas en sus estatutos y reglamentos registrados ante el propio organismo nacional, deberá reunir los siguientes requisitos:</w:t>
      </w:r>
    </w:p>
    <w:p w14:paraId="2A3942C0" w14:textId="77777777" w:rsidR="0048392C" w:rsidRPr="00D543CB" w:rsidRDefault="0048392C" w:rsidP="0048392C">
      <w:pPr>
        <w:pStyle w:val="Prrafodelista"/>
        <w:numPr>
          <w:ilvl w:val="0"/>
          <w:numId w:val="1"/>
        </w:numPr>
        <w:ind w:left="510" w:hanging="510"/>
        <w:contextualSpacing w:val="0"/>
        <w:rPr>
          <w:rFonts w:ascii="Arial" w:hAnsi="Arial" w:cs="Arial"/>
        </w:rPr>
      </w:pPr>
      <w:r w:rsidRPr="00D543CB">
        <w:rPr>
          <w:rFonts w:ascii="Arial" w:hAnsi="Arial" w:cs="Arial"/>
        </w:rPr>
        <w:t>Nombre, firma y cargo de quien la suscribe;</w:t>
      </w:r>
    </w:p>
    <w:p w14:paraId="71C2983D" w14:textId="77777777" w:rsidR="0048392C" w:rsidRPr="00D543CB" w:rsidRDefault="0048392C" w:rsidP="0048392C">
      <w:pPr>
        <w:pStyle w:val="Prrafodelista"/>
        <w:numPr>
          <w:ilvl w:val="0"/>
          <w:numId w:val="1"/>
        </w:numPr>
        <w:ind w:left="510" w:hanging="510"/>
        <w:contextualSpacing w:val="0"/>
        <w:rPr>
          <w:rFonts w:ascii="Arial" w:hAnsi="Arial" w:cs="Arial"/>
        </w:rPr>
      </w:pPr>
      <w:r w:rsidRPr="00D543CB">
        <w:rPr>
          <w:rFonts w:ascii="Arial" w:hAnsi="Arial" w:cs="Arial"/>
        </w:rPr>
        <w:t>Denominación del partido político en formación, que deberá conservar el nombre del extinto partido político nacional, pero siempre seguido del nombre de la entidad federativa que corresponda.</w:t>
      </w:r>
    </w:p>
    <w:p w14:paraId="515749DB" w14:textId="77777777" w:rsidR="0048392C" w:rsidRPr="00D543CB" w:rsidRDefault="0048392C" w:rsidP="0048392C">
      <w:pPr>
        <w:pStyle w:val="Prrafodelista"/>
        <w:numPr>
          <w:ilvl w:val="0"/>
          <w:numId w:val="1"/>
        </w:numPr>
        <w:ind w:left="510" w:hanging="510"/>
        <w:contextualSpacing w:val="0"/>
        <w:rPr>
          <w:rFonts w:ascii="Arial" w:hAnsi="Arial" w:cs="Arial"/>
        </w:rPr>
      </w:pPr>
      <w:r w:rsidRPr="00D543CB">
        <w:rPr>
          <w:rFonts w:ascii="Arial" w:hAnsi="Arial" w:cs="Arial"/>
        </w:rPr>
        <w:t>Integración de sus órganos directivos, que serán aquellos que se encuentren registrados ante la Dirección Ejecutiva de Prerrogativas y Partidos Políticos del INE;</w:t>
      </w:r>
    </w:p>
    <w:p w14:paraId="1CB92D67" w14:textId="77777777" w:rsidR="0048392C" w:rsidRPr="00D543CB" w:rsidRDefault="0048392C" w:rsidP="0048392C">
      <w:pPr>
        <w:pStyle w:val="Prrafodelista"/>
        <w:numPr>
          <w:ilvl w:val="0"/>
          <w:numId w:val="1"/>
        </w:numPr>
        <w:ind w:left="510" w:hanging="510"/>
        <w:contextualSpacing w:val="0"/>
        <w:rPr>
          <w:rFonts w:ascii="Arial" w:hAnsi="Arial" w:cs="Arial"/>
        </w:rPr>
      </w:pPr>
      <w:r w:rsidRPr="00D543CB">
        <w:rPr>
          <w:rFonts w:ascii="Arial" w:hAnsi="Arial" w:cs="Arial"/>
        </w:rPr>
        <w:t>Domicilio para oír y recibir notificaciones, señalando si será éste el domicilio legal en caso de obtener el registro como partido político local.</w:t>
      </w:r>
    </w:p>
    <w:p w14:paraId="070F8FE7" w14:textId="77777777" w:rsidR="0048392C" w:rsidRPr="00D543CB" w:rsidRDefault="0048392C" w:rsidP="0048392C">
      <w:pPr>
        <w:rPr>
          <w:rFonts w:ascii="Arial" w:hAnsi="Arial" w:cs="Arial"/>
          <w:sz w:val="23"/>
          <w:szCs w:val="23"/>
        </w:rPr>
      </w:pPr>
      <w:r w:rsidRPr="00D543CB">
        <w:rPr>
          <w:rFonts w:ascii="Arial" w:hAnsi="Arial" w:cs="Arial"/>
          <w:sz w:val="23"/>
          <w:szCs w:val="23"/>
        </w:rPr>
        <w:t>En el caso de la documentación y anexos a la solicitud, los Lineamientos en su artículo 8, determinan con claridad los siguientes:</w:t>
      </w:r>
    </w:p>
    <w:p w14:paraId="7B104F54" w14:textId="77777777" w:rsidR="0048392C" w:rsidRPr="00D543CB" w:rsidRDefault="0048392C" w:rsidP="0048392C">
      <w:pPr>
        <w:pStyle w:val="Prrafodelista"/>
        <w:numPr>
          <w:ilvl w:val="0"/>
          <w:numId w:val="2"/>
        </w:numPr>
        <w:ind w:left="510" w:hanging="510"/>
        <w:contextualSpacing w:val="0"/>
        <w:rPr>
          <w:rFonts w:ascii="Arial" w:hAnsi="Arial" w:cs="Arial"/>
        </w:rPr>
      </w:pPr>
      <w:r w:rsidRPr="00D543CB">
        <w:rPr>
          <w:rFonts w:ascii="Arial" w:hAnsi="Arial" w:cs="Arial"/>
        </w:rPr>
        <w:t>Disco compacto que contenga el emblema y color o colores que lo caractericen al partido político local, debiendo agregar al emblema del extinto partido político nacional el nombre de la entidad federativa correspondiente;</w:t>
      </w:r>
    </w:p>
    <w:p w14:paraId="3BC0557B" w14:textId="77777777" w:rsidR="0048392C" w:rsidRPr="00D543CB" w:rsidRDefault="0048392C" w:rsidP="0048392C">
      <w:pPr>
        <w:pStyle w:val="Prrafodelista"/>
        <w:numPr>
          <w:ilvl w:val="0"/>
          <w:numId w:val="2"/>
        </w:numPr>
        <w:ind w:left="510" w:hanging="510"/>
        <w:contextualSpacing w:val="0"/>
        <w:rPr>
          <w:rFonts w:ascii="Arial" w:hAnsi="Arial" w:cs="Arial"/>
        </w:rPr>
      </w:pPr>
      <w:r w:rsidRPr="00D543CB">
        <w:rPr>
          <w:rFonts w:ascii="Arial" w:hAnsi="Arial" w:cs="Arial"/>
        </w:rPr>
        <w:t>Copia simple legible de la credencial para votar de las y los integrantes de los órganos directivos;</w:t>
      </w:r>
    </w:p>
    <w:p w14:paraId="5C9C3536" w14:textId="77777777" w:rsidR="0048392C" w:rsidRPr="00D543CB" w:rsidRDefault="0048392C" w:rsidP="0048392C">
      <w:pPr>
        <w:pStyle w:val="Prrafodelista"/>
        <w:numPr>
          <w:ilvl w:val="0"/>
          <w:numId w:val="2"/>
        </w:numPr>
        <w:ind w:left="510" w:hanging="510"/>
        <w:contextualSpacing w:val="0"/>
        <w:rPr>
          <w:rFonts w:ascii="Arial" w:hAnsi="Arial" w:cs="Arial"/>
        </w:rPr>
      </w:pPr>
      <w:r w:rsidRPr="00D543CB">
        <w:rPr>
          <w:rFonts w:ascii="Arial" w:hAnsi="Arial" w:cs="Arial"/>
        </w:rPr>
        <w:t xml:space="preserve">Declaración de principios, programa de acción y estatutos, en forma impresa y en disco compacto en formato Word, mismos que deberán cumplir con los </w:t>
      </w:r>
      <w:r w:rsidRPr="00D543CB">
        <w:rPr>
          <w:rFonts w:ascii="Arial" w:hAnsi="Arial" w:cs="Arial"/>
        </w:rPr>
        <w:lastRenderedPageBreak/>
        <w:t>requisitos establecidos en los artículos 37, 38, 39, 40, 41, 43, 46, 47 y 48 de la Ley de Partidos;</w:t>
      </w:r>
    </w:p>
    <w:p w14:paraId="6FB2372D" w14:textId="77777777" w:rsidR="0048392C" w:rsidRPr="00D543CB" w:rsidRDefault="0048392C" w:rsidP="0048392C">
      <w:pPr>
        <w:pStyle w:val="Prrafodelista"/>
        <w:numPr>
          <w:ilvl w:val="0"/>
          <w:numId w:val="2"/>
        </w:numPr>
        <w:ind w:left="510" w:hanging="510"/>
        <w:contextualSpacing w:val="0"/>
        <w:rPr>
          <w:rFonts w:ascii="Arial" w:hAnsi="Arial" w:cs="Arial"/>
        </w:rPr>
      </w:pPr>
      <w:r w:rsidRPr="00D543CB">
        <w:rPr>
          <w:rFonts w:ascii="Arial" w:hAnsi="Arial" w:cs="Arial"/>
        </w:rPr>
        <w:t>Padrón de afiliados en disco compacto en formato Excel, que deberá contener apellido paterno, materno y nombre (s), clave de elector y fecha de afiliación de cada uno de ellos; y</w:t>
      </w:r>
    </w:p>
    <w:p w14:paraId="22FB9C08" w14:textId="77777777" w:rsidR="0048392C" w:rsidRPr="00D543CB" w:rsidRDefault="0048392C" w:rsidP="0048392C">
      <w:pPr>
        <w:pStyle w:val="Prrafodelista"/>
        <w:numPr>
          <w:ilvl w:val="0"/>
          <w:numId w:val="2"/>
        </w:numPr>
        <w:ind w:left="510" w:hanging="510"/>
        <w:contextualSpacing w:val="0"/>
        <w:rPr>
          <w:rFonts w:ascii="Arial" w:hAnsi="Arial" w:cs="Arial"/>
        </w:rPr>
      </w:pPr>
      <w:r w:rsidRPr="00D543CB">
        <w:rPr>
          <w:rFonts w:ascii="Arial" w:hAnsi="Arial" w:cs="Arial"/>
        </w:rPr>
        <w:t>Certificación expedida por la instancia competente que acredite que el otrora partido político obtuvo al menos el 3% de la votación válida emitida en la elección local inmediata anterior y que postuló candidaturas propias en al menos la mitad de los municipios o distritos que comprenda la entidad de que se trate.</w:t>
      </w:r>
    </w:p>
    <w:p w14:paraId="33FCC325" w14:textId="2E633736" w:rsidR="00124D34" w:rsidRPr="00D543CB" w:rsidRDefault="00F45593" w:rsidP="006E46DD">
      <w:pPr>
        <w:pStyle w:val="Ttulo2"/>
        <w:rPr>
          <w:rFonts w:ascii="Arial" w:hAnsi="Arial" w:cs="Arial"/>
          <w:sz w:val="23"/>
        </w:rPr>
      </w:pPr>
      <w:r w:rsidRPr="00D543CB">
        <w:rPr>
          <w:rFonts w:ascii="Arial" w:hAnsi="Arial" w:cs="Arial"/>
          <w:sz w:val="23"/>
        </w:rPr>
        <w:t>D</w:t>
      </w:r>
      <w:r w:rsidR="00124D34" w:rsidRPr="00D543CB">
        <w:rPr>
          <w:rFonts w:ascii="Arial" w:hAnsi="Arial" w:cs="Arial"/>
          <w:sz w:val="23"/>
        </w:rPr>
        <w:t>ocumentos básicos</w:t>
      </w:r>
      <w:r w:rsidRPr="00D543CB">
        <w:rPr>
          <w:rFonts w:ascii="Arial" w:hAnsi="Arial" w:cs="Arial"/>
          <w:sz w:val="23"/>
        </w:rPr>
        <w:t xml:space="preserve"> de los partidos políticos</w:t>
      </w:r>
    </w:p>
    <w:p w14:paraId="02C17355" w14:textId="2F5C212B" w:rsidR="00124D34" w:rsidRPr="00D543CB" w:rsidRDefault="006E46DD" w:rsidP="0048392C">
      <w:pPr>
        <w:rPr>
          <w:rFonts w:ascii="Arial" w:hAnsi="Arial" w:cs="Arial"/>
          <w:sz w:val="23"/>
          <w:szCs w:val="23"/>
        </w:rPr>
      </w:pPr>
      <w:r w:rsidRPr="00D543CB">
        <w:rPr>
          <w:rFonts w:ascii="Arial" w:hAnsi="Arial" w:cs="Arial"/>
          <w:sz w:val="23"/>
          <w:szCs w:val="23"/>
        </w:rPr>
        <w:t>Que, el artículo 35 de la Ley de Partidos establece que son documentos básicos de los partidos políticos los siguientes:</w:t>
      </w:r>
    </w:p>
    <w:p w14:paraId="6E59E3B7" w14:textId="53AF20CC" w:rsidR="00F45593" w:rsidRPr="00D543CB" w:rsidRDefault="00F45593" w:rsidP="00F45593">
      <w:pPr>
        <w:pStyle w:val="Prrafodelista"/>
        <w:numPr>
          <w:ilvl w:val="0"/>
          <w:numId w:val="6"/>
        </w:numPr>
        <w:rPr>
          <w:rFonts w:ascii="Arial" w:hAnsi="Arial" w:cs="Arial"/>
        </w:rPr>
      </w:pPr>
      <w:r w:rsidRPr="00D543CB">
        <w:rPr>
          <w:rFonts w:ascii="Arial" w:hAnsi="Arial" w:cs="Arial"/>
        </w:rPr>
        <w:t>La declaración de principios;</w:t>
      </w:r>
    </w:p>
    <w:p w14:paraId="5548167F" w14:textId="77133137" w:rsidR="00F45593" w:rsidRPr="00D543CB" w:rsidRDefault="00F45593" w:rsidP="00F45593">
      <w:pPr>
        <w:pStyle w:val="Prrafodelista"/>
        <w:numPr>
          <w:ilvl w:val="0"/>
          <w:numId w:val="6"/>
        </w:numPr>
        <w:rPr>
          <w:rFonts w:ascii="Arial" w:hAnsi="Arial" w:cs="Arial"/>
        </w:rPr>
      </w:pPr>
      <w:r w:rsidRPr="00D543CB">
        <w:rPr>
          <w:rFonts w:ascii="Arial" w:hAnsi="Arial" w:cs="Arial"/>
        </w:rPr>
        <w:t>El programa de acción, y</w:t>
      </w:r>
    </w:p>
    <w:p w14:paraId="1C32DF60" w14:textId="29661ED2" w:rsidR="006E46DD" w:rsidRPr="00D543CB" w:rsidRDefault="00F45593" w:rsidP="00F45593">
      <w:pPr>
        <w:pStyle w:val="Prrafodelista"/>
        <w:numPr>
          <w:ilvl w:val="0"/>
          <w:numId w:val="6"/>
        </w:numPr>
        <w:rPr>
          <w:rFonts w:ascii="Arial" w:hAnsi="Arial" w:cs="Arial"/>
        </w:rPr>
      </w:pPr>
      <w:r w:rsidRPr="00D543CB">
        <w:rPr>
          <w:rFonts w:ascii="Arial" w:hAnsi="Arial" w:cs="Arial"/>
        </w:rPr>
        <w:t>Los estatutos.</w:t>
      </w:r>
    </w:p>
    <w:p w14:paraId="3EA23E2A" w14:textId="2FDE681A" w:rsidR="00836050" w:rsidRPr="00D543CB" w:rsidRDefault="00836050" w:rsidP="00836050">
      <w:pPr>
        <w:rPr>
          <w:rFonts w:ascii="Arial" w:hAnsi="Arial" w:cs="Arial"/>
          <w:sz w:val="23"/>
          <w:szCs w:val="23"/>
        </w:rPr>
      </w:pPr>
      <w:r w:rsidRPr="00D543CB">
        <w:rPr>
          <w:rFonts w:ascii="Arial" w:hAnsi="Arial" w:cs="Arial"/>
          <w:sz w:val="23"/>
          <w:szCs w:val="23"/>
        </w:rPr>
        <w:t xml:space="preserve">Asimismo, de conformidad con el artículo 36 numeral 1 de la Ley de Partidos, para la declaratoria de procedencia constitucional y legal de los documentos básicos de los partidos políticos, el </w:t>
      </w:r>
      <w:r w:rsidR="00FC0D7E" w:rsidRPr="00D543CB">
        <w:rPr>
          <w:rFonts w:ascii="Arial" w:hAnsi="Arial" w:cs="Arial"/>
          <w:sz w:val="23"/>
          <w:szCs w:val="23"/>
        </w:rPr>
        <w:t xml:space="preserve">órgano superior de dirección del organismo electoral </w:t>
      </w:r>
      <w:r w:rsidRPr="00D543CB">
        <w:rPr>
          <w:rFonts w:ascii="Arial" w:hAnsi="Arial" w:cs="Arial"/>
          <w:sz w:val="23"/>
          <w:szCs w:val="23"/>
        </w:rPr>
        <w:t>atenderá el derecho de los partidos para dictar las normas y procedimientos de organización que les permitan funcionar de acuerdo con sus fines</w:t>
      </w:r>
      <w:r w:rsidR="00FC0D7E" w:rsidRPr="00D543CB">
        <w:rPr>
          <w:rFonts w:ascii="Arial" w:hAnsi="Arial" w:cs="Arial"/>
          <w:sz w:val="23"/>
          <w:szCs w:val="23"/>
        </w:rPr>
        <w:t>.</w:t>
      </w:r>
    </w:p>
    <w:p w14:paraId="1A3BD62B" w14:textId="45D77EB9" w:rsidR="00F45593" w:rsidRPr="00D543CB" w:rsidRDefault="00F45593" w:rsidP="009503B7">
      <w:pPr>
        <w:pStyle w:val="Ttulo2"/>
        <w:rPr>
          <w:rFonts w:ascii="Arial" w:hAnsi="Arial" w:cs="Arial"/>
          <w:sz w:val="23"/>
        </w:rPr>
      </w:pPr>
      <w:r w:rsidRPr="00D543CB">
        <w:rPr>
          <w:rFonts w:ascii="Arial" w:hAnsi="Arial" w:cs="Arial"/>
          <w:sz w:val="23"/>
        </w:rPr>
        <w:t>Requisitos de los documentos básicos</w:t>
      </w:r>
    </w:p>
    <w:p w14:paraId="70B8DD4D" w14:textId="78F9FD6C" w:rsidR="00F45593" w:rsidRPr="00D543CB" w:rsidRDefault="007B7DA1" w:rsidP="00F45593">
      <w:pPr>
        <w:rPr>
          <w:rFonts w:ascii="Arial" w:hAnsi="Arial" w:cs="Arial"/>
          <w:sz w:val="23"/>
          <w:szCs w:val="23"/>
        </w:rPr>
      </w:pPr>
      <w:r w:rsidRPr="00D543CB">
        <w:rPr>
          <w:rFonts w:ascii="Arial" w:hAnsi="Arial" w:cs="Arial"/>
          <w:sz w:val="23"/>
          <w:szCs w:val="23"/>
        </w:rPr>
        <w:t xml:space="preserve">Que, </w:t>
      </w:r>
      <w:r w:rsidR="00664E27" w:rsidRPr="00D543CB">
        <w:rPr>
          <w:rFonts w:ascii="Arial" w:hAnsi="Arial" w:cs="Arial"/>
          <w:sz w:val="23"/>
          <w:szCs w:val="23"/>
        </w:rPr>
        <w:t>en el caso de la declaración de principios, el artículo 37 numeral 1 de la Ley de Partidos establece que, como mínimo, contendrá:</w:t>
      </w:r>
    </w:p>
    <w:p w14:paraId="4B70B590" w14:textId="77777777" w:rsidR="00664E27" w:rsidRPr="00D543CB" w:rsidRDefault="00664E27" w:rsidP="006B5258">
      <w:pPr>
        <w:pStyle w:val="Prrafodelista"/>
        <w:numPr>
          <w:ilvl w:val="0"/>
          <w:numId w:val="7"/>
        </w:numPr>
        <w:ind w:left="714" w:hanging="357"/>
        <w:contextualSpacing w:val="0"/>
        <w:rPr>
          <w:rFonts w:ascii="Arial" w:hAnsi="Arial" w:cs="Arial"/>
        </w:rPr>
      </w:pPr>
      <w:bookmarkStart w:id="0" w:name="_Hlk180266393"/>
      <w:r w:rsidRPr="00D543CB">
        <w:rPr>
          <w:rFonts w:ascii="Arial" w:hAnsi="Arial" w:cs="Arial"/>
        </w:rPr>
        <w:t>La obligación de observar la Constitución y de respetar las leyes e instituciones que de ella emanen;</w:t>
      </w:r>
    </w:p>
    <w:p w14:paraId="20318687" w14:textId="77777777" w:rsidR="00664E27" w:rsidRPr="00D543CB" w:rsidRDefault="00664E27" w:rsidP="00AF778D">
      <w:pPr>
        <w:pStyle w:val="Prrafodelista"/>
        <w:numPr>
          <w:ilvl w:val="0"/>
          <w:numId w:val="7"/>
        </w:numPr>
        <w:ind w:left="714" w:hanging="357"/>
        <w:contextualSpacing w:val="0"/>
        <w:rPr>
          <w:rFonts w:ascii="Arial" w:hAnsi="Arial" w:cs="Arial"/>
        </w:rPr>
      </w:pPr>
      <w:r w:rsidRPr="00D543CB">
        <w:rPr>
          <w:rFonts w:ascii="Arial" w:hAnsi="Arial" w:cs="Arial"/>
        </w:rPr>
        <w:t>Los principios ideológicos de carácter político, económico y social que postule el solicitante;</w:t>
      </w:r>
    </w:p>
    <w:p w14:paraId="4DC6BE85" w14:textId="77777777" w:rsidR="00664E27" w:rsidRPr="00D543CB" w:rsidRDefault="00664E27" w:rsidP="006B5258">
      <w:pPr>
        <w:pStyle w:val="Prrafodelista"/>
        <w:numPr>
          <w:ilvl w:val="0"/>
          <w:numId w:val="7"/>
        </w:numPr>
        <w:ind w:left="714" w:hanging="357"/>
        <w:contextualSpacing w:val="0"/>
        <w:rPr>
          <w:rFonts w:ascii="Arial" w:hAnsi="Arial" w:cs="Arial"/>
        </w:rPr>
      </w:pPr>
      <w:r w:rsidRPr="00D543CB">
        <w:rPr>
          <w:rFonts w:ascii="Arial" w:hAnsi="Arial" w:cs="Arial"/>
        </w:rPr>
        <w:lastRenderedPageBreak/>
        <w:t>La declaración de no aceptar pacto o acuerdo que lo sujete o subordine al solicitante a cualquier organización internacional o lo haga depender de entidades o partidos políticos extranjeros; así como no solicitar o, en su caso, rechazar toda clase de apoyo económico, político o propagandístico proveniente de extranjeros o de ministros de los cultos de cualquier religión, así como de las asociaciones y organizaciones religiosas e iglesias y de cualquiera de las personas a las que esta Ley prohíbe financiar a los partidos políticos;</w:t>
      </w:r>
    </w:p>
    <w:p w14:paraId="7413DE24" w14:textId="77777777" w:rsidR="00664E27" w:rsidRPr="00D543CB" w:rsidRDefault="00664E27" w:rsidP="00AF778D">
      <w:pPr>
        <w:pStyle w:val="Prrafodelista"/>
        <w:numPr>
          <w:ilvl w:val="0"/>
          <w:numId w:val="7"/>
        </w:numPr>
        <w:ind w:left="714" w:hanging="357"/>
        <w:contextualSpacing w:val="0"/>
        <w:rPr>
          <w:rFonts w:ascii="Arial" w:hAnsi="Arial" w:cs="Arial"/>
        </w:rPr>
      </w:pPr>
      <w:r w:rsidRPr="00D543CB">
        <w:rPr>
          <w:rFonts w:ascii="Arial" w:hAnsi="Arial" w:cs="Arial"/>
        </w:rPr>
        <w:t>La obligación de conducir sus actividades por medios pacíficos y por la vía democrática;</w:t>
      </w:r>
    </w:p>
    <w:p w14:paraId="77996EAF" w14:textId="77777777" w:rsidR="00664E27" w:rsidRPr="00D543CB" w:rsidRDefault="00664E27" w:rsidP="00AF778D">
      <w:pPr>
        <w:pStyle w:val="Prrafodelista"/>
        <w:numPr>
          <w:ilvl w:val="0"/>
          <w:numId w:val="7"/>
        </w:numPr>
        <w:ind w:left="714" w:hanging="357"/>
        <w:contextualSpacing w:val="0"/>
        <w:rPr>
          <w:rFonts w:ascii="Arial" w:hAnsi="Arial" w:cs="Arial"/>
        </w:rPr>
      </w:pPr>
      <w:r w:rsidRPr="00D543CB">
        <w:rPr>
          <w:rFonts w:ascii="Arial" w:hAnsi="Arial" w:cs="Arial"/>
        </w:rPr>
        <w:t>La obligación de promover la participación política en igualdad de oportunidades y equidad entre mujeres y hombres;</w:t>
      </w:r>
    </w:p>
    <w:p w14:paraId="278B7C18" w14:textId="77777777" w:rsidR="00664E27" w:rsidRPr="00D543CB" w:rsidRDefault="00664E27" w:rsidP="00AF778D">
      <w:pPr>
        <w:pStyle w:val="Prrafodelista"/>
        <w:numPr>
          <w:ilvl w:val="0"/>
          <w:numId w:val="7"/>
        </w:numPr>
        <w:ind w:left="714" w:hanging="357"/>
        <w:contextualSpacing w:val="0"/>
        <w:rPr>
          <w:rFonts w:ascii="Arial" w:hAnsi="Arial" w:cs="Arial"/>
        </w:rPr>
      </w:pPr>
      <w:r w:rsidRPr="00D543CB">
        <w:rPr>
          <w:rFonts w:ascii="Arial" w:hAnsi="Arial" w:cs="Arial"/>
        </w:rPr>
        <w:t>La obligación de promover, proteger y respetar los derechos políticos y electorales de las mujeres, establecidos en la Constitución Federal y en los tratados internacionales firmados y ratificados por México, y</w:t>
      </w:r>
    </w:p>
    <w:p w14:paraId="19354D44" w14:textId="67103F8F" w:rsidR="00664E27" w:rsidRPr="00D543CB" w:rsidRDefault="00664E27" w:rsidP="00AF778D">
      <w:pPr>
        <w:pStyle w:val="Prrafodelista"/>
        <w:numPr>
          <w:ilvl w:val="0"/>
          <w:numId w:val="7"/>
        </w:numPr>
        <w:ind w:left="714" w:hanging="357"/>
        <w:contextualSpacing w:val="0"/>
        <w:rPr>
          <w:rFonts w:ascii="Arial" w:hAnsi="Arial" w:cs="Arial"/>
        </w:rPr>
      </w:pPr>
      <w:r w:rsidRPr="00D543CB">
        <w:rPr>
          <w:rFonts w:ascii="Arial" w:hAnsi="Arial" w:cs="Arial"/>
        </w:rPr>
        <w:t>Establecer mecanismos de sanción aplicables a quien o quienes ejerzan violencia política contra las mujeres en razón de género, acorde a lo estipulado en la Ley General, en la Ley General de Acceso y las demás leyes aplicables.</w:t>
      </w:r>
    </w:p>
    <w:bookmarkEnd w:id="0"/>
    <w:p w14:paraId="5A682A51" w14:textId="7A118070" w:rsidR="00F920D0" w:rsidRPr="00D543CB" w:rsidRDefault="00F920D0" w:rsidP="00664E27">
      <w:pPr>
        <w:rPr>
          <w:rFonts w:ascii="Arial" w:hAnsi="Arial" w:cs="Arial"/>
          <w:sz w:val="23"/>
          <w:szCs w:val="23"/>
        </w:rPr>
      </w:pPr>
      <w:r w:rsidRPr="00D543CB">
        <w:rPr>
          <w:rFonts w:ascii="Arial" w:hAnsi="Arial" w:cs="Arial"/>
          <w:sz w:val="23"/>
          <w:szCs w:val="23"/>
        </w:rPr>
        <w:t>Por su parte, el artículo 38 numeral 1 de la Ley de Partidos refiere que el programa de acción determinará las medidas para:</w:t>
      </w:r>
    </w:p>
    <w:p w14:paraId="1149A39D" w14:textId="4FE39C6F" w:rsidR="00F920D0" w:rsidRPr="00D543CB" w:rsidRDefault="00F920D0" w:rsidP="00F920D0">
      <w:pPr>
        <w:pStyle w:val="Prrafodelista"/>
        <w:numPr>
          <w:ilvl w:val="0"/>
          <w:numId w:val="9"/>
        </w:numPr>
        <w:ind w:left="714" w:hanging="357"/>
        <w:contextualSpacing w:val="0"/>
        <w:rPr>
          <w:rFonts w:ascii="Arial" w:hAnsi="Arial" w:cs="Arial"/>
        </w:rPr>
      </w:pPr>
      <w:r w:rsidRPr="00D543CB">
        <w:rPr>
          <w:rFonts w:ascii="Arial" w:hAnsi="Arial" w:cs="Arial"/>
        </w:rPr>
        <w:t>Alcanzar los objetivos de los partidos políticos;</w:t>
      </w:r>
    </w:p>
    <w:p w14:paraId="686619B8" w14:textId="768AD254" w:rsidR="00F920D0" w:rsidRPr="00D543CB" w:rsidRDefault="00F920D0" w:rsidP="00F920D0">
      <w:pPr>
        <w:pStyle w:val="Prrafodelista"/>
        <w:numPr>
          <w:ilvl w:val="0"/>
          <w:numId w:val="9"/>
        </w:numPr>
        <w:ind w:left="714" w:hanging="357"/>
        <w:contextualSpacing w:val="0"/>
        <w:rPr>
          <w:rFonts w:ascii="Arial" w:hAnsi="Arial" w:cs="Arial"/>
        </w:rPr>
      </w:pPr>
      <w:r w:rsidRPr="00D543CB">
        <w:rPr>
          <w:rFonts w:ascii="Arial" w:hAnsi="Arial" w:cs="Arial"/>
        </w:rPr>
        <w:t>Proponer políticas públicas;</w:t>
      </w:r>
    </w:p>
    <w:p w14:paraId="7E1A2794" w14:textId="2C0DE6E6" w:rsidR="00F920D0" w:rsidRPr="00D543CB" w:rsidRDefault="00F920D0" w:rsidP="00F920D0">
      <w:pPr>
        <w:pStyle w:val="Prrafodelista"/>
        <w:numPr>
          <w:ilvl w:val="0"/>
          <w:numId w:val="9"/>
        </w:numPr>
        <w:ind w:left="714" w:hanging="357"/>
        <w:contextualSpacing w:val="0"/>
        <w:rPr>
          <w:rFonts w:ascii="Arial" w:hAnsi="Arial" w:cs="Arial"/>
        </w:rPr>
      </w:pPr>
      <w:r w:rsidRPr="00D543CB">
        <w:rPr>
          <w:rFonts w:ascii="Arial" w:hAnsi="Arial" w:cs="Arial"/>
        </w:rPr>
        <w:t>Formar ideológica y políticamente a las y los militantes;</w:t>
      </w:r>
    </w:p>
    <w:p w14:paraId="76781BEF" w14:textId="28D508F2" w:rsidR="00F920D0" w:rsidRPr="00D543CB" w:rsidRDefault="00F920D0" w:rsidP="00F920D0">
      <w:pPr>
        <w:pStyle w:val="Prrafodelista"/>
        <w:numPr>
          <w:ilvl w:val="0"/>
          <w:numId w:val="9"/>
        </w:numPr>
        <w:ind w:left="714" w:hanging="357"/>
        <w:contextualSpacing w:val="0"/>
        <w:rPr>
          <w:rFonts w:ascii="Arial" w:hAnsi="Arial" w:cs="Arial"/>
        </w:rPr>
      </w:pPr>
      <w:r w:rsidRPr="00D543CB">
        <w:rPr>
          <w:rFonts w:ascii="Arial" w:hAnsi="Arial" w:cs="Arial"/>
        </w:rPr>
        <w:t>Promover la participación política de las militantes;</w:t>
      </w:r>
    </w:p>
    <w:p w14:paraId="0BDA46A2" w14:textId="206036BC" w:rsidR="00F920D0" w:rsidRPr="00D543CB" w:rsidRDefault="00F920D0" w:rsidP="00F920D0">
      <w:pPr>
        <w:pStyle w:val="Prrafodelista"/>
        <w:numPr>
          <w:ilvl w:val="0"/>
          <w:numId w:val="9"/>
        </w:numPr>
        <w:ind w:left="714" w:hanging="357"/>
        <w:contextualSpacing w:val="0"/>
        <w:rPr>
          <w:rFonts w:ascii="Arial" w:hAnsi="Arial" w:cs="Arial"/>
        </w:rPr>
      </w:pPr>
      <w:r w:rsidRPr="00D543CB">
        <w:rPr>
          <w:rFonts w:ascii="Arial" w:hAnsi="Arial" w:cs="Arial"/>
        </w:rPr>
        <w:t>Establecer mecanismos de promoción y acceso de las mujeres a la actividad política del partido, así como la formación de liderazgos políticos, y</w:t>
      </w:r>
    </w:p>
    <w:p w14:paraId="247B153E" w14:textId="71B1B0AE" w:rsidR="00F920D0" w:rsidRPr="00D543CB" w:rsidRDefault="00F920D0" w:rsidP="00F920D0">
      <w:pPr>
        <w:pStyle w:val="Prrafodelista"/>
        <w:numPr>
          <w:ilvl w:val="0"/>
          <w:numId w:val="9"/>
        </w:numPr>
        <w:ind w:left="714" w:hanging="357"/>
        <w:contextualSpacing w:val="0"/>
        <w:rPr>
          <w:rFonts w:ascii="Arial" w:hAnsi="Arial" w:cs="Arial"/>
        </w:rPr>
      </w:pPr>
      <w:r w:rsidRPr="00D543CB">
        <w:rPr>
          <w:rFonts w:ascii="Arial" w:hAnsi="Arial" w:cs="Arial"/>
        </w:rPr>
        <w:t>Preparar la participación activa de las y los militantes en los procesos electorales.</w:t>
      </w:r>
    </w:p>
    <w:p w14:paraId="34D3BF8C" w14:textId="1132B4A2" w:rsidR="00F920D0" w:rsidRPr="00D543CB" w:rsidRDefault="00F920D0" w:rsidP="00F920D0">
      <w:pPr>
        <w:rPr>
          <w:rFonts w:ascii="Arial" w:hAnsi="Arial" w:cs="Arial"/>
          <w:sz w:val="23"/>
          <w:szCs w:val="23"/>
        </w:rPr>
      </w:pPr>
      <w:r w:rsidRPr="00D543CB">
        <w:rPr>
          <w:rFonts w:ascii="Arial" w:hAnsi="Arial" w:cs="Arial"/>
          <w:sz w:val="23"/>
          <w:szCs w:val="23"/>
        </w:rPr>
        <w:lastRenderedPageBreak/>
        <w:t>Finalmente, en el caso de los estatutos, el artículo 39 numeral 1 de la Ley de Partidos dispone que éstos establecerán:</w:t>
      </w:r>
    </w:p>
    <w:p w14:paraId="0C675E79" w14:textId="77777777" w:rsidR="006B5258" w:rsidRPr="00D543CB" w:rsidRDefault="008E2754" w:rsidP="006B5258">
      <w:pPr>
        <w:pStyle w:val="Prrafodelista"/>
        <w:numPr>
          <w:ilvl w:val="0"/>
          <w:numId w:val="12"/>
        </w:numPr>
        <w:ind w:left="714" w:hanging="357"/>
        <w:contextualSpacing w:val="0"/>
        <w:rPr>
          <w:rFonts w:ascii="Arial" w:hAnsi="Arial" w:cs="Arial"/>
        </w:rPr>
      </w:pPr>
      <w:r w:rsidRPr="00D543CB">
        <w:rPr>
          <w:rFonts w:ascii="Arial" w:hAnsi="Arial" w:cs="Arial"/>
        </w:rPr>
        <w:t>La denominación del partido político, el emblema y el color o colores que lo caractericen y diferencien de otros partidos políticos. La denominación y el emblema estarán exentos de alusiones religiosas o raciales;</w:t>
      </w:r>
    </w:p>
    <w:p w14:paraId="0DBD57D1" w14:textId="77777777" w:rsidR="006B5258" w:rsidRPr="00D543CB" w:rsidRDefault="008E2754" w:rsidP="006B5258">
      <w:pPr>
        <w:pStyle w:val="Prrafodelista"/>
        <w:numPr>
          <w:ilvl w:val="0"/>
          <w:numId w:val="12"/>
        </w:numPr>
        <w:ind w:left="714" w:hanging="357"/>
        <w:contextualSpacing w:val="0"/>
        <w:rPr>
          <w:rFonts w:ascii="Arial" w:hAnsi="Arial" w:cs="Arial"/>
        </w:rPr>
      </w:pPr>
      <w:r w:rsidRPr="00D543CB">
        <w:rPr>
          <w:rFonts w:ascii="Arial" w:hAnsi="Arial" w:cs="Arial"/>
        </w:rPr>
        <w:t>Los procedimientos para la afiliación individual, personal, libre y pacífica de sus miembros, así como sus derechos y obligaciones;</w:t>
      </w:r>
    </w:p>
    <w:p w14:paraId="1ED2B310" w14:textId="77777777" w:rsidR="006B5258" w:rsidRPr="00D543CB" w:rsidRDefault="008E2754" w:rsidP="006B5258">
      <w:pPr>
        <w:pStyle w:val="Prrafodelista"/>
        <w:numPr>
          <w:ilvl w:val="0"/>
          <w:numId w:val="12"/>
        </w:numPr>
        <w:ind w:left="714" w:hanging="357"/>
        <w:contextualSpacing w:val="0"/>
        <w:rPr>
          <w:rFonts w:ascii="Arial" w:hAnsi="Arial" w:cs="Arial"/>
        </w:rPr>
      </w:pPr>
      <w:r w:rsidRPr="00D543CB">
        <w:rPr>
          <w:rFonts w:ascii="Arial" w:hAnsi="Arial" w:cs="Arial"/>
        </w:rPr>
        <w:t xml:space="preserve">Los derechos y obligaciones de </w:t>
      </w:r>
      <w:r w:rsidR="006B5258" w:rsidRPr="00D543CB">
        <w:rPr>
          <w:rFonts w:ascii="Arial" w:hAnsi="Arial" w:cs="Arial"/>
        </w:rPr>
        <w:t xml:space="preserve">las y </w:t>
      </w:r>
      <w:r w:rsidRPr="00D543CB">
        <w:rPr>
          <w:rFonts w:ascii="Arial" w:hAnsi="Arial" w:cs="Arial"/>
        </w:rPr>
        <w:t>los militantes;</w:t>
      </w:r>
    </w:p>
    <w:p w14:paraId="60DBF56E" w14:textId="77777777" w:rsidR="006B5258" w:rsidRPr="00D543CB" w:rsidRDefault="008E2754" w:rsidP="006B5258">
      <w:pPr>
        <w:pStyle w:val="Prrafodelista"/>
        <w:numPr>
          <w:ilvl w:val="0"/>
          <w:numId w:val="12"/>
        </w:numPr>
        <w:ind w:left="714" w:hanging="357"/>
        <w:contextualSpacing w:val="0"/>
        <w:rPr>
          <w:rFonts w:ascii="Arial" w:hAnsi="Arial" w:cs="Arial"/>
        </w:rPr>
      </w:pPr>
      <w:r w:rsidRPr="00D543CB">
        <w:rPr>
          <w:rFonts w:ascii="Arial" w:hAnsi="Arial" w:cs="Arial"/>
        </w:rPr>
        <w:t>La estructura orgánica bajo la cual se organizará el partido político;</w:t>
      </w:r>
    </w:p>
    <w:p w14:paraId="5AF18B4E" w14:textId="77777777" w:rsidR="006B5258" w:rsidRPr="00D543CB" w:rsidRDefault="008E2754" w:rsidP="006B5258">
      <w:pPr>
        <w:pStyle w:val="Prrafodelista"/>
        <w:numPr>
          <w:ilvl w:val="0"/>
          <w:numId w:val="12"/>
        </w:numPr>
        <w:ind w:left="714" w:hanging="357"/>
        <w:contextualSpacing w:val="0"/>
        <w:rPr>
          <w:rFonts w:ascii="Arial" w:hAnsi="Arial" w:cs="Arial"/>
        </w:rPr>
      </w:pPr>
      <w:r w:rsidRPr="00D543CB">
        <w:rPr>
          <w:rFonts w:ascii="Arial" w:hAnsi="Arial" w:cs="Arial"/>
        </w:rPr>
        <w:t>Las normas y procedimientos democráticos para la integración y renovación de los órganos internos, así como las funciones, facultades y obligaciones de los mismos;</w:t>
      </w:r>
    </w:p>
    <w:p w14:paraId="248AA652" w14:textId="77777777" w:rsidR="006B5258" w:rsidRPr="00D543CB" w:rsidRDefault="008E2754" w:rsidP="006B5258">
      <w:pPr>
        <w:pStyle w:val="Prrafodelista"/>
        <w:numPr>
          <w:ilvl w:val="0"/>
          <w:numId w:val="12"/>
        </w:numPr>
        <w:ind w:left="714" w:hanging="357"/>
        <w:contextualSpacing w:val="0"/>
        <w:rPr>
          <w:rFonts w:ascii="Arial" w:hAnsi="Arial" w:cs="Arial"/>
        </w:rPr>
      </w:pPr>
      <w:r w:rsidRPr="00D543CB">
        <w:rPr>
          <w:rFonts w:ascii="Arial" w:hAnsi="Arial" w:cs="Arial"/>
        </w:rPr>
        <w:t>Los mecanismos y procedimientos que permitirán garantizar la integración de liderazgos políticos de mujeres al interior del partido;</w:t>
      </w:r>
    </w:p>
    <w:p w14:paraId="6CCFA38B" w14:textId="77777777" w:rsidR="006B5258" w:rsidRPr="00D543CB" w:rsidRDefault="008E2754" w:rsidP="006B5258">
      <w:pPr>
        <w:pStyle w:val="Prrafodelista"/>
        <w:numPr>
          <w:ilvl w:val="0"/>
          <w:numId w:val="12"/>
        </w:numPr>
        <w:ind w:left="714" w:hanging="357"/>
        <w:contextualSpacing w:val="0"/>
        <w:rPr>
          <w:rFonts w:ascii="Arial" w:hAnsi="Arial" w:cs="Arial"/>
        </w:rPr>
      </w:pPr>
      <w:r w:rsidRPr="00D543CB">
        <w:rPr>
          <w:rFonts w:ascii="Arial" w:hAnsi="Arial" w:cs="Arial"/>
        </w:rPr>
        <w:t>Los mecanismos que garanticen la prevención, atención y sanción de la violencia política contra las mujeres en razón de género;</w:t>
      </w:r>
    </w:p>
    <w:p w14:paraId="559C4894" w14:textId="77777777" w:rsidR="006B5258" w:rsidRPr="00D543CB" w:rsidRDefault="008E2754" w:rsidP="006B5258">
      <w:pPr>
        <w:pStyle w:val="Prrafodelista"/>
        <w:numPr>
          <w:ilvl w:val="0"/>
          <w:numId w:val="12"/>
        </w:numPr>
        <w:ind w:left="714" w:hanging="357"/>
        <w:contextualSpacing w:val="0"/>
        <w:rPr>
          <w:rFonts w:ascii="Arial" w:hAnsi="Arial" w:cs="Arial"/>
        </w:rPr>
      </w:pPr>
      <w:r w:rsidRPr="00D543CB">
        <w:rPr>
          <w:rFonts w:ascii="Arial" w:hAnsi="Arial" w:cs="Arial"/>
        </w:rPr>
        <w:t>Las normas y procedimientos democráticos para la postulación de candidaturas;</w:t>
      </w:r>
    </w:p>
    <w:p w14:paraId="1A0C59B5" w14:textId="77777777" w:rsidR="006B5258" w:rsidRPr="00D543CB" w:rsidRDefault="008E2754" w:rsidP="006B5258">
      <w:pPr>
        <w:pStyle w:val="Prrafodelista"/>
        <w:numPr>
          <w:ilvl w:val="0"/>
          <w:numId w:val="12"/>
        </w:numPr>
        <w:ind w:left="714" w:hanging="357"/>
        <w:contextualSpacing w:val="0"/>
        <w:rPr>
          <w:rFonts w:ascii="Arial" w:hAnsi="Arial" w:cs="Arial"/>
        </w:rPr>
      </w:pPr>
      <w:r w:rsidRPr="00D543CB">
        <w:rPr>
          <w:rFonts w:ascii="Arial" w:hAnsi="Arial" w:cs="Arial"/>
        </w:rPr>
        <w:t>La obligación de presentar una plataforma electoral, para cada elección en que participe, sustentada en su declaración de principios y programa de acción;</w:t>
      </w:r>
    </w:p>
    <w:p w14:paraId="7B4BA697" w14:textId="77777777" w:rsidR="006B5258" w:rsidRPr="00D543CB" w:rsidRDefault="008E2754" w:rsidP="006B5258">
      <w:pPr>
        <w:pStyle w:val="Prrafodelista"/>
        <w:numPr>
          <w:ilvl w:val="0"/>
          <w:numId w:val="12"/>
        </w:numPr>
        <w:ind w:left="714" w:hanging="357"/>
        <w:contextualSpacing w:val="0"/>
        <w:rPr>
          <w:rFonts w:ascii="Arial" w:hAnsi="Arial" w:cs="Arial"/>
        </w:rPr>
      </w:pPr>
      <w:r w:rsidRPr="00D543CB">
        <w:rPr>
          <w:rFonts w:ascii="Arial" w:hAnsi="Arial" w:cs="Arial"/>
        </w:rPr>
        <w:t>La obligación de sus candidatas o candidatos de sostener y difundir la plataforma electoral durante la campaña electoral en que participen;</w:t>
      </w:r>
    </w:p>
    <w:p w14:paraId="79281CD0" w14:textId="77777777" w:rsidR="006B5258" w:rsidRPr="00D543CB" w:rsidRDefault="008E2754" w:rsidP="006B5258">
      <w:pPr>
        <w:pStyle w:val="Prrafodelista"/>
        <w:numPr>
          <w:ilvl w:val="0"/>
          <w:numId w:val="12"/>
        </w:numPr>
        <w:ind w:left="714" w:hanging="357"/>
        <w:contextualSpacing w:val="0"/>
        <w:rPr>
          <w:rFonts w:ascii="Arial" w:hAnsi="Arial" w:cs="Arial"/>
        </w:rPr>
      </w:pPr>
      <w:r w:rsidRPr="00D543CB">
        <w:rPr>
          <w:rFonts w:ascii="Arial" w:hAnsi="Arial" w:cs="Arial"/>
        </w:rPr>
        <w:t>Los tipos y las reglas de financiamiento privado a los que recurrirán los partidos políticos;</w:t>
      </w:r>
    </w:p>
    <w:p w14:paraId="38CAEB4F" w14:textId="77777777" w:rsidR="006B5258" w:rsidRPr="00D543CB" w:rsidRDefault="008E2754" w:rsidP="006B5258">
      <w:pPr>
        <w:pStyle w:val="Prrafodelista"/>
        <w:numPr>
          <w:ilvl w:val="0"/>
          <w:numId w:val="12"/>
        </w:numPr>
        <w:ind w:left="714" w:hanging="357"/>
        <w:contextualSpacing w:val="0"/>
        <w:rPr>
          <w:rFonts w:ascii="Arial" w:hAnsi="Arial" w:cs="Arial"/>
        </w:rPr>
      </w:pPr>
      <w:r w:rsidRPr="00D543CB">
        <w:rPr>
          <w:rFonts w:ascii="Arial" w:hAnsi="Arial" w:cs="Arial"/>
        </w:rPr>
        <w:t xml:space="preserve">Las normas, plazos y procedimientos de justicia </w:t>
      </w:r>
      <w:proofErr w:type="spellStart"/>
      <w:r w:rsidRPr="00D543CB">
        <w:rPr>
          <w:rFonts w:ascii="Arial" w:hAnsi="Arial" w:cs="Arial"/>
        </w:rPr>
        <w:t>intrapartidaria</w:t>
      </w:r>
      <w:proofErr w:type="spellEnd"/>
      <w:r w:rsidRPr="00D543CB">
        <w:rPr>
          <w:rFonts w:ascii="Arial" w:hAnsi="Arial" w:cs="Arial"/>
        </w:rPr>
        <w:t xml:space="preserve"> y los mecanismos alternativos de solución de controversias internas, con los cuales </w:t>
      </w:r>
      <w:r w:rsidRPr="00D543CB">
        <w:rPr>
          <w:rFonts w:ascii="Arial" w:hAnsi="Arial" w:cs="Arial"/>
        </w:rPr>
        <w:lastRenderedPageBreak/>
        <w:t>se garanticen los derechos de las y los militantes, así como la oportunidad y legalidad de las resoluciones, y</w:t>
      </w:r>
    </w:p>
    <w:p w14:paraId="30CD68E3" w14:textId="1765D5E2" w:rsidR="00F920D0" w:rsidRPr="00D543CB" w:rsidRDefault="008E2754" w:rsidP="006B5258">
      <w:pPr>
        <w:pStyle w:val="Prrafodelista"/>
        <w:numPr>
          <w:ilvl w:val="0"/>
          <w:numId w:val="12"/>
        </w:numPr>
        <w:ind w:left="714" w:hanging="357"/>
        <w:contextualSpacing w:val="0"/>
        <w:rPr>
          <w:rFonts w:ascii="Arial" w:hAnsi="Arial" w:cs="Arial"/>
        </w:rPr>
      </w:pPr>
      <w:r w:rsidRPr="00D543CB">
        <w:rPr>
          <w:rFonts w:ascii="Arial" w:hAnsi="Arial" w:cs="Arial"/>
        </w:rPr>
        <w:t xml:space="preserve">Las sanciones aplicables a los miembros que infrinjan sus disposiciones internas, mediante un procedimiento disciplinario </w:t>
      </w:r>
      <w:proofErr w:type="spellStart"/>
      <w:r w:rsidRPr="00D543CB">
        <w:rPr>
          <w:rFonts w:ascii="Arial" w:hAnsi="Arial" w:cs="Arial"/>
        </w:rPr>
        <w:t>intrapartidario</w:t>
      </w:r>
      <w:proofErr w:type="spellEnd"/>
      <w:r w:rsidRPr="00D543CB">
        <w:rPr>
          <w:rFonts w:ascii="Arial" w:hAnsi="Arial" w:cs="Arial"/>
        </w:rPr>
        <w:t>, con las garantías procesales mínimas que incluyan los derechos de audiencia y defensa, la descripción de las posibles infracciones a la normatividad interna o causales de expulsión y la obligación de motivar y fundar la resolución respectiva.</w:t>
      </w:r>
    </w:p>
    <w:p w14:paraId="69DCB517" w14:textId="201BA278" w:rsidR="00C55FCF" w:rsidRPr="00D543CB" w:rsidRDefault="005032E6" w:rsidP="00F65CBB">
      <w:pPr>
        <w:rPr>
          <w:rFonts w:ascii="Arial" w:hAnsi="Arial" w:cs="Arial"/>
          <w:sz w:val="23"/>
          <w:szCs w:val="23"/>
        </w:rPr>
      </w:pPr>
      <w:r w:rsidRPr="00D543CB">
        <w:rPr>
          <w:rFonts w:ascii="Arial" w:hAnsi="Arial" w:cs="Arial"/>
          <w:sz w:val="23"/>
          <w:szCs w:val="23"/>
        </w:rPr>
        <w:t>Cabe mencionar que, conforme al criterio jurisprudencial 3/2005</w:t>
      </w:r>
      <w:r w:rsidR="00C55FCF" w:rsidRPr="00D543CB">
        <w:rPr>
          <w:rFonts w:ascii="Arial" w:hAnsi="Arial" w:cs="Arial"/>
          <w:sz w:val="23"/>
          <w:szCs w:val="23"/>
        </w:rPr>
        <w:t xml:space="preserve"> con rubro: </w:t>
      </w:r>
      <w:r w:rsidR="00C55FCF" w:rsidRPr="00D543CB">
        <w:rPr>
          <w:rFonts w:ascii="Arial" w:hAnsi="Arial" w:cs="Arial"/>
          <w:b/>
          <w:bCs/>
          <w:sz w:val="23"/>
          <w:szCs w:val="23"/>
        </w:rPr>
        <w:t>“ESTATUTOS DE LOS PARTIDOS POLÍTICOS. ELEMENTOS MÍNIMOS PARA CONSIDERARLOS DEMOCRÁTICOS”</w:t>
      </w:r>
      <w:r w:rsidRPr="00D543CB">
        <w:rPr>
          <w:rFonts w:ascii="Arial" w:hAnsi="Arial" w:cs="Arial"/>
          <w:sz w:val="23"/>
          <w:szCs w:val="23"/>
        </w:rPr>
        <w:t xml:space="preserve"> la Sala Superior determinó</w:t>
      </w:r>
      <w:r w:rsidR="00C55FCF" w:rsidRPr="00D543CB">
        <w:rPr>
          <w:rFonts w:ascii="Arial" w:hAnsi="Arial" w:cs="Arial"/>
          <w:sz w:val="23"/>
          <w:szCs w:val="23"/>
        </w:rPr>
        <w:t xml:space="preserve">, </w:t>
      </w:r>
      <w:r w:rsidRPr="00D543CB">
        <w:rPr>
          <w:rFonts w:ascii="Arial" w:hAnsi="Arial" w:cs="Arial"/>
          <w:sz w:val="23"/>
          <w:szCs w:val="23"/>
        </w:rPr>
        <w:t xml:space="preserve">que para considerar </w:t>
      </w:r>
      <w:r w:rsidR="00003817" w:rsidRPr="00D543CB">
        <w:rPr>
          <w:rFonts w:ascii="Arial" w:hAnsi="Arial" w:cs="Arial"/>
          <w:sz w:val="23"/>
          <w:szCs w:val="23"/>
        </w:rPr>
        <w:t>que,</w:t>
      </w:r>
      <w:r w:rsidRPr="00D543CB">
        <w:rPr>
          <w:rFonts w:ascii="Arial" w:hAnsi="Arial" w:cs="Arial"/>
          <w:sz w:val="23"/>
          <w:szCs w:val="23"/>
        </w:rPr>
        <w:t xml:space="preserve"> </w:t>
      </w:r>
      <w:r w:rsidR="00C55FCF" w:rsidRPr="00D543CB">
        <w:rPr>
          <w:rFonts w:ascii="Arial" w:hAnsi="Arial" w:cs="Arial"/>
          <w:sz w:val="23"/>
          <w:szCs w:val="23"/>
        </w:rPr>
        <w:t>con base en la doctrina de mayor aceptación, es posible desprender, como elementos comunes característicos de la democracia a los siguientes:</w:t>
      </w:r>
    </w:p>
    <w:p w14:paraId="0B85DF8C" w14:textId="23EE8761" w:rsidR="00FA4211" w:rsidRPr="00D543CB" w:rsidRDefault="00FA4211" w:rsidP="00CF7D4C">
      <w:pPr>
        <w:pStyle w:val="Prrafodelista"/>
        <w:numPr>
          <w:ilvl w:val="1"/>
          <w:numId w:val="12"/>
        </w:numPr>
        <w:ind w:left="714" w:hanging="357"/>
        <w:contextualSpacing w:val="0"/>
        <w:rPr>
          <w:rFonts w:ascii="Arial" w:hAnsi="Arial" w:cs="Arial"/>
        </w:rPr>
      </w:pPr>
      <w:r w:rsidRPr="00D543CB">
        <w:rPr>
          <w:rFonts w:ascii="Arial" w:hAnsi="Arial" w:cs="Arial"/>
        </w:rPr>
        <w:t xml:space="preserve">La deliberación y participación de las y los ciudadanos, en el mayor grado posible, en los procesos de toma de decisiones, para que respondan lo más fielmente posible a la voluntad popular; </w:t>
      </w:r>
    </w:p>
    <w:p w14:paraId="216EF571" w14:textId="6C3C6DBB" w:rsidR="00FA4211" w:rsidRPr="00D543CB" w:rsidRDefault="00FA4211" w:rsidP="00C55FCF">
      <w:pPr>
        <w:pStyle w:val="Prrafodelista"/>
        <w:numPr>
          <w:ilvl w:val="1"/>
          <w:numId w:val="12"/>
        </w:numPr>
        <w:ind w:left="714" w:hanging="357"/>
        <w:contextualSpacing w:val="0"/>
        <w:rPr>
          <w:rFonts w:ascii="Arial" w:hAnsi="Arial" w:cs="Arial"/>
        </w:rPr>
      </w:pPr>
      <w:r w:rsidRPr="00D543CB">
        <w:rPr>
          <w:rFonts w:ascii="Arial" w:hAnsi="Arial" w:cs="Arial"/>
        </w:rPr>
        <w:t xml:space="preserve">Igualdad, para que cada ciudadana o ciudadano participe con igual peso respecto de otro; </w:t>
      </w:r>
    </w:p>
    <w:p w14:paraId="5362E785" w14:textId="20151A26" w:rsidR="00FA4211" w:rsidRPr="00D543CB" w:rsidRDefault="00FA4211" w:rsidP="00C55FCF">
      <w:pPr>
        <w:pStyle w:val="Prrafodelista"/>
        <w:numPr>
          <w:ilvl w:val="1"/>
          <w:numId w:val="12"/>
        </w:numPr>
        <w:ind w:left="714" w:hanging="357"/>
        <w:contextualSpacing w:val="0"/>
        <w:rPr>
          <w:rFonts w:ascii="Arial" w:hAnsi="Arial" w:cs="Arial"/>
        </w:rPr>
      </w:pPr>
      <w:r w:rsidRPr="00D543CB">
        <w:rPr>
          <w:rFonts w:ascii="Arial" w:hAnsi="Arial" w:cs="Arial"/>
        </w:rPr>
        <w:t xml:space="preserve">Garantía de ciertos derechos fundamentales, principalmente, de libertades de expresión, información y asociación, y </w:t>
      </w:r>
    </w:p>
    <w:p w14:paraId="7E61753B" w14:textId="52EF22F9" w:rsidR="00FA4211" w:rsidRPr="00D543CB" w:rsidRDefault="00FA4211" w:rsidP="00C55FCF">
      <w:pPr>
        <w:pStyle w:val="Prrafodelista"/>
        <w:numPr>
          <w:ilvl w:val="1"/>
          <w:numId w:val="12"/>
        </w:numPr>
        <w:ind w:left="714" w:hanging="357"/>
        <w:contextualSpacing w:val="0"/>
        <w:rPr>
          <w:rFonts w:ascii="Arial" w:hAnsi="Arial" w:cs="Arial"/>
        </w:rPr>
      </w:pPr>
      <w:r w:rsidRPr="00D543CB">
        <w:rPr>
          <w:rFonts w:ascii="Arial" w:hAnsi="Arial" w:cs="Arial"/>
        </w:rPr>
        <w:t xml:space="preserve">Control de órganos electos, que implica la posibilidad real y efectiva de que las y los ciudadanos puedan elegir a los titulares del gobierno, y de removerlos en los casos que la gravedad de sus acciones lo amerite. </w:t>
      </w:r>
    </w:p>
    <w:p w14:paraId="51C8DC5D" w14:textId="77777777" w:rsidR="00FA4211" w:rsidRPr="00D543CB" w:rsidRDefault="00FA4211" w:rsidP="00F65CBB">
      <w:pPr>
        <w:rPr>
          <w:rFonts w:ascii="Arial" w:hAnsi="Arial" w:cs="Arial"/>
          <w:sz w:val="23"/>
          <w:szCs w:val="23"/>
        </w:rPr>
      </w:pPr>
      <w:r w:rsidRPr="00D543CB">
        <w:rPr>
          <w:rFonts w:ascii="Arial" w:hAnsi="Arial" w:cs="Arial"/>
          <w:sz w:val="23"/>
          <w:szCs w:val="23"/>
        </w:rPr>
        <w:t xml:space="preserve">Elementos que, de acuerdo con la interpretación realizada por la Sala Superior, coinciden con los rasgos y características establecidos en la Constitución Federal, que recoge la decisión de la voluntad soberana del pueblo de adoptar para el Estado mexicano, la forma de gobierno democrática, pues contempla la participación de las y los ciudadanos en las decisiones fundamentales, la igualdad de éstos en el ejercicio de sus derechos, los instrumentos para garantizar el respeto de los derechos fundamentales y, finalmente, la posibilidad de controlar a los órganos electos con motivo de sus funciones. </w:t>
      </w:r>
    </w:p>
    <w:p w14:paraId="3FE12415" w14:textId="77777777" w:rsidR="00905C0E" w:rsidRPr="00D543CB" w:rsidRDefault="00FA4211" w:rsidP="00F65CBB">
      <w:pPr>
        <w:rPr>
          <w:rFonts w:ascii="Arial" w:hAnsi="Arial" w:cs="Arial"/>
          <w:sz w:val="23"/>
          <w:szCs w:val="23"/>
        </w:rPr>
      </w:pPr>
      <w:r w:rsidRPr="00D543CB">
        <w:rPr>
          <w:rFonts w:ascii="Arial" w:hAnsi="Arial" w:cs="Arial"/>
          <w:sz w:val="23"/>
          <w:szCs w:val="23"/>
        </w:rPr>
        <w:lastRenderedPageBreak/>
        <w:t>Ahora bien, los elementos esenciales de referencia no deben llevarse, sin más, al interior de los partidos políticos, sino que es necesario adaptarlos a su naturaleza, a fin de que no les impidan cumplir sus finalidades constitucionales. De lo anterior, se tiene que los elementos mínimos de democracia que deben estar presentes en los partidos políticos son</w:t>
      </w:r>
      <w:r w:rsidR="00615567" w:rsidRPr="00D543CB">
        <w:rPr>
          <w:rFonts w:ascii="Arial" w:hAnsi="Arial" w:cs="Arial"/>
          <w:sz w:val="23"/>
          <w:szCs w:val="23"/>
        </w:rPr>
        <w:t xml:space="preserve"> </w:t>
      </w:r>
      <w:r w:rsidRPr="00D543CB">
        <w:rPr>
          <w:rFonts w:ascii="Arial" w:hAnsi="Arial" w:cs="Arial"/>
          <w:sz w:val="23"/>
          <w:szCs w:val="23"/>
        </w:rPr>
        <w:t xml:space="preserve">los siguientes: </w:t>
      </w:r>
    </w:p>
    <w:p w14:paraId="1BD96E8A" w14:textId="77777777" w:rsidR="00CF7D4C" w:rsidRPr="00D543CB" w:rsidRDefault="00FA4211" w:rsidP="00F65CBB">
      <w:pPr>
        <w:pStyle w:val="Prrafodelista"/>
        <w:numPr>
          <w:ilvl w:val="1"/>
          <w:numId w:val="9"/>
        </w:numPr>
        <w:ind w:left="714" w:hanging="357"/>
        <w:contextualSpacing w:val="0"/>
        <w:rPr>
          <w:rFonts w:ascii="Arial" w:hAnsi="Arial" w:cs="Arial"/>
        </w:rPr>
      </w:pPr>
      <w:r w:rsidRPr="00D543CB">
        <w:rPr>
          <w:rFonts w:ascii="Arial" w:hAnsi="Arial" w:cs="Arial"/>
        </w:rPr>
        <w:t xml:space="preserve">La asamblea u órgano equivalente, como principal centro decisor del partido, que deberá conformarse con todos los afiliados, o cuando no sea posible, de un gran número de delegados o representantes, debiéndose establecer las formalidades para convocarla, tanto ordinariamente por los órganos de dirección, como extraordinariamente por un número razonable de miembros, la periodicidad con la que se reunirá ordinariamente, así como el quórum necesario para que sesione válidamente; </w:t>
      </w:r>
    </w:p>
    <w:p w14:paraId="08A9E8A7" w14:textId="77777777" w:rsidR="00CF7D4C" w:rsidRPr="00D543CB" w:rsidRDefault="00FA4211" w:rsidP="00F65CBB">
      <w:pPr>
        <w:pStyle w:val="Prrafodelista"/>
        <w:numPr>
          <w:ilvl w:val="1"/>
          <w:numId w:val="9"/>
        </w:numPr>
        <w:ind w:left="714" w:hanging="357"/>
        <w:contextualSpacing w:val="0"/>
        <w:rPr>
          <w:rFonts w:ascii="Arial" w:hAnsi="Arial" w:cs="Arial"/>
        </w:rPr>
      </w:pPr>
      <w:r w:rsidRPr="00D543CB">
        <w:rPr>
          <w:rFonts w:ascii="Arial" w:hAnsi="Arial" w:cs="Arial"/>
        </w:rPr>
        <w:t xml:space="preserve">La protección de los derechos fundamentales de los afiliados, que garanticen el mayor grado de participación posible, como son el voto activo y pasivo en condiciones de igualdad, el derecho a la información, libertad de expresión, libre acceso y salida de los afiliados del partido; </w:t>
      </w:r>
    </w:p>
    <w:p w14:paraId="4B4C5D68" w14:textId="6BE10986" w:rsidR="00CF7D4C" w:rsidRPr="00D543CB" w:rsidRDefault="00FA4211" w:rsidP="00F65CBB">
      <w:pPr>
        <w:pStyle w:val="Prrafodelista"/>
        <w:numPr>
          <w:ilvl w:val="1"/>
          <w:numId w:val="9"/>
        </w:numPr>
        <w:ind w:left="714" w:hanging="357"/>
        <w:contextualSpacing w:val="0"/>
        <w:rPr>
          <w:rFonts w:ascii="Arial" w:hAnsi="Arial" w:cs="Arial"/>
        </w:rPr>
      </w:pPr>
      <w:r w:rsidRPr="00D543CB">
        <w:rPr>
          <w:rFonts w:ascii="Arial" w:hAnsi="Arial" w:cs="Arial"/>
        </w:rPr>
        <w:t xml:space="preserve">El establecimiento de procedimientos disciplinarios, con las garantías procesales mínimas, como un procedimiento previamente establecido, derecho de audiencia y defensa, la tipificación de las </w:t>
      </w:r>
      <w:r w:rsidR="005F22E0" w:rsidRPr="00D543CB">
        <w:rPr>
          <w:rFonts w:ascii="Arial" w:hAnsi="Arial" w:cs="Arial"/>
        </w:rPr>
        <w:t>irregularidades,</w:t>
      </w:r>
      <w:r w:rsidRPr="00D543CB">
        <w:rPr>
          <w:rFonts w:ascii="Arial" w:hAnsi="Arial" w:cs="Arial"/>
        </w:rPr>
        <w:t xml:space="preserve"> así como la proporcionalidad en las sanciones, motivación en la determinación o resolución respectiva y competencia a órganos sancionadores, a quienes se asegure independencia e imparcialidad; </w:t>
      </w:r>
    </w:p>
    <w:p w14:paraId="097FDF79" w14:textId="77777777" w:rsidR="00475AEC" w:rsidRPr="00D543CB" w:rsidRDefault="00FA4211" w:rsidP="00F65CBB">
      <w:pPr>
        <w:pStyle w:val="Prrafodelista"/>
        <w:numPr>
          <w:ilvl w:val="1"/>
          <w:numId w:val="9"/>
        </w:numPr>
        <w:ind w:left="714" w:hanging="357"/>
        <w:contextualSpacing w:val="0"/>
        <w:rPr>
          <w:rFonts w:ascii="Arial" w:hAnsi="Arial" w:cs="Arial"/>
        </w:rPr>
      </w:pPr>
      <w:r w:rsidRPr="00D543CB">
        <w:rPr>
          <w:rFonts w:ascii="Arial" w:hAnsi="Arial" w:cs="Arial"/>
        </w:rPr>
        <w:t xml:space="preserve">La existencia de procedimientos de elección donde se garanticen la igualdad en el derecho a elegir dirigentes y </w:t>
      </w:r>
      <w:r w:rsidR="00CF7D4C" w:rsidRPr="00D543CB">
        <w:rPr>
          <w:rFonts w:ascii="Arial" w:hAnsi="Arial" w:cs="Arial"/>
        </w:rPr>
        <w:t xml:space="preserve">candidatas y </w:t>
      </w:r>
      <w:r w:rsidRPr="00D543CB">
        <w:rPr>
          <w:rFonts w:ascii="Arial" w:hAnsi="Arial" w:cs="Arial"/>
        </w:rPr>
        <w:t xml:space="preserve">candidatos, así como la posibilidad de ser elegidos como tales, que pueden realizarse mediante el voto directo de los afiliados, o indirecto, pudiendo ser secreto o abierto, siempre que el procedimiento garantice el valor de la libertad en la emisión del sufragio; </w:t>
      </w:r>
    </w:p>
    <w:p w14:paraId="4B1F035D" w14:textId="77777777" w:rsidR="00475AEC" w:rsidRPr="00D543CB" w:rsidRDefault="00FA4211" w:rsidP="00F65CBB">
      <w:pPr>
        <w:pStyle w:val="Prrafodelista"/>
        <w:numPr>
          <w:ilvl w:val="1"/>
          <w:numId w:val="9"/>
        </w:numPr>
        <w:ind w:left="714" w:hanging="357"/>
        <w:contextualSpacing w:val="0"/>
        <w:rPr>
          <w:rFonts w:ascii="Arial" w:hAnsi="Arial" w:cs="Arial"/>
        </w:rPr>
      </w:pPr>
      <w:r w:rsidRPr="00D543CB">
        <w:rPr>
          <w:rFonts w:ascii="Arial" w:hAnsi="Arial" w:cs="Arial"/>
        </w:rPr>
        <w:t xml:space="preserve">Adopción de la regla de mayoría como criterio básico para la toma de decisiones dentro del partido, a fin de que, con la participación de un número importante o considerable de miembros, puedan tomarse decisiones con efectos vinculantes, sin que se exija la aprobación por mayorías muy elevadas, excepto las de especial trascendencia, y </w:t>
      </w:r>
    </w:p>
    <w:p w14:paraId="4E90338F" w14:textId="795E199F" w:rsidR="00F65CBB" w:rsidRDefault="00FA4211" w:rsidP="00F65CBB">
      <w:pPr>
        <w:pStyle w:val="Prrafodelista"/>
        <w:numPr>
          <w:ilvl w:val="1"/>
          <w:numId w:val="9"/>
        </w:numPr>
        <w:ind w:left="714" w:hanging="357"/>
        <w:contextualSpacing w:val="0"/>
        <w:rPr>
          <w:rFonts w:ascii="Arial" w:hAnsi="Arial" w:cs="Arial"/>
        </w:rPr>
      </w:pPr>
      <w:r w:rsidRPr="00D543CB">
        <w:rPr>
          <w:rFonts w:ascii="Arial" w:hAnsi="Arial" w:cs="Arial"/>
        </w:rPr>
        <w:lastRenderedPageBreak/>
        <w:t xml:space="preserve">Mecanismos de control de poder, </w:t>
      </w:r>
      <w:r w:rsidR="005F22E0" w:rsidRPr="00D543CB">
        <w:rPr>
          <w:rFonts w:ascii="Arial" w:hAnsi="Arial" w:cs="Arial"/>
        </w:rPr>
        <w:t>como,</w:t>
      </w:r>
      <w:r w:rsidRPr="00D543CB">
        <w:rPr>
          <w:rFonts w:ascii="Arial" w:hAnsi="Arial" w:cs="Arial"/>
        </w:rPr>
        <w:t xml:space="preserve"> por ejemplo: la posibilidad de revocar a los dirigentes del partido, el endurecimiento de causas de incompatibilidad entre los distintos cargos dentro del partido o públicos y establecimiento de períodos cortos de mandato.</w:t>
      </w:r>
    </w:p>
    <w:p w14:paraId="1E4D3C88" w14:textId="7C3F0F53" w:rsidR="00DE7BB8" w:rsidRPr="00D543CB" w:rsidRDefault="009503B7" w:rsidP="009503B7">
      <w:pPr>
        <w:pStyle w:val="Ttulo2"/>
        <w:rPr>
          <w:rFonts w:ascii="Arial" w:hAnsi="Arial" w:cs="Arial"/>
          <w:sz w:val="23"/>
        </w:rPr>
      </w:pPr>
      <w:r w:rsidRPr="00D543CB">
        <w:rPr>
          <w:rFonts w:ascii="Arial" w:hAnsi="Arial" w:cs="Arial"/>
          <w:sz w:val="23"/>
        </w:rPr>
        <w:t>Procedimiento de registro como partido político local</w:t>
      </w:r>
    </w:p>
    <w:p w14:paraId="1417FD5C" w14:textId="77777777" w:rsidR="009503B7" w:rsidRPr="00D543CB" w:rsidRDefault="009503B7" w:rsidP="009503B7">
      <w:pPr>
        <w:rPr>
          <w:rFonts w:ascii="Arial" w:hAnsi="Arial" w:cs="Arial"/>
          <w:sz w:val="23"/>
          <w:szCs w:val="23"/>
        </w:rPr>
      </w:pPr>
      <w:r w:rsidRPr="00D543CB">
        <w:rPr>
          <w:rFonts w:ascii="Arial" w:hAnsi="Arial" w:cs="Arial"/>
          <w:sz w:val="23"/>
          <w:szCs w:val="23"/>
        </w:rPr>
        <w:t>Que, el artículo 10 de los Lineamientos señala que, dentro de los 3 días naturales siguientes a la recepción de la solicitud de registro, el organismo electoral verificará que la solicitud de registro cumpla con los requisitos de forma establecidos en los numerales 5, 6, 7 y 8, de dichos Lineamientos, sin entrar al estudio de fondo de la documentación exhibida.</w:t>
      </w:r>
    </w:p>
    <w:p w14:paraId="775F5EA0" w14:textId="77777777" w:rsidR="009503B7" w:rsidRPr="00D543CB" w:rsidRDefault="009503B7" w:rsidP="009503B7">
      <w:pPr>
        <w:rPr>
          <w:rFonts w:ascii="Arial" w:hAnsi="Arial" w:cs="Arial"/>
          <w:sz w:val="23"/>
          <w:szCs w:val="23"/>
        </w:rPr>
      </w:pPr>
      <w:r w:rsidRPr="00D543CB">
        <w:rPr>
          <w:rFonts w:ascii="Arial" w:hAnsi="Arial" w:cs="Arial"/>
          <w:sz w:val="23"/>
          <w:szCs w:val="23"/>
        </w:rPr>
        <w:t>Asimismo, en términos de los artículos 11 y 12 de los Lineamientos, si de la revisión de la solicitud de registro y documentación que la acompañe, resulta que no se encuentra debidamente integrada o presenta omisiones de forma, el organismo electoral comunicará dicha circunstancia por escrito al otrora partido político nacional a fin de que, en un plazo de 3 días hábiles contados a partir de la notificación respectiva, manifieste lo que a su derecho convenga y subsane las deficiencias observadas.</w:t>
      </w:r>
    </w:p>
    <w:p w14:paraId="20BE26C6" w14:textId="77777777" w:rsidR="009503B7" w:rsidRPr="00D543CB" w:rsidRDefault="009503B7" w:rsidP="009503B7">
      <w:pPr>
        <w:rPr>
          <w:rFonts w:ascii="Arial" w:hAnsi="Arial" w:cs="Arial"/>
          <w:sz w:val="23"/>
          <w:szCs w:val="23"/>
        </w:rPr>
      </w:pPr>
      <w:r w:rsidRPr="00D543CB">
        <w:rPr>
          <w:rFonts w:ascii="Arial" w:hAnsi="Arial" w:cs="Arial"/>
          <w:sz w:val="23"/>
          <w:szCs w:val="23"/>
        </w:rPr>
        <w:t>Vencido el plazo señalado, sin recibir respuesta por parte del otrora partido político nacional, la solicitud de registro se tendrá por no presentada, pero el otrora partido, en los plazos señalados en el numeral 5 de los Lineamientos podrá presentar una nueva solicitud.</w:t>
      </w:r>
    </w:p>
    <w:p w14:paraId="39E23D24" w14:textId="09F8B37C" w:rsidR="009503B7" w:rsidRPr="00D543CB" w:rsidRDefault="009B3129" w:rsidP="00015105">
      <w:pPr>
        <w:pStyle w:val="Ttulo2"/>
        <w:rPr>
          <w:rFonts w:ascii="Arial" w:hAnsi="Arial" w:cs="Arial"/>
          <w:sz w:val="23"/>
        </w:rPr>
      </w:pPr>
      <w:r w:rsidRPr="00D543CB">
        <w:rPr>
          <w:rFonts w:ascii="Arial" w:hAnsi="Arial" w:cs="Arial"/>
          <w:sz w:val="23"/>
        </w:rPr>
        <w:t>Procedimiento para la v</w:t>
      </w:r>
      <w:r w:rsidR="006C6B9B" w:rsidRPr="00D543CB">
        <w:rPr>
          <w:rFonts w:ascii="Arial" w:hAnsi="Arial" w:cs="Arial"/>
          <w:sz w:val="23"/>
        </w:rPr>
        <w:t>erificación</w:t>
      </w:r>
      <w:r w:rsidR="009503B7" w:rsidRPr="00D543CB">
        <w:rPr>
          <w:rFonts w:ascii="Arial" w:hAnsi="Arial" w:cs="Arial"/>
          <w:sz w:val="23"/>
        </w:rPr>
        <w:t xml:space="preserve"> </w:t>
      </w:r>
      <w:r w:rsidR="00015105" w:rsidRPr="00D543CB">
        <w:rPr>
          <w:rFonts w:ascii="Arial" w:hAnsi="Arial" w:cs="Arial"/>
          <w:sz w:val="23"/>
        </w:rPr>
        <w:t>de los requisitos</w:t>
      </w:r>
    </w:p>
    <w:p w14:paraId="3750654C" w14:textId="77777777" w:rsidR="009503B7" w:rsidRPr="00D543CB" w:rsidRDefault="006837DC" w:rsidP="009503B7">
      <w:pPr>
        <w:rPr>
          <w:rFonts w:ascii="Arial" w:hAnsi="Arial" w:cs="Arial"/>
          <w:sz w:val="23"/>
          <w:szCs w:val="23"/>
        </w:rPr>
      </w:pPr>
      <w:r w:rsidRPr="00D543CB">
        <w:rPr>
          <w:rFonts w:ascii="Arial" w:hAnsi="Arial" w:cs="Arial"/>
          <w:sz w:val="23"/>
          <w:szCs w:val="23"/>
        </w:rPr>
        <w:t xml:space="preserve">Que, de acuerdo con el artículo </w:t>
      </w:r>
      <w:r w:rsidR="009503B7" w:rsidRPr="00D543CB">
        <w:rPr>
          <w:rFonts w:ascii="Arial" w:hAnsi="Arial" w:cs="Arial"/>
          <w:sz w:val="23"/>
          <w:szCs w:val="23"/>
        </w:rPr>
        <w:t>13</w:t>
      </w:r>
      <w:r w:rsidRPr="00D543CB">
        <w:rPr>
          <w:rFonts w:ascii="Arial" w:hAnsi="Arial" w:cs="Arial"/>
          <w:sz w:val="23"/>
          <w:szCs w:val="23"/>
        </w:rPr>
        <w:t xml:space="preserve"> de los Lineamientos, u</w:t>
      </w:r>
      <w:r w:rsidR="009503B7" w:rsidRPr="00D543CB">
        <w:rPr>
          <w:rFonts w:ascii="Arial" w:hAnsi="Arial" w:cs="Arial"/>
          <w:sz w:val="23"/>
          <w:szCs w:val="23"/>
        </w:rPr>
        <w:t xml:space="preserve">na vez vencido el plazo para la presentación de la solicitud de registro y, en su caso, el otorgado para subsanar las omisiones que se hayan hecho del conocimiento del otrora </w:t>
      </w:r>
      <w:r w:rsidRPr="00D543CB">
        <w:rPr>
          <w:rFonts w:ascii="Arial" w:hAnsi="Arial" w:cs="Arial"/>
          <w:sz w:val="23"/>
          <w:szCs w:val="23"/>
        </w:rPr>
        <w:t>partido político nacional</w:t>
      </w:r>
      <w:r w:rsidR="009503B7" w:rsidRPr="00D543CB">
        <w:rPr>
          <w:rFonts w:ascii="Arial" w:hAnsi="Arial" w:cs="Arial"/>
          <w:sz w:val="23"/>
          <w:szCs w:val="23"/>
        </w:rPr>
        <w:t xml:space="preserve">, el </w:t>
      </w:r>
      <w:r w:rsidRPr="00D543CB">
        <w:rPr>
          <w:rFonts w:ascii="Arial" w:hAnsi="Arial" w:cs="Arial"/>
          <w:sz w:val="23"/>
          <w:szCs w:val="23"/>
        </w:rPr>
        <w:t xml:space="preserve">organismo electoral </w:t>
      </w:r>
      <w:r w:rsidR="009503B7" w:rsidRPr="00D543CB">
        <w:rPr>
          <w:rFonts w:ascii="Arial" w:hAnsi="Arial" w:cs="Arial"/>
          <w:sz w:val="23"/>
          <w:szCs w:val="23"/>
        </w:rPr>
        <w:t>contará con un plazo máximo de 15 días naturales para resolver lo conducente.</w:t>
      </w:r>
    </w:p>
    <w:p w14:paraId="224AD892" w14:textId="77777777" w:rsidR="009503B7" w:rsidRPr="00D543CB" w:rsidRDefault="009503B7" w:rsidP="009503B7">
      <w:pPr>
        <w:rPr>
          <w:rFonts w:ascii="Arial" w:hAnsi="Arial" w:cs="Arial"/>
          <w:sz w:val="23"/>
          <w:szCs w:val="23"/>
        </w:rPr>
      </w:pPr>
      <w:r w:rsidRPr="00D543CB">
        <w:rPr>
          <w:rFonts w:ascii="Arial" w:hAnsi="Arial" w:cs="Arial"/>
          <w:sz w:val="23"/>
          <w:szCs w:val="23"/>
        </w:rPr>
        <w:t xml:space="preserve">Durante el plazo referido, el </w:t>
      </w:r>
      <w:r w:rsidR="006837DC" w:rsidRPr="00D543CB">
        <w:rPr>
          <w:rFonts w:ascii="Arial" w:hAnsi="Arial" w:cs="Arial"/>
          <w:sz w:val="23"/>
          <w:szCs w:val="23"/>
        </w:rPr>
        <w:t xml:space="preserve">organismo electoral </w:t>
      </w:r>
      <w:r w:rsidRPr="00D543CB">
        <w:rPr>
          <w:rFonts w:ascii="Arial" w:hAnsi="Arial" w:cs="Arial"/>
          <w:sz w:val="23"/>
          <w:szCs w:val="23"/>
        </w:rPr>
        <w:t xml:space="preserve">deberá verificar si la solicitud y documentos que la acompañan cumplen o no con los requisitos de fondo establecidos en los numerales 5, 6, 7, 8, 9 y 10 de </w:t>
      </w:r>
      <w:r w:rsidR="006837DC" w:rsidRPr="00D543CB">
        <w:rPr>
          <w:rFonts w:ascii="Arial" w:hAnsi="Arial" w:cs="Arial"/>
          <w:sz w:val="23"/>
          <w:szCs w:val="23"/>
        </w:rPr>
        <w:t xml:space="preserve">dichos </w:t>
      </w:r>
      <w:r w:rsidRPr="00D543CB">
        <w:rPr>
          <w:rFonts w:ascii="Arial" w:hAnsi="Arial" w:cs="Arial"/>
          <w:sz w:val="23"/>
          <w:szCs w:val="23"/>
        </w:rPr>
        <w:t>Lineamientos.</w:t>
      </w:r>
    </w:p>
    <w:p w14:paraId="2C632937" w14:textId="77777777" w:rsidR="009503B7" w:rsidRPr="00D543CB" w:rsidRDefault="009503B7" w:rsidP="009503B7">
      <w:pPr>
        <w:rPr>
          <w:rFonts w:ascii="Arial" w:hAnsi="Arial" w:cs="Arial"/>
          <w:sz w:val="23"/>
          <w:szCs w:val="23"/>
        </w:rPr>
      </w:pPr>
      <w:r w:rsidRPr="00D543CB">
        <w:rPr>
          <w:rFonts w:ascii="Arial" w:hAnsi="Arial" w:cs="Arial"/>
          <w:sz w:val="23"/>
          <w:szCs w:val="23"/>
        </w:rPr>
        <w:lastRenderedPageBreak/>
        <w:t>El resultado del análisis lo hará constar en la resolución que emita para tal efecto. En caso de resultar procedente el registro, la resolución deberá precisar la denominación del nuevo partido político local, la integración de sus órganos directivos</w:t>
      </w:r>
      <w:r w:rsidR="00E47A44" w:rsidRPr="00D543CB">
        <w:rPr>
          <w:rFonts w:ascii="Arial" w:hAnsi="Arial" w:cs="Arial"/>
          <w:sz w:val="23"/>
          <w:szCs w:val="23"/>
        </w:rPr>
        <w:t xml:space="preserve"> y el domicilio legal del mismo, de conformidad con el artículo 15 de los Lineamientos.</w:t>
      </w:r>
    </w:p>
    <w:p w14:paraId="7330E417" w14:textId="77777777" w:rsidR="0048392C" w:rsidRPr="00D543CB" w:rsidRDefault="009503B7" w:rsidP="009503B7">
      <w:pPr>
        <w:rPr>
          <w:rFonts w:ascii="Arial" w:hAnsi="Arial" w:cs="Arial"/>
          <w:sz w:val="23"/>
          <w:szCs w:val="23"/>
        </w:rPr>
      </w:pPr>
      <w:r w:rsidRPr="00D543CB">
        <w:rPr>
          <w:rFonts w:ascii="Arial" w:hAnsi="Arial" w:cs="Arial"/>
          <w:sz w:val="23"/>
          <w:szCs w:val="23"/>
        </w:rPr>
        <w:t xml:space="preserve">En caso de que los documentos básicos dejaren de cumplir con lo establecido en los artículos 37, 38, 39, 40, 41, 43, 46, 47 y/o 48 de la </w:t>
      </w:r>
      <w:r w:rsidR="00974D37" w:rsidRPr="00D543CB">
        <w:rPr>
          <w:rFonts w:ascii="Arial" w:hAnsi="Arial" w:cs="Arial"/>
          <w:sz w:val="23"/>
          <w:szCs w:val="23"/>
        </w:rPr>
        <w:t>Ley de Partidos</w:t>
      </w:r>
      <w:r w:rsidRPr="00D543CB">
        <w:rPr>
          <w:rFonts w:ascii="Arial" w:hAnsi="Arial" w:cs="Arial"/>
          <w:sz w:val="23"/>
          <w:szCs w:val="23"/>
        </w:rPr>
        <w:t>, no será motivo suficiente para la negativa del registro, por el contrario, deberá otorgarse un plazo al partido político de reciente registro para que realice las modificaciones que resulten necesarias.</w:t>
      </w:r>
    </w:p>
    <w:p w14:paraId="35AB40A4" w14:textId="77777777" w:rsidR="00982CDF" w:rsidRPr="00D543CB" w:rsidRDefault="00AD440F" w:rsidP="00477B50">
      <w:pPr>
        <w:pStyle w:val="Ttulo2"/>
        <w:rPr>
          <w:rFonts w:ascii="Arial" w:hAnsi="Arial" w:cs="Arial"/>
          <w:sz w:val="23"/>
        </w:rPr>
      </w:pPr>
      <w:r w:rsidRPr="00D543CB">
        <w:rPr>
          <w:rFonts w:ascii="Arial" w:hAnsi="Arial" w:cs="Arial"/>
          <w:sz w:val="23"/>
        </w:rPr>
        <w:t>Efectos del registro</w:t>
      </w:r>
    </w:p>
    <w:p w14:paraId="05DB97D7" w14:textId="77777777" w:rsidR="00477B50" w:rsidRPr="00D543CB" w:rsidRDefault="00477B50" w:rsidP="00477B50">
      <w:pPr>
        <w:rPr>
          <w:rFonts w:ascii="Arial" w:hAnsi="Arial" w:cs="Arial"/>
          <w:sz w:val="23"/>
          <w:szCs w:val="23"/>
        </w:rPr>
      </w:pPr>
      <w:r w:rsidRPr="00D543CB">
        <w:rPr>
          <w:rFonts w:ascii="Arial" w:hAnsi="Arial" w:cs="Arial"/>
          <w:sz w:val="23"/>
          <w:szCs w:val="23"/>
        </w:rPr>
        <w:t>Que, el artículo 17 de los Lineamientos refiere que el registro del otrora partido político nacional como partido político local surtirá sus efectos el primer día del mes siguiente de aquel en que se dicte la resolución respectiva por el órgano competente del organismo electoral.</w:t>
      </w:r>
    </w:p>
    <w:p w14:paraId="545CD8CA" w14:textId="0B97609B" w:rsidR="00477B50" w:rsidRPr="00D543CB" w:rsidRDefault="00477B50" w:rsidP="00477B50">
      <w:pPr>
        <w:rPr>
          <w:rFonts w:ascii="Arial" w:hAnsi="Arial" w:cs="Arial"/>
          <w:sz w:val="23"/>
          <w:szCs w:val="23"/>
        </w:rPr>
      </w:pPr>
      <w:r w:rsidRPr="00D543CB">
        <w:rPr>
          <w:rFonts w:ascii="Arial" w:hAnsi="Arial" w:cs="Arial"/>
          <w:sz w:val="23"/>
          <w:szCs w:val="23"/>
        </w:rPr>
        <w:t>Para efectos del otorgamiento</w:t>
      </w:r>
      <w:r w:rsidR="00984DAA" w:rsidRPr="00D543CB">
        <w:rPr>
          <w:rFonts w:ascii="Arial" w:hAnsi="Arial" w:cs="Arial"/>
          <w:sz w:val="23"/>
          <w:szCs w:val="23"/>
        </w:rPr>
        <w:t xml:space="preserve"> </w:t>
      </w:r>
      <w:r w:rsidRPr="00D543CB">
        <w:rPr>
          <w:rFonts w:ascii="Arial" w:hAnsi="Arial" w:cs="Arial"/>
          <w:sz w:val="23"/>
          <w:szCs w:val="23"/>
        </w:rPr>
        <w:t>de las prerrogativas de acceso a radio y televisión y financiamiento público,</w:t>
      </w:r>
      <w:r w:rsidR="00984DAA" w:rsidRPr="00D543CB">
        <w:rPr>
          <w:rFonts w:ascii="Arial" w:hAnsi="Arial" w:cs="Arial"/>
          <w:sz w:val="23"/>
          <w:szCs w:val="23"/>
        </w:rPr>
        <w:t xml:space="preserve"> conforme al artículo 18 de los Lineamientos, el </w:t>
      </w:r>
      <w:r w:rsidRPr="00D543CB">
        <w:rPr>
          <w:rFonts w:ascii="Arial" w:hAnsi="Arial" w:cs="Arial"/>
          <w:sz w:val="23"/>
          <w:szCs w:val="23"/>
        </w:rPr>
        <w:t>otrora partido político nacional que obtenga su registro como local, no será considerado como un partido político nuevo. En todo caso, la prerrogativa que le haya sido asignada para el año que corre, le deberá ser otorgada, siendo hasta el año calendario siguiente cuando deberá realizarse el cálculo para el otorgamiento de las prerrogativas conforme a la votación que hubieren obtenido en la elección local inmediata anterior.</w:t>
      </w:r>
    </w:p>
    <w:p w14:paraId="08F59461" w14:textId="3D85A9A6" w:rsidR="00477B50" w:rsidRPr="00D543CB" w:rsidRDefault="00477B50" w:rsidP="00477B50">
      <w:pPr>
        <w:rPr>
          <w:rFonts w:ascii="Arial" w:hAnsi="Arial" w:cs="Arial"/>
          <w:sz w:val="23"/>
          <w:szCs w:val="23"/>
        </w:rPr>
      </w:pPr>
      <w:r w:rsidRPr="00D543CB">
        <w:rPr>
          <w:rFonts w:ascii="Arial" w:hAnsi="Arial" w:cs="Arial"/>
          <w:sz w:val="23"/>
          <w:szCs w:val="23"/>
        </w:rPr>
        <w:t xml:space="preserve">Asimismo, </w:t>
      </w:r>
      <w:r w:rsidR="00B219BB" w:rsidRPr="00D543CB">
        <w:rPr>
          <w:rFonts w:ascii="Arial" w:hAnsi="Arial" w:cs="Arial"/>
          <w:sz w:val="23"/>
          <w:szCs w:val="23"/>
        </w:rPr>
        <w:t xml:space="preserve">en términos del artículo 19 de los Lineamientos, </w:t>
      </w:r>
      <w:r w:rsidRPr="00D543CB">
        <w:rPr>
          <w:rFonts w:ascii="Arial" w:hAnsi="Arial" w:cs="Arial"/>
          <w:sz w:val="23"/>
          <w:szCs w:val="23"/>
        </w:rPr>
        <w:t>dentro del plazo de sesenta días posteriores a que surta efectos el registro, el partido político local deberá llevar a cabo el procedimiento que establezcan sus estatutos vigentes a fin de determinar la integración de sus órganos directivos. En caso de que dicho plazo concurra con el desarrollo del Proceso Electoral, el procedimiento mencionado podrá llevarse a cabo concluido dicho proceso.</w:t>
      </w:r>
    </w:p>
    <w:p w14:paraId="5049FC4B" w14:textId="77777777" w:rsidR="00477B50" w:rsidRPr="00D543CB" w:rsidRDefault="000E4194" w:rsidP="000E4194">
      <w:pPr>
        <w:pStyle w:val="Ttulo2"/>
        <w:rPr>
          <w:rFonts w:ascii="Arial" w:hAnsi="Arial" w:cs="Arial"/>
          <w:sz w:val="23"/>
        </w:rPr>
      </w:pPr>
      <w:r w:rsidRPr="00D543CB">
        <w:rPr>
          <w:rFonts w:ascii="Arial" w:hAnsi="Arial" w:cs="Arial"/>
          <w:sz w:val="23"/>
        </w:rPr>
        <w:t>Notificación al INE</w:t>
      </w:r>
    </w:p>
    <w:p w14:paraId="4160A5C8" w14:textId="77777777" w:rsidR="000E4194" w:rsidRPr="00D543CB" w:rsidRDefault="000E4194" w:rsidP="000E4194">
      <w:pPr>
        <w:rPr>
          <w:rFonts w:ascii="Arial" w:hAnsi="Arial" w:cs="Arial"/>
          <w:sz w:val="23"/>
          <w:szCs w:val="23"/>
        </w:rPr>
      </w:pPr>
      <w:r w:rsidRPr="00D543CB">
        <w:rPr>
          <w:rFonts w:ascii="Arial" w:hAnsi="Arial" w:cs="Arial"/>
          <w:sz w:val="23"/>
          <w:szCs w:val="23"/>
        </w:rPr>
        <w:t xml:space="preserve">Que, de acuerdo con el artículo 20 de los Lineamientos, dentro de los 10 días naturales siguientes a la sesión en que, en su caso, haya sido otorgado el registro al </w:t>
      </w:r>
      <w:r w:rsidRPr="00D543CB">
        <w:rPr>
          <w:rFonts w:ascii="Arial" w:hAnsi="Arial" w:cs="Arial"/>
          <w:sz w:val="23"/>
          <w:szCs w:val="23"/>
        </w:rPr>
        <w:lastRenderedPageBreak/>
        <w:t>otrora partido político nacional como partido político local, el organismo electoral deberá remitir a la Dirección Ejecutiva de Prerrogativas y Partidos Políticos del INE la documentación siguiente:</w:t>
      </w:r>
    </w:p>
    <w:p w14:paraId="33C4D002" w14:textId="77777777" w:rsidR="000E4194" w:rsidRPr="00D543CB" w:rsidRDefault="000E4194" w:rsidP="00661FB3">
      <w:pPr>
        <w:pStyle w:val="Prrafodelista"/>
        <w:numPr>
          <w:ilvl w:val="0"/>
          <w:numId w:val="3"/>
        </w:numPr>
        <w:ind w:left="357" w:hanging="357"/>
        <w:contextualSpacing w:val="0"/>
        <w:rPr>
          <w:rFonts w:ascii="Arial" w:hAnsi="Arial" w:cs="Arial"/>
        </w:rPr>
      </w:pPr>
      <w:r w:rsidRPr="00D543CB">
        <w:rPr>
          <w:rFonts w:ascii="Arial" w:hAnsi="Arial" w:cs="Arial"/>
        </w:rPr>
        <w:t>Copia certificada de la resolución dictada por el órgano superior de dirección del organismo electoral;</w:t>
      </w:r>
    </w:p>
    <w:p w14:paraId="206CBB37" w14:textId="77777777" w:rsidR="000E4194" w:rsidRPr="00D543CB" w:rsidRDefault="000E4194" w:rsidP="00661FB3">
      <w:pPr>
        <w:pStyle w:val="Prrafodelista"/>
        <w:numPr>
          <w:ilvl w:val="0"/>
          <w:numId w:val="3"/>
        </w:numPr>
        <w:ind w:left="357" w:hanging="357"/>
        <w:contextualSpacing w:val="0"/>
        <w:rPr>
          <w:rFonts w:ascii="Arial" w:hAnsi="Arial" w:cs="Arial"/>
        </w:rPr>
      </w:pPr>
      <w:r w:rsidRPr="00D543CB">
        <w:rPr>
          <w:rFonts w:ascii="Arial" w:hAnsi="Arial" w:cs="Arial"/>
        </w:rPr>
        <w:t>Disco compacto que contenga el emblema y color o colores que lo caractericen;</w:t>
      </w:r>
    </w:p>
    <w:p w14:paraId="0656E255" w14:textId="77777777" w:rsidR="000E4194" w:rsidRPr="00D543CB" w:rsidRDefault="000E4194" w:rsidP="00661FB3">
      <w:pPr>
        <w:pStyle w:val="Prrafodelista"/>
        <w:numPr>
          <w:ilvl w:val="0"/>
          <w:numId w:val="3"/>
        </w:numPr>
        <w:ind w:left="357" w:hanging="357"/>
        <w:contextualSpacing w:val="0"/>
        <w:rPr>
          <w:rFonts w:ascii="Arial" w:hAnsi="Arial" w:cs="Arial"/>
        </w:rPr>
      </w:pPr>
      <w:r w:rsidRPr="00D543CB">
        <w:rPr>
          <w:rFonts w:ascii="Arial" w:hAnsi="Arial" w:cs="Arial"/>
        </w:rPr>
        <w:t>Declaración de principios, programa de acción y Estatutos, en forma impresa y en disco compacto en formato Word;</w:t>
      </w:r>
    </w:p>
    <w:p w14:paraId="4E3596F1" w14:textId="77777777" w:rsidR="000E4194" w:rsidRPr="00D543CB" w:rsidRDefault="000E4194" w:rsidP="00661FB3">
      <w:pPr>
        <w:pStyle w:val="Prrafodelista"/>
        <w:numPr>
          <w:ilvl w:val="0"/>
          <w:numId w:val="3"/>
        </w:numPr>
        <w:ind w:left="357" w:hanging="357"/>
        <w:contextualSpacing w:val="0"/>
        <w:rPr>
          <w:rFonts w:ascii="Arial" w:hAnsi="Arial" w:cs="Arial"/>
        </w:rPr>
      </w:pPr>
      <w:r w:rsidRPr="00D543CB">
        <w:rPr>
          <w:rFonts w:ascii="Arial" w:hAnsi="Arial" w:cs="Arial"/>
        </w:rPr>
        <w:t>Copia simple legible de la credencial para votar de los integrantes de los órganos directivos, sólo en el caso que sean distintos a los registrados ante la Dirección Ejecutiva de Prerrogativas y Partidos Políticos del INE;</w:t>
      </w:r>
    </w:p>
    <w:p w14:paraId="78EC8100" w14:textId="77777777" w:rsidR="000E4194" w:rsidRPr="00D543CB" w:rsidRDefault="000E4194" w:rsidP="00661FB3">
      <w:pPr>
        <w:pStyle w:val="Prrafodelista"/>
        <w:numPr>
          <w:ilvl w:val="0"/>
          <w:numId w:val="3"/>
        </w:numPr>
        <w:ind w:left="357" w:hanging="357"/>
        <w:contextualSpacing w:val="0"/>
        <w:rPr>
          <w:rFonts w:ascii="Arial" w:hAnsi="Arial" w:cs="Arial"/>
        </w:rPr>
      </w:pPr>
      <w:r w:rsidRPr="00D543CB">
        <w:rPr>
          <w:rFonts w:ascii="Arial" w:hAnsi="Arial" w:cs="Arial"/>
        </w:rPr>
        <w:t>Padrón de afiliados en disco compacto en formato Excel, que deberá contener apellido paterno, materno y nombre (s), clave de elector y fecha de afiliación de cada uno de ellos.</w:t>
      </w:r>
    </w:p>
    <w:p w14:paraId="241DDAF5" w14:textId="77777777" w:rsidR="00B43161" w:rsidRPr="00D543CB" w:rsidRDefault="00F41B0C" w:rsidP="00F660B1">
      <w:pPr>
        <w:pStyle w:val="Ttulo2"/>
        <w:rPr>
          <w:rFonts w:ascii="Arial" w:hAnsi="Arial" w:cs="Arial"/>
          <w:sz w:val="23"/>
        </w:rPr>
      </w:pPr>
      <w:r w:rsidRPr="00D543CB">
        <w:rPr>
          <w:rFonts w:ascii="Arial" w:hAnsi="Arial" w:cs="Arial"/>
          <w:sz w:val="23"/>
        </w:rPr>
        <w:t>Efectos de la declaración de pérdida de registro del PRD</w:t>
      </w:r>
    </w:p>
    <w:p w14:paraId="2865A985" w14:textId="32E55FAF" w:rsidR="00F660B1" w:rsidRPr="00D543CB" w:rsidRDefault="005C74DA" w:rsidP="00B43161">
      <w:pPr>
        <w:rPr>
          <w:rFonts w:ascii="Arial" w:hAnsi="Arial" w:cs="Arial"/>
          <w:sz w:val="23"/>
          <w:szCs w:val="23"/>
        </w:rPr>
      </w:pPr>
      <w:r w:rsidRPr="00D543CB">
        <w:rPr>
          <w:rFonts w:ascii="Arial" w:hAnsi="Arial" w:cs="Arial"/>
          <w:sz w:val="23"/>
          <w:szCs w:val="23"/>
        </w:rPr>
        <w:t xml:space="preserve">Que, </w:t>
      </w:r>
      <w:r w:rsidR="00F41B0C" w:rsidRPr="00D543CB">
        <w:rPr>
          <w:rFonts w:ascii="Arial" w:hAnsi="Arial" w:cs="Arial"/>
          <w:sz w:val="23"/>
          <w:szCs w:val="23"/>
        </w:rPr>
        <w:t xml:space="preserve">en términos del punto CUARTO del dictamen aprobado por el Consejo General del INE, mediante acuerdo INE/CG2235/2024, para efectos </w:t>
      </w:r>
      <w:r w:rsidR="00131F1B" w:rsidRPr="00D543CB">
        <w:rPr>
          <w:rFonts w:ascii="Arial" w:hAnsi="Arial" w:cs="Arial"/>
          <w:sz w:val="23"/>
          <w:szCs w:val="23"/>
        </w:rPr>
        <w:t xml:space="preserve">del ejercicio del derecho que le otorga el artículo 95 numeral 5 de la Ley de Partidos, la autoridad nacional prorrogó las atribuciones y la integración de los órganos estatutarios estatal del </w:t>
      </w:r>
      <w:r w:rsidR="001356B4" w:rsidRPr="00D543CB">
        <w:rPr>
          <w:rFonts w:ascii="Arial" w:hAnsi="Arial" w:cs="Arial"/>
          <w:sz w:val="23"/>
          <w:szCs w:val="23"/>
        </w:rPr>
        <w:t>Partido de la Revolución Democrática</w:t>
      </w:r>
      <w:r w:rsidR="00131F1B" w:rsidRPr="00D543CB">
        <w:rPr>
          <w:rFonts w:ascii="Arial" w:hAnsi="Arial" w:cs="Arial"/>
          <w:sz w:val="23"/>
          <w:szCs w:val="23"/>
        </w:rPr>
        <w:t xml:space="preserve">, inscritos en el libro de registro que lleva la Dirección Ejecutiva de Prerrogativas y Partidos Políticos del INE. </w:t>
      </w:r>
    </w:p>
    <w:p w14:paraId="5F2515DA" w14:textId="77777777" w:rsidR="00131F1B" w:rsidRPr="00D543CB" w:rsidRDefault="00131F1B" w:rsidP="00B43161">
      <w:pPr>
        <w:rPr>
          <w:rFonts w:ascii="Arial" w:hAnsi="Arial" w:cs="Arial"/>
          <w:sz w:val="23"/>
          <w:szCs w:val="23"/>
        </w:rPr>
      </w:pPr>
      <w:r w:rsidRPr="00D543CB">
        <w:rPr>
          <w:rFonts w:ascii="Arial" w:hAnsi="Arial" w:cs="Arial"/>
          <w:sz w:val="23"/>
          <w:szCs w:val="23"/>
        </w:rPr>
        <w:t xml:space="preserve">Asimismo, determinó que, el plazo para la presentación de la </w:t>
      </w:r>
      <w:r w:rsidR="00A65C7E" w:rsidRPr="00D543CB">
        <w:rPr>
          <w:rFonts w:ascii="Arial" w:hAnsi="Arial" w:cs="Arial"/>
          <w:sz w:val="23"/>
          <w:szCs w:val="23"/>
        </w:rPr>
        <w:t>solicitud ante el organismo</w:t>
      </w:r>
      <w:r w:rsidRPr="00D543CB">
        <w:rPr>
          <w:rFonts w:ascii="Arial" w:hAnsi="Arial" w:cs="Arial"/>
          <w:sz w:val="23"/>
          <w:szCs w:val="23"/>
        </w:rPr>
        <w:t xml:space="preserve"> electoral, </w:t>
      </w:r>
      <w:r w:rsidR="00A65C7E" w:rsidRPr="00D543CB">
        <w:rPr>
          <w:rFonts w:ascii="Arial" w:hAnsi="Arial" w:cs="Arial"/>
          <w:sz w:val="23"/>
          <w:szCs w:val="23"/>
        </w:rPr>
        <w:t>debe entenderse que corre a partir de la firmeza del dictamen; o en su caso, a partir de la conclusión del proceso local extraordinario de la entidad de que se trate.</w:t>
      </w:r>
    </w:p>
    <w:p w14:paraId="2CC4316D" w14:textId="6B6CED99" w:rsidR="00A65C7E" w:rsidRDefault="00A65C7E" w:rsidP="00B43161">
      <w:pPr>
        <w:rPr>
          <w:rFonts w:ascii="Arial" w:hAnsi="Arial" w:cs="Arial"/>
          <w:sz w:val="23"/>
          <w:szCs w:val="23"/>
        </w:rPr>
      </w:pPr>
      <w:r w:rsidRPr="00D543CB">
        <w:rPr>
          <w:rFonts w:ascii="Arial" w:hAnsi="Arial" w:cs="Arial"/>
          <w:sz w:val="23"/>
          <w:szCs w:val="23"/>
        </w:rPr>
        <w:t xml:space="preserve">Además, la autoridad administrativa determinó que, para la presentación de la solicitud de registro ante el organismo electoral, no será necesario que el </w:t>
      </w:r>
      <w:r w:rsidR="001356B4" w:rsidRPr="00D543CB">
        <w:rPr>
          <w:rFonts w:ascii="Arial" w:hAnsi="Arial" w:cs="Arial"/>
          <w:sz w:val="23"/>
          <w:szCs w:val="23"/>
        </w:rPr>
        <w:t xml:space="preserve">Partido de la Revolución Democrática </w:t>
      </w:r>
      <w:r w:rsidRPr="00D543CB">
        <w:rPr>
          <w:rFonts w:ascii="Arial" w:hAnsi="Arial" w:cs="Arial"/>
          <w:sz w:val="23"/>
          <w:szCs w:val="23"/>
        </w:rPr>
        <w:t>presente el padrón de personas afiliadas en la entidad.</w:t>
      </w:r>
    </w:p>
    <w:p w14:paraId="35425AB1" w14:textId="43262937" w:rsidR="00001FB2" w:rsidRPr="00D543CB" w:rsidRDefault="00001FB2" w:rsidP="00844D5E">
      <w:pPr>
        <w:pStyle w:val="Ttulo2"/>
        <w:rPr>
          <w:rFonts w:ascii="Arial" w:hAnsi="Arial" w:cs="Arial"/>
          <w:sz w:val="23"/>
        </w:rPr>
      </w:pPr>
      <w:r w:rsidRPr="00D543CB">
        <w:rPr>
          <w:rFonts w:ascii="Arial" w:hAnsi="Arial" w:cs="Arial"/>
          <w:sz w:val="23"/>
        </w:rPr>
        <w:lastRenderedPageBreak/>
        <w:t>Verificación de los requisitos</w:t>
      </w:r>
    </w:p>
    <w:p w14:paraId="22198E2B" w14:textId="5128DF0B" w:rsidR="00B96AB4" w:rsidRPr="00D543CB" w:rsidRDefault="00001FB2" w:rsidP="00605E69">
      <w:pPr>
        <w:rPr>
          <w:rFonts w:ascii="Arial" w:hAnsi="Arial" w:cs="Arial"/>
          <w:sz w:val="23"/>
          <w:szCs w:val="23"/>
        </w:rPr>
      </w:pPr>
      <w:r w:rsidRPr="00D543CB">
        <w:rPr>
          <w:rFonts w:ascii="Arial" w:hAnsi="Arial" w:cs="Arial"/>
          <w:sz w:val="23"/>
          <w:szCs w:val="23"/>
        </w:rPr>
        <w:t xml:space="preserve">Que, </w:t>
      </w:r>
      <w:r w:rsidR="00EA30F1" w:rsidRPr="00D543CB">
        <w:rPr>
          <w:rFonts w:ascii="Arial" w:hAnsi="Arial" w:cs="Arial"/>
          <w:sz w:val="23"/>
          <w:szCs w:val="23"/>
        </w:rPr>
        <w:t xml:space="preserve">de conformidad con el oficio </w:t>
      </w:r>
      <w:r w:rsidR="00B74E2C" w:rsidRPr="00D543CB">
        <w:rPr>
          <w:rFonts w:ascii="Arial" w:hAnsi="Arial" w:cs="Arial"/>
          <w:sz w:val="23"/>
          <w:szCs w:val="23"/>
        </w:rPr>
        <w:t>DOEEC/</w:t>
      </w:r>
      <w:r w:rsidR="00406AFE" w:rsidRPr="00D543CB">
        <w:rPr>
          <w:rFonts w:ascii="Arial" w:hAnsi="Arial" w:cs="Arial"/>
          <w:sz w:val="23"/>
          <w:szCs w:val="23"/>
        </w:rPr>
        <w:t>2121</w:t>
      </w:r>
      <w:r w:rsidR="00B74E2C" w:rsidRPr="00D543CB">
        <w:rPr>
          <w:rFonts w:ascii="Arial" w:hAnsi="Arial" w:cs="Arial"/>
          <w:sz w:val="23"/>
          <w:szCs w:val="23"/>
        </w:rPr>
        <w:t xml:space="preserve">/2024 y en términos de los artículos 11 y 12 de los Lineamientos, </w:t>
      </w:r>
      <w:r w:rsidR="00605E69" w:rsidRPr="00D543CB">
        <w:rPr>
          <w:rFonts w:ascii="Arial" w:hAnsi="Arial" w:cs="Arial"/>
          <w:sz w:val="23"/>
          <w:szCs w:val="23"/>
        </w:rPr>
        <w:t xml:space="preserve">la Dirección de Organización advirtió que </w:t>
      </w:r>
      <w:r w:rsidR="00B74E2C" w:rsidRPr="00D543CB">
        <w:rPr>
          <w:rFonts w:ascii="Arial" w:hAnsi="Arial" w:cs="Arial"/>
          <w:sz w:val="23"/>
          <w:szCs w:val="23"/>
        </w:rPr>
        <w:t xml:space="preserve">la solicitud no presentó omisión alguna, </w:t>
      </w:r>
      <w:r w:rsidR="00EA30F1" w:rsidRPr="00D543CB">
        <w:rPr>
          <w:rFonts w:ascii="Arial" w:hAnsi="Arial" w:cs="Arial"/>
          <w:sz w:val="23"/>
          <w:szCs w:val="23"/>
        </w:rPr>
        <w:t xml:space="preserve">es decir, la solicitud </w:t>
      </w:r>
      <w:r w:rsidR="00B74E2C" w:rsidRPr="00D543CB">
        <w:rPr>
          <w:rFonts w:ascii="Arial" w:hAnsi="Arial" w:cs="Arial"/>
          <w:sz w:val="23"/>
          <w:szCs w:val="23"/>
        </w:rPr>
        <w:t>se presentó debidamente integrada</w:t>
      </w:r>
      <w:r w:rsidR="00B96AB4" w:rsidRPr="00D543CB">
        <w:rPr>
          <w:rFonts w:ascii="Arial" w:hAnsi="Arial" w:cs="Arial"/>
          <w:sz w:val="23"/>
          <w:szCs w:val="23"/>
        </w:rPr>
        <w:t xml:space="preserve"> toda vez que contiene: Nombre, firma y cargo de quienes la suscriben</w:t>
      </w:r>
      <w:r w:rsidR="00087612" w:rsidRPr="00D543CB">
        <w:rPr>
          <w:rFonts w:ascii="Arial" w:hAnsi="Arial" w:cs="Arial"/>
          <w:sz w:val="23"/>
          <w:szCs w:val="23"/>
        </w:rPr>
        <w:t>,</w:t>
      </w:r>
      <w:r w:rsidR="00B96AB4" w:rsidRPr="00D543CB">
        <w:rPr>
          <w:rFonts w:ascii="Arial" w:hAnsi="Arial" w:cs="Arial"/>
          <w:sz w:val="23"/>
          <w:szCs w:val="23"/>
        </w:rPr>
        <w:t xml:space="preserve"> denominación del partido político en formación, conservando el nombre del extinto partido político nacional, seguido del nombre de la entidad federativa</w:t>
      </w:r>
      <w:r w:rsidR="00087612" w:rsidRPr="00D543CB">
        <w:rPr>
          <w:rFonts w:ascii="Arial" w:hAnsi="Arial" w:cs="Arial"/>
          <w:sz w:val="23"/>
          <w:szCs w:val="23"/>
        </w:rPr>
        <w:t>,</w:t>
      </w:r>
      <w:r w:rsidR="00B96AB4" w:rsidRPr="00D543CB">
        <w:rPr>
          <w:rFonts w:ascii="Arial" w:hAnsi="Arial" w:cs="Arial"/>
          <w:sz w:val="23"/>
          <w:szCs w:val="23"/>
        </w:rPr>
        <w:t xml:space="preserve"> integración de sus órganos directivos registrados ante la Dirección Ejecutiva de Prerrogativas y Partidos Políticos del INE</w:t>
      </w:r>
      <w:r w:rsidR="00232D9F" w:rsidRPr="00D543CB">
        <w:rPr>
          <w:rFonts w:ascii="Arial" w:hAnsi="Arial" w:cs="Arial"/>
          <w:sz w:val="23"/>
          <w:szCs w:val="23"/>
        </w:rPr>
        <w:t>,</w:t>
      </w:r>
      <w:r w:rsidR="00B96AB4" w:rsidRPr="00D543CB">
        <w:rPr>
          <w:rFonts w:ascii="Arial" w:hAnsi="Arial" w:cs="Arial"/>
          <w:sz w:val="23"/>
          <w:szCs w:val="23"/>
        </w:rPr>
        <w:t xml:space="preserve"> asimismo, señaló domicilio para oír y recibir notificaciones.</w:t>
      </w:r>
    </w:p>
    <w:p w14:paraId="55DE024B" w14:textId="2DB22C39" w:rsidR="00B74E2C" w:rsidRPr="00D543CB" w:rsidRDefault="00B96AB4" w:rsidP="00B96AB4">
      <w:pPr>
        <w:rPr>
          <w:rFonts w:ascii="Arial" w:hAnsi="Arial" w:cs="Arial"/>
          <w:sz w:val="23"/>
          <w:szCs w:val="23"/>
        </w:rPr>
      </w:pPr>
      <w:r w:rsidRPr="00D543CB">
        <w:rPr>
          <w:rFonts w:ascii="Arial" w:hAnsi="Arial" w:cs="Arial"/>
          <w:sz w:val="23"/>
          <w:szCs w:val="23"/>
        </w:rPr>
        <w:t xml:space="preserve">Del mismo modo, a la solicitud se adjuntó: medio digital conteniendo el emblema y los colores que caracterizaran al partido político local, agregando al emblema del extinto partido político nacional el nombre de “Tabasco”; copia simple legible de la credencial para votar de las y los integrantes de los órganos directivos; </w:t>
      </w:r>
      <w:r w:rsidR="002B31CD" w:rsidRPr="00D543CB">
        <w:rPr>
          <w:rFonts w:ascii="Arial" w:hAnsi="Arial" w:cs="Arial"/>
          <w:sz w:val="23"/>
          <w:szCs w:val="23"/>
        </w:rPr>
        <w:t>declaración</w:t>
      </w:r>
      <w:r w:rsidRPr="00D543CB">
        <w:rPr>
          <w:rFonts w:ascii="Arial" w:hAnsi="Arial" w:cs="Arial"/>
          <w:sz w:val="23"/>
          <w:szCs w:val="23"/>
        </w:rPr>
        <w:t xml:space="preserve"> de principios, programa de acción y estatutos, en forma impresa y en disco compacto en formato Word</w:t>
      </w:r>
      <w:r w:rsidR="002B31CD" w:rsidRPr="00D543CB">
        <w:rPr>
          <w:rFonts w:ascii="Arial" w:hAnsi="Arial" w:cs="Arial"/>
          <w:sz w:val="23"/>
          <w:szCs w:val="23"/>
        </w:rPr>
        <w:t>; además, agregaron el p</w:t>
      </w:r>
      <w:r w:rsidRPr="00D543CB">
        <w:rPr>
          <w:rFonts w:ascii="Arial" w:hAnsi="Arial" w:cs="Arial"/>
          <w:sz w:val="23"/>
          <w:szCs w:val="23"/>
        </w:rPr>
        <w:t xml:space="preserve">adrón de </w:t>
      </w:r>
      <w:r w:rsidR="002B31CD" w:rsidRPr="00D543CB">
        <w:rPr>
          <w:rFonts w:ascii="Arial" w:hAnsi="Arial" w:cs="Arial"/>
          <w:sz w:val="23"/>
          <w:szCs w:val="23"/>
        </w:rPr>
        <w:t xml:space="preserve">afiliadas y </w:t>
      </w:r>
      <w:r w:rsidRPr="00D543CB">
        <w:rPr>
          <w:rFonts w:ascii="Arial" w:hAnsi="Arial" w:cs="Arial"/>
          <w:sz w:val="23"/>
          <w:szCs w:val="23"/>
        </w:rPr>
        <w:t xml:space="preserve">afiliados en disco compacto en formato Excel, </w:t>
      </w:r>
      <w:r w:rsidR="002B31CD" w:rsidRPr="00D543CB">
        <w:rPr>
          <w:rFonts w:ascii="Arial" w:hAnsi="Arial" w:cs="Arial"/>
          <w:sz w:val="23"/>
          <w:szCs w:val="23"/>
        </w:rPr>
        <w:t xml:space="preserve">con el </w:t>
      </w:r>
      <w:r w:rsidRPr="00D543CB">
        <w:rPr>
          <w:rFonts w:ascii="Arial" w:hAnsi="Arial" w:cs="Arial"/>
          <w:sz w:val="23"/>
          <w:szCs w:val="23"/>
        </w:rPr>
        <w:t>apellido paterno, materno y nombre</w:t>
      </w:r>
      <w:r w:rsidR="002B31CD" w:rsidRPr="00D543CB">
        <w:rPr>
          <w:rFonts w:ascii="Arial" w:hAnsi="Arial" w:cs="Arial"/>
          <w:sz w:val="23"/>
          <w:szCs w:val="23"/>
        </w:rPr>
        <w:t xml:space="preserve"> o nombres, </w:t>
      </w:r>
      <w:r w:rsidRPr="00D543CB">
        <w:rPr>
          <w:rFonts w:ascii="Arial" w:hAnsi="Arial" w:cs="Arial"/>
          <w:sz w:val="23"/>
          <w:szCs w:val="23"/>
        </w:rPr>
        <w:t>clave de elector y fecha de afiliación de cada uno de ellos; y</w:t>
      </w:r>
      <w:r w:rsidR="002B31CD" w:rsidRPr="00D543CB">
        <w:rPr>
          <w:rFonts w:ascii="Arial" w:hAnsi="Arial" w:cs="Arial"/>
          <w:sz w:val="23"/>
          <w:szCs w:val="23"/>
        </w:rPr>
        <w:t xml:space="preserve"> la c</w:t>
      </w:r>
      <w:r w:rsidRPr="00D543CB">
        <w:rPr>
          <w:rFonts w:ascii="Arial" w:hAnsi="Arial" w:cs="Arial"/>
          <w:sz w:val="23"/>
          <w:szCs w:val="23"/>
        </w:rPr>
        <w:t xml:space="preserve">ertificación expedida por </w:t>
      </w:r>
      <w:r w:rsidR="002B31CD" w:rsidRPr="00D543CB">
        <w:rPr>
          <w:rFonts w:ascii="Arial" w:hAnsi="Arial" w:cs="Arial"/>
          <w:sz w:val="23"/>
          <w:szCs w:val="23"/>
        </w:rPr>
        <w:t xml:space="preserve">el Secretario Ejecutivo con la </w:t>
      </w:r>
      <w:r w:rsidRPr="00D543CB">
        <w:rPr>
          <w:rFonts w:ascii="Arial" w:hAnsi="Arial" w:cs="Arial"/>
          <w:sz w:val="23"/>
          <w:szCs w:val="23"/>
        </w:rPr>
        <w:t>que acredit</w:t>
      </w:r>
      <w:r w:rsidR="002B31CD" w:rsidRPr="00D543CB">
        <w:rPr>
          <w:rFonts w:ascii="Arial" w:hAnsi="Arial" w:cs="Arial"/>
          <w:sz w:val="23"/>
          <w:szCs w:val="23"/>
        </w:rPr>
        <w:t>an</w:t>
      </w:r>
      <w:r w:rsidRPr="00D543CB">
        <w:rPr>
          <w:rFonts w:ascii="Arial" w:hAnsi="Arial" w:cs="Arial"/>
          <w:sz w:val="23"/>
          <w:szCs w:val="23"/>
        </w:rPr>
        <w:t xml:space="preserve"> que el otrora partido político </w:t>
      </w:r>
      <w:r w:rsidR="002B31CD" w:rsidRPr="00D543CB">
        <w:rPr>
          <w:rFonts w:ascii="Arial" w:hAnsi="Arial" w:cs="Arial"/>
          <w:sz w:val="23"/>
          <w:szCs w:val="23"/>
        </w:rPr>
        <w:t xml:space="preserve">nacional </w:t>
      </w:r>
      <w:r w:rsidRPr="00D543CB">
        <w:rPr>
          <w:rFonts w:ascii="Arial" w:hAnsi="Arial" w:cs="Arial"/>
          <w:sz w:val="23"/>
          <w:szCs w:val="23"/>
        </w:rPr>
        <w:t>obtuvo al menos el 3% de la votación válida emitida en la elección local inmediata anterior y postuló candidaturas propias en al menos la mitad de los municipios o distritos que comprend</w:t>
      </w:r>
      <w:r w:rsidR="002B31CD" w:rsidRPr="00D543CB">
        <w:rPr>
          <w:rFonts w:ascii="Arial" w:hAnsi="Arial" w:cs="Arial"/>
          <w:sz w:val="23"/>
          <w:szCs w:val="23"/>
        </w:rPr>
        <w:t>e</w:t>
      </w:r>
      <w:r w:rsidRPr="00D543CB">
        <w:rPr>
          <w:rFonts w:ascii="Arial" w:hAnsi="Arial" w:cs="Arial"/>
          <w:sz w:val="23"/>
          <w:szCs w:val="23"/>
        </w:rPr>
        <w:t xml:space="preserve"> la entidad.</w:t>
      </w:r>
    </w:p>
    <w:p w14:paraId="235033A6" w14:textId="63375B7F" w:rsidR="00236E77" w:rsidRPr="00D543CB" w:rsidRDefault="000935AD" w:rsidP="00236E77">
      <w:pPr>
        <w:rPr>
          <w:rFonts w:ascii="Arial" w:hAnsi="Arial" w:cs="Arial"/>
          <w:sz w:val="23"/>
          <w:szCs w:val="23"/>
        </w:rPr>
      </w:pPr>
      <w:r w:rsidRPr="00D543CB">
        <w:rPr>
          <w:rFonts w:ascii="Arial" w:hAnsi="Arial" w:cs="Arial"/>
          <w:sz w:val="23"/>
          <w:szCs w:val="23"/>
        </w:rPr>
        <w:t xml:space="preserve">Asimismo, </w:t>
      </w:r>
      <w:r w:rsidR="005E636E" w:rsidRPr="00D543CB">
        <w:rPr>
          <w:rFonts w:ascii="Arial" w:hAnsi="Arial" w:cs="Arial"/>
          <w:sz w:val="23"/>
          <w:szCs w:val="23"/>
        </w:rPr>
        <w:t>conforme a</w:t>
      </w:r>
      <w:r w:rsidR="009A0C06" w:rsidRPr="00D543CB">
        <w:rPr>
          <w:rFonts w:ascii="Arial" w:hAnsi="Arial" w:cs="Arial"/>
          <w:sz w:val="23"/>
          <w:szCs w:val="23"/>
        </w:rPr>
        <w:t xml:space="preserve">l </w:t>
      </w:r>
      <w:r w:rsidR="00236E77" w:rsidRPr="00D543CB">
        <w:rPr>
          <w:rFonts w:ascii="Arial" w:hAnsi="Arial" w:cs="Arial"/>
          <w:sz w:val="23"/>
          <w:szCs w:val="23"/>
        </w:rPr>
        <w:t xml:space="preserve">contenido del </w:t>
      </w:r>
      <w:r w:rsidR="009A0C06" w:rsidRPr="00D543CB">
        <w:rPr>
          <w:rFonts w:ascii="Arial" w:hAnsi="Arial" w:cs="Arial"/>
          <w:sz w:val="23"/>
          <w:szCs w:val="23"/>
        </w:rPr>
        <w:t>oficio INE/DEPPP/DE/DPPF/4031/2024</w:t>
      </w:r>
      <w:r w:rsidR="00236E77" w:rsidRPr="00D543CB">
        <w:rPr>
          <w:rFonts w:ascii="Arial" w:hAnsi="Arial" w:cs="Arial"/>
          <w:sz w:val="23"/>
          <w:szCs w:val="23"/>
        </w:rPr>
        <w:t xml:space="preserve"> suscrito por la Encargada de Despacho de la Dirección Ejecutiva de Prerrogativas y Partidos Políticos del INE</w:t>
      </w:r>
      <w:r w:rsidR="009A0C06" w:rsidRPr="00D543CB">
        <w:rPr>
          <w:rFonts w:ascii="Arial" w:hAnsi="Arial" w:cs="Arial"/>
          <w:sz w:val="23"/>
          <w:szCs w:val="23"/>
        </w:rPr>
        <w:t xml:space="preserve">, </w:t>
      </w:r>
      <w:r w:rsidR="00236E77" w:rsidRPr="00D543CB">
        <w:rPr>
          <w:rFonts w:ascii="Arial" w:hAnsi="Arial" w:cs="Arial"/>
          <w:sz w:val="23"/>
          <w:szCs w:val="23"/>
        </w:rPr>
        <w:t xml:space="preserve">la solicitud de registro formulada por el Partido de la Revolución Democrática se realizó de manera oportuna. Ello en virtud de que, </w:t>
      </w:r>
      <w:r w:rsidR="009A0C06" w:rsidRPr="00D543CB">
        <w:rPr>
          <w:rFonts w:ascii="Arial" w:hAnsi="Arial" w:cs="Arial"/>
          <w:sz w:val="23"/>
          <w:szCs w:val="23"/>
        </w:rPr>
        <w:t xml:space="preserve">el 21 de septiembre de la presente anualidad, se notificó </w:t>
      </w:r>
      <w:r w:rsidR="00236E77" w:rsidRPr="00D543CB">
        <w:rPr>
          <w:rFonts w:ascii="Arial" w:hAnsi="Arial" w:cs="Arial"/>
          <w:sz w:val="23"/>
          <w:szCs w:val="23"/>
        </w:rPr>
        <w:t>a dicho p</w:t>
      </w:r>
      <w:r w:rsidR="009A0C06" w:rsidRPr="00D543CB">
        <w:rPr>
          <w:rFonts w:ascii="Arial" w:hAnsi="Arial" w:cs="Arial"/>
          <w:sz w:val="23"/>
          <w:szCs w:val="23"/>
        </w:rPr>
        <w:t>artido el contenido del dictamen emitido por el Consejo General del INE mediante el cual se declaró la pérdida de registro como partido político nacional</w:t>
      </w:r>
      <w:r w:rsidR="005E636E" w:rsidRPr="00D543CB">
        <w:rPr>
          <w:rFonts w:ascii="Arial" w:hAnsi="Arial" w:cs="Arial"/>
          <w:sz w:val="23"/>
          <w:szCs w:val="23"/>
        </w:rPr>
        <w:t>, sin que dicho partido político haya presentado medio de impugnación para controvertir la determinación.</w:t>
      </w:r>
    </w:p>
    <w:p w14:paraId="498BD091" w14:textId="6D5C2BA4" w:rsidR="00236E77" w:rsidRPr="00D543CB" w:rsidRDefault="00236E77" w:rsidP="00236E77">
      <w:pPr>
        <w:rPr>
          <w:rFonts w:ascii="Arial" w:hAnsi="Arial" w:cs="Arial"/>
          <w:sz w:val="23"/>
          <w:szCs w:val="23"/>
        </w:rPr>
      </w:pPr>
      <w:r w:rsidRPr="00D543CB">
        <w:rPr>
          <w:rFonts w:ascii="Arial" w:hAnsi="Arial" w:cs="Arial"/>
          <w:sz w:val="23"/>
          <w:szCs w:val="23"/>
        </w:rPr>
        <w:t xml:space="preserve">En ese tenor, el plazo </w:t>
      </w:r>
      <w:r w:rsidR="008812B2" w:rsidRPr="00D543CB">
        <w:rPr>
          <w:rFonts w:ascii="Arial" w:hAnsi="Arial" w:cs="Arial"/>
          <w:sz w:val="23"/>
          <w:szCs w:val="23"/>
        </w:rPr>
        <w:t xml:space="preserve">de diez días hábiles que señala el numeral 5 de los Lineamientos </w:t>
      </w:r>
      <w:r w:rsidRPr="00D543CB">
        <w:rPr>
          <w:rFonts w:ascii="Arial" w:hAnsi="Arial" w:cs="Arial"/>
          <w:sz w:val="23"/>
          <w:szCs w:val="23"/>
        </w:rPr>
        <w:t xml:space="preserve">para presentar la solicitud transcurrió del </w:t>
      </w:r>
      <w:r w:rsidR="005E636E" w:rsidRPr="00D543CB">
        <w:rPr>
          <w:rFonts w:ascii="Arial" w:hAnsi="Arial" w:cs="Arial"/>
          <w:sz w:val="23"/>
          <w:szCs w:val="23"/>
        </w:rPr>
        <w:t xml:space="preserve">27 de septiembre al 10 de </w:t>
      </w:r>
      <w:r w:rsidR="005E636E" w:rsidRPr="00D543CB">
        <w:rPr>
          <w:rFonts w:ascii="Arial" w:hAnsi="Arial" w:cs="Arial"/>
          <w:sz w:val="23"/>
          <w:szCs w:val="23"/>
        </w:rPr>
        <w:lastRenderedPageBreak/>
        <w:t>octubre del 2024</w:t>
      </w:r>
      <w:r w:rsidR="000B5C66" w:rsidRPr="00D543CB">
        <w:rPr>
          <w:rStyle w:val="Refdenotaalpie"/>
          <w:rFonts w:ascii="Arial" w:hAnsi="Arial" w:cs="Arial"/>
          <w:sz w:val="23"/>
          <w:szCs w:val="23"/>
        </w:rPr>
        <w:footnoteReference w:id="3"/>
      </w:r>
      <w:r w:rsidR="005E636E" w:rsidRPr="00D543CB">
        <w:rPr>
          <w:rFonts w:ascii="Arial" w:hAnsi="Arial" w:cs="Arial"/>
          <w:sz w:val="23"/>
          <w:szCs w:val="23"/>
        </w:rPr>
        <w:t>; de ahí que, en consideración de este órgano electoral</w:t>
      </w:r>
      <w:r w:rsidR="00B73325" w:rsidRPr="00D543CB">
        <w:rPr>
          <w:rFonts w:ascii="Arial" w:hAnsi="Arial" w:cs="Arial"/>
          <w:sz w:val="23"/>
          <w:szCs w:val="23"/>
        </w:rPr>
        <w:t xml:space="preserve">, la solicitud se </w:t>
      </w:r>
      <w:r w:rsidR="00706667" w:rsidRPr="00D543CB">
        <w:rPr>
          <w:rFonts w:ascii="Arial" w:hAnsi="Arial" w:cs="Arial"/>
          <w:sz w:val="23"/>
          <w:szCs w:val="23"/>
        </w:rPr>
        <w:t xml:space="preserve">formuló </w:t>
      </w:r>
      <w:r w:rsidR="00B73325" w:rsidRPr="00D543CB">
        <w:rPr>
          <w:rFonts w:ascii="Arial" w:hAnsi="Arial" w:cs="Arial"/>
          <w:sz w:val="23"/>
          <w:szCs w:val="23"/>
        </w:rPr>
        <w:t>de manera oportuna.</w:t>
      </w:r>
    </w:p>
    <w:p w14:paraId="62F335F8" w14:textId="2BFC53EB" w:rsidR="00655AC0" w:rsidRPr="00D543CB" w:rsidRDefault="00C7022C" w:rsidP="00655AC0">
      <w:pPr>
        <w:rPr>
          <w:rFonts w:ascii="Arial" w:hAnsi="Arial" w:cs="Arial"/>
          <w:sz w:val="23"/>
          <w:szCs w:val="23"/>
        </w:rPr>
      </w:pPr>
      <w:r w:rsidRPr="00D543CB">
        <w:rPr>
          <w:rFonts w:ascii="Arial" w:hAnsi="Arial" w:cs="Arial"/>
          <w:sz w:val="23"/>
          <w:szCs w:val="23"/>
        </w:rPr>
        <w:t>E</w:t>
      </w:r>
      <w:r w:rsidR="00396A7D" w:rsidRPr="00D543CB">
        <w:rPr>
          <w:rFonts w:ascii="Arial" w:hAnsi="Arial" w:cs="Arial"/>
          <w:sz w:val="23"/>
          <w:szCs w:val="23"/>
        </w:rPr>
        <w:t xml:space="preserve">n lo que respecta </w:t>
      </w:r>
      <w:r w:rsidRPr="00D543CB">
        <w:rPr>
          <w:rFonts w:ascii="Arial" w:hAnsi="Arial" w:cs="Arial"/>
          <w:sz w:val="23"/>
          <w:szCs w:val="23"/>
        </w:rPr>
        <w:t xml:space="preserve">a las personas autorizadas para </w:t>
      </w:r>
      <w:r w:rsidR="004E624C" w:rsidRPr="00D543CB">
        <w:rPr>
          <w:rFonts w:ascii="Arial" w:hAnsi="Arial" w:cs="Arial"/>
          <w:sz w:val="23"/>
          <w:szCs w:val="23"/>
        </w:rPr>
        <w:t xml:space="preserve">presentar </w:t>
      </w:r>
      <w:r w:rsidRPr="00D543CB">
        <w:rPr>
          <w:rFonts w:ascii="Arial" w:hAnsi="Arial" w:cs="Arial"/>
          <w:sz w:val="23"/>
          <w:szCs w:val="23"/>
        </w:rPr>
        <w:t xml:space="preserve">la solicitud, este órgano electoral </w:t>
      </w:r>
      <w:r w:rsidR="00655AC0" w:rsidRPr="00D543CB">
        <w:rPr>
          <w:rFonts w:ascii="Arial" w:hAnsi="Arial" w:cs="Arial"/>
          <w:sz w:val="23"/>
          <w:szCs w:val="23"/>
        </w:rPr>
        <w:t xml:space="preserve">advierte que </w:t>
      </w:r>
      <w:r w:rsidR="00B57BB2" w:rsidRPr="00D543CB">
        <w:rPr>
          <w:rFonts w:ascii="Arial" w:hAnsi="Arial" w:cs="Arial"/>
          <w:sz w:val="23"/>
          <w:szCs w:val="23"/>
        </w:rPr>
        <w:t>dicho documento fue suscrito</w:t>
      </w:r>
      <w:r w:rsidR="00655AC0" w:rsidRPr="00D543CB">
        <w:rPr>
          <w:rFonts w:ascii="Arial" w:hAnsi="Arial" w:cs="Arial"/>
          <w:sz w:val="23"/>
          <w:szCs w:val="23"/>
        </w:rPr>
        <w:t xml:space="preserve"> por Francisco Javier Cabrera Sandoval, </w:t>
      </w:r>
      <w:proofErr w:type="spellStart"/>
      <w:r w:rsidR="00655AC0" w:rsidRPr="00D543CB">
        <w:rPr>
          <w:rFonts w:ascii="Arial" w:hAnsi="Arial" w:cs="Arial"/>
          <w:sz w:val="23"/>
          <w:szCs w:val="23"/>
        </w:rPr>
        <w:t>Nefris</w:t>
      </w:r>
      <w:proofErr w:type="spellEnd"/>
      <w:r w:rsidR="00655AC0" w:rsidRPr="00D543CB">
        <w:rPr>
          <w:rFonts w:ascii="Arial" w:hAnsi="Arial" w:cs="Arial"/>
          <w:sz w:val="23"/>
          <w:szCs w:val="23"/>
        </w:rPr>
        <w:t xml:space="preserve"> Hernández Sánchez, Christian </w:t>
      </w:r>
      <w:proofErr w:type="spellStart"/>
      <w:r w:rsidR="00655AC0" w:rsidRPr="00D543CB">
        <w:rPr>
          <w:rFonts w:ascii="Arial" w:hAnsi="Arial" w:cs="Arial"/>
          <w:sz w:val="23"/>
          <w:szCs w:val="23"/>
        </w:rPr>
        <w:t>Ulín</w:t>
      </w:r>
      <w:proofErr w:type="spellEnd"/>
      <w:r w:rsidR="00655AC0" w:rsidRPr="00D543CB">
        <w:rPr>
          <w:rFonts w:ascii="Arial" w:hAnsi="Arial" w:cs="Arial"/>
          <w:sz w:val="23"/>
          <w:szCs w:val="23"/>
        </w:rPr>
        <w:t xml:space="preserve"> Balcázar, Mauricio Cruz Martínez, Rocío Hernández López y Sonia Hernández Gonzáles, quienes se ostentaron como Presidente, Secretaria General, Secretario de Gobierno y Asuntos Legislativos, Secretario de Planeación, Estrategia y Organización Interna, Secretaria de Agendas de Igualdad de Género, Derechos Humanos, de las Juventudes, Educación, Ciencia y Tecnología, Secretaria de Asuntos Ele</w:t>
      </w:r>
      <w:r w:rsidR="004C0BCC" w:rsidRPr="00D543CB">
        <w:rPr>
          <w:rFonts w:ascii="Arial" w:hAnsi="Arial" w:cs="Arial"/>
          <w:sz w:val="23"/>
          <w:szCs w:val="23"/>
        </w:rPr>
        <w:t xml:space="preserve">ctorales y Política de Alianzas, todos de la Dirección Estatal Ejecutiva del otrora partido político nacional, respectivamente. </w:t>
      </w:r>
    </w:p>
    <w:p w14:paraId="1DB62953" w14:textId="77777777" w:rsidR="00562CC3" w:rsidRPr="00D543CB" w:rsidRDefault="004C0BCC" w:rsidP="00562CC3">
      <w:pPr>
        <w:rPr>
          <w:rFonts w:ascii="Arial" w:hAnsi="Arial" w:cs="Arial"/>
          <w:sz w:val="23"/>
          <w:szCs w:val="23"/>
        </w:rPr>
      </w:pPr>
      <w:r w:rsidRPr="00D543CB">
        <w:rPr>
          <w:rFonts w:ascii="Arial" w:hAnsi="Arial" w:cs="Arial"/>
          <w:sz w:val="23"/>
          <w:szCs w:val="23"/>
        </w:rPr>
        <w:t>En ese sentido,</w:t>
      </w:r>
      <w:r w:rsidR="00317309" w:rsidRPr="00D543CB">
        <w:rPr>
          <w:rFonts w:ascii="Arial" w:hAnsi="Arial" w:cs="Arial"/>
          <w:sz w:val="23"/>
          <w:szCs w:val="23"/>
        </w:rPr>
        <w:t xml:space="preserve"> </w:t>
      </w:r>
      <w:r w:rsidR="00562CC3" w:rsidRPr="00D543CB">
        <w:rPr>
          <w:rFonts w:ascii="Arial" w:hAnsi="Arial" w:cs="Arial"/>
          <w:sz w:val="23"/>
          <w:szCs w:val="23"/>
        </w:rPr>
        <w:t>de conformidad con el artículo 44 de los Estatutos del otrora partido político nacional, la Dirección Estatal es la autoridad encargada de desarrollar y dirigir la labor política, de organización y administrativa del Partido en el Estado. Aunado a lo anterior, como se acredita con el acta de sesión del décimo pleno extraordinario del X Consejo Estatal del Partido de la Revolución Democrática en la entidad, el 10 de septiembre de 2024 se atribuyó al órgano partidario mencionado, la responsabilidad del procedimiento de registro como partido político local.</w:t>
      </w:r>
    </w:p>
    <w:p w14:paraId="18B81F05" w14:textId="1BF2B101" w:rsidR="004C0BCC" w:rsidRPr="00D543CB" w:rsidRDefault="00562CC3" w:rsidP="00365A01">
      <w:pPr>
        <w:rPr>
          <w:rFonts w:ascii="Arial" w:hAnsi="Arial" w:cs="Arial"/>
          <w:bCs/>
          <w:sz w:val="23"/>
          <w:szCs w:val="23"/>
        </w:rPr>
      </w:pPr>
      <w:r w:rsidRPr="00D543CB">
        <w:rPr>
          <w:rFonts w:ascii="Arial" w:hAnsi="Arial" w:cs="Arial"/>
          <w:sz w:val="23"/>
          <w:szCs w:val="23"/>
        </w:rPr>
        <w:t xml:space="preserve">En el caso de las y los funcionarios partidarios, </w:t>
      </w:r>
      <w:r w:rsidR="00365A01" w:rsidRPr="00D543CB">
        <w:rPr>
          <w:rFonts w:ascii="Arial" w:hAnsi="Arial" w:cs="Arial"/>
          <w:sz w:val="23"/>
          <w:szCs w:val="23"/>
        </w:rPr>
        <w:t xml:space="preserve">conforme al oficio </w:t>
      </w:r>
      <w:r w:rsidR="00365A01" w:rsidRPr="00D543CB">
        <w:rPr>
          <w:rFonts w:ascii="Arial" w:hAnsi="Arial" w:cs="Arial"/>
          <w:bCs/>
          <w:sz w:val="23"/>
          <w:szCs w:val="23"/>
        </w:rPr>
        <w:t xml:space="preserve">INE/DEPPP/DE/DPPF/4162/2024 suscrito el 22 de octubre de 2024, proporcionado por el partido solicitante, la autoridad electoral nacional hizo constar la actualización de la integración de la Dirección Estatal Ejecutiva del otrora partido político nacional, constatándose que, con excepción a la persona que funge como Secretaria General del instituto político mencionado, </w:t>
      </w:r>
      <w:r w:rsidR="0071113F" w:rsidRPr="00D543CB">
        <w:rPr>
          <w:rFonts w:ascii="Arial" w:hAnsi="Arial" w:cs="Arial"/>
          <w:bCs/>
          <w:sz w:val="23"/>
          <w:szCs w:val="23"/>
        </w:rPr>
        <w:t xml:space="preserve">las demás </w:t>
      </w:r>
      <w:r w:rsidR="00365A01" w:rsidRPr="00D543CB">
        <w:rPr>
          <w:rFonts w:ascii="Arial" w:hAnsi="Arial" w:cs="Arial"/>
          <w:bCs/>
          <w:sz w:val="23"/>
          <w:szCs w:val="23"/>
        </w:rPr>
        <w:t>se encuentran registrad</w:t>
      </w:r>
      <w:r w:rsidR="0071113F" w:rsidRPr="00D543CB">
        <w:rPr>
          <w:rFonts w:ascii="Arial" w:hAnsi="Arial" w:cs="Arial"/>
          <w:bCs/>
          <w:sz w:val="23"/>
          <w:szCs w:val="23"/>
        </w:rPr>
        <w:t>a</w:t>
      </w:r>
      <w:r w:rsidR="00365A01" w:rsidRPr="00D543CB">
        <w:rPr>
          <w:rFonts w:ascii="Arial" w:hAnsi="Arial" w:cs="Arial"/>
          <w:bCs/>
          <w:sz w:val="23"/>
          <w:szCs w:val="23"/>
        </w:rPr>
        <w:t xml:space="preserve">s ante la Dirección </w:t>
      </w:r>
      <w:r w:rsidR="00365A01" w:rsidRPr="00D543CB">
        <w:rPr>
          <w:rFonts w:ascii="Arial" w:hAnsi="Arial" w:cs="Arial"/>
          <w:sz w:val="23"/>
          <w:szCs w:val="23"/>
        </w:rPr>
        <w:t xml:space="preserve">Ejecutiva de </w:t>
      </w:r>
      <w:r w:rsidR="00365A01" w:rsidRPr="00D543CB">
        <w:rPr>
          <w:rFonts w:ascii="Arial" w:hAnsi="Arial" w:cs="Arial"/>
          <w:bCs/>
          <w:sz w:val="23"/>
          <w:szCs w:val="23"/>
        </w:rPr>
        <w:t>Prerrogativas y Partidos Políticos del INE, de ahí que, al haberse suscrito por la mayoría de los integrantes del órgano directivo partidario</w:t>
      </w:r>
      <w:r w:rsidR="00E31A85" w:rsidRPr="00D543CB">
        <w:rPr>
          <w:rFonts w:ascii="Arial" w:hAnsi="Arial" w:cs="Arial"/>
          <w:bCs/>
          <w:sz w:val="23"/>
          <w:szCs w:val="23"/>
        </w:rPr>
        <w:t xml:space="preserve"> facultado y</w:t>
      </w:r>
      <w:r w:rsidR="00365A01" w:rsidRPr="00D543CB">
        <w:rPr>
          <w:rFonts w:ascii="Arial" w:hAnsi="Arial" w:cs="Arial"/>
          <w:bCs/>
          <w:sz w:val="23"/>
          <w:szCs w:val="23"/>
        </w:rPr>
        <w:t xml:space="preserve"> autorizado para la realización del presente procedimiento, este órgano electoral considera que la solicitud reúne la exigencia establecida en el numeral 6 de los Lineamientos, es decir, fue suscrita por las y los integrantes del órgano directivo estatal.</w:t>
      </w:r>
    </w:p>
    <w:p w14:paraId="44B97EC1" w14:textId="525D12D9" w:rsidR="004B0693" w:rsidRPr="00D543CB" w:rsidRDefault="00551685" w:rsidP="00365A01">
      <w:pPr>
        <w:rPr>
          <w:rFonts w:ascii="Arial" w:hAnsi="Arial" w:cs="Arial"/>
          <w:sz w:val="23"/>
          <w:szCs w:val="23"/>
        </w:rPr>
      </w:pPr>
      <w:r w:rsidRPr="00D543CB">
        <w:rPr>
          <w:rFonts w:ascii="Arial" w:hAnsi="Arial" w:cs="Arial"/>
          <w:bCs/>
          <w:sz w:val="23"/>
          <w:szCs w:val="23"/>
        </w:rPr>
        <w:lastRenderedPageBreak/>
        <w:t>Asimismo</w:t>
      </w:r>
      <w:r w:rsidR="00365A01" w:rsidRPr="00D543CB">
        <w:rPr>
          <w:rFonts w:ascii="Arial" w:hAnsi="Arial" w:cs="Arial"/>
          <w:bCs/>
          <w:sz w:val="23"/>
          <w:szCs w:val="23"/>
        </w:rPr>
        <w:t>, no es obstáculo que la solicitud no haya sido suscrita por la totalidad de las y los integrantes de la Dirección Estatal</w:t>
      </w:r>
      <w:r w:rsidR="009F7126" w:rsidRPr="00D543CB">
        <w:rPr>
          <w:rFonts w:ascii="Arial" w:hAnsi="Arial" w:cs="Arial"/>
          <w:bCs/>
          <w:sz w:val="23"/>
          <w:szCs w:val="23"/>
        </w:rPr>
        <w:t xml:space="preserve"> Ejecutiva</w:t>
      </w:r>
      <w:r w:rsidR="00365A01" w:rsidRPr="00D543CB">
        <w:rPr>
          <w:rFonts w:ascii="Arial" w:hAnsi="Arial" w:cs="Arial"/>
          <w:bCs/>
          <w:sz w:val="23"/>
          <w:szCs w:val="23"/>
        </w:rPr>
        <w:t xml:space="preserve">, pues la Sala </w:t>
      </w:r>
      <w:r w:rsidR="00E24B2D" w:rsidRPr="00D543CB">
        <w:rPr>
          <w:rFonts w:ascii="Arial" w:hAnsi="Arial" w:cs="Arial"/>
          <w:bCs/>
          <w:sz w:val="23"/>
          <w:szCs w:val="23"/>
        </w:rPr>
        <w:t xml:space="preserve">Xalapa ha sostenido que </w:t>
      </w:r>
      <w:r w:rsidR="004B0693" w:rsidRPr="00D543CB">
        <w:rPr>
          <w:rFonts w:ascii="Arial" w:hAnsi="Arial" w:cs="Arial"/>
          <w:bCs/>
          <w:sz w:val="23"/>
          <w:szCs w:val="23"/>
        </w:rPr>
        <w:t>el contenido del artículo 6 de los Lineamientos no debe interpretarse o entenderse de manera restrictiva en el sentido de que debe firmar la totalidad de integrantes del órgano directivo, pues esto traería como consecuencia que, ante la falta de firma de alguno de sus integrantes, el trámite para el registro de un partido político no se pudiera llevar a cabo</w:t>
      </w:r>
      <w:r w:rsidR="009F3250" w:rsidRPr="00D543CB">
        <w:rPr>
          <w:rStyle w:val="Refdenotaalpie"/>
          <w:rFonts w:ascii="Arial" w:hAnsi="Arial" w:cs="Arial"/>
          <w:bCs/>
          <w:sz w:val="23"/>
          <w:szCs w:val="23"/>
        </w:rPr>
        <w:footnoteReference w:id="4"/>
      </w:r>
      <w:r w:rsidR="004B0693" w:rsidRPr="00D543CB">
        <w:rPr>
          <w:rFonts w:ascii="Arial" w:hAnsi="Arial" w:cs="Arial"/>
          <w:bCs/>
          <w:sz w:val="23"/>
          <w:szCs w:val="23"/>
        </w:rPr>
        <w:t>.</w:t>
      </w:r>
      <w:r w:rsidR="00365A01" w:rsidRPr="00D543CB">
        <w:rPr>
          <w:rFonts w:ascii="Arial" w:hAnsi="Arial" w:cs="Arial"/>
          <w:bCs/>
          <w:sz w:val="23"/>
          <w:szCs w:val="23"/>
        </w:rPr>
        <w:t xml:space="preserve"> </w:t>
      </w:r>
      <w:r w:rsidR="004B0693" w:rsidRPr="00D543CB">
        <w:rPr>
          <w:rFonts w:ascii="Arial" w:hAnsi="Arial" w:cs="Arial"/>
          <w:bCs/>
          <w:sz w:val="23"/>
          <w:szCs w:val="23"/>
        </w:rPr>
        <w:t xml:space="preserve"> </w:t>
      </w:r>
      <w:r w:rsidR="004B0693" w:rsidRPr="00D543CB">
        <w:rPr>
          <w:rFonts w:ascii="Arial" w:hAnsi="Arial" w:cs="Arial"/>
          <w:sz w:val="23"/>
          <w:szCs w:val="23"/>
        </w:rPr>
        <w:t>Por tanto, en el caso y para efectos solamente formales y de trámite, no se hace necesario la firma de la totalidad de sus integrantes, más aún porque, de conformidad con el artículo 48, apartado B, fracción IV de los Estatutos del otrora partido político nacional, corresponde a la Presidencia de la Dirección Estatal Ejecutiva la representación legal del partido político ante terceros y toda clase de autoridades.</w:t>
      </w:r>
    </w:p>
    <w:p w14:paraId="5417B56A" w14:textId="02F4C92A" w:rsidR="00904854" w:rsidRPr="00D543CB" w:rsidRDefault="00904854" w:rsidP="00904854">
      <w:pPr>
        <w:rPr>
          <w:rFonts w:ascii="Arial" w:hAnsi="Arial" w:cs="Arial"/>
          <w:sz w:val="23"/>
          <w:szCs w:val="23"/>
        </w:rPr>
      </w:pPr>
      <w:r w:rsidRPr="00D543CB">
        <w:rPr>
          <w:rFonts w:ascii="Arial" w:hAnsi="Arial" w:cs="Arial"/>
          <w:sz w:val="23"/>
          <w:szCs w:val="23"/>
        </w:rPr>
        <w:t>Toda vez que se han verificado los requisitos de forma de la solicitud de registro como partido político local, este órgano electoral procede al estudio o análisis de fondo, de conformidad con lo establecido en los numerales 5, 6, 7, 8, 9, 10, 13 y 14 de los Lineamientos.</w:t>
      </w:r>
    </w:p>
    <w:p w14:paraId="11081AEE" w14:textId="217138E7" w:rsidR="00B74E2C" w:rsidRPr="00D543CB" w:rsidRDefault="0032659A" w:rsidP="0032659A">
      <w:pPr>
        <w:rPr>
          <w:rFonts w:ascii="Arial" w:hAnsi="Arial" w:cs="Arial"/>
          <w:sz w:val="23"/>
          <w:szCs w:val="23"/>
        </w:rPr>
      </w:pPr>
      <w:r w:rsidRPr="00D543CB">
        <w:rPr>
          <w:rFonts w:ascii="Arial" w:hAnsi="Arial" w:cs="Arial"/>
          <w:sz w:val="23"/>
          <w:szCs w:val="23"/>
        </w:rPr>
        <w:t xml:space="preserve">Al respecto, </w:t>
      </w:r>
      <w:r w:rsidR="006E3542" w:rsidRPr="00D543CB">
        <w:rPr>
          <w:rFonts w:ascii="Arial" w:hAnsi="Arial" w:cs="Arial"/>
          <w:sz w:val="23"/>
          <w:szCs w:val="23"/>
        </w:rPr>
        <w:t xml:space="preserve">acorde a la verificación hecha por </w:t>
      </w:r>
      <w:r w:rsidRPr="00D543CB">
        <w:rPr>
          <w:rFonts w:ascii="Arial" w:hAnsi="Arial" w:cs="Arial"/>
          <w:sz w:val="23"/>
          <w:szCs w:val="23"/>
        </w:rPr>
        <w:t xml:space="preserve">la </w:t>
      </w:r>
      <w:r w:rsidR="00F270A7" w:rsidRPr="00D543CB">
        <w:rPr>
          <w:rFonts w:ascii="Arial" w:hAnsi="Arial" w:cs="Arial"/>
          <w:sz w:val="23"/>
          <w:szCs w:val="23"/>
        </w:rPr>
        <w:t>Dirección de Organización</w:t>
      </w:r>
      <w:r w:rsidR="006E3542" w:rsidRPr="00D543CB">
        <w:rPr>
          <w:rFonts w:ascii="Arial" w:hAnsi="Arial" w:cs="Arial"/>
          <w:sz w:val="23"/>
          <w:szCs w:val="23"/>
        </w:rPr>
        <w:t>, este órgano electoral considera que</w:t>
      </w:r>
      <w:r w:rsidR="00815277" w:rsidRPr="00D543CB">
        <w:rPr>
          <w:rFonts w:ascii="Arial" w:hAnsi="Arial" w:cs="Arial"/>
          <w:sz w:val="23"/>
          <w:szCs w:val="23"/>
        </w:rPr>
        <w:t xml:space="preserve"> </w:t>
      </w:r>
      <w:r w:rsidR="008F5FAE" w:rsidRPr="00D543CB">
        <w:rPr>
          <w:rFonts w:ascii="Arial" w:hAnsi="Arial" w:cs="Arial"/>
          <w:sz w:val="23"/>
          <w:szCs w:val="23"/>
        </w:rPr>
        <w:t xml:space="preserve">los documentos básicos </w:t>
      </w:r>
      <w:r w:rsidR="00093ACD" w:rsidRPr="00D543CB">
        <w:rPr>
          <w:rFonts w:ascii="Arial" w:hAnsi="Arial" w:cs="Arial"/>
          <w:sz w:val="23"/>
          <w:szCs w:val="23"/>
        </w:rPr>
        <w:t xml:space="preserve">presentados por el otrora partido político </w:t>
      </w:r>
      <w:r w:rsidR="00B2358E" w:rsidRPr="00D543CB">
        <w:rPr>
          <w:rFonts w:ascii="Arial" w:hAnsi="Arial" w:cs="Arial"/>
          <w:sz w:val="23"/>
          <w:szCs w:val="23"/>
        </w:rPr>
        <w:t>nacional</w:t>
      </w:r>
      <w:r w:rsidR="00093ACD" w:rsidRPr="00D543CB">
        <w:rPr>
          <w:rFonts w:ascii="Arial" w:hAnsi="Arial" w:cs="Arial"/>
          <w:sz w:val="23"/>
          <w:szCs w:val="23"/>
        </w:rPr>
        <w:t xml:space="preserve"> cumpl</w:t>
      </w:r>
      <w:r w:rsidR="008F5FAE" w:rsidRPr="00D543CB">
        <w:rPr>
          <w:rFonts w:ascii="Arial" w:hAnsi="Arial" w:cs="Arial"/>
          <w:sz w:val="23"/>
          <w:szCs w:val="23"/>
        </w:rPr>
        <w:t xml:space="preserve">en </w:t>
      </w:r>
      <w:r w:rsidR="00093ACD" w:rsidRPr="00D543CB">
        <w:rPr>
          <w:rFonts w:ascii="Arial" w:hAnsi="Arial" w:cs="Arial"/>
          <w:sz w:val="23"/>
          <w:szCs w:val="23"/>
        </w:rPr>
        <w:t xml:space="preserve">con los requisitos que señalan los artículos </w:t>
      </w:r>
      <w:r w:rsidR="00D64D51" w:rsidRPr="00D543CB">
        <w:rPr>
          <w:rFonts w:ascii="Arial" w:hAnsi="Arial" w:cs="Arial"/>
          <w:sz w:val="23"/>
          <w:szCs w:val="23"/>
        </w:rPr>
        <w:t>37, 38</w:t>
      </w:r>
      <w:r w:rsidR="008F5FAE" w:rsidRPr="00D543CB">
        <w:rPr>
          <w:rFonts w:ascii="Arial" w:hAnsi="Arial" w:cs="Arial"/>
          <w:sz w:val="23"/>
          <w:szCs w:val="23"/>
        </w:rPr>
        <w:t xml:space="preserve">, </w:t>
      </w:r>
      <w:r w:rsidR="00D64D51" w:rsidRPr="00D543CB">
        <w:rPr>
          <w:rFonts w:ascii="Arial" w:hAnsi="Arial" w:cs="Arial"/>
          <w:sz w:val="23"/>
          <w:szCs w:val="23"/>
        </w:rPr>
        <w:t>39</w:t>
      </w:r>
      <w:r w:rsidR="008F5FAE" w:rsidRPr="00D543CB">
        <w:rPr>
          <w:rFonts w:ascii="Arial" w:hAnsi="Arial" w:cs="Arial"/>
          <w:sz w:val="23"/>
          <w:szCs w:val="23"/>
        </w:rPr>
        <w:t xml:space="preserve">, 40, 41, 42, 43, 44, 45, 46, 47 y 48 </w:t>
      </w:r>
      <w:r w:rsidR="00D64D51" w:rsidRPr="00D543CB">
        <w:rPr>
          <w:rFonts w:ascii="Arial" w:hAnsi="Arial" w:cs="Arial"/>
          <w:sz w:val="23"/>
          <w:szCs w:val="23"/>
        </w:rPr>
        <w:t>de la Ley de Partidos, de conformidad con lo siguiente:</w:t>
      </w:r>
    </w:p>
    <w:p w14:paraId="4316F320" w14:textId="3F6F546A" w:rsidR="00F112B1" w:rsidRPr="00D543CB" w:rsidRDefault="002C1BBD" w:rsidP="00F112B1">
      <w:pPr>
        <w:rPr>
          <w:rFonts w:ascii="Arial" w:hAnsi="Arial" w:cs="Arial"/>
          <w:sz w:val="23"/>
          <w:szCs w:val="23"/>
        </w:rPr>
      </w:pPr>
      <w:r w:rsidRPr="00D543CB">
        <w:rPr>
          <w:rFonts w:ascii="Arial" w:hAnsi="Arial" w:cs="Arial"/>
          <w:sz w:val="23"/>
          <w:szCs w:val="23"/>
        </w:rPr>
        <w:t xml:space="preserve">En lo </w:t>
      </w:r>
      <w:r w:rsidR="00F112B1" w:rsidRPr="00D543CB">
        <w:rPr>
          <w:rFonts w:ascii="Arial" w:hAnsi="Arial" w:cs="Arial"/>
          <w:sz w:val="23"/>
          <w:szCs w:val="23"/>
        </w:rPr>
        <w:t xml:space="preserve">que respecta a la Declaración de Principios se advierte que ésta contiene la obligación de observar la Constitución y de respetar las leyes e instituciones que de ella emanen; los principios ideológicos de carácter político, económico y social que postule el solicitante; la declaración de no aceptar pacto o acuerdo que lo sujete o subordine al solicitante a cualquier organización internacional o lo haga depender de entidades o partidos políticos extranjeros; así como no solicitar o, en su caso, rechazar toda clase de apoyo económico, político o propagandístico proveniente de extranjeros o de ministros de los cultos de cualquier religión, así como de las asociaciones y organizaciones religiosas e iglesias y de cualquiera de las personas a las que esta Ley prohíbe financiar a los partidos políticos; la obligación de conducir sus actividades por medios pacíficos y por la vía democrática; la obligación de promover la participación política en igualdad de oportunidades y equidad entre </w:t>
      </w:r>
      <w:r w:rsidR="00F112B1" w:rsidRPr="00D543CB">
        <w:rPr>
          <w:rFonts w:ascii="Arial" w:hAnsi="Arial" w:cs="Arial"/>
          <w:sz w:val="23"/>
          <w:szCs w:val="23"/>
        </w:rPr>
        <w:lastRenderedPageBreak/>
        <w:t>mujeres y hombres; la obligación de promover, proteger y respetar los derechos políticos y electorales de las mujeres, establecidos en la Constitución Federal y en los tratados internacionales firmados y ratificados por México, y establece los mecanismos de sanción aplicables a quien o quienes ejerzan violencia política contra las mujeres en razón de género, acorde a lo estipulado en la Ley General, en la Ley General de Acceso y las demás leyes aplicables, como se desprende del contenido del documento adjunto</w:t>
      </w:r>
      <w:r w:rsidR="00DC4519" w:rsidRPr="00D543CB">
        <w:rPr>
          <w:rFonts w:ascii="Arial" w:hAnsi="Arial" w:cs="Arial"/>
          <w:sz w:val="23"/>
          <w:szCs w:val="23"/>
        </w:rPr>
        <w:t xml:space="preserve"> (anexo 2</w:t>
      </w:r>
      <w:r w:rsidR="006B7666" w:rsidRPr="00D543CB">
        <w:rPr>
          <w:rFonts w:ascii="Arial" w:hAnsi="Arial" w:cs="Arial"/>
          <w:sz w:val="23"/>
          <w:szCs w:val="23"/>
        </w:rPr>
        <w:t>)</w:t>
      </w:r>
      <w:r w:rsidR="00F112B1" w:rsidRPr="00D543CB">
        <w:rPr>
          <w:rFonts w:ascii="Arial" w:hAnsi="Arial" w:cs="Arial"/>
          <w:sz w:val="23"/>
          <w:szCs w:val="23"/>
        </w:rPr>
        <w:t>.</w:t>
      </w:r>
      <w:r w:rsidR="00F112B1" w:rsidRPr="00D543CB">
        <w:rPr>
          <w:rStyle w:val="Refdenotaalpie"/>
          <w:rFonts w:ascii="Arial" w:hAnsi="Arial" w:cs="Arial"/>
          <w:sz w:val="23"/>
          <w:szCs w:val="23"/>
        </w:rPr>
        <w:footnoteReference w:id="5"/>
      </w:r>
    </w:p>
    <w:p w14:paraId="3BB79F88" w14:textId="02C66AEE" w:rsidR="00BB4247" w:rsidRPr="00D543CB" w:rsidRDefault="00BB4247" w:rsidP="00BB4247">
      <w:pPr>
        <w:rPr>
          <w:rFonts w:ascii="Arial" w:hAnsi="Arial" w:cs="Arial"/>
          <w:sz w:val="23"/>
          <w:szCs w:val="23"/>
        </w:rPr>
      </w:pPr>
      <w:r w:rsidRPr="00D543CB">
        <w:rPr>
          <w:rFonts w:ascii="Arial" w:hAnsi="Arial" w:cs="Arial"/>
          <w:sz w:val="23"/>
          <w:szCs w:val="23"/>
        </w:rPr>
        <w:t>En el caso del programa de acción, este órgano electoral advierte que se cumplen con las medidas que exige el artículo 38 numeral 1 de la Ley de Partidos pues se establecen aquellas con las que, en consideración del instituto político, alcanzarán sus objetivos, así como para proponer políticas públicas; formar ideológica y políticamente a su militancia; las relativas a promover la participación política de su militancia; establecer mecanismos de promoción y acceso de las mujeres a la actividad política del partido, así como la formación de liderazgos políticos, y las tendentes a preparar la participación de su militancia en los procesos electorales</w:t>
      </w:r>
      <w:r w:rsidR="00DB0BAF" w:rsidRPr="00D543CB">
        <w:rPr>
          <w:rFonts w:ascii="Arial" w:hAnsi="Arial" w:cs="Arial"/>
          <w:sz w:val="23"/>
          <w:szCs w:val="23"/>
        </w:rPr>
        <w:t xml:space="preserve"> (anexo </w:t>
      </w:r>
      <w:r w:rsidR="00054A22" w:rsidRPr="00D543CB">
        <w:rPr>
          <w:rFonts w:ascii="Arial" w:hAnsi="Arial" w:cs="Arial"/>
          <w:sz w:val="23"/>
          <w:szCs w:val="23"/>
        </w:rPr>
        <w:t>3</w:t>
      </w:r>
      <w:r w:rsidR="00DB0BAF" w:rsidRPr="00D543CB">
        <w:rPr>
          <w:rFonts w:ascii="Arial" w:hAnsi="Arial" w:cs="Arial"/>
          <w:sz w:val="23"/>
          <w:szCs w:val="23"/>
        </w:rPr>
        <w:t>)</w:t>
      </w:r>
      <w:r w:rsidR="00DB0BAF" w:rsidRPr="00D543CB">
        <w:rPr>
          <w:rStyle w:val="Refdenotaalpie"/>
          <w:rFonts w:ascii="Arial" w:hAnsi="Arial" w:cs="Arial"/>
          <w:sz w:val="23"/>
          <w:szCs w:val="23"/>
        </w:rPr>
        <w:footnoteReference w:id="6"/>
      </w:r>
      <w:r w:rsidRPr="00D543CB">
        <w:rPr>
          <w:rFonts w:ascii="Arial" w:hAnsi="Arial" w:cs="Arial"/>
          <w:sz w:val="23"/>
          <w:szCs w:val="23"/>
        </w:rPr>
        <w:t xml:space="preserve">. </w:t>
      </w:r>
    </w:p>
    <w:p w14:paraId="746879C6" w14:textId="64A6FD9A" w:rsidR="004B30D3" w:rsidRPr="00A30E70" w:rsidRDefault="004B30D3" w:rsidP="00BB4247">
      <w:pPr>
        <w:rPr>
          <w:rFonts w:ascii="Arial" w:hAnsi="Arial" w:cs="Arial"/>
        </w:rPr>
      </w:pPr>
      <w:r w:rsidRPr="00D543CB">
        <w:rPr>
          <w:rFonts w:ascii="Arial" w:hAnsi="Arial" w:cs="Arial"/>
          <w:sz w:val="23"/>
          <w:szCs w:val="23"/>
        </w:rPr>
        <w:t>En el caso de los estatutos</w:t>
      </w:r>
      <w:r w:rsidR="00522DE6" w:rsidRPr="00D543CB">
        <w:rPr>
          <w:rFonts w:ascii="Arial" w:hAnsi="Arial" w:cs="Arial"/>
          <w:sz w:val="23"/>
          <w:szCs w:val="23"/>
        </w:rPr>
        <w:t xml:space="preserve"> (anexo </w:t>
      </w:r>
      <w:r w:rsidR="00054A22" w:rsidRPr="00D543CB">
        <w:rPr>
          <w:rFonts w:ascii="Arial" w:hAnsi="Arial" w:cs="Arial"/>
          <w:sz w:val="23"/>
          <w:szCs w:val="23"/>
        </w:rPr>
        <w:t>4</w:t>
      </w:r>
      <w:r w:rsidR="00522DE6" w:rsidRPr="00D543CB">
        <w:rPr>
          <w:rFonts w:ascii="Arial" w:hAnsi="Arial" w:cs="Arial"/>
          <w:sz w:val="23"/>
          <w:szCs w:val="23"/>
        </w:rPr>
        <w:t>)</w:t>
      </w:r>
      <w:r w:rsidRPr="00D543CB">
        <w:rPr>
          <w:rFonts w:ascii="Arial" w:hAnsi="Arial" w:cs="Arial"/>
          <w:sz w:val="23"/>
          <w:szCs w:val="23"/>
        </w:rPr>
        <w:t xml:space="preserve">, se advierte que estos se ajustan a las disposiciones que exigen los artículos </w:t>
      </w:r>
      <w:r w:rsidR="00EA403C" w:rsidRPr="00D543CB">
        <w:rPr>
          <w:rFonts w:ascii="Arial" w:hAnsi="Arial" w:cs="Arial"/>
          <w:sz w:val="23"/>
          <w:szCs w:val="23"/>
        </w:rPr>
        <w:t>39, 40, 41, 43, 44, 46, 47 y 48 de la Ley de Partidos como se desglosa a continuación:</w:t>
      </w:r>
    </w:p>
    <w:tbl>
      <w:tblPr>
        <w:tblStyle w:val="Tablaconcuadrcula"/>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9"/>
        <w:gridCol w:w="4973"/>
        <w:gridCol w:w="1865"/>
      </w:tblGrid>
      <w:tr w:rsidR="00DE5D96" w:rsidRPr="00A30E70" w14:paraId="146C1889" w14:textId="77777777" w:rsidTr="001C559F">
        <w:trPr>
          <w:tblHeader/>
        </w:trPr>
        <w:tc>
          <w:tcPr>
            <w:tcW w:w="1838" w:type="dxa"/>
            <w:shd w:val="clear" w:color="auto" w:fill="993366"/>
            <w:vAlign w:val="center"/>
          </w:tcPr>
          <w:p w14:paraId="766D287B" w14:textId="71A4B122" w:rsidR="00DE5D96" w:rsidRPr="00A30E70" w:rsidRDefault="00BF7E38" w:rsidP="00DE5D96">
            <w:pPr>
              <w:spacing w:before="40" w:after="40"/>
              <w:jc w:val="center"/>
              <w:rPr>
                <w:rFonts w:ascii="Arial" w:hAnsi="Arial" w:cs="Arial"/>
                <w:b/>
                <w:bCs/>
                <w:color w:val="FFFFFF" w:themeColor="background1"/>
                <w:sz w:val="16"/>
                <w:szCs w:val="14"/>
              </w:rPr>
            </w:pPr>
            <w:r w:rsidRPr="00A30E70">
              <w:rPr>
                <w:rFonts w:ascii="Arial" w:hAnsi="Arial" w:cs="Arial"/>
                <w:b/>
                <w:bCs/>
                <w:color w:val="FFFFFF" w:themeColor="background1"/>
                <w:sz w:val="16"/>
                <w:szCs w:val="14"/>
              </w:rPr>
              <w:lastRenderedPageBreak/>
              <w:t>Ley de Partidos</w:t>
            </w:r>
          </w:p>
        </w:tc>
        <w:tc>
          <w:tcPr>
            <w:tcW w:w="5103" w:type="dxa"/>
            <w:shd w:val="clear" w:color="auto" w:fill="993366"/>
            <w:vAlign w:val="center"/>
          </w:tcPr>
          <w:p w14:paraId="54B6E8CC" w14:textId="31649A8C" w:rsidR="00DE5D96" w:rsidRPr="00A30E70" w:rsidRDefault="00DE5D96" w:rsidP="00DE5D96">
            <w:pPr>
              <w:spacing w:before="40" w:after="40"/>
              <w:jc w:val="center"/>
              <w:rPr>
                <w:rFonts w:ascii="Arial" w:hAnsi="Arial" w:cs="Arial"/>
                <w:b/>
                <w:bCs/>
                <w:color w:val="FFFFFF" w:themeColor="background1"/>
                <w:sz w:val="16"/>
                <w:szCs w:val="14"/>
              </w:rPr>
            </w:pPr>
            <w:r w:rsidRPr="00A30E70">
              <w:rPr>
                <w:rFonts w:ascii="Arial" w:hAnsi="Arial" w:cs="Arial"/>
                <w:b/>
                <w:bCs/>
                <w:color w:val="FFFFFF" w:themeColor="background1"/>
                <w:sz w:val="16"/>
                <w:szCs w:val="14"/>
              </w:rPr>
              <w:t>Requisito</w:t>
            </w:r>
            <w:r w:rsidR="00FD1ABB" w:rsidRPr="00A30E70">
              <w:rPr>
                <w:rFonts w:ascii="Arial" w:hAnsi="Arial" w:cs="Arial"/>
                <w:b/>
                <w:bCs/>
                <w:color w:val="FFFFFF" w:themeColor="background1"/>
                <w:sz w:val="16"/>
                <w:szCs w:val="14"/>
              </w:rPr>
              <w:t>s</w:t>
            </w:r>
          </w:p>
        </w:tc>
        <w:tc>
          <w:tcPr>
            <w:tcW w:w="1887" w:type="dxa"/>
            <w:shd w:val="clear" w:color="auto" w:fill="993366"/>
            <w:vAlign w:val="center"/>
          </w:tcPr>
          <w:p w14:paraId="080DCC87" w14:textId="673EE0CA" w:rsidR="00DE5D96" w:rsidRPr="00A30E70" w:rsidRDefault="00C53F83" w:rsidP="00DE5D96">
            <w:pPr>
              <w:spacing w:before="40" w:after="40"/>
              <w:jc w:val="center"/>
              <w:rPr>
                <w:rFonts w:ascii="Arial" w:hAnsi="Arial" w:cs="Arial"/>
                <w:b/>
                <w:bCs/>
                <w:color w:val="FFFFFF" w:themeColor="background1"/>
                <w:sz w:val="16"/>
                <w:szCs w:val="14"/>
              </w:rPr>
            </w:pPr>
            <w:r w:rsidRPr="00A30E70">
              <w:rPr>
                <w:rFonts w:ascii="Arial" w:hAnsi="Arial" w:cs="Arial"/>
                <w:b/>
                <w:bCs/>
                <w:color w:val="FFFFFF" w:themeColor="background1"/>
                <w:sz w:val="16"/>
                <w:szCs w:val="14"/>
              </w:rPr>
              <w:t>Disposiciones</w:t>
            </w:r>
            <w:r w:rsidR="00DE5D96" w:rsidRPr="00A30E70">
              <w:rPr>
                <w:rFonts w:ascii="Arial" w:hAnsi="Arial" w:cs="Arial"/>
                <w:b/>
                <w:bCs/>
                <w:color w:val="FFFFFF" w:themeColor="background1"/>
                <w:sz w:val="16"/>
                <w:szCs w:val="14"/>
              </w:rPr>
              <w:t xml:space="preserve"> estatutaria</w:t>
            </w:r>
            <w:r w:rsidR="00190B1B" w:rsidRPr="00A30E70">
              <w:rPr>
                <w:rFonts w:ascii="Arial" w:hAnsi="Arial" w:cs="Arial"/>
                <w:b/>
                <w:bCs/>
                <w:color w:val="FFFFFF" w:themeColor="background1"/>
                <w:sz w:val="16"/>
                <w:szCs w:val="14"/>
              </w:rPr>
              <w:t>s</w:t>
            </w:r>
          </w:p>
        </w:tc>
      </w:tr>
      <w:tr w:rsidR="00DE5D96" w:rsidRPr="00A30E70" w14:paraId="67AB96B6" w14:textId="77777777" w:rsidTr="001C559F">
        <w:trPr>
          <w:tblHeader/>
        </w:trPr>
        <w:tc>
          <w:tcPr>
            <w:tcW w:w="1838" w:type="dxa"/>
          </w:tcPr>
          <w:p w14:paraId="30E64555" w14:textId="562C4BA1" w:rsidR="00DE5D96" w:rsidRPr="00A30E70" w:rsidRDefault="00232811" w:rsidP="00232811">
            <w:pPr>
              <w:spacing w:before="40" w:after="40"/>
              <w:jc w:val="center"/>
              <w:rPr>
                <w:rFonts w:ascii="Arial" w:hAnsi="Arial" w:cs="Arial"/>
                <w:sz w:val="18"/>
                <w:szCs w:val="16"/>
              </w:rPr>
            </w:pPr>
            <w:r w:rsidRPr="00A30E70">
              <w:rPr>
                <w:rFonts w:ascii="Arial" w:hAnsi="Arial" w:cs="Arial"/>
                <w:sz w:val="18"/>
                <w:szCs w:val="16"/>
              </w:rPr>
              <w:t xml:space="preserve">39 numeral 1, inciso a) </w:t>
            </w:r>
          </w:p>
        </w:tc>
        <w:tc>
          <w:tcPr>
            <w:tcW w:w="5103" w:type="dxa"/>
          </w:tcPr>
          <w:p w14:paraId="0CFE9B22" w14:textId="500847E5" w:rsidR="00DE5D96" w:rsidRPr="00A30E70" w:rsidRDefault="00232811" w:rsidP="00DE5D96">
            <w:pPr>
              <w:spacing w:before="40" w:after="40"/>
              <w:rPr>
                <w:rFonts w:ascii="Arial" w:hAnsi="Arial" w:cs="Arial"/>
                <w:sz w:val="18"/>
                <w:szCs w:val="16"/>
              </w:rPr>
            </w:pPr>
            <w:r w:rsidRPr="00A30E70">
              <w:rPr>
                <w:rFonts w:ascii="Arial" w:hAnsi="Arial" w:cs="Arial"/>
                <w:sz w:val="18"/>
                <w:szCs w:val="16"/>
              </w:rPr>
              <w:t>La denominación del partido político, el emblema y el color o colores que lo caractericen y diferencien de otros partidos políticos. La denominación y el emblema estarán exentos de alusiones religiosas o raciales.</w:t>
            </w:r>
          </w:p>
        </w:tc>
        <w:tc>
          <w:tcPr>
            <w:tcW w:w="1887" w:type="dxa"/>
          </w:tcPr>
          <w:p w14:paraId="1E92253F" w14:textId="595EAB8A" w:rsidR="00DE5D96" w:rsidRPr="00A30E70" w:rsidRDefault="00232811" w:rsidP="008C691A">
            <w:pPr>
              <w:spacing w:before="40" w:after="40"/>
              <w:rPr>
                <w:rFonts w:ascii="Arial" w:hAnsi="Arial" w:cs="Arial"/>
                <w:sz w:val="18"/>
                <w:szCs w:val="16"/>
              </w:rPr>
            </w:pPr>
            <w:r w:rsidRPr="00A30E70">
              <w:rPr>
                <w:rFonts w:ascii="Arial" w:hAnsi="Arial" w:cs="Arial"/>
                <w:sz w:val="18"/>
                <w:szCs w:val="16"/>
              </w:rPr>
              <w:t>Artículos 3 y 4</w:t>
            </w:r>
            <w:r w:rsidR="00474C5D" w:rsidRPr="00A30E70">
              <w:rPr>
                <w:rFonts w:ascii="Arial" w:hAnsi="Arial" w:cs="Arial"/>
                <w:sz w:val="18"/>
                <w:szCs w:val="16"/>
              </w:rPr>
              <w:t>.</w:t>
            </w:r>
          </w:p>
        </w:tc>
      </w:tr>
      <w:tr w:rsidR="00232811" w:rsidRPr="00A30E70" w14:paraId="62F32869" w14:textId="77777777" w:rsidTr="001C559F">
        <w:trPr>
          <w:tblHeader/>
        </w:trPr>
        <w:tc>
          <w:tcPr>
            <w:tcW w:w="1838" w:type="dxa"/>
          </w:tcPr>
          <w:p w14:paraId="6A8FD338" w14:textId="7C5E3713" w:rsidR="00232811" w:rsidRPr="00A30E70" w:rsidRDefault="00232811" w:rsidP="00232811">
            <w:pPr>
              <w:spacing w:before="40" w:after="40"/>
              <w:jc w:val="center"/>
              <w:rPr>
                <w:rFonts w:ascii="Arial" w:hAnsi="Arial" w:cs="Arial"/>
                <w:sz w:val="18"/>
                <w:szCs w:val="16"/>
              </w:rPr>
            </w:pPr>
            <w:r w:rsidRPr="00A30E70">
              <w:rPr>
                <w:rFonts w:ascii="Arial" w:hAnsi="Arial" w:cs="Arial"/>
                <w:sz w:val="18"/>
                <w:szCs w:val="16"/>
              </w:rPr>
              <w:t>39 numeral 1, incisos b) y c)</w:t>
            </w:r>
            <w:r w:rsidR="007979D0" w:rsidRPr="00A30E70">
              <w:rPr>
                <w:rFonts w:ascii="Arial" w:hAnsi="Arial" w:cs="Arial"/>
                <w:sz w:val="18"/>
                <w:szCs w:val="16"/>
              </w:rPr>
              <w:t xml:space="preserve"> </w:t>
            </w:r>
          </w:p>
        </w:tc>
        <w:tc>
          <w:tcPr>
            <w:tcW w:w="5103" w:type="dxa"/>
          </w:tcPr>
          <w:p w14:paraId="2AA6F691" w14:textId="6783733A" w:rsidR="00232811" w:rsidRPr="00A30E70" w:rsidRDefault="00232811" w:rsidP="00DE5D96">
            <w:pPr>
              <w:spacing w:before="40" w:after="40"/>
              <w:rPr>
                <w:rFonts w:ascii="Arial" w:hAnsi="Arial" w:cs="Arial"/>
                <w:sz w:val="18"/>
                <w:szCs w:val="16"/>
              </w:rPr>
            </w:pPr>
            <w:r w:rsidRPr="00A30E70">
              <w:rPr>
                <w:rFonts w:ascii="Arial" w:hAnsi="Arial" w:cs="Arial"/>
                <w:sz w:val="18"/>
                <w:szCs w:val="16"/>
              </w:rPr>
              <w:t>Los procedimientos para la afiliación individual, personal, libre y pacífica de sus miembros, así como sus derechos y obligaciones.</w:t>
            </w:r>
          </w:p>
        </w:tc>
        <w:tc>
          <w:tcPr>
            <w:tcW w:w="1887" w:type="dxa"/>
          </w:tcPr>
          <w:p w14:paraId="624DEFBE" w14:textId="60E8ADC1" w:rsidR="00232811" w:rsidRPr="00A30E70" w:rsidRDefault="00232811" w:rsidP="008C691A">
            <w:pPr>
              <w:spacing w:before="40" w:after="40"/>
              <w:rPr>
                <w:rFonts w:ascii="Arial" w:hAnsi="Arial" w:cs="Arial"/>
                <w:sz w:val="18"/>
                <w:szCs w:val="16"/>
              </w:rPr>
            </w:pPr>
            <w:r w:rsidRPr="00A30E70">
              <w:rPr>
                <w:rFonts w:ascii="Arial" w:hAnsi="Arial" w:cs="Arial"/>
                <w:sz w:val="18"/>
                <w:szCs w:val="16"/>
              </w:rPr>
              <w:t>Artículos 13, 14, 16, 17 y 18</w:t>
            </w:r>
            <w:r w:rsidR="00474C5D" w:rsidRPr="00A30E70">
              <w:rPr>
                <w:rFonts w:ascii="Arial" w:hAnsi="Arial" w:cs="Arial"/>
                <w:sz w:val="18"/>
                <w:szCs w:val="16"/>
              </w:rPr>
              <w:t>.</w:t>
            </w:r>
          </w:p>
        </w:tc>
      </w:tr>
      <w:tr w:rsidR="007979D0" w:rsidRPr="00A30E70" w14:paraId="15A23699" w14:textId="77777777" w:rsidTr="001C559F">
        <w:trPr>
          <w:tblHeader/>
        </w:trPr>
        <w:tc>
          <w:tcPr>
            <w:tcW w:w="1838" w:type="dxa"/>
          </w:tcPr>
          <w:p w14:paraId="0E24B07E" w14:textId="4573E111" w:rsidR="007979D0" w:rsidRPr="00A30E70" w:rsidRDefault="007979D0" w:rsidP="00232811">
            <w:pPr>
              <w:spacing w:before="40" w:after="40"/>
              <w:jc w:val="center"/>
              <w:rPr>
                <w:rFonts w:ascii="Arial" w:hAnsi="Arial" w:cs="Arial"/>
                <w:sz w:val="18"/>
                <w:szCs w:val="16"/>
              </w:rPr>
            </w:pPr>
            <w:r w:rsidRPr="00A30E70">
              <w:rPr>
                <w:rFonts w:ascii="Arial" w:hAnsi="Arial" w:cs="Arial"/>
                <w:sz w:val="18"/>
                <w:szCs w:val="16"/>
              </w:rPr>
              <w:t xml:space="preserve">39 numeral 1, inciso d) </w:t>
            </w:r>
          </w:p>
        </w:tc>
        <w:tc>
          <w:tcPr>
            <w:tcW w:w="5103" w:type="dxa"/>
          </w:tcPr>
          <w:p w14:paraId="3093864D" w14:textId="4DE05A1A" w:rsidR="007979D0" w:rsidRPr="00A30E70" w:rsidRDefault="007979D0" w:rsidP="00DE5D96">
            <w:pPr>
              <w:spacing w:before="40" w:after="40"/>
              <w:rPr>
                <w:rFonts w:ascii="Arial" w:hAnsi="Arial" w:cs="Arial"/>
                <w:sz w:val="18"/>
                <w:szCs w:val="16"/>
              </w:rPr>
            </w:pPr>
            <w:r w:rsidRPr="00A30E70">
              <w:rPr>
                <w:rFonts w:ascii="Arial" w:hAnsi="Arial" w:cs="Arial"/>
                <w:sz w:val="18"/>
                <w:szCs w:val="16"/>
              </w:rPr>
              <w:t>La estructura orgánica bajo la cual funcionará el partido político.</w:t>
            </w:r>
          </w:p>
        </w:tc>
        <w:tc>
          <w:tcPr>
            <w:tcW w:w="1887" w:type="dxa"/>
          </w:tcPr>
          <w:p w14:paraId="2693F81D" w14:textId="54E300BD" w:rsidR="007979D0" w:rsidRPr="00A30E70" w:rsidRDefault="007979D0" w:rsidP="008C691A">
            <w:pPr>
              <w:spacing w:before="40" w:after="40"/>
              <w:rPr>
                <w:rFonts w:ascii="Arial" w:hAnsi="Arial" w:cs="Arial"/>
                <w:sz w:val="18"/>
                <w:szCs w:val="16"/>
              </w:rPr>
            </w:pPr>
            <w:r w:rsidRPr="00A30E70">
              <w:rPr>
                <w:rFonts w:ascii="Arial" w:hAnsi="Arial" w:cs="Arial"/>
                <w:sz w:val="18"/>
                <w:szCs w:val="16"/>
              </w:rPr>
              <w:t xml:space="preserve">Artículos </w:t>
            </w:r>
            <w:r w:rsidR="00AB078C" w:rsidRPr="00A30E70">
              <w:rPr>
                <w:rFonts w:ascii="Arial" w:hAnsi="Arial" w:cs="Arial"/>
                <w:sz w:val="18"/>
                <w:szCs w:val="16"/>
              </w:rPr>
              <w:t>19, 24, 29, 31, 32, 34, 36 y 38.</w:t>
            </w:r>
            <w:r w:rsidRPr="00A30E70">
              <w:rPr>
                <w:rFonts w:ascii="Arial" w:hAnsi="Arial" w:cs="Arial"/>
                <w:sz w:val="18"/>
                <w:szCs w:val="16"/>
              </w:rPr>
              <w:t>.</w:t>
            </w:r>
          </w:p>
        </w:tc>
      </w:tr>
      <w:tr w:rsidR="00D16224" w:rsidRPr="00A30E70" w14:paraId="4E0E5231" w14:textId="77777777" w:rsidTr="001C559F">
        <w:trPr>
          <w:tblHeader/>
        </w:trPr>
        <w:tc>
          <w:tcPr>
            <w:tcW w:w="1838" w:type="dxa"/>
          </w:tcPr>
          <w:p w14:paraId="620EA80D" w14:textId="098E2B1C" w:rsidR="00D16224" w:rsidRPr="00A30E70" w:rsidRDefault="00EB6EA7" w:rsidP="00232811">
            <w:pPr>
              <w:spacing w:before="40" w:after="40"/>
              <w:jc w:val="center"/>
              <w:rPr>
                <w:rFonts w:ascii="Arial" w:hAnsi="Arial" w:cs="Arial"/>
                <w:sz w:val="18"/>
                <w:szCs w:val="16"/>
              </w:rPr>
            </w:pPr>
            <w:r w:rsidRPr="00A30E70">
              <w:rPr>
                <w:rFonts w:ascii="Arial" w:hAnsi="Arial" w:cs="Arial"/>
                <w:sz w:val="18"/>
                <w:szCs w:val="16"/>
              </w:rPr>
              <w:t xml:space="preserve">39 numeral 1, inciso e) </w:t>
            </w:r>
          </w:p>
        </w:tc>
        <w:tc>
          <w:tcPr>
            <w:tcW w:w="5103" w:type="dxa"/>
          </w:tcPr>
          <w:p w14:paraId="6751DF59" w14:textId="5DC67F31" w:rsidR="00D16224" w:rsidRPr="00A30E70" w:rsidRDefault="00764E73" w:rsidP="00DE5D96">
            <w:pPr>
              <w:spacing w:before="40" w:after="40"/>
              <w:rPr>
                <w:rFonts w:ascii="Arial" w:hAnsi="Arial" w:cs="Arial"/>
                <w:sz w:val="18"/>
                <w:szCs w:val="16"/>
              </w:rPr>
            </w:pPr>
            <w:r w:rsidRPr="00A30E70">
              <w:rPr>
                <w:rFonts w:ascii="Arial" w:hAnsi="Arial" w:cs="Arial"/>
                <w:sz w:val="18"/>
                <w:szCs w:val="16"/>
              </w:rPr>
              <w:t xml:space="preserve">Las normas y procedimientos democráticos para la integración y renovación de los órganos internos, así como las funciones, facultades y obligaciones de </w:t>
            </w:r>
            <w:r w:rsidR="00291BAD" w:rsidRPr="00A30E70">
              <w:rPr>
                <w:rFonts w:ascii="Arial" w:hAnsi="Arial" w:cs="Arial"/>
                <w:sz w:val="18"/>
                <w:szCs w:val="16"/>
              </w:rPr>
              <w:t>estos.</w:t>
            </w:r>
          </w:p>
        </w:tc>
        <w:tc>
          <w:tcPr>
            <w:tcW w:w="1887" w:type="dxa"/>
          </w:tcPr>
          <w:p w14:paraId="4AF2575C" w14:textId="310BED65" w:rsidR="00D16224" w:rsidRPr="00A30E70" w:rsidRDefault="00764E73" w:rsidP="003878C4">
            <w:pPr>
              <w:spacing w:before="40" w:after="40"/>
              <w:rPr>
                <w:rFonts w:ascii="Arial" w:hAnsi="Arial" w:cs="Arial"/>
                <w:sz w:val="18"/>
                <w:szCs w:val="16"/>
              </w:rPr>
            </w:pPr>
            <w:r w:rsidRPr="00A30E70">
              <w:rPr>
                <w:rFonts w:ascii="Arial" w:hAnsi="Arial" w:cs="Arial"/>
                <w:sz w:val="18"/>
                <w:szCs w:val="16"/>
              </w:rPr>
              <w:t xml:space="preserve">Artículos </w:t>
            </w:r>
            <w:r w:rsidR="00AB078C" w:rsidRPr="00A30E70">
              <w:rPr>
                <w:rFonts w:ascii="Arial" w:hAnsi="Arial" w:cs="Arial"/>
                <w:sz w:val="18"/>
                <w:szCs w:val="16"/>
              </w:rPr>
              <w:t>20, 24, 25, 27, 28, 30, 31, 32, 34, 36, 37, 38, 39, 40, 41, 42 y 43</w:t>
            </w:r>
            <w:r w:rsidR="006E1D6E" w:rsidRPr="00A30E70">
              <w:rPr>
                <w:rFonts w:ascii="Arial" w:hAnsi="Arial" w:cs="Arial"/>
                <w:sz w:val="18"/>
                <w:szCs w:val="16"/>
              </w:rPr>
              <w:t>.</w:t>
            </w:r>
          </w:p>
        </w:tc>
      </w:tr>
      <w:tr w:rsidR="006A4708" w:rsidRPr="00A30E70" w14:paraId="40D0B493" w14:textId="77777777" w:rsidTr="001C559F">
        <w:trPr>
          <w:tblHeader/>
        </w:trPr>
        <w:tc>
          <w:tcPr>
            <w:tcW w:w="1838" w:type="dxa"/>
          </w:tcPr>
          <w:p w14:paraId="04D81BCD" w14:textId="2E189429" w:rsidR="006A4708" w:rsidRPr="00A30E70" w:rsidRDefault="009003E2" w:rsidP="00232811">
            <w:pPr>
              <w:spacing w:before="40" w:after="40"/>
              <w:jc w:val="center"/>
              <w:rPr>
                <w:rFonts w:ascii="Arial" w:hAnsi="Arial" w:cs="Arial"/>
                <w:sz w:val="18"/>
                <w:szCs w:val="16"/>
              </w:rPr>
            </w:pPr>
            <w:r w:rsidRPr="00A30E70">
              <w:rPr>
                <w:rFonts w:ascii="Arial" w:hAnsi="Arial" w:cs="Arial"/>
                <w:sz w:val="18"/>
                <w:szCs w:val="16"/>
              </w:rPr>
              <w:t xml:space="preserve">39 numeral 1, inciso f) </w:t>
            </w:r>
          </w:p>
        </w:tc>
        <w:tc>
          <w:tcPr>
            <w:tcW w:w="5103" w:type="dxa"/>
          </w:tcPr>
          <w:p w14:paraId="71AF41EA" w14:textId="6E8D1DC2" w:rsidR="006A4708" w:rsidRPr="00A30E70" w:rsidRDefault="005E3B82" w:rsidP="00DE5D96">
            <w:pPr>
              <w:spacing w:before="40" w:after="40"/>
              <w:rPr>
                <w:rFonts w:ascii="Arial" w:hAnsi="Arial" w:cs="Arial"/>
                <w:sz w:val="18"/>
                <w:szCs w:val="16"/>
              </w:rPr>
            </w:pPr>
            <w:r w:rsidRPr="00A30E70">
              <w:rPr>
                <w:rFonts w:ascii="Arial" w:hAnsi="Arial" w:cs="Arial"/>
                <w:sz w:val="18"/>
                <w:szCs w:val="16"/>
              </w:rPr>
              <w:t>Los mecanismos y procedimientos que permitirán garantizar la integración de liderazgos políticos de mujeres al interior del partido.</w:t>
            </w:r>
          </w:p>
        </w:tc>
        <w:tc>
          <w:tcPr>
            <w:tcW w:w="1887" w:type="dxa"/>
          </w:tcPr>
          <w:p w14:paraId="6B80A1EB" w14:textId="4007FB98" w:rsidR="006A4708" w:rsidRPr="00A30E70" w:rsidRDefault="00EA1750" w:rsidP="00AB078C">
            <w:pPr>
              <w:spacing w:before="40" w:after="40"/>
              <w:rPr>
                <w:rFonts w:ascii="Arial" w:hAnsi="Arial" w:cs="Arial"/>
                <w:sz w:val="18"/>
                <w:szCs w:val="16"/>
              </w:rPr>
            </w:pPr>
            <w:r w:rsidRPr="00A30E70">
              <w:rPr>
                <w:rFonts w:ascii="Arial" w:hAnsi="Arial" w:cs="Arial"/>
                <w:sz w:val="18"/>
                <w:szCs w:val="16"/>
              </w:rPr>
              <w:t xml:space="preserve">Artículos </w:t>
            </w:r>
            <w:r w:rsidR="00AB078C" w:rsidRPr="00A30E70">
              <w:rPr>
                <w:rFonts w:ascii="Arial" w:hAnsi="Arial" w:cs="Arial"/>
                <w:sz w:val="18"/>
                <w:szCs w:val="16"/>
              </w:rPr>
              <w:t>80 y 119</w:t>
            </w:r>
            <w:r w:rsidRPr="00A30E70">
              <w:rPr>
                <w:rFonts w:ascii="Arial" w:hAnsi="Arial" w:cs="Arial"/>
                <w:sz w:val="18"/>
                <w:szCs w:val="16"/>
              </w:rPr>
              <w:t>.</w:t>
            </w:r>
          </w:p>
        </w:tc>
      </w:tr>
      <w:tr w:rsidR="004E11F5" w:rsidRPr="00A30E70" w14:paraId="65FD6D31" w14:textId="77777777" w:rsidTr="001C559F">
        <w:trPr>
          <w:tblHeader/>
        </w:trPr>
        <w:tc>
          <w:tcPr>
            <w:tcW w:w="1838" w:type="dxa"/>
          </w:tcPr>
          <w:p w14:paraId="5CF6E961" w14:textId="7FF8AB34" w:rsidR="004E11F5" w:rsidRPr="00A30E70" w:rsidRDefault="004E11F5" w:rsidP="00232811">
            <w:pPr>
              <w:spacing w:before="40" w:after="40"/>
              <w:jc w:val="center"/>
              <w:rPr>
                <w:rFonts w:ascii="Arial" w:hAnsi="Arial" w:cs="Arial"/>
                <w:sz w:val="18"/>
                <w:szCs w:val="16"/>
              </w:rPr>
            </w:pPr>
            <w:r w:rsidRPr="00A30E70">
              <w:rPr>
                <w:rFonts w:ascii="Arial" w:hAnsi="Arial" w:cs="Arial"/>
                <w:sz w:val="18"/>
                <w:szCs w:val="16"/>
              </w:rPr>
              <w:t xml:space="preserve">39 numeral 1, inciso g) </w:t>
            </w:r>
          </w:p>
        </w:tc>
        <w:tc>
          <w:tcPr>
            <w:tcW w:w="5103" w:type="dxa"/>
          </w:tcPr>
          <w:p w14:paraId="076413FF" w14:textId="6EAEA29E" w:rsidR="004E11F5" w:rsidRPr="00A30E70" w:rsidRDefault="004E11F5" w:rsidP="00DE5D96">
            <w:pPr>
              <w:spacing w:before="40" w:after="40"/>
              <w:rPr>
                <w:rFonts w:ascii="Arial" w:hAnsi="Arial" w:cs="Arial"/>
                <w:sz w:val="18"/>
                <w:szCs w:val="16"/>
              </w:rPr>
            </w:pPr>
            <w:r w:rsidRPr="00A30E70">
              <w:rPr>
                <w:rFonts w:ascii="Arial" w:hAnsi="Arial" w:cs="Arial"/>
                <w:sz w:val="18"/>
                <w:szCs w:val="16"/>
              </w:rPr>
              <w:t>Los mecanismos que garanticen la prevención, atención y sanción de la violencia política contra las mujeres en razón de género.</w:t>
            </w:r>
          </w:p>
        </w:tc>
        <w:tc>
          <w:tcPr>
            <w:tcW w:w="1887" w:type="dxa"/>
          </w:tcPr>
          <w:p w14:paraId="255FC460" w14:textId="0F7FE801" w:rsidR="004E11F5" w:rsidRPr="00A30E70" w:rsidRDefault="004E11F5" w:rsidP="008C691A">
            <w:pPr>
              <w:spacing w:before="40" w:after="40"/>
              <w:rPr>
                <w:rFonts w:ascii="Arial" w:hAnsi="Arial" w:cs="Arial"/>
                <w:sz w:val="18"/>
                <w:szCs w:val="16"/>
              </w:rPr>
            </w:pPr>
            <w:r w:rsidRPr="00A30E70">
              <w:rPr>
                <w:rFonts w:ascii="Arial" w:hAnsi="Arial" w:cs="Arial"/>
                <w:sz w:val="18"/>
                <w:szCs w:val="16"/>
              </w:rPr>
              <w:t xml:space="preserve">Artículos </w:t>
            </w:r>
            <w:r w:rsidR="00AB078C" w:rsidRPr="00A30E70">
              <w:rPr>
                <w:rFonts w:ascii="Arial" w:hAnsi="Arial" w:cs="Arial"/>
                <w:sz w:val="18"/>
                <w:szCs w:val="16"/>
              </w:rPr>
              <w:t>8, 15, 16, 18, 21, 91, 92 Y 94</w:t>
            </w:r>
            <w:r w:rsidRPr="00A30E70">
              <w:rPr>
                <w:rFonts w:ascii="Arial" w:hAnsi="Arial" w:cs="Arial"/>
                <w:sz w:val="18"/>
                <w:szCs w:val="16"/>
              </w:rPr>
              <w:t>.</w:t>
            </w:r>
          </w:p>
        </w:tc>
      </w:tr>
      <w:tr w:rsidR="00DF50C0" w:rsidRPr="00A30E70" w14:paraId="68D0700F" w14:textId="77777777" w:rsidTr="001C559F">
        <w:trPr>
          <w:tblHeader/>
        </w:trPr>
        <w:tc>
          <w:tcPr>
            <w:tcW w:w="1838" w:type="dxa"/>
          </w:tcPr>
          <w:p w14:paraId="081A36CD" w14:textId="01CCE095" w:rsidR="00DF50C0" w:rsidRPr="00A30E70" w:rsidRDefault="00C30F03" w:rsidP="00232811">
            <w:pPr>
              <w:spacing w:before="40" w:after="40"/>
              <w:jc w:val="center"/>
              <w:rPr>
                <w:rFonts w:ascii="Arial" w:hAnsi="Arial" w:cs="Arial"/>
                <w:sz w:val="18"/>
                <w:szCs w:val="16"/>
              </w:rPr>
            </w:pPr>
            <w:r w:rsidRPr="00A30E70">
              <w:rPr>
                <w:rFonts w:ascii="Arial" w:hAnsi="Arial" w:cs="Arial"/>
                <w:sz w:val="18"/>
                <w:szCs w:val="16"/>
              </w:rPr>
              <w:t xml:space="preserve">39 numeral 1, inciso h) </w:t>
            </w:r>
          </w:p>
        </w:tc>
        <w:tc>
          <w:tcPr>
            <w:tcW w:w="5103" w:type="dxa"/>
          </w:tcPr>
          <w:p w14:paraId="70B5018E" w14:textId="1749463C" w:rsidR="00DF50C0" w:rsidRPr="00A30E70" w:rsidRDefault="00C30F03" w:rsidP="00DE5D96">
            <w:pPr>
              <w:spacing w:before="40" w:after="40"/>
              <w:rPr>
                <w:rFonts w:ascii="Arial" w:hAnsi="Arial" w:cs="Arial"/>
                <w:sz w:val="18"/>
                <w:szCs w:val="16"/>
              </w:rPr>
            </w:pPr>
            <w:r w:rsidRPr="00A30E70">
              <w:rPr>
                <w:rFonts w:ascii="Arial" w:hAnsi="Arial" w:cs="Arial"/>
                <w:sz w:val="18"/>
                <w:szCs w:val="16"/>
              </w:rPr>
              <w:t>Las normas y procedimientos democráticos para la postulación de candidaturas.</w:t>
            </w:r>
          </w:p>
        </w:tc>
        <w:tc>
          <w:tcPr>
            <w:tcW w:w="1887" w:type="dxa"/>
          </w:tcPr>
          <w:p w14:paraId="6B098F6E" w14:textId="417E7CAC" w:rsidR="00DF50C0" w:rsidRPr="00A30E70" w:rsidRDefault="00C30F03" w:rsidP="008C691A">
            <w:pPr>
              <w:spacing w:before="40" w:after="40"/>
              <w:rPr>
                <w:rFonts w:ascii="Arial" w:hAnsi="Arial" w:cs="Arial"/>
                <w:sz w:val="18"/>
                <w:szCs w:val="16"/>
              </w:rPr>
            </w:pPr>
            <w:r w:rsidRPr="00A30E70">
              <w:rPr>
                <w:rFonts w:ascii="Arial" w:hAnsi="Arial" w:cs="Arial"/>
                <w:sz w:val="18"/>
                <w:szCs w:val="16"/>
              </w:rPr>
              <w:t xml:space="preserve">Artículos </w:t>
            </w:r>
            <w:r w:rsidR="00AB078C" w:rsidRPr="00A30E70">
              <w:rPr>
                <w:rFonts w:ascii="Arial" w:hAnsi="Arial" w:cs="Arial"/>
                <w:sz w:val="18"/>
                <w:szCs w:val="16"/>
              </w:rPr>
              <w:t>48, 49, 50, 51, 52, 53, 54, 55, 56, 57 y 58.</w:t>
            </w:r>
            <w:r w:rsidRPr="00A30E70">
              <w:rPr>
                <w:rFonts w:ascii="Arial" w:hAnsi="Arial" w:cs="Arial"/>
                <w:sz w:val="18"/>
                <w:szCs w:val="16"/>
              </w:rPr>
              <w:t>.</w:t>
            </w:r>
          </w:p>
        </w:tc>
      </w:tr>
      <w:tr w:rsidR="00993C47" w:rsidRPr="00A30E70" w14:paraId="39D45CB8" w14:textId="77777777" w:rsidTr="001C559F">
        <w:trPr>
          <w:tblHeader/>
        </w:trPr>
        <w:tc>
          <w:tcPr>
            <w:tcW w:w="1838" w:type="dxa"/>
          </w:tcPr>
          <w:p w14:paraId="53581577" w14:textId="2BD05CD1" w:rsidR="00993C47" w:rsidRPr="00A30E70" w:rsidRDefault="00993C47" w:rsidP="00232811">
            <w:pPr>
              <w:spacing w:before="40" w:after="40"/>
              <w:jc w:val="center"/>
              <w:rPr>
                <w:rFonts w:ascii="Arial" w:hAnsi="Arial" w:cs="Arial"/>
                <w:sz w:val="18"/>
                <w:szCs w:val="16"/>
              </w:rPr>
            </w:pPr>
            <w:r w:rsidRPr="00A30E70">
              <w:rPr>
                <w:rFonts w:ascii="Arial" w:hAnsi="Arial" w:cs="Arial"/>
                <w:sz w:val="18"/>
                <w:szCs w:val="16"/>
              </w:rPr>
              <w:t xml:space="preserve">39 numeral 1, inciso i) </w:t>
            </w:r>
          </w:p>
        </w:tc>
        <w:tc>
          <w:tcPr>
            <w:tcW w:w="5103" w:type="dxa"/>
          </w:tcPr>
          <w:p w14:paraId="753C505E" w14:textId="0D6B81AF" w:rsidR="00993C47" w:rsidRPr="00A30E70" w:rsidRDefault="005849C5" w:rsidP="00DE5D96">
            <w:pPr>
              <w:spacing w:before="40" w:after="40"/>
              <w:rPr>
                <w:rFonts w:ascii="Arial" w:hAnsi="Arial" w:cs="Arial"/>
                <w:sz w:val="18"/>
                <w:szCs w:val="16"/>
              </w:rPr>
            </w:pPr>
            <w:r w:rsidRPr="00A30E70">
              <w:rPr>
                <w:rFonts w:ascii="Arial" w:hAnsi="Arial" w:cs="Arial"/>
                <w:sz w:val="18"/>
                <w:szCs w:val="16"/>
              </w:rPr>
              <w:t>La obligación de presentar una plataforma electoral, para cada elección en que participe, sustentada en su declaración de principios y programa de acción.</w:t>
            </w:r>
          </w:p>
        </w:tc>
        <w:tc>
          <w:tcPr>
            <w:tcW w:w="1887" w:type="dxa"/>
          </w:tcPr>
          <w:p w14:paraId="25E413B2" w14:textId="453EC109" w:rsidR="00993C47" w:rsidRPr="00A30E70" w:rsidRDefault="005849C5" w:rsidP="00AB078C">
            <w:pPr>
              <w:spacing w:before="40" w:after="40"/>
              <w:rPr>
                <w:rFonts w:ascii="Arial" w:hAnsi="Arial" w:cs="Arial"/>
                <w:sz w:val="18"/>
                <w:szCs w:val="16"/>
              </w:rPr>
            </w:pPr>
            <w:r w:rsidRPr="00A30E70">
              <w:rPr>
                <w:rFonts w:ascii="Arial" w:hAnsi="Arial" w:cs="Arial"/>
                <w:sz w:val="18"/>
                <w:szCs w:val="16"/>
              </w:rPr>
              <w:t>Artículo 5</w:t>
            </w:r>
            <w:r w:rsidR="00AB078C" w:rsidRPr="00A30E70">
              <w:rPr>
                <w:rFonts w:ascii="Arial" w:hAnsi="Arial" w:cs="Arial"/>
                <w:sz w:val="18"/>
                <w:szCs w:val="16"/>
              </w:rPr>
              <w:t>9</w:t>
            </w:r>
            <w:r w:rsidRPr="00A30E70">
              <w:rPr>
                <w:rFonts w:ascii="Arial" w:hAnsi="Arial" w:cs="Arial"/>
                <w:sz w:val="18"/>
                <w:szCs w:val="16"/>
              </w:rPr>
              <w:t>.</w:t>
            </w:r>
          </w:p>
        </w:tc>
      </w:tr>
      <w:tr w:rsidR="00F9654E" w:rsidRPr="00A30E70" w14:paraId="44F293FA" w14:textId="77777777" w:rsidTr="001C559F">
        <w:trPr>
          <w:tblHeader/>
        </w:trPr>
        <w:tc>
          <w:tcPr>
            <w:tcW w:w="1838" w:type="dxa"/>
          </w:tcPr>
          <w:p w14:paraId="30F98B4E" w14:textId="7385899A" w:rsidR="00F9654E" w:rsidRPr="00A30E70" w:rsidRDefault="00545991" w:rsidP="00232811">
            <w:pPr>
              <w:spacing w:before="40" w:after="40"/>
              <w:jc w:val="center"/>
              <w:rPr>
                <w:rFonts w:ascii="Arial" w:hAnsi="Arial" w:cs="Arial"/>
                <w:sz w:val="18"/>
                <w:szCs w:val="16"/>
              </w:rPr>
            </w:pPr>
            <w:r w:rsidRPr="00A30E70">
              <w:rPr>
                <w:rFonts w:ascii="Arial" w:hAnsi="Arial" w:cs="Arial"/>
                <w:sz w:val="18"/>
                <w:szCs w:val="16"/>
              </w:rPr>
              <w:t xml:space="preserve">39 numeral 1, inciso j) </w:t>
            </w:r>
          </w:p>
        </w:tc>
        <w:tc>
          <w:tcPr>
            <w:tcW w:w="5103" w:type="dxa"/>
          </w:tcPr>
          <w:p w14:paraId="70620294" w14:textId="428B5243" w:rsidR="00F9654E" w:rsidRPr="00A30E70" w:rsidRDefault="00057E0A" w:rsidP="00DE5D96">
            <w:pPr>
              <w:spacing w:before="40" w:after="40"/>
              <w:rPr>
                <w:rFonts w:ascii="Arial" w:hAnsi="Arial" w:cs="Arial"/>
                <w:sz w:val="18"/>
                <w:szCs w:val="16"/>
              </w:rPr>
            </w:pPr>
            <w:r w:rsidRPr="00A30E70">
              <w:rPr>
                <w:rFonts w:ascii="Arial" w:hAnsi="Arial" w:cs="Arial"/>
                <w:sz w:val="18"/>
                <w:szCs w:val="16"/>
              </w:rPr>
              <w:t>La obligación de sus candidatas o candidatos de sostener y difundir la plataforma electoral durante la campaña electoral en que participen.</w:t>
            </w:r>
          </w:p>
        </w:tc>
        <w:tc>
          <w:tcPr>
            <w:tcW w:w="1887" w:type="dxa"/>
          </w:tcPr>
          <w:p w14:paraId="7B09E066" w14:textId="087660A2" w:rsidR="00F9654E" w:rsidRPr="00A30E70" w:rsidRDefault="00AB078C" w:rsidP="008C691A">
            <w:pPr>
              <w:spacing w:before="40" w:after="40"/>
              <w:rPr>
                <w:rFonts w:ascii="Arial" w:hAnsi="Arial" w:cs="Arial"/>
                <w:sz w:val="18"/>
                <w:szCs w:val="16"/>
              </w:rPr>
            </w:pPr>
            <w:r w:rsidRPr="00A30E70">
              <w:rPr>
                <w:rFonts w:ascii="Arial" w:hAnsi="Arial" w:cs="Arial"/>
                <w:sz w:val="18"/>
                <w:szCs w:val="16"/>
              </w:rPr>
              <w:t>Artículo 60</w:t>
            </w:r>
            <w:r w:rsidR="00057E0A" w:rsidRPr="00A30E70">
              <w:rPr>
                <w:rFonts w:ascii="Arial" w:hAnsi="Arial" w:cs="Arial"/>
                <w:sz w:val="18"/>
                <w:szCs w:val="16"/>
              </w:rPr>
              <w:t>.</w:t>
            </w:r>
          </w:p>
        </w:tc>
      </w:tr>
      <w:tr w:rsidR="00057E0A" w:rsidRPr="00A30E70" w14:paraId="1072EC9F" w14:textId="77777777" w:rsidTr="001C559F">
        <w:trPr>
          <w:tblHeader/>
        </w:trPr>
        <w:tc>
          <w:tcPr>
            <w:tcW w:w="1838" w:type="dxa"/>
          </w:tcPr>
          <w:p w14:paraId="72459BD7" w14:textId="64FCDB52" w:rsidR="00057E0A" w:rsidRPr="00A30E70" w:rsidRDefault="00001AF0" w:rsidP="00232811">
            <w:pPr>
              <w:spacing w:before="40" w:after="40"/>
              <w:jc w:val="center"/>
              <w:rPr>
                <w:rFonts w:ascii="Arial" w:hAnsi="Arial" w:cs="Arial"/>
                <w:sz w:val="18"/>
                <w:szCs w:val="16"/>
              </w:rPr>
            </w:pPr>
            <w:r w:rsidRPr="00A30E70">
              <w:rPr>
                <w:rFonts w:ascii="Arial" w:hAnsi="Arial" w:cs="Arial"/>
                <w:sz w:val="18"/>
                <w:szCs w:val="16"/>
              </w:rPr>
              <w:t xml:space="preserve">39 numeral 1, inciso K) </w:t>
            </w:r>
          </w:p>
        </w:tc>
        <w:tc>
          <w:tcPr>
            <w:tcW w:w="5103" w:type="dxa"/>
          </w:tcPr>
          <w:p w14:paraId="73787446" w14:textId="26326415" w:rsidR="00057E0A" w:rsidRPr="00A30E70" w:rsidRDefault="00336C47" w:rsidP="00DE5D96">
            <w:pPr>
              <w:spacing w:before="40" w:after="40"/>
              <w:rPr>
                <w:rFonts w:ascii="Arial" w:hAnsi="Arial" w:cs="Arial"/>
                <w:sz w:val="18"/>
                <w:szCs w:val="16"/>
              </w:rPr>
            </w:pPr>
            <w:r w:rsidRPr="00A30E70">
              <w:rPr>
                <w:rFonts w:ascii="Arial" w:hAnsi="Arial" w:cs="Arial"/>
                <w:sz w:val="18"/>
                <w:szCs w:val="16"/>
              </w:rPr>
              <w:t>Los tipos y las reglas de financiamiento privado a los que recurrirá el partido político.</w:t>
            </w:r>
          </w:p>
        </w:tc>
        <w:tc>
          <w:tcPr>
            <w:tcW w:w="1887" w:type="dxa"/>
          </w:tcPr>
          <w:p w14:paraId="6F11944B" w14:textId="277D38A5" w:rsidR="00057E0A" w:rsidRPr="00A30E70" w:rsidRDefault="00AB078C" w:rsidP="008C691A">
            <w:pPr>
              <w:spacing w:before="40" w:after="40"/>
              <w:rPr>
                <w:rFonts w:ascii="Arial" w:hAnsi="Arial" w:cs="Arial"/>
                <w:sz w:val="18"/>
                <w:szCs w:val="16"/>
              </w:rPr>
            </w:pPr>
            <w:r w:rsidRPr="00A30E70">
              <w:rPr>
                <w:rFonts w:ascii="Arial" w:hAnsi="Arial" w:cs="Arial"/>
                <w:sz w:val="18"/>
                <w:szCs w:val="16"/>
              </w:rPr>
              <w:t>Artículo 77</w:t>
            </w:r>
            <w:r w:rsidR="00292E93" w:rsidRPr="00A30E70">
              <w:rPr>
                <w:rFonts w:ascii="Arial" w:hAnsi="Arial" w:cs="Arial"/>
                <w:sz w:val="18"/>
                <w:szCs w:val="16"/>
              </w:rPr>
              <w:t>.</w:t>
            </w:r>
          </w:p>
        </w:tc>
      </w:tr>
      <w:tr w:rsidR="00842003" w:rsidRPr="00A30E70" w14:paraId="2E207D5C" w14:textId="77777777" w:rsidTr="001C559F">
        <w:trPr>
          <w:tblHeader/>
        </w:trPr>
        <w:tc>
          <w:tcPr>
            <w:tcW w:w="1838" w:type="dxa"/>
          </w:tcPr>
          <w:p w14:paraId="2D2AC6A0" w14:textId="5376B4BA" w:rsidR="00842003" w:rsidRPr="00A30E70" w:rsidRDefault="00842003" w:rsidP="00232811">
            <w:pPr>
              <w:spacing w:before="40" w:after="40"/>
              <w:jc w:val="center"/>
              <w:rPr>
                <w:rFonts w:ascii="Arial" w:hAnsi="Arial" w:cs="Arial"/>
                <w:sz w:val="18"/>
                <w:szCs w:val="16"/>
              </w:rPr>
            </w:pPr>
            <w:r w:rsidRPr="00A30E70">
              <w:rPr>
                <w:rFonts w:ascii="Arial" w:hAnsi="Arial" w:cs="Arial"/>
                <w:sz w:val="18"/>
                <w:szCs w:val="16"/>
              </w:rPr>
              <w:t xml:space="preserve">39 numeral 1, inciso l) </w:t>
            </w:r>
          </w:p>
        </w:tc>
        <w:tc>
          <w:tcPr>
            <w:tcW w:w="5103" w:type="dxa"/>
          </w:tcPr>
          <w:p w14:paraId="5D12AA49" w14:textId="7B30C307" w:rsidR="00842003" w:rsidRPr="00A30E70" w:rsidRDefault="00842003" w:rsidP="00DE5D96">
            <w:pPr>
              <w:spacing w:before="40" w:after="40"/>
              <w:rPr>
                <w:rFonts w:ascii="Arial" w:hAnsi="Arial" w:cs="Arial"/>
                <w:sz w:val="18"/>
                <w:szCs w:val="16"/>
              </w:rPr>
            </w:pPr>
            <w:r w:rsidRPr="00A30E70">
              <w:rPr>
                <w:rFonts w:ascii="Arial" w:hAnsi="Arial" w:cs="Arial"/>
                <w:sz w:val="18"/>
                <w:szCs w:val="16"/>
              </w:rPr>
              <w:t xml:space="preserve">Las normas, plazos y procedimientos de justicia </w:t>
            </w:r>
            <w:proofErr w:type="spellStart"/>
            <w:r w:rsidRPr="00A30E70">
              <w:rPr>
                <w:rFonts w:ascii="Arial" w:hAnsi="Arial" w:cs="Arial"/>
                <w:sz w:val="18"/>
                <w:szCs w:val="16"/>
              </w:rPr>
              <w:t>intrapartidaria</w:t>
            </w:r>
            <w:proofErr w:type="spellEnd"/>
            <w:r w:rsidRPr="00A30E70">
              <w:rPr>
                <w:rFonts w:ascii="Arial" w:hAnsi="Arial" w:cs="Arial"/>
                <w:sz w:val="18"/>
                <w:szCs w:val="16"/>
              </w:rPr>
              <w:t xml:space="preserve"> y los mecanismos alternativos de solución de controversias internas, con los cuales se garanticen los derechos de las y los militantes, así como la oportunidad y legalidad de las resoluciones.</w:t>
            </w:r>
          </w:p>
        </w:tc>
        <w:tc>
          <w:tcPr>
            <w:tcW w:w="1887" w:type="dxa"/>
          </w:tcPr>
          <w:p w14:paraId="301B9B45" w14:textId="06C8E1D3" w:rsidR="00842003" w:rsidRPr="00A30E70" w:rsidRDefault="00842003" w:rsidP="00186163">
            <w:pPr>
              <w:spacing w:before="40" w:after="40"/>
              <w:rPr>
                <w:rFonts w:ascii="Arial" w:hAnsi="Arial" w:cs="Arial"/>
                <w:sz w:val="18"/>
                <w:szCs w:val="16"/>
              </w:rPr>
            </w:pPr>
            <w:r w:rsidRPr="00A30E70">
              <w:rPr>
                <w:rFonts w:ascii="Arial" w:hAnsi="Arial" w:cs="Arial"/>
                <w:sz w:val="18"/>
                <w:szCs w:val="16"/>
              </w:rPr>
              <w:t xml:space="preserve">Artículos </w:t>
            </w:r>
            <w:r w:rsidR="00AB078C" w:rsidRPr="00A30E70">
              <w:rPr>
                <w:rFonts w:ascii="Arial" w:hAnsi="Arial" w:cs="Arial"/>
                <w:sz w:val="18"/>
                <w:szCs w:val="16"/>
              </w:rPr>
              <w:t>84, 91, 94 95, 96, 97 y 98</w:t>
            </w:r>
            <w:r w:rsidRPr="00A30E70">
              <w:rPr>
                <w:rFonts w:ascii="Arial" w:hAnsi="Arial" w:cs="Arial"/>
                <w:sz w:val="18"/>
                <w:szCs w:val="16"/>
              </w:rPr>
              <w:t>.</w:t>
            </w:r>
            <w:r w:rsidR="00186163" w:rsidRPr="00A30E70">
              <w:rPr>
                <w:rFonts w:ascii="Arial" w:hAnsi="Arial" w:cs="Arial"/>
                <w:sz w:val="18"/>
                <w:szCs w:val="16"/>
              </w:rPr>
              <w:t xml:space="preserve"> Sin embargo, no contiene los plazos de forma específica que regirán el procedimiento disciplinario.</w:t>
            </w:r>
          </w:p>
        </w:tc>
      </w:tr>
      <w:tr w:rsidR="004B1E6B" w:rsidRPr="00A30E70" w14:paraId="7EF2AB45" w14:textId="77777777" w:rsidTr="001C559F">
        <w:trPr>
          <w:tblHeader/>
        </w:trPr>
        <w:tc>
          <w:tcPr>
            <w:tcW w:w="1838" w:type="dxa"/>
          </w:tcPr>
          <w:p w14:paraId="08DCDEA6" w14:textId="0C00188B" w:rsidR="004B1E6B" w:rsidRPr="00A30E70" w:rsidRDefault="00252A3E" w:rsidP="00232811">
            <w:pPr>
              <w:spacing w:before="40" w:after="40"/>
              <w:jc w:val="center"/>
              <w:rPr>
                <w:rFonts w:ascii="Arial" w:hAnsi="Arial" w:cs="Arial"/>
                <w:sz w:val="18"/>
                <w:szCs w:val="16"/>
              </w:rPr>
            </w:pPr>
            <w:r w:rsidRPr="00A30E70">
              <w:rPr>
                <w:rFonts w:ascii="Arial" w:hAnsi="Arial" w:cs="Arial"/>
                <w:sz w:val="18"/>
                <w:szCs w:val="16"/>
              </w:rPr>
              <w:lastRenderedPageBreak/>
              <w:t xml:space="preserve">39 numeral 1, inciso m) </w:t>
            </w:r>
          </w:p>
        </w:tc>
        <w:tc>
          <w:tcPr>
            <w:tcW w:w="5103" w:type="dxa"/>
          </w:tcPr>
          <w:p w14:paraId="1C564E17" w14:textId="412196BF" w:rsidR="004B1E6B" w:rsidRPr="00A30E70" w:rsidRDefault="00252A3E" w:rsidP="00DE5D96">
            <w:pPr>
              <w:spacing w:before="40" w:after="40"/>
              <w:rPr>
                <w:rFonts w:ascii="Arial" w:hAnsi="Arial" w:cs="Arial"/>
                <w:sz w:val="18"/>
                <w:szCs w:val="16"/>
              </w:rPr>
            </w:pPr>
            <w:r w:rsidRPr="00A30E70">
              <w:rPr>
                <w:rFonts w:ascii="Arial" w:hAnsi="Arial" w:cs="Arial"/>
                <w:sz w:val="18"/>
                <w:szCs w:val="16"/>
              </w:rPr>
              <w:t xml:space="preserve">Las sanciones aplicables a los miembros que infrinjan sus disposiciones internas, mediante un procedimiento disciplinario </w:t>
            </w:r>
            <w:proofErr w:type="spellStart"/>
            <w:r w:rsidRPr="00A30E70">
              <w:rPr>
                <w:rFonts w:ascii="Arial" w:hAnsi="Arial" w:cs="Arial"/>
                <w:sz w:val="18"/>
                <w:szCs w:val="16"/>
              </w:rPr>
              <w:t>intrapartidario</w:t>
            </w:r>
            <w:proofErr w:type="spellEnd"/>
            <w:r w:rsidRPr="00A30E70">
              <w:rPr>
                <w:rFonts w:ascii="Arial" w:hAnsi="Arial" w:cs="Arial"/>
                <w:sz w:val="18"/>
                <w:szCs w:val="16"/>
              </w:rPr>
              <w:t>, con las garantías procesales mínimas que incluyan los derechos de audiencia y defensa, la descripción de las posibles infracciones a la normatividad interna o causales de expulsión y la obligación de motivar y fundar la resolución respectiva.</w:t>
            </w:r>
          </w:p>
        </w:tc>
        <w:tc>
          <w:tcPr>
            <w:tcW w:w="1887" w:type="dxa"/>
          </w:tcPr>
          <w:p w14:paraId="35FE7C48" w14:textId="12DDCCAD" w:rsidR="004B1E6B" w:rsidRPr="00A30E70" w:rsidRDefault="00AB078C" w:rsidP="008C691A">
            <w:pPr>
              <w:spacing w:before="40" w:after="40"/>
              <w:rPr>
                <w:rFonts w:ascii="Arial" w:hAnsi="Arial" w:cs="Arial"/>
                <w:sz w:val="18"/>
                <w:szCs w:val="16"/>
              </w:rPr>
            </w:pPr>
            <w:r w:rsidRPr="00A30E70">
              <w:rPr>
                <w:rFonts w:ascii="Arial" w:hAnsi="Arial" w:cs="Arial"/>
                <w:sz w:val="18"/>
                <w:szCs w:val="16"/>
              </w:rPr>
              <w:t>Artículo 90</w:t>
            </w:r>
            <w:r w:rsidR="008E2DB7" w:rsidRPr="00A30E70">
              <w:rPr>
                <w:rFonts w:ascii="Arial" w:hAnsi="Arial" w:cs="Arial"/>
                <w:sz w:val="18"/>
                <w:szCs w:val="16"/>
              </w:rPr>
              <w:t>.</w:t>
            </w:r>
          </w:p>
        </w:tc>
      </w:tr>
      <w:tr w:rsidR="00DB1B6E" w:rsidRPr="00A30E70" w14:paraId="663A5851" w14:textId="77777777" w:rsidTr="001C559F">
        <w:trPr>
          <w:tblHeader/>
        </w:trPr>
        <w:tc>
          <w:tcPr>
            <w:tcW w:w="1838" w:type="dxa"/>
          </w:tcPr>
          <w:p w14:paraId="75923310" w14:textId="0915CF9B" w:rsidR="00DB1B6E" w:rsidRPr="00A30E70" w:rsidRDefault="00DB1B6E" w:rsidP="00232811">
            <w:pPr>
              <w:spacing w:before="40" w:after="40"/>
              <w:jc w:val="center"/>
              <w:rPr>
                <w:rFonts w:ascii="Arial" w:hAnsi="Arial" w:cs="Arial"/>
                <w:sz w:val="18"/>
                <w:szCs w:val="16"/>
              </w:rPr>
            </w:pPr>
            <w:r w:rsidRPr="00A30E70">
              <w:rPr>
                <w:rFonts w:ascii="Arial" w:hAnsi="Arial" w:cs="Arial"/>
                <w:sz w:val="18"/>
                <w:szCs w:val="16"/>
              </w:rPr>
              <w:t>Artículo 40</w:t>
            </w:r>
            <w:r w:rsidR="00BF7E38" w:rsidRPr="00A30E70">
              <w:rPr>
                <w:rFonts w:ascii="Arial" w:hAnsi="Arial" w:cs="Arial"/>
                <w:sz w:val="18"/>
                <w:szCs w:val="16"/>
              </w:rPr>
              <w:t xml:space="preserve">, </w:t>
            </w:r>
            <w:r w:rsidRPr="00A30E70">
              <w:rPr>
                <w:rFonts w:ascii="Arial" w:hAnsi="Arial" w:cs="Arial"/>
                <w:sz w:val="18"/>
                <w:szCs w:val="16"/>
              </w:rPr>
              <w:t>numeral 1</w:t>
            </w:r>
            <w:r w:rsidR="00651DC4" w:rsidRPr="00A30E70">
              <w:rPr>
                <w:rFonts w:ascii="Arial" w:hAnsi="Arial" w:cs="Arial"/>
                <w:sz w:val="18"/>
                <w:szCs w:val="16"/>
              </w:rPr>
              <w:t xml:space="preserve"> </w:t>
            </w:r>
          </w:p>
        </w:tc>
        <w:tc>
          <w:tcPr>
            <w:tcW w:w="5103" w:type="dxa"/>
          </w:tcPr>
          <w:p w14:paraId="04BDE7EC" w14:textId="2A1D8BD4" w:rsidR="00DB1B6E" w:rsidRPr="00A30E70" w:rsidRDefault="00DB1B6E" w:rsidP="00DE5D96">
            <w:pPr>
              <w:spacing w:before="40" w:after="40"/>
              <w:rPr>
                <w:rFonts w:ascii="Arial" w:hAnsi="Arial" w:cs="Arial"/>
                <w:sz w:val="18"/>
                <w:szCs w:val="16"/>
              </w:rPr>
            </w:pPr>
            <w:r w:rsidRPr="00A30E70">
              <w:rPr>
                <w:rFonts w:ascii="Arial" w:hAnsi="Arial" w:cs="Arial"/>
                <w:sz w:val="18"/>
                <w:szCs w:val="16"/>
              </w:rPr>
              <w:t>Los partidos políticos podrán establecer en sus estatutos las categorías de sus militantes conforme a su nivel de participación y responsabilidades.</w:t>
            </w:r>
          </w:p>
        </w:tc>
        <w:tc>
          <w:tcPr>
            <w:tcW w:w="1887" w:type="dxa"/>
          </w:tcPr>
          <w:p w14:paraId="04770CFF" w14:textId="300746D9" w:rsidR="00DB1B6E" w:rsidRPr="00A30E70" w:rsidRDefault="00DB1B6E" w:rsidP="008C691A">
            <w:pPr>
              <w:spacing w:before="40" w:after="40"/>
              <w:rPr>
                <w:rFonts w:ascii="Arial" w:hAnsi="Arial" w:cs="Arial"/>
                <w:sz w:val="18"/>
                <w:szCs w:val="16"/>
              </w:rPr>
            </w:pPr>
            <w:r w:rsidRPr="00A30E70">
              <w:rPr>
                <w:rFonts w:ascii="Arial" w:hAnsi="Arial" w:cs="Arial"/>
                <w:sz w:val="18"/>
                <w:szCs w:val="16"/>
              </w:rPr>
              <w:t>Optativo.</w:t>
            </w:r>
          </w:p>
        </w:tc>
      </w:tr>
      <w:tr w:rsidR="00651DC4" w:rsidRPr="00A30E70" w14:paraId="286178FE" w14:textId="77777777" w:rsidTr="001C559F">
        <w:trPr>
          <w:tblHeader/>
        </w:trPr>
        <w:tc>
          <w:tcPr>
            <w:tcW w:w="1838" w:type="dxa"/>
          </w:tcPr>
          <w:p w14:paraId="0716EECB" w14:textId="0D0F21ED" w:rsidR="00651DC4" w:rsidRPr="00A30E70" w:rsidRDefault="00651DC4" w:rsidP="00232811">
            <w:pPr>
              <w:spacing w:before="40" w:after="40"/>
              <w:jc w:val="center"/>
              <w:rPr>
                <w:rFonts w:ascii="Arial" w:hAnsi="Arial" w:cs="Arial"/>
                <w:sz w:val="18"/>
                <w:szCs w:val="16"/>
              </w:rPr>
            </w:pPr>
            <w:r w:rsidRPr="00A30E70">
              <w:rPr>
                <w:rFonts w:ascii="Arial" w:hAnsi="Arial" w:cs="Arial"/>
                <w:sz w:val="18"/>
                <w:szCs w:val="16"/>
              </w:rPr>
              <w:t>Artículo 40</w:t>
            </w:r>
            <w:r w:rsidR="00BF7E38" w:rsidRPr="00A30E70">
              <w:rPr>
                <w:rFonts w:ascii="Arial" w:hAnsi="Arial" w:cs="Arial"/>
                <w:sz w:val="18"/>
                <w:szCs w:val="16"/>
              </w:rPr>
              <w:t>,</w:t>
            </w:r>
            <w:r w:rsidRPr="00A30E70">
              <w:rPr>
                <w:rFonts w:ascii="Arial" w:hAnsi="Arial" w:cs="Arial"/>
                <w:sz w:val="18"/>
                <w:szCs w:val="16"/>
              </w:rPr>
              <w:t xml:space="preserve"> numeral 1, inciso a)</w:t>
            </w:r>
          </w:p>
        </w:tc>
        <w:tc>
          <w:tcPr>
            <w:tcW w:w="5103" w:type="dxa"/>
          </w:tcPr>
          <w:p w14:paraId="15D39B25" w14:textId="76975E2C" w:rsidR="00651DC4" w:rsidRPr="00A30E70" w:rsidRDefault="00815E04" w:rsidP="00DE5D96">
            <w:pPr>
              <w:spacing w:before="40" w:after="40"/>
              <w:rPr>
                <w:rFonts w:ascii="Arial" w:hAnsi="Arial" w:cs="Arial"/>
                <w:sz w:val="18"/>
                <w:szCs w:val="16"/>
              </w:rPr>
            </w:pPr>
            <w:r w:rsidRPr="00A30E70">
              <w:rPr>
                <w:rFonts w:ascii="Arial" w:hAnsi="Arial" w:cs="Arial"/>
                <w:sz w:val="18"/>
                <w:szCs w:val="16"/>
              </w:rPr>
              <w:t>Participar personalmente y de manera directa o por medio de delegados en asambleas, consejos, convenciones o equivalentes, en las que se adopten decisiones relacionadas con la aprobación de los documentos básicos del partido político y sus modificaciones, la elección de dirigentes y candidatos a puestos de elección popular, la fusión, coalición, formación de frentes y disolución del partido político.</w:t>
            </w:r>
          </w:p>
        </w:tc>
        <w:tc>
          <w:tcPr>
            <w:tcW w:w="1887" w:type="dxa"/>
          </w:tcPr>
          <w:p w14:paraId="71F39329" w14:textId="0EB5FAA9" w:rsidR="00651DC4" w:rsidRPr="00A30E70" w:rsidRDefault="002B6D96" w:rsidP="008C691A">
            <w:pPr>
              <w:spacing w:before="40" w:after="40"/>
              <w:rPr>
                <w:rFonts w:ascii="Arial" w:hAnsi="Arial" w:cs="Arial"/>
                <w:sz w:val="18"/>
                <w:szCs w:val="16"/>
              </w:rPr>
            </w:pPr>
            <w:r w:rsidRPr="00A30E70">
              <w:rPr>
                <w:rFonts w:ascii="Arial" w:hAnsi="Arial" w:cs="Arial"/>
                <w:sz w:val="18"/>
                <w:szCs w:val="16"/>
              </w:rPr>
              <w:t>Artículo 16 inciso a).</w:t>
            </w:r>
          </w:p>
        </w:tc>
      </w:tr>
      <w:tr w:rsidR="00104CE3" w:rsidRPr="00A30E70" w14:paraId="3F0ECD03" w14:textId="77777777" w:rsidTr="001C559F">
        <w:trPr>
          <w:tblHeader/>
        </w:trPr>
        <w:tc>
          <w:tcPr>
            <w:tcW w:w="1838" w:type="dxa"/>
          </w:tcPr>
          <w:p w14:paraId="1B988EBB" w14:textId="77B511A9" w:rsidR="00104CE3" w:rsidRPr="00A30E70" w:rsidRDefault="00C9591B" w:rsidP="00232811">
            <w:pPr>
              <w:spacing w:before="40" w:after="40"/>
              <w:jc w:val="center"/>
              <w:rPr>
                <w:rFonts w:ascii="Arial" w:hAnsi="Arial" w:cs="Arial"/>
                <w:sz w:val="18"/>
                <w:szCs w:val="16"/>
              </w:rPr>
            </w:pPr>
            <w:r w:rsidRPr="00A30E70">
              <w:rPr>
                <w:rFonts w:ascii="Arial" w:hAnsi="Arial" w:cs="Arial"/>
                <w:sz w:val="18"/>
                <w:szCs w:val="16"/>
              </w:rPr>
              <w:t>Artículo 40</w:t>
            </w:r>
            <w:r w:rsidR="00BF7E38" w:rsidRPr="00A30E70">
              <w:rPr>
                <w:rFonts w:ascii="Arial" w:hAnsi="Arial" w:cs="Arial"/>
                <w:sz w:val="18"/>
                <w:szCs w:val="16"/>
              </w:rPr>
              <w:t>,</w:t>
            </w:r>
            <w:r w:rsidRPr="00A30E70">
              <w:rPr>
                <w:rFonts w:ascii="Arial" w:hAnsi="Arial" w:cs="Arial"/>
                <w:sz w:val="18"/>
                <w:szCs w:val="16"/>
              </w:rPr>
              <w:t xml:space="preserve"> numeral 1, inciso b)</w:t>
            </w:r>
          </w:p>
        </w:tc>
        <w:tc>
          <w:tcPr>
            <w:tcW w:w="5103" w:type="dxa"/>
          </w:tcPr>
          <w:p w14:paraId="46A85EB2" w14:textId="49BB18E1" w:rsidR="00104CE3" w:rsidRPr="00A30E70" w:rsidRDefault="00C9591B" w:rsidP="00DE5D96">
            <w:pPr>
              <w:spacing w:before="40" w:after="40"/>
              <w:rPr>
                <w:rFonts w:ascii="Arial" w:hAnsi="Arial" w:cs="Arial"/>
                <w:sz w:val="18"/>
                <w:szCs w:val="16"/>
              </w:rPr>
            </w:pPr>
            <w:r w:rsidRPr="00A30E70">
              <w:rPr>
                <w:rFonts w:ascii="Arial" w:hAnsi="Arial" w:cs="Arial"/>
                <w:sz w:val="18"/>
                <w:szCs w:val="16"/>
              </w:rPr>
              <w:t>Postularse dentro de los procesos internos de selección de candidatos a cargos de representación popular, cumpliendo con los requisitos que se establezcan en las disposiciones aplicables y en los estatutos de cada partido político.</w:t>
            </w:r>
          </w:p>
        </w:tc>
        <w:tc>
          <w:tcPr>
            <w:tcW w:w="1887" w:type="dxa"/>
          </w:tcPr>
          <w:p w14:paraId="4445A66F" w14:textId="5BF38B45" w:rsidR="00104CE3" w:rsidRPr="00A30E70" w:rsidRDefault="00C9591B" w:rsidP="008C691A">
            <w:pPr>
              <w:spacing w:before="40" w:after="40"/>
              <w:rPr>
                <w:rFonts w:ascii="Arial" w:hAnsi="Arial" w:cs="Arial"/>
                <w:sz w:val="18"/>
                <w:szCs w:val="16"/>
              </w:rPr>
            </w:pPr>
            <w:r w:rsidRPr="00A30E70">
              <w:rPr>
                <w:rFonts w:ascii="Arial" w:hAnsi="Arial" w:cs="Arial"/>
                <w:sz w:val="18"/>
                <w:szCs w:val="16"/>
              </w:rPr>
              <w:t>Artículo 17, inciso b).</w:t>
            </w:r>
          </w:p>
        </w:tc>
      </w:tr>
      <w:tr w:rsidR="0066592D" w:rsidRPr="00A30E70" w14:paraId="7E8E4E87" w14:textId="77777777" w:rsidTr="001C559F">
        <w:trPr>
          <w:tblHeader/>
        </w:trPr>
        <w:tc>
          <w:tcPr>
            <w:tcW w:w="1838" w:type="dxa"/>
          </w:tcPr>
          <w:p w14:paraId="51E0EE7B" w14:textId="250CD26B" w:rsidR="0066592D" w:rsidRPr="00A30E70" w:rsidRDefault="0066592D" w:rsidP="00232811">
            <w:pPr>
              <w:spacing w:before="40" w:after="40"/>
              <w:jc w:val="center"/>
              <w:rPr>
                <w:rFonts w:ascii="Arial" w:hAnsi="Arial" w:cs="Arial"/>
                <w:sz w:val="18"/>
                <w:szCs w:val="16"/>
              </w:rPr>
            </w:pPr>
            <w:r w:rsidRPr="00A30E70">
              <w:rPr>
                <w:rFonts w:ascii="Arial" w:hAnsi="Arial" w:cs="Arial"/>
                <w:sz w:val="18"/>
                <w:szCs w:val="16"/>
              </w:rPr>
              <w:t>Artículo 40</w:t>
            </w:r>
            <w:r w:rsidR="00BF7E38" w:rsidRPr="00A30E70">
              <w:rPr>
                <w:rFonts w:ascii="Arial" w:hAnsi="Arial" w:cs="Arial"/>
                <w:sz w:val="18"/>
                <w:szCs w:val="16"/>
              </w:rPr>
              <w:t>,</w:t>
            </w:r>
            <w:r w:rsidRPr="00A30E70">
              <w:rPr>
                <w:rFonts w:ascii="Arial" w:hAnsi="Arial" w:cs="Arial"/>
                <w:sz w:val="18"/>
                <w:szCs w:val="16"/>
              </w:rPr>
              <w:t xml:space="preserve"> numeral 1, inciso c)</w:t>
            </w:r>
          </w:p>
        </w:tc>
        <w:tc>
          <w:tcPr>
            <w:tcW w:w="5103" w:type="dxa"/>
          </w:tcPr>
          <w:p w14:paraId="3D29D168" w14:textId="7276545E" w:rsidR="0066592D" w:rsidRPr="00A30E70" w:rsidRDefault="0066592D" w:rsidP="00DE5D96">
            <w:pPr>
              <w:spacing w:before="40" w:after="40"/>
              <w:rPr>
                <w:rFonts w:ascii="Arial" w:hAnsi="Arial" w:cs="Arial"/>
                <w:sz w:val="18"/>
                <w:szCs w:val="16"/>
              </w:rPr>
            </w:pPr>
            <w:r w:rsidRPr="00A30E70">
              <w:rPr>
                <w:rFonts w:ascii="Arial" w:hAnsi="Arial" w:cs="Arial"/>
                <w:sz w:val="18"/>
                <w:szCs w:val="16"/>
              </w:rPr>
              <w:t>Postularse dentro de los procesos de selección de dirigentes, así como para ser nombrado en cualquier otro empleo o comisión al interior del partido político, cumpliendo con los requisitos establecidos por sus estatutos.</w:t>
            </w:r>
          </w:p>
        </w:tc>
        <w:tc>
          <w:tcPr>
            <w:tcW w:w="1887" w:type="dxa"/>
          </w:tcPr>
          <w:p w14:paraId="08534BC4" w14:textId="20188CE8" w:rsidR="0066592D" w:rsidRPr="00A30E70" w:rsidRDefault="0066592D" w:rsidP="008C691A">
            <w:pPr>
              <w:spacing w:before="40" w:after="40"/>
              <w:rPr>
                <w:rFonts w:ascii="Arial" w:hAnsi="Arial" w:cs="Arial"/>
                <w:sz w:val="18"/>
                <w:szCs w:val="16"/>
              </w:rPr>
            </w:pPr>
            <w:r w:rsidRPr="00A30E70">
              <w:rPr>
                <w:rFonts w:ascii="Arial" w:hAnsi="Arial" w:cs="Arial"/>
                <w:sz w:val="18"/>
                <w:szCs w:val="16"/>
              </w:rPr>
              <w:t>Artículo 17, inciso c)</w:t>
            </w:r>
          </w:p>
        </w:tc>
      </w:tr>
      <w:tr w:rsidR="0066592D" w:rsidRPr="00A30E70" w14:paraId="52CF12F1" w14:textId="77777777" w:rsidTr="001C559F">
        <w:trPr>
          <w:tblHeader/>
        </w:trPr>
        <w:tc>
          <w:tcPr>
            <w:tcW w:w="1838" w:type="dxa"/>
          </w:tcPr>
          <w:p w14:paraId="6BAE2E7B" w14:textId="00F9CC44" w:rsidR="0066592D" w:rsidRPr="00A30E70" w:rsidRDefault="0066592D" w:rsidP="00232811">
            <w:pPr>
              <w:spacing w:before="40" w:after="40"/>
              <w:jc w:val="center"/>
              <w:rPr>
                <w:rFonts w:ascii="Arial" w:hAnsi="Arial" w:cs="Arial"/>
                <w:sz w:val="18"/>
                <w:szCs w:val="16"/>
              </w:rPr>
            </w:pPr>
            <w:r w:rsidRPr="00A30E70">
              <w:rPr>
                <w:rFonts w:ascii="Arial" w:hAnsi="Arial" w:cs="Arial"/>
                <w:sz w:val="18"/>
                <w:szCs w:val="16"/>
              </w:rPr>
              <w:t>Artículo 40</w:t>
            </w:r>
            <w:r w:rsidR="00BF7E38" w:rsidRPr="00A30E70">
              <w:rPr>
                <w:rFonts w:ascii="Arial" w:hAnsi="Arial" w:cs="Arial"/>
                <w:sz w:val="18"/>
                <w:szCs w:val="16"/>
              </w:rPr>
              <w:t>,</w:t>
            </w:r>
            <w:r w:rsidRPr="00A30E70">
              <w:rPr>
                <w:rFonts w:ascii="Arial" w:hAnsi="Arial" w:cs="Arial"/>
                <w:sz w:val="18"/>
                <w:szCs w:val="16"/>
              </w:rPr>
              <w:t xml:space="preserve"> numeral 1, inciso d)</w:t>
            </w:r>
          </w:p>
        </w:tc>
        <w:tc>
          <w:tcPr>
            <w:tcW w:w="5103" w:type="dxa"/>
          </w:tcPr>
          <w:p w14:paraId="143A0CD6" w14:textId="0018AE3F" w:rsidR="0066592D" w:rsidRPr="00A30E70" w:rsidRDefault="0066592D" w:rsidP="00DE5D96">
            <w:pPr>
              <w:spacing w:before="40" w:after="40"/>
              <w:rPr>
                <w:rFonts w:ascii="Arial" w:hAnsi="Arial" w:cs="Arial"/>
                <w:sz w:val="18"/>
                <w:szCs w:val="16"/>
              </w:rPr>
            </w:pPr>
            <w:r w:rsidRPr="00A30E70">
              <w:rPr>
                <w:rFonts w:ascii="Arial" w:hAnsi="Arial" w:cs="Arial"/>
                <w:sz w:val="18"/>
                <w:szCs w:val="16"/>
              </w:rPr>
              <w:t>Pedir y recibir información pública sobre cualquier asunto del partido político, en los términos de las leyes en materia de transparencia, independientemente de que tengan o no interés jurídico directo en el asunto respecto del cual solicitan la información.</w:t>
            </w:r>
          </w:p>
        </w:tc>
        <w:tc>
          <w:tcPr>
            <w:tcW w:w="1887" w:type="dxa"/>
          </w:tcPr>
          <w:p w14:paraId="120B33CE" w14:textId="223B5923" w:rsidR="0066592D" w:rsidRPr="00A30E70" w:rsidRDefault="0066592D" w:rsidP="008C691A">
            <w:pPr>
              <w:spacing w:before="40" w:after="40"/>
              <w:rPr>
                <w:rFonts w:ascii="Arial" w:hAnsi="Arial" w:cs="Arial"/>
                <w:sz w:val="18"/>
                <w:szCs w:val="16"/>
              </w:rPr>
            </w:pPr>
            <w:r w:rsidRPr="00A30E70">
              <w:rPr>
                <w:rFonts w:ascii="Arial" w:hAnsi="Arial" w:cs="Arial"/>
                <w:sz w:val="18"/>
                <w:szCs w:val="16"/>
              </w:rPr>
              <w:t>Artículo 16</w:t>
            </w:r>
            <w:r w:rsidR="005D51D5" w:rsidRPr="00A30E70">
              <w:rPr>
                <w:rFonts w:ascii="Arial" w:hAnsi="Arial" w:cs="Arial"/>
                <w:sz w:val="18"/>
                <w:szCs w:val="16"/>
              </w:rPr>
              <w:t>,</w:t>
            </w:r>
            <w:r w:rsidRPr="00A30E70">
              <w:rPr>
                <w:rFonts w:ascii="Arial" w:hAnsi="Arial" w:cs="Arial"/>
                <w:sz w:val="18"/>
                <w:szCs w:val="16"/>
              </w:rPr>
              <w:t xml:space="preserve"> inciso b)</w:t>
            </w:r>
          </w:p>
        </w:tc>
      </w:tr>
      <w:tr w:rsidR="005D51D5" w:rsidRPr="00A30E70" w14:paraId="35FBD402" w14:textId="77777777" w:rsidTr="001C559F">
        <w:trPr>
          <w:tblHeader/>
        </w:trPr>
        <w:tc>
          <w:tcPr>
            <w:tcW w:w="1838" w:type="dxa"/>
          </w:tcPr>
          <w:p w14:paraId="301245BE" w14:textId="3B7B3C13" w:rsidR="005D51D5" w:rsidRPr="00A30E70" w:rsidRDefault="005D51D5" w:rsidP="00232811">
            <w:pPr>
              <w:spacing w:before="40" w:after="40"/>
              <w:jc w:val="center"/>
              <w:rPr>
                <w:rFonts w:ascii="Arial" w:hAnsi="Arial" w:cs="Arial"/>
                <w:sz w:val="18"/>
                <w:szCs w:val="16"/>
              </w:rPr>
            </w:pPr>
            <w:r w:rsidRPr="00A30E70">
              <w:rPr>
                <w:rFonts w:ascii="Arial" w:hAnsi="Arial" w:cs="Arial"/>
                <w:sz w:val="18"/>
                <w:szCs w:val="16"/>
              </w:rPr>
              <w:t>Artículo 40</w:t>
            </w:r>
            <w:r w:rsidR="00BF7E38" w:rsidRPr="00A30E70">
              <w:rPr>
                <w:rFonts w:ascii="Arial" w:hAnsi="Arial" w:cs="Arial"/>
                <w:sz w:val="18"/>
                <w:szCs w:val="16"/>
              </w:rPr>
              <w:t>,</w:t>
            </w:r>
            <w:r w:rsidRPr="00A30E70">
              <w:rPr>
                <w:rFonts w:ascii="Arial" w:hAnsi="Arial" w:cs="Arial"/>
                <w:sz w:val="18"/>
                <w:szCs w:val="16"/>
              </w:rPr>
              <w:t xml:space="preserve"> numeral 1, inciso e)</w:t>
            </w:r>
          </w:p>
        </w:tc>
        <w:tc>
          <w:tcPr>
            <w:tcW w:w="5103" w:type="dxa"/>
          </w:tcPr>
          <w:p w14:paraId="480A4A16" w14:textId="0A05E241" w:rsidR="005D51D5" w:rsidRPr="00A30E70" w:rsidRDefault="005D51D5" w:rsidP="00DE5D96">
            <w:pPr>
              <w:spacing w:before="40" w:after="40"/>
              <w:rPr>
                <w:rFonts w:ascii="Arial" w:hAnsi="Arial" w:cs="Arial"/>
                <w:sz w:val="18"/>
                <w:szCs w:val="16"/>
              </w:rPr>
            </w:pPr>
            <w:r w:rsidRPr="00A30E70">
              <w:rPr>
                <w:rFonts w:ascii="Arial" w:hAnsi="Arial" w:cs="Arial"/>
                <w:sz w:val="18"/>
                <w:szCs w:val="16"/>
              </w:rPr>
              <w:t>Solicitar la rendición de cuentas a sus dirigentes, a través de los informes que, con base en la normatividad interna, se encuentren obligados a presentar durante su gestión.</w:t>
            </w:r>
          </w:p>
        </w:tc>
        <w:tc>
          <w:tcPr>
            <w:tcW w:w="1887" w:type="dxa"/>
          </w:tcPr>
          <w:p w14:paraId="4DC91372" w14:textId="59D7476A" w:rsidR="005D51D5" w:rsidRPr="00A30E70" w:rsidRDefault="005D51D5" w:rsidP="008C691A">
            <w:pPr>
              <w:spacing w:before="40" w:after="40"/>
              <w:rPr>
                <w:rFonts w:ascii="Arial" w:hAnsi="Arial" w:cs="Arial"/>
                <w:sz w:val="18"/>
                <w:szCs w:val="16"/>
              </w:rPr>
            </w:pPr>
            <w:r w:rsidRPr="00A30E70">
              <w:rPr>
                <w:rFonts w:ascii="Arial" w:hAnsi="Arial" w:cs="Arial"/>
                <w:sz w:val="18"/>
                <w:szCs w:val="16"/>
              </w:rPr>
              <w:t>Artículo 16, inciso c)</w:t>
            </w:r>
          </w:p>
        </w:tc>
      </w:tr>
      <w:tr w:rsidR="007E4FCF" w:rsidRPr="00A30E70" w14:paraId="6E930002" w14:textId="77777777" w:rsidTr="001C559F">
        <w:trPr>
          <w:tblHeader/>
        </w:trPr>
        <w:tc>
          <w:tcPr>
            <w:tcW w:w="1838" w:type="dxa"/>
          </w:tcPr>
          <w:p w14:paraId="318252A3" w14:textId="376C9FC3" w:rsidR="007E4FCF" w:rsidRPr="00A30E70" w:rsidRDefault="0014143B" w:rsidP="00232811">
            <w:pPr>
              <w:spacing w:before="40" w:after="40"/>
              <w:jc w:val="center"/>
              <w:rPr>
                <w:rFonts w:ascii="Arial" w:hAnsi="Arial" w:cs="Arial"/>
                <w:sz w:val="18"/>
                <w:szCs w:val="16"/>
              </w:rPr>
            </w:pPr>
            <w:r w:rsidRPr="00A30E70">
              <w:rPr>
                <w:rFonts w:ascii="Arial" w:hAnsi="Arial" w:cs="Arial"/>
                <w:sz w:val="18"/>
                <w:szCs w:val="16"/>
              </w:rPr>
              <w:t>Artículo 40</w:t>
            </w:r>
            <w:r w:rsidR="00BF7E38" w:rsidRPr="00A30E70">
              <w:rPr>
                <w:rFonts w:ascii="Arial" w:hAnsi="Arial" w:cs="Arial"/>
                <w:sz w:val="18"/>
                <w:szCs w:val="16"/>
              </w:rPr>
              <w:t>,</w:t>
            </w:r>
            <w:r w:rsidRPr="00A30E70">
              <w:rPr>
                <w:rFonts w:ascii="Arial" w:hAnsi="Arial" w:cs="Arial"/>
                <w:sz w:val="18"/>
                <w:szCs w:val="16"/>
              </w:rPr>
              <w:t xml:space="preserve"> numeral 1, inciso f)</w:t>
            </w:r>
          </w:p>
        </w:tc>
        <w:tc>
          <w:tcPr>
            <w:tcW w:w="5103" w:type="dxa"/>
          </w:tcPr>
          <w:p w14:paraId="6FA9013E" w14:textId="583CE372" w:rsidR="007E4FCF" w:rsidRPr="00A30E70" w:rsidRDefault="0014143B" w:rsidP="00DE5D96">
            <w:pPr>
              <w:spacing w:before="40" w:after="40"/>
              <w:rPr>
                <w:rFonts w:ascii="Arial" w:hAnsi="Arial" w:cs="Arial"/>
                <w:sz w:val="18"/>
                <w:szCs w:val="16"/>
              </w:rPr>
            </w:pPr>
            <w:r w:rsidRPr="00A30E70">
              <w:rPr>
                <w:rFonts w:ascii="Arial" w:hAnsi="Arial" w:cs="Arial"/>
                <w:sz w:val="18"/>
                <w:szCs w:val="16"/>
              </w:rPr>
              <w:t>Exigir el cumplimiento de los documentos básicos del partido político.</w:t>
            </w:r>
          </w:p>
        </w:tc>
        <w:tc>
          <w:tcPr>
            <w:tcW w:w="1887" w:type="dxa"/>
          </w:tcPr>
          <w:p w14:paraId="41A1930C" w14:textId="5E63F614" w:rsidR="007E4FCF" w:rsidRPr="00A30E70" w:rsidRDefault="0014143B" w:rsidP="008C691A">
            <w:pPr>
              <w:spacing w:before="40" w:after="40"/>
              <w:rPr>
                <w:rFonts w:ascii="Arial" w:hAnsi="Arial" w:cs="Arial"/>
                <w:sz w:val="18"/>
                <w:szCs w:val="16"/>
              </w:rPr>
            </w:pPr>
            <w:r w:rsidRPr="00A30E70">
              <w:rPr>
                <w:rFonts w:ascii="Arial" w:hAnsi="Arial" w:cs="Arial"/>
                <w:sz w:val="18"/>
                <w:szCs w:val="16"/>
              </w:rPr>
              <w:t>Artículo 16, inciso d)</w:t>
            </w:r>
          </w:p>
        </w:tc>
      </w:tr>
      <w:tr w:rsidR="00395464" w:rsidRPr="00A30E70" w14:paraId="591D1D82" w14:textId="77777777" w:rsidTr="001C559F">
        <w:trPr>
          <w:tblHeader/>
        </w:trPr>
        <w:tc>
          <w:tcPr>
            <w:tcW w:w="1838" w:type="dxa"/>
          </w:tcPr>
          <w:p w14:paraId="50EE4C7C" w14:textId="1059CAC9" w:rsidR="00395464" w:rsidRPr="00A30E70" w:rsidRDefault="00395464" w:rsidP="00232811">
            <w:pPr>
              <w:spacing w:before="40" w:after="40"/>
              <w:jc w:val="center"/>
              <w:rPr>
                <w:rFonts w:ascii="Arial" w:hAnsi="Arial" w:cs="Arial"/>
                <w:sz w:val="18"/>
                <w:szCs w:val="16"/>
              </w:rPr>
            </w:pPr>
            <w:r w:rsidRPr="00A30E70">
              <w:rPr>
                <w:rFonts w:ascii="Arial" w:hAnsi="Arial" w:cs="Arial"/>
                <w:sz w:val="18"/>
                <w:szCs w:val="16"/>
              </w:rPr>
              <w:t>Artículo 40</w:t>
            </w:r>
            <w:r w:rsidR="00BF7E38" w:rsidRPr="00A30E70">
              <w:rPr>
                <w:rFonts w:ascii="Arial" w:hAnsi="Arial" w:cs="Arial"/>
                <w:sz w:val="18"/>
                <w:szCs w:val="16"/>
              </w:rPr>
              <w:t>,</w:t>
            </w:r>
            <w:r w:rsidRPr="00A30E70">
              <w:rPr>
                <w:rFonts w:ascii="Arial" w:hAnsi="Arial" w:cs="Arial"/>
                <w:sz w:val="18"/>
                <w:szCs w:val="16"/>
              </w:rPr>
              <w:t xml:space="preserve"> numeral 1, inciso g)</w:t>
            </w:r>
          </w:p>
        </w:tc>
        <w:tc>
          <w:tcPr>
            <w:tcW w:w="5103" w:type="dxa"/>
          </w:tcPr>
          <w:p w14:paraId="60F90471" w14:textId="678D36D5" w:rsidR="00395464" w:rsidRPr="00A30E70" w:rsidRDefault="00E12413" w:rsidP="00DE5D96">
            <w:pPr>
              <w:spacing w:before="40" w:after="40"/>
              <w:rPr>
                <w:rFonts w:ascii="Arial" w:hAnsi="Arial" w:cs="Arial"/>
                <w:sz w:val="18"/>
                <w:szCs w:val="16"/>
              </w:rPr>
            </w:pPr>
            <w:r w:rsidRPr="00A30E70">
              <w:rPr>
                <w:rFonts w:ascii="Arial" w:hAnsi="Arial" w:cs="Arial"/>
                <w:sz w:val="18"/>
                <w:szCs w:val="16"/>
              </w:rPr>
              <w:t>Recibir capacitación y formación política e información para el ejercicio de sus derechos políticos y electorales.</w:t>
            </w:r>
          </w:p>
        </w:tc>
        <w:tc>
          <w:tcPr>
            <w:tcW w:w="1887" w:type="dxa"/>
          </w:tcPr>
          <w:p w14:paraId="4C2C4342" w14:textId="7B1AAFE8" w:rsidR="00395464" w:rsidRPr="00A30E70" w:rsidRDefault="00497BCF" w:rsidP="008C691A">
            <w:pPr>
              <w:spacing w:before="40" w:after="40"/>
              <w:rPr>
                <w:rFonts w:ascii="Arial" w:hAnsi="Arial" w:cs="Arial"/>
                <w:sz w:val="18"/>
                <w:szCs w:val="16"/>
              </w:rPr>
            </w:pPr>
            <w:r w:rsidRPr="00A30E70">
              <w:rPr>
                <w:rFonts w:ascii="Arial" w:hAnsi="Arial" w:cs="Arial"/>
                <w:sz w:val="18"/>
                <w:szCs w:val="16"/>
              </w:rPr>
              <w:t>Artículo 16 inciso e)</w:t>
            </w:r>
          </w:p>
        </w:tc>
      </w:tr>
      <w:tr w:rsidR="00497BCF" w:rsidRPr="00A30E70" w14:paraId="34660A2F" w14:textId="77777777" w:rsidTr="001C559F">
        <w:trPr>
          <w:tblHeader/>
        </w:trPr>
        <w:tc>
          <w:tcPr>
            <w:tcW w:w="1838" w:type="dxa"/>
          </w:tcPr>
          <w:p w14:paraId="476F00AA" w14:textId="29D530D2" w:rsidR="00497BCF" w:rsidRPr="00A30E70" w:rsidRDefault="00E372D3" w:rsidP="00232811">
            <w:pPr>
              <w:spacing w:before="40" w:after="40"/>
              <w:jc w:val="center"/>
              <w:rPr>
                <w:rFonts w:ascii="Arial" w:hAnsi="Arial" w:cs="Arial"/>
                <w:sz w:val="18"/>
                <w:szCs w:val="16"/>
              </w:rPr>
            </w:pPr>
            <w:r w:rsidRPr="00A30E70">
              <w:rPr>
                <w:rFonts w:ascii="Arial" w:hAnsi="Arial" w:cs="Arial"/>
                <w:sz w:val="18"/>
                <w:szCs w:val="16"/>
              </w:rPr>
              <w:t>Artículo 40</w:t>
            </w:r>
            <w:r w:rsidR="00BF7E38" w:rsidRPr="00A30E70">
              <w:rPr>
                <w:rFonts w:ascii="Arial" w:hAnsi="Arial" w:cs="Arial"/>
                <w:sz w:val="18"/>
                <w:szCs w:val="16"/>
              </w:rPr>
              <w:t>,</w:t>
            </w:r>
            <w:r w:rsidRPr="00A30E70">
              <w:rPr>
                <w:rFonts w:ascii="Arial" w:hAnsi="Arial" w:cs="Arial"/>
                <w:sz w:val="18"/>
                <w:szCs w:val="16"/>
              </w:rPr>
              <w:t xml:space="preserve"> numeral 1, inciso h)</w:t>
            </w:r>
          </w:p>
        </w:tc>
        <w:tc>
          <w:tcPr>
            <w:tcW w:w="5103" w:type="dxa"/>
          </w:tcPr>
          <w:p w14:paraId="0879649C" w14:textId="24B99B9C" w:rsidR="00497BCF" w:rsidRPr="00A30E70" w:rsidRDefault="00E372D3" w:rsidP="00DE5D96">
            <w:pPr>
              <w:spacing w:before="40" w:after="40"/>
              <w:rPr>
                <w:rFonts w:ascii="Arial" w:hAnsi="Arial" w:cs="Arial"/>
                <w:sz w:val="18"/>
                <w:szCs w:val="16"/>
              </w:rPr>
            </w:pPr>
            <w:r w:rsidRPr="00A30E70">
              <w:rPr>
                <w:rFonts w:ascii="Arial" w:hAnsi="Arial" w:cs="Arial"/>
                <w:sz w:val="18"/>
                <w:szCs w:val="16"/>
              </w:rPr>
              <w:t>Tener acceso a la jurisdicción interna del partido político y, en su caso, a recibir orientación jurídica en el ejercicio y goce de sus derechos como militante cuando sean violentados al interior del partido político.</w:t>
            </w:r>
          </w:p>
        </w:tc>
        <w:tc>
          <w:tcPr>
            <w:tcW w:w="1887" w:type="dxa"/>
          </w:tcPr>
          <w:p w14:paraId="341568E6" w14:textId="2BD6EE86" w:rsidR="00497BCF" w:rsidRPr="00A30E70" w:rsidRDefault="00943CD0" w:rsidP="008C691A">
            <w:pPr>
              <w:spacing w:before="40" w:after="40"/>
              <w:rPr>
                <w:rFonts w:ascii="Arial" w:hAnsi="Arial" w:cs="Arial"/>
                <w:sz w:val="18"/>
                <w:szCs w:val="16"/>
              </w:rPr>
            </w:pPr>
            <w:r w:rsidRPr="00A30E70">
              <w:rPr>
                <w:rFonts w:ascii="Arial" w:hAnsi="Arial" w:cs="Arial"/>
                <w:sz w:val="18"/>
                <w:szCs w:val="16"/>
              </w:rPr>
              <w:t>Artículo 16 inciso f)</w:t>
            </w:r>
          </w:p>
        </w:tc>
      </w:tr>
      <w:tr w:rsidR="00E65039" w:rsidRPr="00A30E70" w14:paraId="6BDAE061" w14:textId="77777777" w:rsidTr="001C559F">
        <w:trPr>
          <w:tblHeader/>
        </w:trPr>
        <w:tc>
          <w:tcPr>
            <w:tcW w:w="1838" w:type="dxa"/>
          </w:tcPr>
          <w:p w14:paraId="67422618" w14:textId="19E56C47" w:rsidR="00E65039" w:rsidRPr="00A30E70" w:rsidRDefault="00E65039" w:rsidP="00232811">
            <w:pPr>
              <w:spacing w:before="40" w:after="40"/>
              <w:jc w:val="center"/>
              <w:rPr>
                <w:rFonts w:ascii="Arial" w:hAnsi="Arial" w:cs="Arial"/>
                <w:sz w:val="18"/>
                <w:szCs w:val="16"/>
              </w:rPr>
            </w:pPr>
            <w:r w:rsidRPr="00A30E70">
              <w:rPr>
                <w:rFonts w:ascii="Arial" w:hAnsi="Arial" w:cs="Arial"/>
                <w:sz w:val="18"/>
                <w:szCs w:val="16"/>
              </w:rPr>
              <w:lastRenderedPageBreak/>
              <w:t>Artículo 40</w:t>
            </w:r>
            <w:r w:rsidR="00BF7E38" w:rsidRPr="00A30E70">
              <w:rPr>
                <w:rFonts w:ascii="Arial" w:hAnsi="Arial" w:cs="Arial"/>
                <w:sz w:val="18"/>
                <w:szCs w:val="16"/>
              </w:rPr>
              <w:t>,</w:t>
            </w:r>
            <w:r w:rsidRPr="00A30E70">
              <w:rPr>
                <w:rFonts w:ascii="Arial" w:hAnsi="Arial" w:cs="Arial"/>
                <w:sz w:val="18"/>
                <w:szCs w:val="16"/>
              </w:rPr>
              <w:t xml:space="preserve"> numeral 1, inciso i)</w:t>
            </w:r>
          </w:p>
        </w:tc>
        <w:tc>
          <w:tcPr>
            <w:tcW w:w="5103" w:type="dxa"/>
          </w:tcPr>
          <w:p w14:paraId="6FBC5396" w14:textId="7993FD6A" w:rsidR="00E65039" w:rsidRPr="00A30E70" w:rsidRDefault="00E65039" w:rsidP="00DE5D96">
            <w:pPr>
              <w:spacing w:before="40" w:after="40"/>
              <w:rPr>
                <w:rFonts w:ascii="Arial" w:hAnsi="Arial" w:cs="Arial"/>
                <w:sz w:val="18"/>
                <w:szCs w:val="16"/>
              </w:rPr>
            </w:pPr>
            <w:r w:rsidRPr="00A30E70">
              <w:rPr>
                <w:rFonts w:ascii="Arial" w:hAnsi="Arial" w:cs="Arial"/>
                <w:sz w:val="18"/>
                <w:szCs w:val="16"/>
              </w:rPr>
              <w:t>Impugnar ante el Tribunal o los tribunales electorales locales las resoluciones y decisiones de los órganos internos que afecten sus derechos político-electorales.</w:t>
            </w:r>
          </w:p>
        </w:tc>
        <w:tc>
          <w:tcPr>
            <w:tcW w:w="1887" w:type="dxa"/>
          </w:tcPr>
          <w:p w14:paraId="26DF9EC6" w14:textId="2DEED619" w:rsidR="00E65039" w:rsidRPr="00A30E70" w:rsidRDefault="0019444E" w:rsidP="008C691A">
            <w:pPr>
              <w:spacing w:before="40" w:after="40"/>
              <w:rPr>
                <w:rFonts w:ascii="Arial" w:hAnsi="Arial" w:cs="Arial"/>
                <w:sz w:val="18"/>
                <w:szCs w:val="16"/>
              </w:rPr>
            </w:pPr>
            <w:r w:rsidRPr="00A30E70">
              <w:rPr>
                <w:rFonts w:ascii="Arial" w:hAnsi="Arial" w:cs="Arial"/>
                <w:sz w:val="18"/>
                <w:szCs w:val="16"/>
              </w:rPr>
              <w:t>Artículo 16 inciso h)</w:t>
            </w:r>
          </w:p>
        </w:tc>
      </w:tr>
      <w:tr w:rsidR="00DA6199" w:rsidRPr="00A30E70" w14:paraId="2AF7BA55" w14:textId="77777777" w:rsidTr="001C559F">
        <w:trPr>
          <w:tblHeader/>
        </w:trPr>
        <w:tc>
          <w:tcPr>
            <w:tcW w:w="1838" w:type="dxa"/>
          </w:tcPr>
          <w:p w14:paraId="707CAB92" w14:textId="34174734" w:rsidR="00DA6199" w:rsidRPr="00A30E70" w:rsidRDefault="00DA6199" w:rsidP="00232811">
            <w:pPr>
              <w:spacing w:before="40" w:after="40"/>
              <w:jc w:val="center"/>
              <w:rPr>
                <w:rFonts w:ascii="Arial" w:hAnsi="Arial" w:cs="Arial"/>
                <w:sz w:val="18"/>
                <w:szCs w:val="16"/>
              </w:rPr>
            </w:pPr>
            <w:r w:rsidRPr="00A30E70">
              <w:rPr>
                <w:rFonts w:ascii="Arial" w:hAnsi="Arial" w:cs="Arial"/>
                <w:sz w:val="18"/>
                <w:szCs w:val="16"/>
              </w:rPr>
              <w:t>Artículo 40</w:t>
            </w:r>
            <w:r w:rsidR="00BF7E38" w:rsidRPr="00A30E70">
              <w:rPr>
                <w:rFonts w:ascii="Arial" w:hAnsi="Arial" w:cs="Arial"/>
                <w:sz w:val="18"/>
                <w:szCs w:val="16"/>
              </w:rPr>
              <w:t>,</w:t>
            </w:r>
            <w:r w:rsidRPr="00A30E70">
              <w:rPr>
                <w:rFonts w:ascii="Arial" w:hAnsi="Arial" w:cs="Arial"/>
                <w:sz w:val="18"/>
                <w:szCs w:val="16"/>
              </w:rPr>
              <w:t xml:space="preserve"> numeral 1, inciso j)</w:t>
            </w:r>
          </w:p>
        </w:tc>
        <w:tc>
          <w:tcPr>
            <w:tcW w:w="5103" w:type="dxa"/>
          </w:tcPr>
          <w:p w14:paraId="79CEFD04" w14:textId="4F162842" w:rsidR="00DA6199" w:rsidRPr="00A30E70" w:rsidRDefault="00DA6199" w:rsidP="00DE5D96">
            <w:pPr>
              <w:spacing w:before="40" w:after="40"/>
              <w:rPr>
                <w:rFonts w:ascii="Arial" w:hAnsi="Arial" w:cs="Arial"/>
                <w:sz w:val="18"/>
                <w:szCs w:val="16"/>
              </w:rPr>
            </w:pPr>
            <w:r w:rsidRPr="00A30E70">
              <w:rPr>
                <w:rFonts w:ascii="Arial" w:hAnsi="Arial" w:cs="Arial"/>
                <w:sz w:val="18"/>
                <w:szCs w:val="16"/>
              </w:rPr>
              <w:t>Refrendar, en su caso, o renunciar a su condición de militante.</w:t>
            </w:r>
          </w:p>
        </w:tc>
        <w:tc>
          <w:tcPr>
            <w:tcW w:w="1887" w:type="dxa"/>
          </w:tcPr>
          <w:p w14:paraId="14CD81C2" w14:textId="3A467D59" w:rsidR="00DA6199" w:rsidRPr="00A30E70" w:rsidRDefault="00DA6199" w:rsidP="008C691A">
            <w:pPr>
              <w:spacing w:before="40" w:after="40"/>
              <w:rPr>
                <w:rFonts w:ascii="Arial" w:hAnsi="Arial" w:cs="Arial"/>
                <w:sz w:val="18"/>
                <w:szCs w:val="16"/>
              </w:rPr>
            </w:pPr>
            <w:r w:rsidRPr="00A30E70">
              <w:rPr>
                <w:rFonts w:ascii="Arial" w:hAnsi="Arial" w:cs="Arial"/>
                <w:sz w:val="18"/>
                <w:szCs w:val="16"/>
              </w:rPr>
              <w:t>Artículo 16 inciso i)</w:t>
            </w:r>
          </w:p>
        </w:tc>
      </w:tr>
      <w:tr w:rsidR="00DA6199" w:rsidRPr="00A30E70" w14:paraId="5E71A45C" w14:textId="77777777" w:rsidTr="001C559F">
        <w:trPr>
          <w:tblHeader/>
        </w:trPr>
        <w:tc>
          <w:tcPr>
            <w:tcW w:w="1838" w:type="dxa"/>
          </w:tcPr>
          <w:p w14:paraId="0A8A3836" w14:textId="101CB155" w:rsidR="00DA6199" w:rsidRPr="00A30E70" w:rsidRDefault="003670FE" w:rsidP="00232811">
            <w:pPr>
              <w:spacing w:before="40" w:after="40"/>
              <w:jc w:val="center"/>
              <w:rPr>
                <w:rFonts w:ascii="Arial" w:hAnsi="Arial" w:cs="Arial"/>
                <w:sz w:val="18"/>
                <w:szCs w:val="16"/>
              </w:rPr>
            </w:pPr>
            <w:r w:rsidRPr="00A30E70">
              <w:rPr>
                <w:rFonts w:ascii="Arial" w:hAnsi="Arial" w:cs="Arial"/>
                <w:sz w:val="18"/>
                <w:szCs w:val="16"/>
              </w:rPr>
              <w:t>Artículo 41</w:t>
            </w:r>
            <w:r w:rsidR="00BF7E38" w:rsidRPr="00A30E70">
              <w:rPr>
                <w:rFonts w:ascii="Arial" w:hAnsi="Arial" w:cs="Arial"/>
                <w:sz w:val="18"/>
                <w:szCs w:val="16"/>
              </w:rPr>
              <w:t>,</w:t>
            </w:r>
            <w:r w:rsidRPr="00A30E70">
              <w:rPr>
                <w:rFonts w:ascii="Arial" w:hAnsi="Arial" w:cs="Arial"/>
                <w:sz w:val="18"/>
                <w:szCs w:val="16"/>
              </w:rPr>
              <w:t xml:space="preserve"> numeral 1, inciso a)</w:t>
            </w:r>
          </w:p>
        </w:tc>
        <w:tc>
          <w:tcPr>
            <w:tcW w:w="5103" w:type="dxa"/>
          </w:tcPr>
          <w:p w14:paraId="739B171A" w14:textId="56E204D8" w:rsidR="00DA6199" w:rsidRPr="00A30E70" w:rsidRDefault="003670FE" w:rsidP="00DE5D96">
            <w:pPr>
              <w:spacing w:before="40" w:after="40"/>
              <w:rPr>
                <w:rFonts w:ascii="Arial" w:hAnsi="Arial" w:cs="Arial"/>
                <w:sz w:val="18"/>
                <w:szCs w:val="16"/>
              </w:rPr>
            </w:pPr>
            <w:r w:rsidRPr="00A30E70">
              <w:rPr>
                <w:rFonts w:ascii="Arial" w:hAnsi="Arial" w:cs="Arial"/>
                <w:sz w:val="18"/>
                <w:szCs w:val="16"/>
              </w:rPr>
              <w:t>Respetar y cumplir los estatutos y la normatividad partidaria.</w:t>
            </w:r>
          </w:p>
        </w:tc>
        <w:tc>
          <w:tcPr>
            <w:tcW w:w="1887" w:type="dxa"/>
          </w:tcPr>
          <w:p w14:paraId="1FD23616" w14:textId="43F29F5C" w:rsidR="00DA6199" w:rsidRPr="00A30E70" w:rsidRDefault="003670FE" w:rsidP="008C691A">
            <w:pPr>
              <w:spacing w:before="40" w:after="40"/>
              <w:rPr>
                <w:rFonts w:ascii="Arial" w:hAnsi="Arial" w:cs="Arial"/>
                <w:sz w:val="18"/>
                <w:szCs w:val="16"/>
              </w:rPr>
            </w:pPr>
            <w:r w:rsidRPr="00A30E70">
              <w:rPr>
                <w:rFonts w:ascii="Arial" w:hAnsi="Arial" w:cs="Arial"/>
                <w:sz w:val="18"/>
                <w:szCs w:val="16"/>
              </w:rPr>
              <w:t>Artículo 18 inciso a)</w:t>
            </w:r>
          </w:p>
        </w:tc>
      </w:tr>
      <w:tr w:rsidR="003670FE" w:rsidRPr="00A30E70" w14:paraId="35654B9A" w14:textId="77777777" w:rsidTr="001C559F">
        <w:trPr>
          <w:tblHeader/>
        </w:trPr>
        <w:tc>
          <w:tcPr>
            <w:tcW w:w="1838" w:type="dxa"/>
          </w:tcPr>
          <w:p w14:paraId="6E858D2C" w14:textId="217EF774" w:rsidR="003670FE" w:rsidRPr="00A30E70" w:rsidRDefault="004639B8" w:rsidP="00232811">
            <w:pPr>
              <w:spacing w:before="40" w:after="40"/>
              <w:jc w:val="center"/>
              <w:rPr>
                <w:rFonts w:ascii="Arial" w:hAnsi="Arial" w:cs="Arial"/>
                <w:sz w:val="18"/>
                <w:szCs w:val="16"/>
              </w:rPr>
            </w:pPr>
            <w:r w:rsidRPr="00A30E70">
              <w:rPr>
                <w:rFonts w:ascii="Arial" w:hAnsi="Arial" w:cs="Arial"/>
                <w:sz w:val="18"/>
                <w:szCs w:val="16"/>
              </w:rPr>
              <w:t>Artículo 41</w:t>
            </w:r>
            <w:r w:rsidR="00BF7E38" w:rsidRPr="00A30E70">
              <w:rPr>
                <w:rFonts w:ascii="Arial" w:hAnsi="Arial" w:cs="Arial"/>
                <w:sz w:val="18"/>
                <w:szCs w:val="16"/>
              </w:rPr>
              <w:t>,</w:t>
            </w:r>
            <w:r w:rsidRPr="00A30E70">
              <w:rPr>
                <w:rFonts w:ascii="Arial" w:hAnsi="Arial" w:cs="Arial"/>
                <w:sz w:val="18"/>
                <w:szCs w:val="16"/>
              </w:rPr>
              <w:t xml:space="preserve"> numeral 1, inciso b)</w:t>
            </w:r>
          </w:p>
        </w:tc>
        <w:tc>
          <w:tcPr>
            <w:tcW w:w="5103" w:type="dxa"/>
          </w:tcPr>
          <w:p w14:paraId="1485CF9E" w14:textId="08025F1D" w:rsidR="003670FE" w:rsidRPr="00A30E70" w:rsidRDefault="005147F7" w:rsidP="00DE5D96">
            <w:pPr>
              <w:spacing w:before="40" w:after="40"/>
              <w:rPr>
                <w:rFonts w:ascii="Arial" w:hAnsi="Arial" w:cs="Arial"/>
                <w:sz w:val="18"/>
                <w:szCs w:val="16"/>
              </w:rPr>
            </w:pPr>
            <w:r w:rsidRPr="00A30E70">
              <w:rPr>
                <w:rFonts w:ascii="Arial" w:hAnsi="Arial" w:cs="Arial"/>
                <w:sz w:val="18"/>
                <w:szCs w:val="16"/>
              </w:rPr>
              <w:t>Respetar y difundir los principios ideológicos y el programa de acción.</w:t>
            </w:r>
          </w:p>
        </w:tc>
        <w:tc>
          <w:tcPr>
            <w:tcW w:w="1887" w:type="dxa"/>
          </w:tcPr>
          <w:p w14:paraId="6C7A92F9" w14:textId="18C37938" w:rsidR="003670FE" w:rsidRPr="00A30E70" w:rsidRDefault="005147F7" w:rsidP="008C691A">
            <w:pPr>
              <w:spacing w:before="40" w:after="40"/>
              <w:rPr>
                <w:rFonts w:ascii="Arial" w:hAnsi="Arial" w:cs="Arial"/>
                <w:sz w:val="18"/>
                <w:szCs w:val="16"/>
              </w:rPr>
            </w:pPr>
            <w:r w:rsidRPr="00A30E70">
              <w:rPr>
                <w:rFonts w:ascii="Arial" w:hAnsi="Arial" w:cs="Arial"/>
                <w:sz w:val="18"/>
                <w:szCs w:val="16"/>
              </w:rPr>
              <w:t>Artículo 18 inciso a)</w:t>
            </w:r>
          </w:p>
        </w:tc>
      </w:tr>
      <w:tr w:rsidR="005147F7" w:rsidRPr="00A30E70" w14:paraId="78D1496A" w14:textId="77777777" w:rsidTr="001C559F">
        <w:trPr>
          <w:tblHeader/>
        </w:trPr>
        <w:tc>
          <w:tcPr>
            <w:tcW w:w="1838" w:type="dxa"/>
          </w:tcPr>
          <w:p w14:paraId="0773A67D" w14:textId="3F54C266" w:rsidR="005147F7" w:rsidRPr="00A30E70" w:rsidRDefault="005147F7" w:rsidP="00232811">
            <w:pPr>
              <w:spacing w:before="40" w:after="40"/>
              <w:jc w:val="center"/>
              <w:rPr>
                <w:rFonts w:ascii="Arial" w:hAnsi="Arial" w:cs="Arial"/>
                <w:sz w:val="18"/>
                <w:szCs w:val="16"/>
              </w:rPr>
            </w:pPr>
            <w:r w:rsidRPr="00A30E70">
              <w:rPr>
                <w:rFonts w:ascii="Arial" w:hAnsi="Arial" w:cs="Arial"/>
                <w:sz w:val="18"/>
                <w:szCs w:val="16"/>
              </w:rPr>
              <w:t>Artículo 41</w:t>
            </w:r>
            <w:r w:rsidR="00BF7E38" w:rsidRPr="00A30E70">
              <w:rPr>
                <w:rFonts w:ascii="Arial" w:hAnsi="Arial" w:cs="Arial"/>
                <w:sz w:val="18"/>
                <w:szCs w:val="16"/>
              </w:rPr>
              <w:t>,</w:t>
            </w:r>
            <w:r w:rsidRPr="00A30E70">
              <w:rPr>
                <w:rFonts w:ascii="Arial" w:hAnsi="Arial" w:cs="Arial"/>
                <w:sz w:val="18"/>
                <w:szCs w:val="16"/>
              </w:rPr>
              <w:t xml:space="preserve"> numeral 1, inciso c)</w:t>
            </w:r>
          </w:p>
        </w:tc>
        <w:tc>
          <w:tcPr>
            <w:tcW w:w="5103" w:type="dxa"/>
          </w:tcPr>
          <w:p w14:paraId="7AC6C6FF" w14:textId="49D9542C" w:rsidR="005147F7" w:rsidRPr="00A30E70" w:rsidRDefault="005147F7" w:rsidP="00DE5D96">
            <w:pPr>
              <w:spacing w:before="40" w:after="40"/>
              <w:rPr>
                <w:rFonts w:ascii="Arial" w:hAnsi="Arial" w:cs="Arial"/>
                <w:sz w:val="18"/>
                <w:szCs w:val="16"/>
              </w:rPr>
            </w:pPr>
            <w:r w:rsidRPr="00A30E70">
              <w:rPr>
                <w:rFonts w:ascii="Arial" w:hAnsi="Arial" w:cs="Arial"/>
                <w:sz w:val="18"/>
                <w:szCs w:val="16"/>
              </w:rPr>
              <w:t>Contribuir a las finanzas del partido político en los términos previstos por las normas internas y cumplir con el pago de cuotas que el partido determine, dentro de los límites que establezcan las leyes electorales.</w:t>
            </w:r>
          </w:p>
        </w:tc>
        <w:tc>
          <w:tcPr>
            <w:tcW w:w="1887" w:type="dxa"/>
          </w:tcPr>
          <w:p w14:paraId="36CD30AE" w14:textId="6627FC55" w:rsidR="005147F7" w:rsidRPr="00A30E70" w:rsidRDefault="00C37BB1" w:rsidP="008C691A">
            <w:pPr>
              <w:spacing w:before="40" w:after="40"/>
              <w:rPr>
                <w:rFonts w:ascii="Arial" w:hAnsi="Arial" w:cs="Arial"/>
                <w:sz w:val="18"/>
                <w:szCs w:val="16"/>
              </w:rPr>
            </w:pPr>
            <w:r w:rsidRPr="00A30E70">
              <w:rPr>
                <w:rFonts w:ascii="Arial" w:hAnsi="Arial" w:cs="Arial"/>
                <w:sz w:val="18"/>
                <w:szCs w:val="16"/>
              </w:rPr>
              <w:t>Artículo 18 inciso b)</w:t>
            </w:r>
          </w:p>
        </w:tc>
      </w:tr>
      <w:tr w:rsidR="005147F7" w:rsidRPr="00A30E70" w14:paraId="401BB42E" w14:textId="77777777" w:rsidTr="001C559F">
        <w:trPr>
          <w:tblHeader/>
        </w:trPr>
        <w:tc>
          <w:tcPr>
            <w:tcW w:w="1838" w:type="dxa"/>
          </w:tcPr>
          <w:p w14:paraId="0DAB1293" w14:textId="57B5BC1C" w:rsidR="005147F7" w:rsidRPr="00A30E70" w:rsidRDefault="005147F7" w:rsidP="00232811">
            <w:pPr>
              <w:spacing w:before="40" w:after="40"/>
              <w:jc w:val="center"/>
              <w:rPr>
                <w:rFonts w:ascii="Arial" w:hAnsi="Arial" w:cs="Arial"/>
                <w:sz w:val="18"/>
                <w:szCs w:val="16"/>
              </w:rPr>
            </w:pPr>
            <w:r w:rsidRPr="00A30E70">
              <w:rPr>
                <w:rFonts w:ascii="Arial" w:hAnsi="Arial" w:cs="Arial"/>
                <w:sz w:val="18"/>
                <w:szCs w:val="16"/>
              </w:rPr>
              <w:t>Artículo 41</w:t>
            </w:r>
            <w:r w:rsidR="00BF7E38" w:rsidRPr="00A30E70">
              <w:rPr>
                <w:rFonts w:ascii="Arial" w:hAnsi="Arial" w:cs="Arial"/>
                <w:sz w:val="18"/>
                <w:szCs w:val="16"/>
              </w:rPr>
              <w:t>,</w:t>
            </w:r>
            <w:r w:rsidRPr="00A30E70">
              <w:rPr>
                <w:rFonts w:ascii="Arial" w:hAnsi="Arial" w:cs="Arial"/>
                <w:sz w:val="18"/>
                <w:szCs w:val="16"/>
              </w:rPr>
              <w:t xml:space="preserve"> numeral 1, inciso d)</w:t>
            </w:r>
          </w:p>
        </w:tc>
        <w:tc>
          <w:tcPr>
            <w:tcW w:w="5103" w:type="dxa"/>
          </w:tcPr>
          <w:p w14:paraId="76F43777" w14:textId="54948086" w:rsidR="005147F7" w:rsidRPr="00A30E70" w:rsidRDefault="005147F7" w:rsidP="00DE5D96">
            <w:pPr>
              <w:spacing w:before="40" w:after="40"/>
              <w:rPr>
                <w:rFonts w:ascii="Arial" w:hAnsi="Arial" w:cs="Arial"/>
                <w:sz w:val="18"/>
                <w:szCs w:val="16"/>
              </w:rPr>
            </w:pPr>
            <w:r w:rsidRPr="00A30E70">
              <w:rPr>
                <w:rFonts w:ascii="Arial" w:hAnsi="Arial" w:cs="Arial"/>
                <w:sz w:val="18"/>
                <w:szCs w:val="16"/>
              </w:rPr>
              <w:t>Velar por la democracia interna y el cumplimiento de las normas partidarias.</w:t>
            </w:r>
          </w:p>
        </w:tc>
        <w:tc>
          <w:tcPr>
            <w:tcW w:w="1887" w:type="dxa"/>
          </w:tcPr>
          <w:p w14:paraId="1200B490" w14:textId="47D2767C" w:rsidR="005147F7" w:rsidRPr="00A30E70" w:rsidRDefault="00C37BB1" w:rsidP="008C691A">
            <w:pPr>
              <w:spacing w:before="40" w:after="40"/>
              <w:rPr>
                <w:rFonts w:ascii="Arial" w:hAnsi="Arial" w:cs="Arial"/>
                <w:sz w:val="18"/>
                <w:szCs w:val="16"/>
              </w:rPr>
            </w:pPr>
            <w:r w:rsidRPr="00A30E70">
              <w:rPr>
                <w:rFonts w:ascii="Arial" w:hAnsi="Arial" w:cs="Arial"/>
                <w:sz w:val="18"/>
                <w:szCs w:val="16"/>
              </w:rPr>
              <w:t>Artículo 18 inciso a)</w:t>
            </w:r>
          </w:p>
        </w:tc>
      </w:tr>
      <w:tr w:rsidR="005147F7" w:rsidRPr="00A30E70" w14:paraId="2A7EFAB8" w14:textId="77777777" w:rsidTr="001C559F">
        <w:trPr>
          <w:tblHeader/>
        </w:trPr>
        <w:tc>
          <w:tcPr>
            <w:tcW w:w="1838" w:type="dxa"/>
          </w:tcPr>
          <w:p w14:paraId="68011ABC" w14:textId="45553ED5" w:rsidR="005147F7" w:rsidRPr="00A30E70" w:rsidRDefault="005147F7" w:rsidP="00232811">
            <w:pPr>
              <w:spacing w:before="40" w:after="40"/>
              <w:jc w:val="center"/>
              <w:rPr>
                <w:rFonts w:ascii="Arial" w:hAnsi="Arial" w:cs="Arial"/>
                <w:sz w:val="18"/>
                <w:szCs w:val="16"/>
              </w:rPr>
            </w:pPr>
            <w:r w:rsidRPr="00A30E70">
              <w:rPr>
                <w:rFonts w:ascii="Arial" w:hAnsi="Arial" w:cs="Arial"/>
                <w:sz w:val="18"/>
                <w:szCs w:val="16"/>
              </w:rPr>
              <w:t>Artículo 41</w:t>
            </w:r>
            <w:r w:rsidR="00BF7E38" w:rsidRPr="00A30E70">
              <w:rPr>
                <w:rFonts w:ascii="Arial" w:hAnsi="Arial" w:cs="Arial"/>
                <w:sz w:val="18"/>
                <w:szCs w:val="16"/>
              </w:rPr>
              <w:t>,</w:t>
            </w:r>
            <w:r w:rsidRPr="00A30E70">
              <w:rPr>
                <w:rFonts w:ascii="Arial" w:hAnsi="Arial" w:cs="Arial"/>
                <w:sz w:val="18"/>
                <w:szCs w:val="16"/>
              </w:rPr>
              <w:t xml:space="preserve"> numeral 1, inciso e)</w:t>
            </w:r>
          </w:p>
        </w:tc>
        <w:tc>
          <w:tcPr>
            <w:tcW w:w="5103" w:type="dxa"/>
          </w:tcPr>
          <w:p w14:paraId="0D6B9EF4" w14:textId="11870D79" w:rsidR="005147F7" w:rsidRPr="00A30E70" w:rsidRDefault="005147F7" w:rsidP="00DE5D96">
            <w:pPr>
              <w:spacing w:before="40" w:after="40"/>
              <w:rPr>
                <w:rFonts w:ascii="Arial" w:hAnsi="Arial" w:cs="Arial"/>
                <w:sz w:val="18"/>
                <w:szCs w:val="16"/>
              </w:rPr>
            </w:pPr>
            <w:r w:rsidRPr="00A30E70">
              <w:rPr>
                <w:rFonts w:ascii="Arial" w:hAnsi="Arial" w:cs="Arial"/>
                <w:sz w:val="18"/>
                <w:szCs w:val="16"/>
              </w:rPr>
              <w:t>Cumplir con las disposiciones legales en materia electoral.</w:t>
            </w:r>
          </w:p>
        </w:tc>
        <w:tc>
          <w:tcPr>
            <w:tcW w:w="1887" w:type="dxa"/>
          </w:tcPr>
          <w:p w14:paraId="74BDA565" w14:textId="64A6BF7B" w:rsidR="005147F7" w:rsidRPr="00A30E70" w:rsidRDefault="00C37BB1" w:rsidP="008C691A">
            <w:pPr>
              <w:spacing w:before="40" w:after="40"/>
              <w:rPr>
                <w:rFonts w:ascii="Arial" w:hAnsi="Arial" w:cs="Arial"/>
                <w:sz w:val="18"/>
                <w:szCs w:val="16"/>
              </w:rPr>
            </w:pPr>
            <w:r w:rsidRPr="00A30E70">
              <w:rPr>
                <w:rFonts w:ascii="Arial" w:hAnsi="Arial" w:cs="Arial"/>
                <w:sz w:val="18"/>
                <w:szCs w:val="16"/>
              </w:rPr>
              <w:t>Artículo 18 inciso c)</w:t>
            </w:r>
          </w:p>
        </w:tc>
      </w:tr>
      <w:tr w:rsidR="005147F7" w:rsidRPr="00A30E70" w14:paraId="1E13CD2D" w14:textId="77777777" w:rsidTr="001C559F">
        <w:trPr>
          <w:tblHeader/>
        </w:trPr>
        <w:tc>
          <w:tcPr>
            <w:tcW w:w="1838" w:type="dxa"/>
          </w:tcPr>
          <w:p w14:paraId="2382442F" w14:textId="3EA10828" w:rsidR="005147F7" w:rsidRPr="00A30E70" w:rsidRDefault="005147F7" w:rsidP="00232811">
            <w:pPr>
              <w:spacing w:before="40" w:after="40"/>
              <w:jc w:val="center"/>
              <w:rPr>
                <w:rFonts w:ascii="Arial" w:hAnsi="Arial" w:cs="Arial"/>
                <w:sz w:val="18"/>
                <w:szCs w:val="16"/>
              </w:rPr>
            </w:pPr>
            <w:r w:rsidRPr="00A30E70">
              <w:rPr>
                <w:rFonts w:ascii="Arial" w:hAnsi="Arial" w:cs="Arial"/>
                <w:sz w:val="18"/>
                <w:szCs w:val="16"/>
              </w:rPr>
              <w:t>Artículo 41</w:t>
            </w:r>
            <w:r w:rsidR="00BF7E38" w:rsidRPr="00A30E70">
              <w:rPr>
                <w:rFonts w:ascii="Arial" w:hAnsi="Arial" w:cs="Arial"/>
                <w:sz w:val="18"/>
                <w:szCs w:val="16"/>
              </w:rPr>
              <w:t>,</w:t>
            </w:r>
            <w:r w:rsidRPr="00A30E70">
              <w:rPr>
                <w:rFonts w:ascii="Arial" w:hAnsi="Arial" w:cs="Arial"/>
                <w:sz w:val="18"/>
                <w:szCs w:val="16"/>
              </w:rPr>
              <w:t xml:space="preserve"> numeral 1, inciso f)</w:t>
            </w:r>
          </w:p>
        </w:tc>
        <w:tc>
          <w:tcPr>
            <w:tcW w:w="5103" w:type="dxa"/>
          </w:tcPr>
          <w:p w14:paraId="577E904C" w14:textId="1524E4C7" w:rsidR="005147F7" w:rsidRPr="00A30E70" w:rsidRDefault="005147F7" w:rsidP="00DE5D96">
            <w:pPr>
              <w:spacing w:before="40" w:after="40"/>
              <w:rPr>
                <w:rFonts w:ascii="Arial" w:hAnsi="Arial" w:cs="Arial"/>
                <w:sz w:val="18"/>
                <w:szCs w:val="16"/>
              </w:rPr>
            </w:pPr>
            <w:r w:rsidRPr="00A30E70">
              <w:rPr>
                <w:rFonts w:ascii="Arial" w:hAnsi="Arial" w:cs="Arial"/>
                <w:sz w:val="18"/>
                <w:szCs w:val="16"/>
              </w:rPr>
              <w:t>Cumplir con las resoluciones internas que hayan sido dictadas por los órganos facultados para ello y con base en las normas partidarias.</w:t>
            </w:r>
          </w:p>
        </w:tc>
        <w:tc>
          <w:tcPr>
            <w:tcW w:w="1887" w:type="dxa"/>
          </w:tcPr>
          <w:p w14:paraId="2D72898E" w14:textId="78A57632" w:rsidR="005147F7" w:rsidRPr="00A30E70" w:rsidRDefault="00C37BB1" w:rsidP="008C691A">
            <w:pPr>
              <w:spacing w:before="40" w:after="40"/>
              <w:rPr>
                <w:rFonts w:ascii="Arial" w:hAnsi="Arial" w:cs="Arial"/>
                <w:sz w:val="18"/>
                <w:szCs w:val="16"/>
              </w:rPr>
            </w:pPr>
            <w:r w:rsidRPr="00A30E70">
              <w:rPr>
                <w:rFonts w:ascii="Arial" w:hAnsi="Arial" w:cs="Arial"/>
                <w:sz w:val="18"/>
                <w:szCs w:val="16"/>
              </w:rPr>
              <w:t>Artículo 18 inciso p)</w:t>
            </w:r>
          </w:p>
        </w:tc>
      </w:tr>
      <w:tr w:rsidR="005147F7" w:rsidRPr="00A30E70" w14:paraId="03A24E26" w14:textId="77777777" w:rsidTr="001C559F">
        <w:trPr>
          <w:tblHeader/>
        </w:trPr>
        <w:tc>
          <w:tcPr>
            <w:tcW w:w="1838" w:type="dxa"/>
          </w:tcPr>
          <w:p w14:paraId="7A2C1C2F" w14:textId="43B9D56D" w:rsidR="005147F7" w:rsidRPr="00A30E70" w:rsidRDefault="005147F7" w:rsidP="00232811">
            <w:pPr>
              <w:spacing w:before="40" w:after="40"/>
              <w:jc w:val="center"/>
              <w:rPr>
                <w:rFonts w:ascii="Arial" w:hAnsi="Arial" w:cs="Arial"/>
                <w:sz w:val="18"/>
                <w:szCs w:val="16"/>
              </w:rPr>
            </w:pPr>
            <w:r w:rsidRPr="00A30E70">
              <w:rPr>
                <w:rFonts w:ascii="Arial" w:hAnsi="Arial" w:cs="Arial"/>
                <w:sz w:val="18"/>
                <w:szCs w:val="16"/>
              </w:rPr>
              <w:t>Artículo 41</w:t>
            </w:r>
            <w:r w:rsidR="00BF7E38" w:rsidRPr="00A30E70">
              <w:rPr>
                <w:rFonts w:ascii="Arial" w:hAnsi="Arial" w:cs="Arial"/>
                <w:sz w:val="18"/>
                <w:szCs w:val="16"/>
              </w:rPr>
              <w:t>,</w:t>
            </w:r>
            <w:r w:rsidRPr="00A30E70">
              <w:rPr>
                <w:rFonts w:ascii="Arial" w:hAnsi="Arial" w:cs="Arial"/>
                <w:sz w:val="18"/>
                <w:szCs w:val="16"/>
              </w:rPr>
              <w:t xml:space="preserve"> numeral 1, inciso g)</w:t>
            </w:r>
          </w:p>
        </w:tc>
        <w:tc>
          <w:tcPr>
            <w:tcW w:w="5103" w:type="dxa"/>
          </w:tcPr>
          <w:p w14:paraId="09422021" w14:textId="78543ED8" w:rsidR="005147F7" w:rsidRPr="00A30E70" w:rsidRDefault="004670F1" w:rsidP="00DE5D96">
            <w:pPr>
              <w:spacing w:before="40" w:after="40"/>
              <w:rPr>
                <w:rFonts w:ascii="Arial" w:hAnsi="Arial" w:cs="Arial"/>
                <w:sz w:val="18"/>
                <w:szCs w:val="16"/>
              </w:rPr>
            </w:pPr>
            <w:r w:rsidRPr="00A30E70">
              <w:rPr>
                <w:rFonts w:ascii="Arial" w:hAnsi="Arial" w:cs="Arial"/>
                <w:sz w:val="18"/>
                <w:szCs w:val="16"/>
              </w:rPr>
              <w:t>Participar en las asambleas, convenciones y demás reuniones a las que le corresponda asistir.</w:t>
            </w:r>
          </w:p>
        </w:tc>
        <w:tc>
          <w:tcPr>
            <w:tcW w:w="1887" w:type="dxa"/>
          </w:tcPr>
          <w:p w14:paraId="48D73893" w14:textId="3E8277B7" w:rsidR="005147F7" w:rsidRPr="00A30E70" w:rsidRDefault="00C37BB1" w:rsidP="008C691A">
            <w:pPr>
              <w:spacing w:before="40" w:after="40"/>
              <w:rPr>
                <w:rFonts w:ascii="Arial" w:hAnsi="Arial" w:cs="Arial"/>
                <w:sz w:val="18"/>
                <w:szCs w:val="16"/>
              </w:rPr>
            </w:pPr>
            <w:r w:rsidRPr="00A30E70">
              <w:rPr>
                <w:rFonts w:ascii="Arial" w:hAnsi="Arial" w:cs="Arial"/>
                <w:sz w:val="18"/>
                <w:szCs w:val="16"/>
              </w:rPr>
              <w:t>Artículo 18 inciso d)</w:t>
            </w:r>
          </w:p>
        </w:tc>
      </w:tr>
      <w:tr w:rsidR="005147F7" w:rsidRPr="00A30E70" w14:paraId="7981CEBB" w14:textId="77777777" w:rsidTr="001C559F">
        <w:trPr>
          <w:tblHeader/>
        </w:trPr>
        <w:tc>
          <w:tcPr>
            <w:tcW w:w="1838" w:type="dxa"/>
          </w:tcPr>
          <w:p w14:paraId="08914D20" w14:textId="13E0AA1B" w:rsidR="005147F7" w:rsidRPr="00A30E70" w:rsidRDefault="005147F7" w:rsidP="00232811">
            <w:pPr>
              <w:spacing w:before="40" w:after="40"/>
              <w:jc w:val="center"/>
              <w:rPr>
                <w:rFonts w:ascii="Arial" w:hAnsi="Arial" w:cs="Arial"/>
                <w:sz w:val="18"/>
                <w:szCs w:val="16"/>
              </w:rPr>
            </w:pPr>
            <w:r w:rsidRPr="00A30E70">
              <w:rPr>
                <w:rFonts w:ascii="Arial" w:hAnsi="Arial" w:cs="Arial"/>
                <w:sz w:val="18"/>
                <w:szCs w:val="16"/>
              </w:rPr>
              <w:t>Artículo 41</w:t>
            </w:r>
            <w:r w:rsidR="00BF7E38" w:rsidRPr="00A30E70">
              <w:rPr>
                <w:rFonts w:ascii="Arial" w:hAnsi="Arial" w:cs="Arial"/>
                <w:sz w:val="18"/>
                <w:szCs w:val="16"/>
              </w:rPr>
              <w:t>,</w:t>
            </w:r>
            <w:r w:rsidRPr="00A30E70">
              <w:rPr>
                <w:rFonts w:ascii="Arial" w:hAnsi="Arial" w:cs="Arial"/>
                <w:sz w:val="18"/>
                <w:szCs w:val="16"/>
              </w:rPr>
              <w:t xml:space="preserve"> numeral 1, inciso h)</w:t>
            </w:r>
          </w:p>
        </w:tc>
        <w:tc>
          <w:tcPr>
            <w:tcW w:w="5103" w:type="dxa"/>
          </w:tcPr>
          <w:p w14:paraId="49488630" w14:textId="4AF37C71" w:rsidR="005147F7" w:rsidRPr="00A30E70" w:rsidRDefault="004670F1" w:rsidP="00DE5D96">
            <w:pPr>
              <w:spacing w:before="40" w:after="40"/>
              <w:rPr>
                <w:rFonts w:ascii="Arial" w:hAnsi="Arial" w:cs="Arial"/>
                <w:sz w:val="18"/>
                <w:szCs w:val="16"/>
              </w:rPr>
            </w:pPr>
            <w:r w:rsidRPr="00A30E70">
              <w:rPr>
                <w:rFonts w:ascii="Arial" w:hAnsi="Arial" w:cs="Arial"/>
                <w:sz w:val="18"/>
                <w:szCs w:val="16"/>
              </w:rPr>
              <w:t>Formarse y capacitarse a través de los programas de formación del partido político.</w:t>
            </w:r>
          </w:p>
        </w:tc>
        <w:tc>
          <w:tcPr>
            <w:tcW w:w="1887" w:type="dxa"/>
          </w:tcPr>
          <w:p w14:paraId="7E50B6CD" w14:textId="14E8378C" w:rsidR="005147F7" w:rsidRPr="00A30E70" w:rsidRDefault="00C37BB1" w:rsidP="008C691A">
            <w:pPr>
              <w:spacing w:before="40" w:after="40"/>
              <w:rPr>
                <w:rFonts w:ascii="Arial" w:hAnsi="Arial" w:cs="Arial"/>
                <w:sz w:val="18"/>
                <w:szCs w:val="16"/>
              </w:rPr>
            </w:pPr>
            <w:r w:rsidRPr="00A30E70">
              <w:rPr>
                <w:rFonts w:ascii="Arial" w:hAnsi="Arial" w:cs="Arial"/>
                <w:sz w:val="18"/>
                <w:szCs w:val="16"/>
              </w:rPr>
              <w:t>Artículo 18 inciso e)</w:t>
            </w:r>
          </w:p>
        </w:tc>
      </w:tr>
      <w:tr w:rsidR="00703B86" w:rsidRPr="00A30E70" w14:paraId="5BD9CC21" w14:textId="77777777" w:rsidTr="001C559F">
        <w:trPr>
          <w:tblHeader/>
        </w:trPr>
        <w:tc>
          <w:tcPr>
            <w:tcW w:w="1838" w:type="dxa"/>
          </w:tcPr>
          <w:p w14:paraId="70788FFE" w14:textId="3FE35C72" w:rsidR="00703B86" w:rsidRPr="00A30E70" w:rsidRDefault="008941FA" w:rsidP="00232811">
            <w:pPr>
              <w:spacing w:before="40" w:after="40"/>
              <w:jc w:val="center"/>
              <w:rPr>
                <w:rFonts w:ascii="Arial" w:hAnsi="Arial" w:cs="Arial"/>
                <w:sz w:val="18"/>
                <w:szCs w:val="16"/>
              </w:rPr>
            </w:pPr>
            <w:r w:rsidRPr="00A30E70">
              <w:rPr>
                <w:rFonts w:ascii="Arial" w:hAnsi="Arial" w:cs="Arial"/>
                <w:sz w:val="18"/>
                <w:szCs w:val="16"/>
              </w:rPr>
              <w:t>Artículo 43, numeral 1, inciso a)</w:t>
            </w:r>
          </w:p>
        </w:tc>
        <w:tc>
          <w:tcPr>
            <w:tcW w:w="5103" w:type="dxa"/>
          </w:tcPr>
          <w:p w14:paraId="5C3909EB" w14:textId="6B71A968" w:rsidR="00703B86" w:rsidRPr="00A30E70" w:rsidRDefault="00936351" w:rsidP="00DE5D96">
            <w:pPr>
              <w:spacing w:before="40" w:after="40"/>
              <w:rPr>
                <w:rFonts w:ascii="Arial" w:hAnsi="Arial" w:cs="Arial"/>
                <w:sz w:val="18"/>
                <w:szCs w:val="16"/>
              </w:rPr>
            </w:pPr>
            <w:r w:rsidRPr="00A30E70">
              <w:rPr>
                <w:rFonts w:ascii="Arial" w:hAnsi="Arial" w:cs="Arial"/>
                <w:sz w:val="18"/>
                <w:szCs w:val="16"/>
              </w:rPr>
              <w:t>Una asamblea u órgano equivalente, integrado con representantes de todas las entidades federativas en el caso de partidos políticos nacionales, o de los municipios en el caso de partidos políticos locales, la cual será la máxima autoridad del partido y tendrá facultades deliberativas.</w:t>
            </w:r>
          </w:p>
        </w:tc>
        <w:tc>
          <w:tcPr>
            <w:tcW w:w="1887" w:type="dxa"/>
          </w:tcPr>
          <w:p w14:paraId="133E65F3" w14:textId="131CE824" w:rsidR="00703B86" w:rsidRPr="00A30E70" w:rsidRDefault="00936351" w:rsidP="008C691A">
            <w:pPr>
              <w:spacing w:before="40" w:after="40"/>
              <w:rPr>
                <w:rFonts w:ascii="Arial" w:hAnsi="Arial" w:cs="Arial"/>
                <w:sz w:val="18"/>
                <w:szCs w:val="16"/>
              </w:rPr>
            </w:pPr>
            <w:r w:rsidRPr="00A30E70">
              <w:rPr>
                <w:rFonts w:ascii="Arial" w:hAnsi="Arial" w:cs="Arial"/>
                <w:sz w:val="18"/>
                <w:szCs w:val="16"/>
              </w:rPr>
              <w:t xml:space="preserve">Artículos </w:t>
            </w:r>
            <w:r w:rsidR="00467F53" w:rsidRPr="00A30E70">
              <w:rPr>
                <w:rFonts w:ascii="Arial" w:hAnsi="Arial" w:cs="Arial"/>
                <w:sz w:val="18"/>
                <w:szCs w:val="16"/>
              </w:rPr>
              <w:t xml:space="preserve">19 </w:t>
            </w:r>
            <w:proofErr w:type="spellStart"/>
            <w:r w:rsidR="00467F53" w:rsidRPr="00A30E70">
              <w:rPr>
                <w:rFonts w:ascii="Arial" w:hAnsi="Arial" w:cs="Arial"/>
                <w:sz w:val="18"/>
                <w:szCs w:val="16"/>
              </w:rPr>
              <w:t>fr.</w:t>
            </w:r>
            <w:proofErr w:type="spellEnd"/>
            <w:r w:rsidR="00467F53" w:rsidRPr="00A30E70">
              <w:rPr>
                <w:rFonts w:ascii="Arial" w:hAnsi="Arial" w:cs="Arial"/>
                <w:sz w:val="18"/>
                <w:szCs w:val="16"/>
              </w:rPr>
              <w:t xml:space="preserve"> I, 24 y 25.</w:t>
            </w:r>
          </w:p>
        </w:tc>
      </w:tr>
      <w:tr w:rsidR="00703B86" w:rsidRPr="00A30E70" w14:paraId="1FF70E15" w14:textId="77777777" w:rsidTr="001C559F">
        <w:trPr>
          <w:tblHeader/>
        </w:trPr>
        <w:tc>
          <w:tcPr>
            <w:tcW w:w="1838" w:type="dxa"/>
          </w:tcPr>
          <w:p w14:paraId="27F84F5A" w14:textId="5EA2C199" w:rsidR="00703B86" w:rsidRPr="00A30E70" w:rsidRDefault="008941FA" w:rsidP="00232811">
            <w:pPr>
              <w:spacing w:before="40" w:after="40"/>
              <w:jc w:val="center"/>
              <w:rPr>
                <w:rFonts w:ascii="Arial" w:hAnsi="Arial" w:cs="Arial"/>
                <w:sz w:val="18"/>
                <w:szCs w:val="16"/>
              </w:rPr>
            </w:pPr>
            <w:r w:rsidRPr="00A30E70">
              <w:rPr>
                <w:rFonts w:ascii="Arial" w:hAnsi="Arial" w:cs="Arial"/>
                <w:sz w:val="18"/>
                <w:szCs w:val="16"/>
              </w:rPr>
              <w:t>Artículo 43, numeral 1, inciso b)</w:t>
            </w:r>
          </w:p>
        </w:tc>
        <w:tc>
          <w:tcPr>
            <w:tcW w:w="5103" w:type="dxa"/>
          </w:tcPr>
          <w:p w14:paraId="7C08F3F4" w14:textId="0594A4BF" w:rsidR="00703B86" w:rsidRPr="00A30E70" w:rsidRDefault="0016776A" w:rsidP="00DE5D96">
            <w:pPr>
              <w:spacing w:before="40" w:after="40"/>
              <w:rPr>
                <w:rFonts w:ascii="Arial" w:hAnsi="Arial" w:cs="Arial"/>
                <w:sz w:val="18"/>
                <w:szCs w:val="16"/>
              </w:rPr>
            </w:pPr>
            <w:r w:rsidRPr="00A30E70">
              <w:rPr>
                <w:rFonts w:ascii="Arial" w:hAnsi="Arial" w:cs="Arial"/>
                <w:sz w:val="18"/>
                <w:szCs w:val="16"/>
              </w:rPr>
              <w:t>Un comité nacional o local órgano equivalente, para los partidos políticos, según corresponda, que será el responsable del partido, con facultades ejecutivas, de supervisión y, en su caso de autorización en las demás instancias partidistas.</w:t>
            </w:r>
          </w:p>
        </w:tc>
        <w:tc>
          <w:tcPr>
            <w:tcW w:w="1887" w:type="dxa"/>
          </w:tcPr>
          <w:p w14:paraId="7E83C3AF" w14:textId="4EC27851" w:rsidR="00703B86" w:rsidRPr="00A30E70" w:rsidRDefault="00467F53" w:rsidP="008C691A">
            <w:pPr>
              <w:spacing w:before="40" w:after="40"/>
              <w:rPr>
                <w:rFonts w:ascii="Arial" w:hAnsi="Arial" w:cs="Arial"/>
                <w:sz w:val="18"/>
                <w:szCs w:val="16"/>
              </w:rPr>
            </w:pPr>
            <w:r w:rsidRPr="00A30E70">
              <w:rPr>
                <w:rFonts w:ascii="Arial" w:hAnsi="Arial" w:cs="Arial"/>
                <w:sz w:val="18"/>
                <w:szCs w:val="16"/>
              </w:rPr>
              <w:t xml:space="preserve">Artículos 19 </w:t>
            </w:r>
            <w:proofErr w:type="spellStart"/>
            <w:r w:rsidRPr="00A30E70">
              <w:rPr>
                <w:rFonts w:ascii="Arial" w:hAnsi="Arial" w:cs="Arial"/>
                <w:sz w:val="18"/>
                <w:szCs w:val="16"/>
              </w:rPr>
              <w:t>fr.</w:t>
            </w:r>
            <w:proofErr w:type="spellEnd"/>
            <w:r w:rsidRPr="00A30E70">
              <w:rPr>
                <w:rFonts w:ascii="Arial" w:hAnsi="Arial" w:cs="Arial"/>
                <w:sz w:val="18"/>
                <w:szCs w:val="16"/>
              </w:rPr>
              <w:t xml:space="preserve"> II y 27.</w:t>
            </w:r>
          </w:p>
        </w:tc>
      </w:tr>
      <w:tr w:rsidR="00703B86" w:rsidRPr="00A30E70" w14:paraId="66C265A7" w14:textId="77777777" w:rsidTr="001C559F">
        <w:trPr>
          <w:tblHeader/>
        </w:trPr>
        <w:tc>
          <w:tcPr>
            <w:tcW w:w="1838" w:type="dxa"/>
          </w:tcPr>
          <w:p w14:paraId="59D71915" w14:textId="3F370F04" w:rsidR="00703B86" w:rsidRPr="00A30E70" w:rsidRDefault="008941FA" w:rsidP="00232811">
            <w:pPr>
              <w:spacing w:before="40" w:after="40"/>
              <w:jc w:val="center"/>
              <w:rPr>
                <w:rFonts w:ascii="Arial" w:hAnsi="Arial" w:cs="Arial"/>
                <w:sz w:val="18"/>
                <w:szCs w:val="16"/>
              </w:rPr>
            </w:pPr>
            <w:r w:rsidRPr="00A30E70">
              <w:rPr>
                <w:rFonts w:ascii="Arial" w:hAnsi="Arial" w:cs="Arial"/>
                <w:sz w:val="18"/>
                <w:szCs w:val="16"/>
              </w:rPr>
              <w:t>Artículo 43, numeral 1, inciso c)</w:t>
            </w:r>
          </w:p>
        </w:tc>
        <w:tc>
          <w:tcPr>
            <w:tcW w:w="5103" w:type="dxa"/>
          </w:tcPr>
          <w:p w14:paraId="2BEA0FF9" w14:textId="50C5D388" w:rsidR="00703B86" w:rsidRPr="00A30E70" w:rsidRDefault="00B82563" w:rsidP="00DE5D96">
            <w:pPr>
              <w:spacing w:before="40" w:after="40"/>
              <w:rPr>
                <w:rFonts w:ascii="Arial" w:hAnsi="Arial" w:cs="Arial"/>
                <w:sz w:val="18"/>
                <w:szCs w:val="16"/>
              </w:rPr>
            </w:pPr>
            <w:r w:rsidRPr="00A30E70">
              <w:rPr>
                <w:rFonts w:ascii="Arial" w:hAnsi="Arial" w:cs="Arial"/>
                <w:sz w:val="18"/>
                <w:szCs w:val="16"/>
              </w:rPr>
              <w:t>Un órgano responsable de la administración de su patrimonio y recursos financieros y de la presentación de los informes de ingresos y egresos trimestrales y anuales, de precampaña y campaña.</w:t>
            </w:r>
          </w:p>
        </w:tc>
        <w:tc>
          <w:tcPr>
            <w:tcW w:w="1887" w:type="dxa"/>
          </w:tcPr>
          <w:p w14:paraId="4D739906" w14:textId="2694688A" w:rsidR="00703B86" w:rsidRPr="00A30E70" w:rsidRDefault="00467F53" w:rsidP="008C691A">
            <w:pPr>
              <w:spacing w:before="40" w:after="40"/>
              <w:rPr>
                <w:rFonts w:ascii="Arial" w:hAnsi="Arial" w:cs="Arial"/>
                <w:sz w:val="18"/>
                <w:szCs w:val="16"/>
              </w:rPr>
            </w:pPr>
            <w:r w:rsidRPr="00A30E70">
              <w:rPr>
                <w:rFonts w:ascii="Arial" w:hAnsi="Arial" w:cs="Arial"/>
                <w:sz w:val="18"/>
                <w:szCs w:val="16"/>
              </w:rPr>
              <w:t>Artículo 76.</w:t>
            </w:r>
          </w:p>
        </w:tc>
      </w:tr>
      <w:tr w:rsidR="00703B86" w:rsidRPr="00A30E70" w14:paraId="2735A6BF" w14:textId="77777777" w:rsidTr="001C559F">
        <w:trPr>
          <w:tblHeader/>
        </w:trPr>
        <w:tc>
          <w:tcPr>
            <w:tcW w:w="1838" w:type="dxa"/>
          </w:tcPr>
          <w:p w14:paraId="0FCB7EB3" w14:textId="648EDD1E" w:rsidR="00703B86" w:rsidRPr="00A30E70" w:rsidRDefault="008941FA" w:rsidP="00232811">
            <w:pPr>
              <w:spacing w:before="40" w:after="40"/>
              <w:jc w:val="center"/>
              <w:rPr>
                <w:rFonts w:ascii="Arial" w:hAnsi="Arial" w:cs="Arial"/>
                <w:sz w:val="18"/>
                <w:szCs w:val="16"/>
              </w:rPr>
            </w:pPr>
            <w:r w:rsidRPr="00A30E70">
              <w:rPr>
                <w:rFonts w:ascii="Arial" w:hAnsi="Arial" w:cs="Arial"/>
                <w:sz w:val="18"/>
                <w:szCs w:val="16"/>
              </w:rPr>
              <w:lastRenderedPageBreak/>
              <w:t>Artículo 43, numeral 1, inciso d)</w:t>
            </w:r>
          </w:p>
        </w:tc>
        <w:tc>
          <w:tcPr>
            <w:tcW w:w="5103" w:type="dxa"/>
          </w:tcPr>
          <w:p w14:paraId="0CC85BDE" w14:textId="6A5F6B39" w:rsidR="00703B86" w:rsidRPr="00A30E70" w:rsidRDefault="00FB4CBA" w:rsidP="00DE5D96">
            <w:pPr>
              <w:spacing w:before="40" w:after="40"/>
              <w:rPr>
                <w:rFonts w:ascii="Arial" w:hAnsi="Arial" w:cs="Arial"/>
                <w:sz w:val="18"/>
                <w:szCs w:val="16"/>
              </w:rPr>
            </w:pPr>
            <w:r w:rsidRPr="00A30E70">
              <w:rPr>
                <w:rFonts w:ascii="Arial" w:hAnsi="Arial" w:cs="Arial"/>
                <w:sz w:val="18"/>
                <w:szCs w:val="16"/>
              </w:rPr>
              <w:t>Un órgano de decisión colegiada, democráticamente integrado, responsable de la organización de los procesos para la integración de los órganos internos del partido político y para la selección de candidatos a cargos de elección popular.</w:t>
            </w:r>
          </w:p>
        </w:tc>
        <w:tc>
          <w:tcPr>
            <w:tcW w:w="1887" w:type="dxa"/>
          </w:tcPr>
          <w:p w14:paraId="7D790805" w14:textId="7E3275A0" w:rsidR="00703B86" w:rsidRPr="00A30E70" w:rsidRDefault="00467F53" w:rsidP="008C691A">
            <w:pPr>
              <w:spacing w:before="40" w:after="40"/>
              <w:rPr>
                <w:rFonts w:ascii="Arial" w:hAnsi="Arial" w:cs="Arial"/>
                <w:sz w:val="18"/>
                <w:szCs w:val="16"/>
              </w:rPr>
            </w:pPr>
            <w:r w:rsidRPr="00A30E70">
              <w:rPr>
                <w:rFonts w:ascii="Arial" w:hAnsi="Arial" w:cs="Arial"/>
                <w:sz w:val="18"/>
                <w:szCs w:val="16"/>
              </w:rPr>
              <w:t>Artículo 105</w:t>
            </w:r>
            <w:r w:rsidR="00FB4CBA" w:rsidRPr="00A30E70">
              <w:rPr>
                <w:rFonts w:ascii="Arial" w:hAnsi="Arial" w:cs="Arial"/>
                <w:sz w:val="18"/>
                <w:szCs w:val="16"/>
              </w:rPr>
              <w:t>.</w:t>
            </w:r>
          </w:p>
        </w:tc>
      </w:tr>
      <w:tr w:rsidR="00703B86" w:rsidRPr="00A30E70" w14:paraId="69CF856E" w14:textId="77777777" w:rsidTr="001C559F">
        <w:trPr>
          <w:tblHeader/>
        </w:trPr>
        <w:tc>
          <w:tcPr>
            <w:tcW w:w="1838" w:type="dxa"/>
          </w:tcPr>
          <w:p w14:paraId="4AC6D0EA" w14:textId="58165093" w:rsidR="00703B86" w:rsidRPr="00A30E70" w:rsidRDefault="008941FA" w:rsidP="00232811">
            <w:pPr>
              <w:spacing w:before="40" w:after="40"/>
              <w:jc w:val="center"/>
              <w:rPr>
                <w:rFonts w:ascii="Arial" w:hAnsi="Arial" w:cs="Arial"/>
                <w:sz w:val="18"/>
                <w:szCs w:val="16"/>
              </w:rPr>
            </w:pPr>
            <w:r w:rsidRPr="00A30E70">
              <w:rPr>
                <w:rFonts w:ascii="Arial" w:hAnsi="Arial" w:cs="Arial"/>
                <w:sz w:val="18"/>
                <w:szCs w:val="16"/>
              </w:rPr>
              <w:t>Artículo 43, numeral 1, inciso e)</w:t>
            </w:r>
          </w:p>
        </w:tc>
        <w:tc>
          <w:tcPr>
            <w:tcW w:w="5103" w:type="dxa"/>
          </w:tcPr>
          <w:p w14:paraId="48496AF6" w14:textId="12CDF57A" w:rsidR="00703B86" w:rsidRPr="00A30E70" w:rsidRDefault="00C44A0E" w:rsidP="00DE5D96">
            <w:pPr>
              <w:spacing w:before="40" w:after="40"/>
              <w:rPr>
                <w:rFonts w:ascii="Arial" w:hAnsi="Arial" w:cs="Arial"/>
                <w:sz w:val="18"/>
                <w:szCs w:val="16"/>
              </w:rPr>
            </w:pPr>
            <w:r w:rsidRPr="00A30E70">
              <w:rPr>
                <w:rFonts w:ascii="Arial" w:hAnsi="Arial" w:cs="Arial"/>
                <w:sz w:val="18"/>
                <w:szCs w:val="16"/>
              </w:rPr>
              <w:t xml:space="preserve">Un órgano de decisión colegiada, responsable de la impartición de justicia </w:t>
            </w:r>
            <w:proofErr w:type="spellStart"/>
            <w:r w:rsidRPr="00A30E70">
              <w:rPr>
                <w:rFonts w:ascii="Arial" w:hAnsi="Arial" w:cs="Arial"/>
                <w:sz w:val="18"/>
                <w:szCs w:val="16"/>
              </w:rPr>
              <w:t>intrapartidaria</w:t>
            </w:r>
            <w:proofErr w:type="spellEnd"/>
            <w:r w:rsidRPr="00A30E70">
              <w:rPr>
                <w:rFonts w:ascii="Arial" w:hAnsi="Arial" w:cs="Arial"/>
                <w:sz w:val="18"/>
                <w:szCs w:val="16"/>
              </w:rPr>
              <w:t>, el cual deberá ser independiente, imparcial, objetivo y aplicará la perspectiva de género en todas las resoluciones que emita.</w:t>
            </w:r>
          </w:p>
        </w:tc>
        <w:tc>
          <w:tcPr>
            <w:tcW w:w="1887" w:type="dxa"/>
          </w:tcPr>
          <w:p w14:paraId="439943EC" w14:textId="0E0FF291" w:rsidR="00703B86" w:rsidRPr="00A30E70" w:rsidRDefault="00467F53" w:rsidP="008C691A">
            <w:pPr>
              <w:spacing w:before="40" w:after="40"/>
              <w:rPr>
                <w:rFonts w:ascii="Arial" w:hAnsi="Arial" w:cs="Arial"/>
                <w:sz w:val="18"/>
                <w:szCs w:val="16"/>
              </w:rPr>
            </w:pPr>
            <w:r w:rsidRPr="00A30E70">
              <w:rPr>
                <w:rFonts w:ascii="Arial" w:hAnsi="Arial" w:cs="Arial"/>
                <w:sz w:val="18"/>
                <w:szCs w:val="16"/>
              </w:rPr>
              <w:t>Artículo 84</w:t>
            </w:r>
            <w:r w:rsidR="00C44A0E" w:rsidRPr="00A30E70">
              <w:rPr>
                <w:rFonts w:ascii="Arial" w:hAnsi="Arial" w:cs="Arial"/>
                <w:sz w:val="18"/>
                <w:szCs w:val="16"/>
              </w:rPr>
              <w:t>.</w:t>
            </w:r>
          </w:p>
        </w:tc>
      </w:tr>
      <w:tr w:rsidR="00703B86" w:rsidRPr="00A30E70" w14:paraId="23FDD3EC" w14:textId="77777777" w:rsidTr="001C559F">
        <w:trPr>
          <w:tblHeader/>
        </w:trPr>
        <w:tc>
          <w:tcPr>
            <w:tcW w:w="1838" w:type="dxa"/>
          </w:tcPr>
          <w:p w14:paraId="405E36B1" w14:textId="798E28BB" w:rsidR="00703B86" w:rsidRPr="00A30E70" w:rsidRDefault="008941FA" w:rsidP="00232811">
            <w:pPr>
              <w:spacing w:before="40" w:after="40"/>
              <w:jc w:val="center"/>
              <w:rPr>
                <w:rFonts w:ascii="Arial" w:hAnsi="Arial" w:cs="Arial"/>
                <w:sz w:val="18"/>
                <w:szCs w:val="16"/>
              </w:rPr>
            </w:pPr>
            <w:r w:rsidRPr="00A30E70">
              <w:rPr>
                <w:rFonts w:ascii="Arial" w:hAnsi="Arial" w:cs="Arial"/>
                <w:sz w:val="18"/>
                <w:szCs w:val="16"/>
              </w:rPr>
              <w:t>Artículo 43, numeral 1, inciso f)</w:t>
            </w:r>
          </w:p>
        </w:tc>
        <w:tc>
          <w:tcPr>
            <w:tcW w:w="5103" w:type="dxa"/>
          </w:tcPr>
          <w:p w14:paraId="79650481" w14:textId="718064C5" w:rsidR="00703B86" w:rsidRPr="00A30E70" w:rsidRDefault="000D3CD7" w:rsidP="00DE5D96">
            <w:pPr>
              <w:spacing w:before="40" w:after="40"/>
              <w:rPr>
                <w:rFonts w:ascii="Arial" w:hAnsi="Arial" w:cs="Arial"/>
                <w:sz w:val="18"/>
                <w:szCs w:val="16"/>
              </w:rPr>
            </w:pPr>
            <w:r w:rsidRPr="00A30E70">
              <w:rPr>
                <w:rFonts w:ascii="Arial" w:hAnsi="Arial" w:cs="Arial"/>
                <w:sz w:val="18"/>
                <w:szCs w:val="16"/>
              </w:rPr>
              <w:t>Un órgano encargado de cumplir con las obligaciones de transparencia y acceso a la información que la Constitución y las leyes de la materia imponen a los partidos políticos.</w:t>
            </w:r>
          </w:p>
        </w:tc>
        <w:tc>
          <w:tcPr>
            <w:tcW w:w="1887" w:type="dxa"/>
          </w:tcPr>
          <w:p w14:paraId="336AD1C2" w14:textId="30D6A3F0" w:rsidR="00703B86" w:rsidRPr="00A30E70" w:rsidRDefault="000D3CD7" w:rsidP="008C691A">
            <w:pPr>
              <w:spacing w:before="40" w:after="40"/>
              <w:rPr>
                <w:rFonts w:ascii="Arial" w:hAnsi="Arial" w:cs="Arial"/>
                <w:sz w:val="18"/>
                <w:szCs w:val="16"/>
              </w:rPr>
            </w:pPr>
            <w:r w:rsidRPr="00A30E70">
              <w:rPr>
                <w:rFonts w:ascii="Arial" w:hAnsi="Arial" w:cs="Arial"/>
                <w:sz w:val="18"/>
                <w:szCs w:val="16"/>
              </w:rPr>
              <w:t>Artíc</w:t>
            </w:r>
            <w:r w:rsidR="00467F53" w:rsidRPr="00A30E70">
              <w:rPr>
                <w:rFonts w:ascii="Arial" w:hAnsi="Arial" w:cs="Arial"/>
                <w:sz w:val="18"/>
                <w:szCs w:val="16"/>
              </w:rPr>
              <w:t>ulo 107</w:t>
            </w:r>
            <w:r w:rsidRPr="00A30E70">
              <w:rPr>
                <w:rFonts w:ascii="Arial" w:hAnsi="Arial" w:cs="Arial"/>
                <w:sz w:val="18"/>
                <w:szCs w:val="16"/>
              </w:rPr>
              <w:t>.</w:t>
            </w:r>
          </w:p>
        </w:tc>
      </w:tr>
      <w:tr w:rsidR="00703B86" w:rsidRPr="00A30E70" w14:paraId="28EA5D97" w14:textId="77777777" w:rsidTr="001C559F">
        <w:trPr>
          <w:tblHeader/>
        </w:trPr>
        <w:tc>
          <w:tcPr>
            <w:tcW w:w="1838" w:type="dxa"/>
          </w:tcPr>
          <w:p w14:paraId="3265BE43" w14:textId="4C2AE4A7" w:rsidR="00703B86" w:rsidRPr="00A30E70" w:rsidRDefault="008941FA" w:rsidP="00232811">
            <w:pPr>
              <w:spacing w:before="40" w:after="40"/>
              <w:jc w:val="center"/>
              <w:rPr>
                <w:rFonts w:ascii="Arial" w:hAnsi="Arial" w:cs="Arial"/>
                <w:sz w:val="18"/>
                <w:szCs w:val="16"/>
              </w:rPr>
            </w:pPr>
            <w:r w:rsidRPr="00A30E70">
              <w:rPr>
                <w:rFonts w:ascii="Arial" w:hAnsi="Arial" w:cs="Arial"/>
                <w:sz w:val="18"/>
                <w:szCs w:val="16"/>
              </w:rPr>
              <w:t>Artículo 43, numeral 1, inciso g)</w:t>
            </w:r>
          </w:p>
        </w:tc>
        <w:tc>
          <w:tcPr>
            <w:tcW w:w="5103" w:type="dxa"/>
          </w:tcPr>
          <w:p w14:paraId="0440CFBC" w14:textId="12E11787" w:rsidR="00703B86" w:rsidRPr="00A30E70" w:rsidRDefault="002C76FC" w:rsidP="00DE5D96">
            <w:pPr>
              <w:spacing w:before="40" w:after="40"/>
              <w:rPr>
                <w:rFonts w:ascii="Arial" w:hAnsi="Arial" w:cs="Arial"/>
                <w:sz w:val="18"/>
                <w:szCs w:val="16"/>
              </w:rPr>
            </w:pPr>
            <w:r w:rsidRPr="00A30E70">
              <w:rPr>
                <w:rFonts w:ascii="Arial" w:hAnsi="Arial" w:cs="Arial"/>
                <w:sz w:val="18"/>
                <w:szCs w:val="16"/>
              </w:rPr>
              <w:t>Un órgano encargado de la educación y capacitación cívica de la militancia y dirigencia.</w:t>
            </w:r>
          </w:p>
        </w:tc>
        <w:tc>
          <w:tcPr>
            <w:tcW w:w="1887" w:type="dxa"/>
          </w:tcPr>
          <w:p w14:paraId="456E0609" w14:textId="7E2B9593" w:rsidR="00703B86" w:rsidRPr="00A30E70" w:rsidRDefault="00467F53" w:rsidP="008C691A">
            <w:pPr>
              <w:spacing w:before="40" w:after="40"/>
              <w:rPr>
                <w:rFonts w:ascii="Arial" w:hAnsi="Arial" w:cs="Arial"/>
                <w:sz w:val="18"/>
                <w:szCs w:val="16"/>
              </w:rPr>
            </w:pPr>
            <w:r w:rsidRPr="00A30E70">
              <w:rPr>
                <w:rFonts w:ascii="Arial" w:hAnsi="Arial" w:cs="Arial"/>
                <w:sz w:val="18"/>
                <w:szCs w:val="16"/>
              </w:rPr>
              <w:t>Artículo 101</w:t>
            </w:r>
            <w:r w:rsidR="0097357E" w:rsidRPr="00A30E70">
              <w:rPr>
                <w:rFonts w:ascii="Arial" w:hAnsi="Arial" w:cs="Arial"/>
                <w:sz w:val="18"/>
                <w:szCs w:val="16"/>
              </w:rPr>
              <w:t>.</w:t>
            </w:r>
          </w:p>
        </w:tc>
      </w:tr>
      <w:tr w:rsidR="00703B86" w:rsidRPr="00A30E70" w14:paraId="4B43E930" w14:textId="77777777" w:rsidTr="001C559F">
        <w:trPr>
          <w:tblHeader/>
        </w:trPr>
        <w:tc>
          <w:tcPr>
            <w:tcW w:w="1838" w:type="dxa"/>
          </w:tcPr>
          <w:p w14:paraId="6EB85036" w14:textId="230A9BA3" w:rsidR="00703B86" w:rsidRPr="00A30E70" w:rsidRDefault="00D638D5" w:rsidP="00232811">
            <w:pPr>
              <w:spacing w:before="40" w:after="40"/>
              <w:jc w:val="center"/>
              <w:rPr>
                <w:rFonts w:ascii="Arial" w:hAnsi="Arial" w:cs="Arial"/>
                <w:sz w:val="18"/>
                <w:szCs w:val="16"/>
              </w:rPr>
            </w:pPr>
            <w:r w:rsidRPr="00A30E70">
              <w:rPr>
                <w:rFonts w:ascii="Arial" w:hAnsi="Arial" w:cs="Arial"/>
                <w:sz w:val="18"/>
                <w:szCs w:val="16"/>
              </w:rPr>
              <w:t>Artículo 46, numeral 1</w:t>
            </w:r>
          </w:p>
        </w:tc>
        <w:tc>
          <w:tcPr>
            <w:tcW w:w="5103" w:type="dxa"/>
          </w:tcPr>
          <w:p w14:paraId="2FEA2353" w14:textId="105AE351" w:rsidR="00703B86" w:rsidRPr="00A30E70" w:rsidRDefault="00D638D5" w:rsidP="00DE5D96">
            <w:pPr>
              <w:spacing w:before="40" w:after="40"/>
              <w:rPr>
                <w:rFonts w:ascii="Arial" w:hAnsi="Arial" w:cs="Arial"/>
                <w:sz w:val="18"/>
                <w:szCs w:val="16"/>
              </w:rPr>
            </w:pPr>
            <w:r w:rsidRPr="00A30E70">
              <w:rPr>
                <w:rFonts w:ascii="Arial" w:hAnsi="Arial" w:cs="Arial"/>
                <w:sz w:val="18"/>
                <w:szCs w:val="16"/>
              </w:rPr>
              <w:t xml:space="preserve">Los partidos políticos establecerán procedimientos de justicia </w:t>
            </w:r>
            <w:proofErr w:type="spellStart"/>
            <w:r w:rsidRPr="00A30E70">
              <w:rPr>
                <w:rFonts w:ascii="Arial" w:hAnsi="Arial" w:cs="Arial"/>
                <w:sz w:val="18"/>
                <w:szCs w:val="16"/>
              </w:rPr>
              <w:t>intrapartidaria</w:t>
            </w:r>
            <w:proofErr w:type="spellEnd"/>
            <w:r w:rsidRPr="00A30E70">
              <w:rPr>
                <w:rFonts w:ascii="Arial" w:hAnsi="Arial" w:cs="Arial"/>
                <w:sz w:val="18"/>
                <w:szCs w:val="16"/>
              </w:rPr>
              <w:t xml:space="preserve"> que incluyan mecanismos alternativos de solución de controversias.</w:t>
            </w:r>
          </w:p>
        </w:tc>
        <w:tc>
          <w:tcPr>
            <w:tcW w:w="1887" w:type="dxa"/>
          </w:tcPr>
          <w:p w14:paraId="4459FCCC" w14:textId="5562994F" w:rsidR="00703B86" w:rsidRPr="00A30E70" w:rsidRDefault="00467F53" w:rsidP="008C691A">
            <w:pPr>
              <w:spacing w:before="40" w:after="40"/>
              <w:rPr>
                <w:rFonts w:ascii="Arial" w:hAnsi="Arial" w:cs="Arial"/>
                <w:sz w:val="18"/>
                <w:szCs w:val="16"/>
              </w:rPr>
            </w:pPr>
            <w:r w:rsidRPr="00A30E70">
              <w:rPr>
                <w:rFonts w:ascii="Arial" w:hAnsi="Arial" w:cs="Arial"/>
                <w:sz w:val="18"/>
                <w:szCs w:val="16"/>
              </w:rPr>
              <w:t>Artículos 16  inciso f) y g) y 94.</w:t>
            </w:r>
          </w:p>
        </w:tc>
      </w:tr>
      <w:tr w:rsidR="0057516A" w:rsidRPr="00A30E70" w14:paraId="4F514842" w14:textId="77777777" w:rsidTr="001C559F">
        <w:trPr>
          <w:tblHeader/>
        </w:trPr>
        <w:tc>
          <w:tcPr>
            <w:tcW w:w="1838" w:type="dxa"/>
          </w:tcPr>
          <w:p w14:paraId="64E32542" w14:textId="3F8B177C" w:rsidR="0057516A" w:rsidRPr="00A30E70" w:rsidRDefault="0057516A" w:rsidP="00232811">
            <w:pPr>
              <w:spacing w:before="40" w:after="40"/>
              <w:jc w:val="center"/>
              <w:rPr>
                <w:rFonts w:ascii="Arial" w:hAnsi="Arial" w:cs="Arial"/>
                <w:sz w:val="18"/>
                <w:szCs w:val="16"/>
              </w:rPr>
            </w:pPr>
            <w:r w:rsidRPr="00A30E70">
              <w:rPr>
                <w:rFonts w:ascii="Arial" w:hAnsi="Arial" w:cs="Arial"/>
                <w:sz w:val="18"/>
                <w:szCs w:val="16"/>
              </w:rPr>
              <w:t>Artículo 46, numeral 2</w:t>
            </w:r>
          </w:p>
        </w:tc>
        <w:tc>
          <w:tcPr>
            <w:tcW w:w="5103" w:type="dxa"/>
          </w:tcPr>
          <w:p w14:paraId="79194764" w14:textId="0E73EBDE" w:rsidR="0057516A" w:rsidRPr="00A30E70" w:rsidRDefault="0057516A" w:rsidP="00DE5D96">
            <w:pPr>
              <w:spacing w:before="40" w:after="40"/>
              <w:rPr>
                <w:rFonts w:ascii="Arial" w:hAnsi="Arial" w:cs="Arial"/>
                <w:sz w:val="18"/>
                <w:szCs w:val="16"/>
              </w:rPr>
            </w:pPr>
            <w:r w:rsidRPr="00A30E70">
              <w:rPr>
                <w:rFonts w:ascii="Arial" w:hAnsi="Arial" w:cs="Arial"/>
                <w:sz w:val="18"/>
                <w:szCs w:val="16"/>
              </w:rPr>
              <w:t>El órgano de decisión colegiado previsto en el artículo 43, inciso e) de esta Ley, deberá estar integrado de manera previa a la sustanciación del procedimiento, por un número impar de integrantes; será el órgano responsable de impartir justicia interna y deberá conducirse con independencia, imparcialidad y legalidad, así mismo deberá sustanciar cualquier procedimiento con perspectiva de género, y el respeto a los plazos que establezcan los estatutos de los partidos políticos.</w:t>
            </w:r>
          </w:p>
        </w:tc>
        <w:tc>
          <w:tcPr>
            <w:tcW w:w="1887" w:type="dxa"/>
          </w:tcPr>
          <w:p w14:paraId="59D4AF2D" w14:textId="4D0C8966" w:rsidR="0057516A" w:rsidRPr="00A30E70" w:rsidRDefault="00615635" w:rsidP="008C691A">
            <w:pPr>
              <w:spacing w:before="40" w:after="40"/>
              <w:rPr>
                <w:rFonts w:ascii="Arial" w:hAnsi="Arial" w:cs="Arial"/>
                <w:sz w:val="18"/>
                <w:szCs w:val="16"/>
              </w:rPr>
            </w:pPr>
            <w:r w:rsidRPr="00A30E70">
              <w:rPr>
                <w:rFonts w:ascii="Arial" w:hAnsi="Arial" w:cs="Arial"/>
                <w:sz w:val="18"/>
                <w:szCs w:val="16"/>
              </w:rPr>
              <w:t>Artículo 85.</w:t>
            </w:r>
          </w:p>
        </w:tc>
      </w:tr>
      <w:tr w:rsidR="005831AF" w:rsidRPr="00A30E70" w14:paraId="5350BDA9" w14:textId="77777777" w:rsidTr="001C559F">
        <w:trPr>
          <w:tblHeader/>
        </w:trPr>
        <w:tc>
          <w:tcPr>
            <w:tcW w:w="1838" w:type="dxa"/>
          </w:tcPr>
          <w:p w14:paraId="11272DD1" w14:textId="26A22E67" w:rsidR="005831AF" w:rsidRPr="00A30E70" w:rsidRDefault="00C55160" w:rsidP="00232811">
            <w:pPr>
              <w:spacing w:before="40" w:after="40"/>
              <w:jc w:val="center"/>
              <w:rPr>
                <w:rFonts w:ascii="Arial" w:hAnsi="Arial" w:cs="Arial"/>
                <w:sz w:val="18"/>
                <w:szCs w:val="16"/>
              </w:rPr>
            </w:pPr>
            <w:r w:rsidRPr="00A30E70">
              <w:rPr>
                <w:rFonts w:ascii="Arial" w:hAnsi="Arial" w:cs="Arial"/>
                <w:sz w:val="18"/>
                <w:szCs w:val="16"/>
              </w:rPr>
              <w:t>Artículo 46, numeral 3</w:t>
            </w:r>
          </w:p>
        </w:tc>
        <w:tc>
          <w:tcPr>
            <w:tcW w:w="5103" w:type="dxa"/>
          </w:tcPr>
          <w:p w14:paraId="27157256" w14:textId="69D4B2E1" w:rsidR="005831AF" w:rsidRPr="00A30E70" w:rsidRDefault="00C55160" w:rsidP="00DE5D96">
            <w:pPr>
              <w:spacing w:before="40" w:after="40"/>
              <w:rPr>
                <w:rFonts w:ascii="Arial" w:hAnsi="Arial" w:cs="Arial"/>
                <w:sz w:val="18"/>
                <w:szCs w:val="16"/>
              </w:rPr>
            </w:pPr>
            <w:r w:rsidRPr="00A30E70">
              <w:rPr>
                <w:rFonts w:ascii="Arial" w:hAnsi="Arial" w:cs="Arial"/>
                <w:sz w:val="18"/>
                <w:szCs w:val="16"/>
              </w:rPr>
              <w:t>Los estatutos de los partidos políticos establecerán medios alternativos de solución de controversias sobre asuntos internos, para lo cual deberán prever los supuestos en los que serán procedentes, la sujeción voluntaria, los plazos y las formalidades del procedimiento.</w:t>
            </w:r>
          </w:p>
        </w:tc>
        <w:tc>
          <w:tcPr>
            <w:tcW w:w="1887" w:type="dxa"/>
          </w:tcPr>
          <w:p w14:paraId="7CD004B0" w14:textId="6C8A8967" w:rsidR="005831AF" w:rsidRPr="00A30E70" w:rsidRDefault="00615635" w:rsidP="00615635">
            <w:pPr>
              <w:spacing w:before="40" w:after="40"/>
              <w:rPr>
                <w:rFonts w:ascii="Arial" w:hAnsi="Arial" w:cs="Arial"/>
                <w:sz w:val="18"/>
                <w:szCs w:val="16"/>
              </w:rPr>
            </w:pPr>
            <w:r w:rsidRPr="00A30E70">
              <w:rPr>
                <w:rFonts w:ascii="Arial" w:hAnsi="Arial" w:cs="Arial"/>
                <w:sz w:val="18"/>
                <w:szCs w:val="16"/>
              </w:rPr>
              <w:t>Artículos 16 inciso f), 91, 92, 93, 94 y 95.</w:t>
            </w:r>
          </w:p>
        </w:tc>
      </w:tr>
      <w:tr w:rsidR="00506CFB" w:rsidRPr="00A30E70" w14:paraId="41C5E498" w14:textId="77777777" w:rsidTr="001C559F">
        <w:trPr>
          <w:tblHeader/>
        </w:trPr>
        <w:tc>
          <w:tcPr>
            <w:tcW w:w="1838" w:type="dxa"/>
          </w:tcPr>
          <w:p w14:paraId="03AAF48D" w14:textId="7799C077" w:rsidR="00506CFB" w:rsidRPr="00A30E70" w:rsidRDefault="00506CFB" w:rsidP="00232811">
            <w:pPr>
              <w:spacing w:before="40" w:after="40"/>
              <w:jc w:val="center"/>
              <w:rPr>
                <w:rFonts w:ascii="Arial" w:hAnsi="Arial" w:cs="Arial"/>
                <w:sz w:val="18"/>
                <w:szCs w:val="16"/>
              </w:rPr>
            </w:pPr>
            <w:r w:rsidRPr="00A30E70">
              <w:rPr>
                <w:rFonts w:ascii="Arial" w:hAnsi="Arial" w:cs="Arial"/>
                <w:sz w:val="18"/>
                <w:szCs w:val="16"/>
              </w:rPr>
              <w:t>Artículo 47, numeral 1</w:t>
            </w:r>
          </w:p>
        </w:tc>
        <w:tc>
          <w:tcPr>
            <w:tcW w:w="5103" w:type="dxa"/>
          </w:tcPr>
          <w:p w14:paraId="507484E9" w14:textId="6F87E7BF" w:rsidR="00506CFB" w:rsidRPr="00A30E70" w:rsidRDefault="00506CFB" w:rsidP="00DE5D96">
            <w:pPr>
              <w:spacing w:before="40" w:after="40"/>
              <w:rPr>
                <w:rFonts w:ascii="Arial" w:hAnsi="Arial" w:cs="Arial"/>
                <w:sz w:val="18"/>
                <w:szCs w:val="16"/>
              </w:rPr>
            </w:pPr>
            <w:r w:rsidRPr="00A30E70">
              <w:rPr>
                <w:rFonts w:ascii="Arial" w:hAnsi="Arial" w:cs="Arial"/>
                <w:sz w:val="18"/>
                <w:szCs w:val="16"/>
              </w:rPr>
              <w:t>El órgano de decisión colegiada a que se refiere el artículo anterior aprobará sus resoluciones por mayoría de votos.</w:t>
            </w:r>
          </w:p>
        </w:tc>
        <w:tc>
          <w:tcPr>
            <w:tcW w:w="1887" w:type="dxa"/>
          </w:tcPr>
          <w:p w14:paraId="211BC79F" w14:textId="34E104F0" w:rsidR="00506CFB" w:rsidRPr="00A30E70" w:rsidRDefault="00615635" w:rsidP="008C691A">
            <w:pPr>
              <w:spacing w:before="40" w:after="40"/>
              <w:rPr>
                <w:rFonts w:ascii="Arial" w:hAnsi="Arial" w:cs="Arial"/>
                <w:sz w:val="18"/>
                <w:szCs w:val="16"/>
              </w:rPr>
            </w:pPr>
            <w:r w:rsidRPr="00A30E70">
              <w:rPr>
                <w:rFonts w:ascii="Arial" w:hAnsi="Arial" w:cs="Arial"/>
                <w:sz w:val="18"/>
                <w:szCs w:val="16"/>
              </w:rPr>
              <w:t>Artículo 8 inciso b)</w:t>
            </w:r>
          </w:p>
        </w:tc>
      </w:tr>
      <w:tr w:rsidR="00506CFB" w:rsidRPr="00A30E70" w14:paraId="59AA5069" w14:textId="77777777" w:rsidTr="001C559F">
        <w:trPr>
          <w:tblHeader/>
        </w:trPr>
        <w:tc>
          <w:tcPr>
            <w:tcW w:w="1838" w:type="dxa"/>
          </w:tcPr>
          <w:p w14:paraId="125B5F8E" w14:textId="005DB04D" w:rsidR="00506CFB" w:rsidRPr="00A30E70" w:rsidRDefault="00506CFB" w:rsidP="00232811">
            <w:pPr>
              <w:spacing w:before="40" w:after="40"/>
              <w:jc w:val="center"/>
              <w:rPr>
                <w:rFonts w:ascii="Arial" w:hAnsi="Arial" w:cs="Arial"/>
                <w:sz w:val="18"/>
                <w:szCs w:val="16"/>
              </w:rPr>
            </w:pPr>
            <w:r w:rsidRPr="00A30E70">
              <w:rPr>
                <w:rFonts w:ascii="Arial" w:hAnsi="Arial" w:cs="Arial"/>
                <w:sz w:val="18"/>
                <w:szCs w:val="16"/>
              </w:rPr>
              <w:t>Artículo 47, numeral 2</w:t>
            </w:r>
          </w:p>
        </w:tc>
        <w:tc>
          <w:tcPr>
            <w:tcW w:w="5103" w:type="dxa"/>
          </w:tcPr>
          <w:p w14:paraId="566D8B19" w14:textId="27A27BD5" w:rsidR="00506CFB" w:rsidRPr="00A30E70" w:rsidRDefault="00506CFB" w:rsidP="00DE5D96">
            <w:pPr>
              <w:spacing w:before="40" w:after="40"/>
              <w:rPr>
                <w:rFonts w:ascii="Arial" w:hAnsi="Arial" w:cs="Arial"/>
                <w:sz w:val="18"/>
                <w:szCs w:val="16"/>
              </w:rPr>
            </w:pPr>
            <w:r w:rsidRPr="00A30E70">
              <w:rPr>
                <w:rFonts w:ascii="Arial" w:hAnsi="Arial" w:cs="Arial"/>
                <w:sz w:val="18"/>
                <w:szCs w:val="16"/>
              </w:rPr>
              <w:t>Todas las controversias relacionadas con los asuntos internos de los partidos políticos serán resueltas por los órganos establecidos en sus estatutos para tales efectos, debiendo resolver en tiempo para garantizar los derechos de los militantes. Sólo una vez que se agoten los medios partidistas de defensa los militantes tendrán derecho de acudir ante el Tribunal.</w:t>
            </w:r>
          </w:p>
        </w:tc>
        <w:tc>
          <w:tcPr>
            <w:tcW w:w="1887" w:type="dxa"/>
          </w:tcPr>
          <w:p w14:paraId="437E26FB" w14:textId="3171885A" w:rsidR="00506CFB" w:rsidRPr="00A30E70" w:rsidRDefault="00615635" w:rsidP="008C691A">
            <w:pPr>
              <w:spacing w:before="40" w:after="40"/>
              <w:rPr>
                <w:rFonts w:ascii="Arial" w:hAnsi="Arial" w:cs="Arial"/>
                <w:sz w:val="18"/>
                <w:szCs w:val="16"/>
              </w:rPr>
            </w:pPr>
            <w:r w:rsidRPr="00A30E70">
              <w:rPr>
                <w:rFonts w:ascii="Arial" w:hAnsi="Arial" w:cs="Arial"/>
                <w:sz w:val="18"/>
                <w:szCs w:val="16"/>
              </w:rPr>
              <w:t>Artículos 16 inciso f) y h) y 84.</w:t>
            </w:r>
          </w:p>
        </w:tc>
      </w:tr>
      <w:tr w:rsidR="009C2CF5" w:rsidRPr="00A30E70" w14:paraId="14692BCD" w14:textId="77777777" w:rsidTr="001C559F">
        <w:trPr>
          <w:tblHeader/>
        </w:trPr>
        <w:tc>
          <w:tcPr>
            <w:tcW w:w="1838" w:type="dxa"/>
          </w:tcPr>
          <w:p w14:paraId="1AA6A353" w14:textId="06EA213F" w:rsidR="009C2CF5" w:rsidRPr="00A30E70" w:rsidRDefault="00236871" w:rsidP="00232811">
            <w:pPr>
              <w:spacing w:before="40" w:after="40"/>
              <w:jc w:val="center"/>
              <w:rPr>
                <w:rFonts w:ascii="Arial" w:hAnsi="Arial" w:cs="Arial"/>
                <w:sz w:val="18"/>
                <w:szCs w:val="16"/>
              </w:rPr>
            </w:pPr>
            <w:r w:rsidRPr="00A30E70">
              <w:rPr>
                <w:rFonts w:ascii="Arial" w:hAnsi="Arial" w:cs="Arial"/>
                <w:sz w:val="18"/>
                <w:szCs w:val="16"/>
              </w:rPr>
              <w:lastRenderedPageBreak/>
              <w:t>Artículo 47, numeral 3</w:t>
            </w:r>
          </w:p>
        </w:tc>
        <w:tc>
          <w:tcPr>
            <w:tcW w:w="5103" w:type="dxa"/>
          </w:tcPr>
          <w:p w14:paraId="05D47502" w14:textId="0B7350A4" w:rsidR="009C2CF5" w:rsidRPr="00A30E70" w:rsidRDefault="000D24CF" w:rsidP="00DE5D96">
            <w:pPr>
              <w:spacing w:before="40" w:after="40"/>
              <w:rPr>
                <w:rFonts w:ascii="Arial" w:hAnsi="Arial" w:cs="Arial"/>
                <w:sz w:val="18"/>
                <w:szCs w:val="16"/>
              </w:rPr>
            </w:pPr>
            <w:r w:rsidRPr="00A30E70">
              <w:rPr>
                <w:rFonts w:ascii="Arial" w:hAnsi="Arial" w:cs="Arial"/>
                <w:sz w:val="18"/>
                <w:szCs w:val="16"/>
              </w:rPr>
              <w:t>En las resoluciones de los órganos de decisión colegiados se deberán ponderar los derechos políticos de los ciudadanos en relación con los principios de auto organización y auto determinación de que gozan los partidos políticos para la consecución de sus fines.</w:t>
            </w:r>
          </w:p>
        </w:tc>
        <w:tc>
          <w:tcPr>
            <w:tcW w:w="1887" w:type="dxa"/>
          </w:tcPr>
          <w:p w14:paraId="429976A3" w14:textId="064C2B70" w:rsidR="009C2CF5" w:rsidRPr="00A30E70" w:rsidRDefault="00615635" w:rsidP="008C691A">
            <w:pPr>
              <w:spacing w:before="40" w:after="40"/>
              <w:rPr>
                <w:rFonts w:ascii="Arial" w:hAnsi="Arial" w:cs="Arial"/>
                <w:sz w:val="18"/>
                <w:szCs w:val="16"/>
              </w:rPr>
            </w:pPr>
            <w:r w:rsidRPr="00A30E70">
              <w:rPr>
                <w:rFonts w:ascii="Arial" w:hAnsi="Arial" w:cs="Arial"/>
                <w:sz w:val="18"/>
                <w:szCs w:val="16"/>
              </w:rPr>
              <w:t>Artículo 84.</w:t>
            </w:r>
          </w:p>
        </w:tc>
      </w:tr>
      <w:tr w:rsidR="007B32C5" w:rsidRPr="00A30E70" w14:paraId="26E8823D" w14:textId="77777777" w:rsidTr="001C559F">
        <w:trPr>
          <w:tblHeader/>
        </w:trPr>
        <w:tc>
          <w:tcPr>
            <w:tcW w:w="1838" w:type="dxa"/>
          </w:tcPr>
          <w:p w14:paraId="17569A4C" w14:textId="15ABC15B" w:rsidR="007B32C5" w:rsidRPr="00A30E70" w:rsidRDefault="007B32C5" w:rsidP="00232811">
            <w:pPr>
              <w:spacing w:before="40" w:after="40"/>
              <w:jc w:val="center"/>
              <w:rPr>
                <w:rFonts w:ascii="Arial" w:hAnsi="Arial" w:cs="Arial"/>
                <w:sz w:val="18"/>
                <w:szCs w:val="16"/>
              </w:rPr>
            </w:pPr>
            <w:r w:rsidRPr="00A30E70">
              <w:rPr>
                <w:rFonts w:ascii="Arial" w:hAnsi="Arial" w:cs="Arial"/>
                <w:sz w:val="18"/>
                <w:szCs w:val="16"/>
              </w:rPr>
              <w:t>Artículo 48, numeral 1, inciso a)</w:t>
            </w:r>
          </w:p>
        </w:tc>
        <w:tc>
          <w:tcPr>
            <w:tcW w:w="5103" w:type="dxa"/>
          </w:tcPr>
          <w:p w14:paraId="706A0B2E" w14:textId="619F6AE8" w:rsidR="007B32C5" w:rsidRPr="00A30E70" w:rsidRDefault="00F37540" w:rsidP="00F37540">
            <w:pPr>
              <w:spacing w:before="40" w:after="40"/>
              <w:rPr>
                <w:rFonts w:ascii="Arial" w:hAnsi="Arial" w:cs="Arial"/>
                <w:sz w:val="18"/>
                <w:szCs w:val="16"/>
              </w:rPr>
            </w:pPr>
            <w:r w:rsidRPr="00A30E70">
              <w:rPr>
                <w:rFonts w:ascii="Arial" w:hAnsi="Arial" w:cs="Arial"/>
                <w:sz w:val="18"/>
                <w:szCs w:val="16"/>
              </w:rPr>
              <w:t>El sistema de justicia interna de los partidos políticos deberá tener una sola instancia de resolución de conflictos internos a efecto de que las resoluciones se emitan de manera pronta y expedita, aplicando la perspectiva de género y garantizando el acceso a la justicia;</w:t>
            </w:r>
          </w:p>
        </w:tc>
        <w:tc>
          <w:tcPr>
            <w:tcW w:w="1887" w:type="dxa"/>
          </w:tcPr>
          <w:p w14:paraId="2F3BDF0B" w14:textId="72A7B076" w:rsidR="007B32C5" w:rsidRPr="00A30E70" w:rsidRDefault="00615635" w:rsidP="008C691A">
            <w:pPr>
              <w:spacing w:before="40" w:after="40"/>
              <w:rPr>
                <w:rFonts w:ascii="Arial" w:hAnsi="Arial" w:cs="Arial"/>
                <w:sz w:val="18"/>
                <w:szCs w:val="16"/>
              </w:rPr>
            </w:pPr>
            <w:r w:rsidRPr="00A30E70">
              <w:rPr>
                <w:rFonts w:ascii="Arial" w:hAnsi="Arial" w:cs="Arial"/>
                <w:sz w:val="18"/>
                <w:szCs w:val="16"/>
              </w:rPr>
              <w:t>Artículos 84 y 90.</w:t>
            </w:r>
          </w:p>
        </w:tc>
      </w:tr>
      <w:tr w:rsidR="007B32C5" w:rsidRPr="00A30E70" w14:paraId="6CDA82A8" w14:textId="77777777" w:rsidTr="001C559F">
        <w:trPr>
          <w:tblHeader/>
        </w:trPr>
        <w:tc>
          <w:tcPr>
            <w:tcW w:w="1838" w:type="dxa"/>
          </w:tcPr>
          <w:p w14:paraId="5C1EFD12" w14:textId="75E572D3" w:rsidR="007B32C5" w:rsidRPr="00A30E70" w:rsidRDefault="007B32C5" w:rsidP="00232811">
            <w:pPr>
              <w:spacing w:before="40" w:after="40"/>
              <w:jc w:val="center"/>
              <w:rPr>
                <w:rFonts w:ascii="Arial" w:hAnsi="Arial" w:cs="Arial"/>
                <w:sz w:val="18"/>
                <w:szCs w:val="16"/>
              </w:rPr>
            </w:pPr>
            <w:r w:rsidRPr="00A30E70">
              <w:rPr>
                <w:rFonts w:ascii="Arial" w:hAnsi="Arial" w:cs="Arial"/>
                <w:sz w:val="18"/>
                <w:szCs w:val="16"/>
              </w:rPr>
              <w:t>Artículo 48, numeral 1, inciso b)</w:t>
            </w:r>
          </w:p>
        </w:tc>
        <w:tc>
          <w:tcPr>
            <w:tcW w:w="5103" w:type="dxa"/>
          </w:tcPr>
          <w:p w14:paraId="2BDF8FAE" w14:textId="541B3380" w:rsidR="007B32C5" w:rsidRPr="00A30E70" w:rsidRDefault="00F37540" w:rsidP="00DE5D96">
            <w:pPr>
              <w:spacing w:before="40" w:after="40"/>
              <w:rPr>
                <w:rFonts w:ascii="Arial" w:hAnsi="Arial" w:cs="Arial"/>
                <w:sz w:val="18"/>
                <w:szCs w:val="16"/>
              </w:rPr>
            </w:pPr>
            <w:r w:rsidRPr="00A30E70">
              <w:rPr>
                <w:rFonts w:ascii="Arial" w:hAnsi="Arial" w:cs="Arial"/>
                <w:sz w:val="18"/>
                <w:szCs w:val="16"/>
              </w:rPr>
              <w:t>El sistema de justicia interna de los partidos políticos deberá establecer plazos ciertos para la interposición, sustanciación y resolución de los medios de justicia interna.</w:t>
            </w:r>
          </w:p>
        </w:tc>
        <w:tc>
          <w:tcPr>
            <w:tcW w:w="1887" w:type="dxa"/>
          </w:tcPr>
          <w:p w14:paraId="3A97CE84" w14:textId="7CE3F662" w:rsidR="007B32C5" w:rsidRPr="00A30E70" w:rsidRDefault="00615635" w:rsidP="008C691A">
            <w:pPr>
              <w:spacing w:before="40" w:after="40"/>
              <w:rPr>
                <w:rFonts w:ascii="Arial" w:hAnsi="Arial" w:cs="Arial"/>
                <w:sz w:val="18"/>
                <w:szCs w:val="16"/>
              </w:rPr>
            </w:pPr>
            <w:r w:rsidRPr="00A30E70">
              <w:rPr>
                <w:rFonts w:ascii="Arial" w:hAnsi="Arial" w:cs="Arial"/>
                <w:sz w:val="18"/>
                <w:szCs w:val="16"/>
              </w:rPr>
              <w:t>Artículos 95 y 96.</w:t>
            </w:r>
          </w:p>
        </w:tc>
      </w:tr>
      <w:tr w:rsidR="007B32C5" w:rsidRPr="00A30E70" w14:paraId="679ADAD0" w14:textId="77777777" w:rsidTr="001C559F">
        <w:trPr>
          <w:tblHeader/>
        </w:trPr>
        <w:tc>
          <w:tcPr>
            <w:tcW w:w="1838" w:type="dxa"/>
          </w:tcPr>
          <w:p w14:paraId="7B232ED2" w14:textId="57B74828" w:rsidR="007B32C5" w:rsidRPr="00A30E70" w:rsidRDefault="007B32C5" w:rsidP="00232811">
            <w:pPr>
              <w:spacing w:before="40" w:after="40"/>
              <w:jc w:val="center"/>
              <w:rPr>
                <w:rFonts w:ascii="Arial" w:hAnsi="Arial" w:cs="Arial"/>
                <w:sz w:val="18"/>
                <w:szCs w:val="16"/>
              </w:rPr>
            </w:pPr>
            <w:r w:rsidRPr="00A30E70">
              <w:rPr>
                <w:rFonts w:ascii="Arial" w:hAnsi="Arial" w:cs="Arial"/>
                <w:sz w:val="18"/>
                <w:szCs w:val="16"/>
              </w:rPr>
              <w:t>Artículo 48, numeral 1, inciso c)</w:t>
            </w:r>
          </w:p>
        </w:tc>
        <w:tc>
          <w:tcPr>
            <w:tcW w:w="5103" w:type="dxa"/>
          </w:tcPr>
          <w:p w14:paraId="0FC82594" w14:textId="7F085A7B" w:rsidR="007B32C5" w:rsidRPr="00A30E70" w:rsidRDefault="00F37540" w:rsidP="00DE5D96">
            <w:pPr>
              <w:spacing w:before="40" w:after="40"/>
              <w:rPr>
                <w:rFonts w:ascii="Arial" w:hAnsi="Arial" w:cs="Arial"/>
                <w:sz w:val="18"/>
                <w:szCs w:val="16"/>
              </w:rPr>
            </w:pPr>
            <w:r w:rsidRPr="00A30E70">
              <w:rPr>
                <w:rFonts w:ascii="Arial" w:hAnsi="Arial" w:cs="Arial"/>
                <w:sz w:val="18"/>
                <w:szCs w:val="16"/>
              </w:rPr>
              <w:t>El sistema de justicia interna de los partidos políticos deberá respetar todas las formalidades esenciales del procedimiento.</w:t>
            </w:r>
          </w:p>
        </w:tc>
        <w:tc>
          <w:tcPr>
            <w:tcW w:w="1887" w:type="dxa"/>
          </w:tcPr>
          <w:p w14:paraId="0C5658D7" w14:textId="77777777" w:rsidR="007B32C5" w:rsidRPr="00A30E70" w:rsidRDefault="007B32C5" w:rsidP="008C691A">
            <w:pPr>
              <w:spacing w:before="40" w:after="40"/>
              <w:rPr>
                <w:rFonts w:ascii="Arial" w:hAnsi="Arial" w:cs="Arial"/>
                <w:sz w:val="18"/>
                <w:szCs w:val="16"/>
              </w:rPr>
            </w:pPr>
          </w:p>
        </w:tc>
      </w:tr>
      <w:tr w:rsidR="007B32C5" w:rsidRPr="00A30E70" w14:paraId="5BC29F8E" w14:textId="77777777" w:rsidTr="001C559F">
        <w:trPr>
          <w:tblHeader/>
        </w:trPr>
        <w:tc>
          <w:tcPr>
            <w:tcW w:w="1838" w:type="dxa"/>
          </w:tcPr>
          <w:p w14:paraId="34F6A02C" w14:textId="785A645A" w:rsidR="007B32C5" w:rsidRPr="00A30E70" w:rsidRDefault="007B32C5" w:rsidP="00232811">
            <w:pPr>
              <w:spacing w:before="40" w:after="40"/>
              <w:jc w:val="center"/>
              <w:rPr>
                <w:rFonts w:ascii="Arial" w:hAnsi="Arial" w:cs="Arial"/>
                <w:sz w:val="18"/>
                <w:szCs w:val="16"/>
              </w:rPr>
            </w:pPr>
            <w:r w:rsidRPr="00A30E70">
              <w:rPr>
                <w:rFonts w:ascii="Arial" w:hAnsi="Arial" w:cs="Arial"/>
                <w:sz w:val="18"/>
                <w:szCs w:val="16"/>
              </w:rPr>
              <w:t>Artículo 48, numeral 1, inciso d)</w:t>
            </w:r>
          </w:p>
        </w:tc>
        <w:tc>
          <w:tcPr>
            <w:tcW w:w="5103" w:type="dxa"/>
          </w:tcPr>
          <w:p w14:paraId="746B7E0A" w14:textId="42BFE0F3" w:rsidR="007B32C5" w:rsidRPr="00A30E70" w:rsidRDefault="00F37540" w:rsidP="00DE5D96">
            <w:pPr>
              <w:spacing w:before="40" w:after="40"/>
              <w:rPr>
                <w:rFonts w:ascii="Arial" w:hAnsi="Arial" w:cs="Arial"/>
                <w:sz w:val="18"/>
                <w:szCs w:val="16"/>
              </w:rPr>
            </w:pPr>
            <w:r w:rsidRPr="00A30E70">
              <w:rPr>
                <w:rFonts w:ascii="Arial" w:hAnsi="Arial" w:cs="Arial"/>
                <w:sz w:val="18"/>
                <w:szCs w:val="16"/>
              </w:rPr>
              <w:t>El sistema de justicia interna de los partidos políticos deberá ser eficaz, formal y materialmente para, en su caso, restituir a los afiliados en el goce de los derechos político-electorales en los que resientan un agravio.</w:t>
            </w:r>
          </w:p>
        </w:tc>
        <w:tc>
          <w:tcPr>
            <w:tcW w:w="1887" w:type="dxa"/>
          </w:tcPr>
          <w:p w14:paraId="5ACF3F77" w14:textId="5E451B40" w:rsidR="007B32C5" w:rsidRPr="00A30E70" w:rsidRDefault="00615635" w:rsidP="008C691A">
            <w:pPr>
              <w:spacing w:before="40" w:after="40"/>
              <w:rPr>
                <w:rFonts w:ascii="Arial" w:hAnsi="Arial" w:cs="Arial"/>
                <w:sz w:val="18"/>
                <w:szCs w:val="16"/>
              </w:rPr>
            </w:pPr>
            <w:r w:rsidRPr="00A30E70">
              <w:rPr>
                <w:rFonts w:ascii="Arial" w:hAnsi="Arial" w:cs="Arial"/>
                <w:sz w:val="18"/>
                <w:szCs w:val="16"/>
              </w:rPr>
              <w:t>Artículo 90</w:t>
            </w:r>
            <w:r w:rsidR="00C2629B" w:rsidRPr="00A30E70">
              <w:rPr>
                <w:rFonts w:ascii="Arial" w:hAnsi="Arial" w:cs="Arial"/>
                <w:sz w:val="18"/>
                <w:szCs w:val="16"/>
              </w:rPr>
              <w:t>, inciso i) fracciones II</w:t>
            </w:r>
            <w:r w:rsidR="00B96928" w:rsidRPr="00A30E70">
              <w:rPr>
                <w:rFonts w:ascii="Arial" w:hAnsi="Arial" w:cs="Arial"/>
                <w:sz w:val="18"/>
                <w:szCs w:val="16"/>
              </w:rPr>
              <w:t xml:space="preserve"> </w:t>
            </w:r>
            <w:r w:rsidR="00C2629B" w:rsidRPr="00A30E70">
              <w:rPr>
                <w:rFonts w:ascii="Arial" w:hAnsi="Arial" w:cs="Arial"/>
                <w:sz w:val="18"/>
                <w:szCs w:val="16"/>
              </w:rPr>
              <w:t>y</w:t>
            </w:r>
            <w:r w:rsidRPr="00A30E70">
              <w:rPr>
                <w:rFonts w:ascii="Arial" w:hAnsi="Arial" w:cs="Arial"/>
                <w:sz w:val="18"/>
                <w:szCs w:val="16"/>
              </w:rPr>
              <w:t xml:space="preserve"> III.</w:t>
            </w:r>
          </w:p>
        </w:tc>
      </w:tr>
    </w:tbl>
    <w:p w14:paraId="185F0073" w14:textId="60F926C1" w:rsidR="00717F39" w:rsidRPr="00D543CB" w:rsidRDefault="00717F39" w:rsidP="00BB4247">
      <w:pPr>
        <w:rPr>
          <w:rFonts w:ascii="Arial" w:hAnsi="Arial" w:cs="Arial"/>
          <w:sz w:val="23"/>
          <w:szCs w:val="23"/>
        </w:rPr>
      </w:pPr>
      <w:r w:rsidRPr="00D543CB">
        <w:rPr>
          <w:rFonts w:ascii="Arial" w:hAnsi="Arial" w:cs="Arial"/>
          <w:sz w:val="23"/>
          <w:szCs w:val="23"/>
        </w:rPr>
        <w:t xml:space="preserve">Como se advierte, los documentos básicos presentados por el otrora partido político nacional cumplen con las disposiciones legales, con excepción del requisito contenido en el artículo 39 numeral 1, inciso l) de la Ley de Partidos que impone la obligación de señalar con precisión las normas, plazos y procedimientos de justicia </w:t>
      </w:r>
      <w:proofErr w:type="spellStart"/>
      <w:r w:rsidRPr="00D543CB">
        <w:rPr>
          <w:rFonts w:ascii="Arial" w:hAnsi="Arial" w:cs="Arial"/>
          <w:sz w:val="23"/>
          <w:szCs w:val="23"/>
        </w:rPr>
        <w:t>intrapartidaria</w:t>
      </w:r>
      <w:proofErr w:type="spellEnd"/>
      <w:r w:rsidRPr="00D543CB">
        <w:rPr>
          <w:rFonts w:ascii="Arial" w:hAnsi="Arial" w:cs="Arial"/>
          <w:sz w:val="23"/>
          <w:szCs w:val="23"/>
        </w:rPr>
        <w:t xml:space="preserve"> y los mecanismos alternativos de solución de controversias internas, con los cuales se garanticen los derechos de las y los militantes, así como la oportunidad y legalidad de las resoluciones.</w:t>
      </w:r>
    </w:p>
    <w:p w14:paraId="5150A7F5" w14:textId="5EA86847" w:rsidR="00717F39" w:rsidRPr="00D543CB" w:rsidRDefault="00717F39" w:rsidP="00BB4247">
      <w:pPr>
        <w:rPr>
          <w:rFonts w:ascii="Arial" w:hAnsi="Arial" w:cs="Arial"/>
          <w:sz w:val="23"/>
          <w:szCs w:val="23"/>
        </w:rPr>
      </w:pPr>
      <w:r w:rsidRPr="00D543CB">
        <w:rPr>
          <w:rFonts w:ascii="Arial" w:hAnsi="Arial" w:cs="Arial"/>
          <w:sz w:val="23"/>
          <w:szCs w:val="23"/>
        </w:rPr>
        <w:t xml:space="preserve">No obstante, este órgano electoral advierte que, </w:t>
      </w:r>
      <w:r w:rsidR="00F96A06" w:rsidRPr="00D543CB">
        <w:rPr>
          <w:rFonts w:ascii="Arial" w:hAnsi="Arial" w:cs="Arial"/>
          <w:sz w:val="23"/>
          <w:szCs w:val="23"/>
        </w:rPr>
        <w:t xml:space="preserve">el artículo 87 de los estatutos en revisión establece la obligación </w:t>
      </w:r>
      <w:r w:rsidR="00AC0E55" w:rsidRPr="00D543CB">
        <w:rPr>
          <w:rFonts w:ascii="Arial" w:hAnsi="Arial" w:cs="Arial"/>
          <w:sz w:val="23"/>
          <w:szCs w:val="23"/>
        </w:rPr>
        <w:t xml:space="preserve">a cargo del Consejo Estatal del partido en registro, de emitir un Reglamento de Disciplina Interna, en el que se especificarán los procedimientos a sustanciarse en el caso de infracciones. Es por lo que, atento a lo que dispone el numeral </w:t>
      </w:r>
      <w:r w:rsidR="00F8717C" w:rsidRPr="00D543CB">
        <w:rPr>
          <w:rFonts w:ascii="Arial" w:hAnsi="Arial" w:cs="Arial"/>
          <w:sz w:val="23"/>
          <w:szCs w:val="23"/>
        </w:rPr>
        <w:t xml:space="preserve">16 de los Lineamientos, este órgano electoral concede un plazo de sesenta días posteriores a que surta efectos el registro, al partido político para que presente ante la Secretaría Ejecutiva el reglamento mencionado, aprobado conforme a sus normas estatutarias y conteniendo los plazos que rijan el procedimiento de justicia </w:t>
      </w:r>
      <w:proofErr w:type="spellStart"/>
      <w:r w:rsidR="00F8717C" w:rsidRPr="00D543CB">
        <w:rPr>
          <w:rFonts w:ascii="Arial" w:hAnsi="Arial" w:cs="Arial"/>
          <w:sz w:val="23"/>
          <w:szCs w:val="23"/>
        </w:rPr>
        <w:t>intrapartidaria</w:t>
      </w:r>
      <w:proofErr w:type="spellEnd"/>
      <w:r w:rsidR="00F8717C" w:rsidRPr="00D543CB">
        <w:rPr>
          <w:rFonts w:ascii="Arial" w:hAnsi="Arial" w:cs="Arial"/>
          <w:sz w:val="23"/>
          <w:szCs w:val="23"/>
        </w:rPr>
        <w:t>.</w:t>
      </w:r>
    </w:p>
    <w:p w14:paraId="108FB1E4" w14:textId="0084247B" w:rsidR="00C95A61" w:rsidRPr="00D543CB" w:rsidRDefault="00C95A61" w:rsidP="00C95A61">
      <w:pPr>
        <w:rPr>
          <w:rFonts w:ascii="Arial" w:hAnsi="Arial" w:cs="Arial"/>
          <w:sz w:val="23"/>
          <w:szCs w:val="23"/>
        </w:rPr>
      </w:pPr>
      <w:r w:rsidRPr="00D543CB">
        <w:rPr>
          <w:rFonts w:ascii="Arial" w:hAnsi="Arial" w:cs="Arial"/>
          <w:sz w:val="23"/>
          <w:szCs w:val="23"/>
        </w:rPr>
        <w:lastRenderedPageBreak/>
        <w:t>Cabe mencionar que, los estatutos motivo de análisis, se ajustan a los elementos mínimos que refiere el criterio jurisprudencial 3/2005, ya que, el órgano decisor del partido se conforma con un número de delegados o representantes que garantiza la representación de sus afiliados y las formalidades para la celebración válida de sus sesiones.</w:t>
      </w:r>
    </w:p>
    <w:p w14:paraId="7923F538" w14:textId="057395AF" w:rsidR="00C95A61" w:rsidRPr="00D543CB" w:rsidRDefault="00C95A61" w:rsidP="00C95A61">
      <w:pPr>
        <w:rPr>
          <w:rFonts w:ascii="Arial" w:hAnsi="Arial" w:cs="Arial"/>
          <w:sz w:val="23"/>
          <w:szCs w:val="23"/>
        </w:rPr>
      </w:pPr>
      <w:r w:rsidRPr="00D543CB">
        <w:rPr>
          <w:rFonts w:ascii="Arial" w:hAnsi="Arial" w:cs="Arial"/>
          <w:sz w:val="23"/>
          <w:szCs w:val="23"/>
        </w:rPr>
        <w:t>Además, se advierte que los estatutos protegen los derechos fundamentales de las y los afiliados, pues garantizan su participación, el voto activo y pasivo, el derecho a la información, libertad de expresión, libre acceso y salida de los afiliados del partido.</w:t>
      </w:r>
    </w:p>
    <w:p w14:paraId="6B83B599" w14:textId="3DC8F648" w:rsidR="00C95A61" w:rsidRPr="00D543CB" w:rsidRDefault="00C95A61" w:rsidP="00C95A61">
      <w:pPr>
        <w:rPr>
          <w:rFonts w:ascii="Arial" w:hAnsi="Arial" w:cs="Arial"/>
          <w:sz w:val="23"/>
          <w:szCs w:val="23"/>
        </w:rPr>
      </w:pPr>
      <w:r w:rsidRPr="00D543CB">
        <w:rPr>
          <w:rFonts w:ascii="Arial" w:hAnsi="Arial" w:cs="Arial"/>
          <w:sz w:val="23"/>
          <w:szCs w:val="23"/>
        </w:rPr>
        <w:t xml:space="preserve">Asimismo, como se mencionó, los estatutos establecen un procedimiento disciplinario conforme a las reglas del debido proceso, respetando la garantía de audiencia de las y los afiliados, la tipificación de las irregularidades, así como la proporcionalidad en las sanciones, mediante un órgano imparcial. </w:t>
      </w:r>
    </w:p>
    <w:p w14:paraId="36DA928A" w14:textId="0EE58A90" w:rsidR="00C95A61" w:rsidRPr="00D543CB" w:rsidRDefault="000513FE" w:rsidP="00C95A61">
      <w:pPr>
        <w:rPr>
          <w:rFonts w:ascii="Arial" w:hAnsi="Arial" w:cs="Arial"/>
          <w:sz w:val="23"/>
          <w:szCs w:val="23"/>
        </w:rPr>
      </w:pPr>
      <w:r w:rsidRPr="00D543CB">
        <w:rPr>
          <w:rFonts w:ascii="Arial" w:hAnsi="Arial" w:cs="Arial"/>
          <w:sz w:val="23"/>
          <w:szCs w:val="23"/>
        </w:rPr>
        <w:t>En el caso de las candidaturas, se advierte l</w:t>
      </w:r>
      <w:r w:rsidR="00C95A61" w:rsidRPr="00D543CB">
        <w:rPr>
          <w:rFonts w:ascii="Arial" w:hAnsi="Arial" w:cs="Arial"/>
          <w:sz w:val="23"/>
          <w:szCs w:val="23"/>
        </w:rPr>
        <w:t xml:space="preserve">a existencia de procedimientos de elección </w:t>
      </w:r>
      <w:r w:rsidRPr="00D543CB">
        <w:rPr>
          <w:rFonts w:ascii="Arial" w:hAnsi="Arial" w:cs="Arial"/>
          <w:sz w:val="23"/>
          <w:szCs w:val="23"/>
        </w:rPr>
        <w:t xml:space="preserve">en los que se contempla </w:t>
      </w:r>
      <w:r w:rsidR="00C95A61" w:rsidRPr="00D543CB">
        <w:rPr>
          <w:rFonts w:ascii="Arial" w:hAnsi="Arial" w:cs="Arial"/>
          <w:sz w:val="23"/>
          <w:szCs w:val="23"/>
        </w:rPr>
        <w:t xml:space="preserve">la igualdad en el derecho a elegir </w:t>
      </w:r>
      <w:r w:rsidRPr="00D543CB">
        <w:rPr>
          <w:rFonts w:ascii="Arial" w:hAnsi="Arial" w:cs="Arial"/>
          <w:sz w:val="23"/>
          <w:szCs w:val="23"/>
        </w:rPr>
        <w:t xml:space="preserve">a las personas </w:t>
      </w:r>
      <w:r w:rsidR="00C95A61" w:rsidRPr="00D543CB">
        <w:rPr>
          <w:rFonts w:ascii="Arial" w:hAnsi="Arial" w:cs="Arial"/>
          <w:sz w:val="23"/>
          <w:szCs w:val="23"/>
        </w:rPr>
        <w:t xml:space="preserve">dirigentes y candidatas, así como la posibilidad de ser </w:t>
      </w:r>
      <w:r w:rsidRPr="00D543CB">
        <w:rPr>
          <w:rFonts w:ascii="Arial" w:hAnsi="Arial" w:cs="Arial"/>
          <w:sz w:val="23"/>
          <w:szCs w:val="23"/>
        </w:rPr>
        <w:t xml:space="preserve">elegidas o </w:t>
      </w:r>
      <w:r w:rsidR="00C95A61" w:rsidRPr="00D543CB">
        <w:rPr>
          <w:rFonts w:ascii="Arial" w:hAnsi="Arial" w:cs="Arial"/>
          <w:sz w:val="23"/>
          <w:szCs w:val="23"/>
        </w:rPr>
        <w:t xml:space="preserve">elegidos como tales, que pueden realizarse mediante el voto directo de </w:t>
      </w:r>
      <w:r w:rsidRPr="00D543CB">
        <w:rPr>
          <w:rFonts w:ascii="Arial" w:hAnsi="Arial" w:cs="Arial"/>
          <w:sz w:val="23"/>
          <w:szCs w:val="23"/>
        </w:rPr>
        <w:t xml:space="preserve">las y </w:t>
      </w:r>
      <w:r w:rsidR="00C95A61" w:rsidRPr="00D543CB">
        <w:rPr>
          <w:rFonts w:ascii="Arial" w:hAnsi="Arial" w:cs="Arial"/>
          <w:sz w:val="23"/>
          <w:szCs w:val="23"/>
        </w:rPr>
        <w:t>los afiliados</w:t>
      </w:r>
      <w:r w:rsidRPr="00D543CB">
        <w:rPr>
          <w:rFonts w:ascii="Arial" w:hAnsi="Arial" w:cs="Arial"/>
          <w:sz w:val="23"/>
          <w:szCs w:val="23"/>
        </w:rPr>
        <w:t>.</w:t>
      </w:r>
      <w:r w:rsidR="00C95A61" w:rsidRPr="00D543CB">
        <w:rPr>
          <w:rFonts w:ascii="Arial" w:hAnsi="Arial" w:cs="Arial"/>
          <w:sz w:val="23"/>
          <w:szCs w:val="23"/>
        </w:rPr>
        <w:t xml:space="preserve"> </w:t>
      </w:r>
    </w:p>
    <w:p w14:paraId="7E78FCF9" w14:textId="2DE415A7" w:rsidR="00C95A61" w:rsidRPr="00D543CB" w:rsidRDefault="000513FE" w:rsidP="00C95A61">
      <w:pPr>
        <w:rPr>
          <w:rFonts w:ascii="Arial" w:hAnsi="Arial" w:cs="Arial"/>
          <w:sz w:val="23"/>
          <w:szCs w:val="23"/>
        </w:rPr>
      </w:pPr>
      <w:r w:rsidRPr="00D543CB">
        <w:rPr>
          <w:rFonts w:ascii="Arial" w:hAnsi="Arial" w:cs="Arial"/>
          <w:sz w:val="23"/>
          <w:szCs w:val="23"/>
        </w:rPr>
        <w:t xml:space="preserve">Del mismo modo, las decisiones que adopte el partido político se ajustarán a </w:t>
      </w:r>
      <w:r w:rsidR="00C95A61" w:rsidRPr="00D543CB">
        <w:rPr>
          <w:rFonts w:ascii="Arial" w:hAnsi="Arial" w:cs="Arial"/>
          <w:sz w:val="23"/>
          <w:szCs w:val="23"/>
        </w:rPr>
        <w:t xml:space="preserve">la regla de mayoría como criterio básico, a fin de que </w:t>
      </w:r>
      <w:r w:rsidRPr="00D543CB">
        <w:rPr>
          <w:rFonts w:ascii="Arial" w:hAnsi="Arial" w:cs="Arial"/>
          <w:sz w:val="23"/>
          <w:szCs w:val="23"/>
        </w:rPr>
        <w:t xml:space="preserve">éstas tengan </w:t>
      </w:r>
      <w:r w:rsidR="00C95A61" w:rsidRPr="00D543CB">
        <w:rPr>
          <w:rFonts w:ascii="Arial" w:hAnsi="Arial" w:cs="Arial"/>
          <w:sz w:val="23"/>
          <w:szCs w:val="23"/>
        </w:rPr>
        <w:t>efectos vinculantes</w:t>
      </w:r>
      <w:r w:rsidRPr="00D543CB">
        <w:rPr>
          <w:rFonts w:ascii="Arial" w:hAnsi="Arial" w:cs="Arial"/>
          <w:sz w:val="23"/>
          <w:szCs w:val="23"/>
        </w:rPr>
        <w:t xml:space="preserve">. Además, se señalan mecanismos de control de poder, como el señalamiento de las </w:t>
      </w:r>
      <w:r w:rsidR="00C95A61" w:rsidRPr="00D543CB">
        <w:rPr>
          <w:rFonts w:ascii="Arial" w:hAnsi="Arial" w:cs="Arial"/>
          <w:sz w:val="23"/>
          <w:szCs w:val="23"/>
        </w:rPr>
        <w:t>causas de incompatibilidad entre los distintos cargos dentro del partido o públicos y establecimiento de períodos cortos de mandato.</w:t>
      </w:r>
    </w:p>
    <w:p w14:paraId="503D75D7" w14:textId="3F96726B" w:rsidR="00EA403C" w:rsidRPr="00D543CB" w:rsidRDefault="00A07E25" w:rsidP="00A07E25">
      <w:pPr>
        <w:rPr>
          <w:rFonts w:ascii="Arial" w:hAnsi="Arial" w:cs="Arial"/>
          <w:sz w:val="23"/>
          <w:szCs w:val="23"/>
        </w:rPr>
      </w:pPr>
      <w:r w:rsidRPr="00D543CB">
        <w:rPr>
          <w:rFonts w:ascii="Arial" w:hAnsi="Arial" w:cs="Arial"/>
          <w:sz w:val="23"/>
          <w:szCs w:val="23"/>
        </w:rPr>
        <w:t xml:space="preserve">A partir de los argumentos señalados, este órgano electoral </w:t>
      </w:r>
      <w:r w:rsidR="002D14D8" w:rsidRPr="00D543CB">
        <w:rPr>
          <w:rFonts w:ascii="Arial" w:hAnsi="Arial" w:cs="Arial"/>
          <w:sz w:val="23"/>
          <w:szCs w:val="23"/>
        </w:rPr>
        <w:t>concluye</w:t>
      </w:r>
      <w:r w:rsidRPr="00D543CB">
        <w:rPr>
          <w:rFonts w:ascii="Arial" w:hAnsi="Arial" w:cs="Arial"/>
          <w:sz w:val="23"/>
          <w:szCs w:val="23"/>
        </w:rPr>
        <w:t xml:space="preserve"> que la solicitud formulada por el otrora partido político nacional cumple con los requisitos de procedencia, en virtud de que, el </w:t>
      </w:r>
      <w:r w:rsidR="001356B4" w:rsidRPr="00D543CB">
        <w:rPr>
          <w:rFonts w:ascii="Arial" w:hAnsi="Arial" w:cs="Arial"/>
          <w:sz w:val="23"/>
          <w:szCs w:val="23"/>
        </w:rPr>
        <w:t xml:space="preserve">Partido de la Revolución Democrática </w:t>
      </w:r>
      <w:r w:rsidRPr="00D543CB">
        <w:rPr>
          <w:rFonts w:ascii="Arial" w:hAnsi="Arial" w:cs="Arial"/>
          <w:sz w:val="23"/>
          <w:szCs w:val="23"/>
        </w:rPr>
        <w:t xml:space="preserve">en la entidad obtuvo el 13.30%, 9.69% y 7.12% de la votación válida emitida para las elecciones de Presidencias Municipales, Diputaciones y Gubernatura en el Proceso Electoral, respectivamente. Asimismo, conforme </w:t>
      </w:r>
      <w:r w:rsidR="000F0A65" w:rsidRPr="00D543CB">
        <w:rPr>
          <w:rFonts w:ascii="Arial" w:hAnsi="Arial" w:cs="Arial"/>
          <w:sz w:val="23"/>
          <w:szCs w:val="23"/>
        </w:rPr>
        <w:t>se desprende de los acuerdos CE/2024/026 y CE/2024/081 aprobados por este órgano electoral</w:t>
      </w:r>
      <w:r w:rsidR="007D7672" w:rsidRPr="00D543CB">
        <w:rPr>
          <w:rFonts w:ascii="Arial" w:hAnsi="Arial" w:cs="Arial"/>
          <w:sz w:val="23"/>
          <w:szCs w:val="23"/>
        </w:rPr>
        <w:t xml:space="preserve">, el </w:t>
      </w:r>
      <w:r w:rsidR="001356B4" w:rsidRPr="00D543CB">
        <w:rPr>
          <w:rFonts w:ascii="Arial" w:hAnsi="Arial" w:cs="Arial"/>
          <w:sz w:val="23"/>
          <w:szCs w:val="23"/>
        </w:rPr>
        <w:t xml:space="preserve">Partido de la Revolución Democrática </w:t>
      </w:r>
      <w:r w:rsidR="007D7672" w:rsidRPr="00D543CB">
        <w:rPr>
          <w:rFonts w:ascii="Arial" w:hAnsi="Arial" w:cs="Arial"/>
          <w:sz w:val="23"/>
          <w:szCs w:val="23"/>
        </w:rPr>
        <w:t xml:space="preserve">en el ámbito local postuló </w:t>
      </w:r>
      <w:r w:rsidRPr="00D543CB">
        <w:rPr>
          <w:rFonts w:ascii="Arial" w:hAnsi="Arial" w:cs="Arial"/>
          <w:sz w:val="23"/>
          <w:szCs w:val="23"/>
        </w:rPr>
        <w:t>candidaturas propias en al menos la mitad de los municipios y distritos en la elección inmediata anterior.</w:t>
      </w:r>
    </w:p>
    <w:p w14:paraId="47E8F957" w14:textId="73960119" w:rsidR="00A31231" w:rsidRPr="00D543CB" w:rsidRDefault="001674FB" w:rsidP="00313B01">
      <w:pPr>
        <w:rPr>
          <w:rFonts w:ascii="Arial" w:hAnsi="Arial" w:cs="Arial"/>
          <w:sz w:val="23"/>
          <w:szCs w:val="23"/>
        </w:rPr>
      </w:pPr>
      <w:r w:rsidRPr="00D543CB">
        <w:rPr>
          <w:rFonts w:ascii="Arial" w:hAnsi="Arial" w:cs="Arial"/>
          <w:sz w:val="23"/>
          <w:szCs w:val="23"/>
        </w:rPr>
        <w:t>En</w:t>
      </w:r>
      <w:r w:rsidR="00E25146" w:rsidRPr="00D543CB">
        <w:rPr>
          <w:rFonts w:ascii="Arial" w:hAnsi="Arial" w:cs="Arial"/>
          <w:sz w:val="23"/>
          <w:szCs w:val="23"/>
        </w:rPr>
        <w:t xml:space="preserve"> lo que respecta a </w:t>
      </w:r>
      <w:r w:rsidR="005025F0" w:rsidRPr="00D543CB">
        <w:rPr>
          <w:rFonts w:ascii="Arial" w:hAnsi="Arial" w:cs="Arial"/>
          <w:sz w:val="23"/>
          <w:szCs w:val="23"/>
        </w:rPr>
        <w:t xml:space="preserve">los documentos adjuntos a la solicitud consistentes en la Declaración </w:t>
      </w:r>
      <w:r w:rsidR="00006EB7" w:rsidRPr="00D543CB">
        <w:rPr>
          <w:rFonts w:ascii="Arial" w:hAnsi="Arial" w:cs="Arial"/>
          <w:sz w:val="23"/>
          <w:szCs w:val="23"/>
        </w:rPr>
        <w:t>de Principios, Programa de Acción y los Estatutos</w:t>
      </w:r>
      <w:r w:rsidR="00181639" w:rsidRPr="00D543CB">
        <w:rPr>
          <w:rFonts w:ascii="Arial" w:hAnsi="Arial" w:cs="Arial"/>
          <w:sz w:val="23"/>
          <w:szCs w:val="23"/>
        </w:rPr>
        <w:t xml:space="preserve"> (anexos 1, 2 y 3)</w:t>
      </w:r>
      <w:r w:rsidR="00006EB7" w:rsidRPr="00D543CB">
        <w:rPr>
          <w:rFonts w:ascii="Arial" w:hAnsi="Arial" w:cs="Arial"/>
          <w:sz w:val="23"/>
          <w:szCs w:val="23"/>
        </w:rPr>
        <w:t xml:space="preserve"> </w:t>
      </w:r>
      <w:r w:rsidR="00006EB7" w:rsidRPr="00D543CB">
        <w:rPr>
          <w:rFonts w:ascii="Arial" w:hAnsi="Arial" w:cs="Arial"/>
          <w:sz w:val="23"/>
          <w:szCs w:val="23"/>
        </w:rPr>
        <w:lastRenderedPageBreak/>
        <w:t xml:space="preserve">presentados por el otrora partido político </w:t>
      </w:r>
      <w:r w:rsidR="00A31231" w:rsidRPr="00D543CB">
        <w:rPr>
          <w:rFonts w:ascii="Arial" w:hAnsi="Arial" w:cs="Arial"/>
          <w:sz w:val="23"/>
          <w:szCs w:val="23"/>
        </w:rPr>
        <w:t>nacional</w:t>
      </w:r>
      <w:r w:rsidR="00A60747" w:rsidRPr="00D543CB">
        <w:rPr>
          <w:rFonts w:ascii="Arial" w:hAnsi="Arial" w:cs="Arial"/>
          <w:sz w:val="23"/>
          <w:szCs w:val="23"/>
        </w:rPr>
        <w:t xml:space="preserve">, este órgano electoral determina que </w:t>
      </w:r>
      <w:r w:rsidR="00006EB7" w:rsidRPr="00D543CB">
        <w:rPr>
          <w:rFonts w:ascii="Arial" w:hAnsi="Arial" w:cs="Arial"/>
          <w:sz w:val="23"/>
          <w:szCs w:val="23"/>
        </w:rPr>
        <w:t xml:space="preserve">reúnen los requisitos que establecen los artículos </w:t>
      </w:r>
      <w:r w:rsidR="00A31231" w:rsidRPr="00D543CB">
        <w:rPr>
          <w:rFonts w:ascii="Arial" w:hAnsi="Arial" w:cs="Arial"/>
          <w:sz w:val="23"/>
          <w:szCs w:val="23"/>
        </w:rPr>
        <w:t>37, 38, 39, 40, 41, 43, 46, 47 y 48 de la Ley de Partidos.</w:t>
      </w:r>
    </w:p>
    <w:p w14:paraId="28A2F1F4" w14:textId="44FD21BE" w:rsidR="007D7672" w:rsidRPr="00D543CB" w:rsidRDefault="003A5C19" w:rsidP="00A07E25">
      <w:pPr>
        <w:rPr>
          <w:rFonts w:ascii="Arial" w:hAnsi="Arial" w:cs="Arial"/>
          <w:sz w:val="23"/>
          <w:szCs w:val="23"/>
        </w:rPr>
      </w:pPr>
      <w:r w:rsidRPr="00D543CB">
        <w:rPr>
          <w:rFonts w:ascii="Arial" w:hAnsi="Arial" w:cs="Arial"/>
          <w:sz w:val="23"/>
          <w:szCs w:val="23"/>
        </w:rPr>
        <w:t xml:space="preserve">En lo relativo al padrón de electores, </w:t>
      </w:r>
      <w:r w:rsidR="006837C8" w:rsidRPr="00D543CB">
        <w:rPr>
          <w:rFonts w:ascii="Arial" w:hAnsi="Arial" w:cs="Arial"/>
          <w:sz w:val="23"/>
          <w:szCs w:val="23"/>
        </w:rPr>
        <w:t>de conformidad con el punto CUARTO del dictamen aprobado por el Consejo General del INE, mediante acuerdo INE/CG2235/2024 resultó innecesaria su presentación.</w:t>
      </w:r>
    </w:p>
    <w:p w14:paraId="2A9294C0" w14:textId="07FF9FB5" w:rsidR="00E72AAC" w:rsidRPr="00D543CB" w:rsidRDefault="00E72AAC" w:rsidP="00A07E25">
      <w:pPr>
        <w:rPr>
          <w:rFonts w:ascii="Arial" w:hAnsi="Arial" w:cs="Arial"/>
          <w:b/>
          <w:sz w:val="23"/>
          <w:szCs w:val="23"/>
        </w:rPr>
      </w:pPr>
      <w:r w:rsidRPr="00D543CB">
        <w:rPr>
          <w:rFonts w:ascii="Arial" w:hAnsi="Arial" w:cs="Arial"/>
          <w:sz w:val="23"/>
          <w:szCs w:val="23"/>
        </w:rPr>
        <w:t xml:space="preserve">Conforme a las consideraciones mencionadas, </w:t>
      </w:r>
      <w:r w:rsidR="005F22E0" w:rsidRPr="00D543CB">
        <w:rPr>
          <w:rFonts w:ascii="Arial" w:hAnsi="Arial" w:cs="Arial"/>
          <w:sz w:val="23"/>
          <w:szCs w:val="23"/>
        </w:rPr>
        <w:t>en términos d</w:t>
      </w:r>
      <w:r w:rsidRPr="00D543CB">
        <w:rPr>
          <w:rFonts w:ascii="Arial" w:hAnsi="Arial" w:cs="Arial"/>
          <w:sz w:val="23"/>
          <w:szCs w:val="23"/>
        </w:rPr>
        <w:t xml:space="preserve">el numeral 15 de los Lineamientos, este órgano electoral determina </w:t>
      </w:r>
      <w:r w:rsidR="00AB449E" w:rsidRPr="00D543CB">
        <w:rPr>
          <w:rFonts w:ascii="Arial" w:hAnsi="Arial" w:cs="Arial"/>
          <w:sz w:val="23"/>
          <w:szCs w:val="23"/>
        </w:rPr>
        <w:t>la procedencia de la solicitud de</w:t>
      </w:r>
      <w:r w:rsidRPr="00D543CB">
        <w:rPr>
          <w:rFonts w:ascii="Arial" w:hAnsi="Arial" w:cs="Arial"/>
          <w:sz w:val="23"/>
          <w:szCs w:val="23"/>
        </w:rPr>
        <w:t xml:space="preserve"> registro del </w:t>
      </w:r>
      <w:r w:rsidRPr="00D543CB">
        <w:rPr>
          <w:rFonts w:ascii="Arial" w:hAnsi="Arial" w:cs="Arial"/>
          <w:b/>
          <w:sz w:val="23"/>
          <w:szCs w:val="23"/>
        </w:rPr>
        <w:t>Partido de la Revolución Democrática – Tabasco</w:t>
      </w:r>
      <w:r w:rsidRPr="00D543CB">
        <w:rPr>
          <w:rFonts w:ascii="Arial" w:hAnsi="Arial" w:cs="Arial"/>
          <w:sz w:val="23"/>
          <w:szCs w:val="23"/>
        </w:rPr>
        <w:t xml:space="preserve"> con domicilio en </w:t>
      </w:r>
      <w:r w:rsidR="00DA0CFA" w:rsidRPr="00D543CB">
        <w:rPr>
          <w:rFonts w:ascii="Arial" w:hAnsi="Arial" w:cs="Arial"/>
          <w:b/>
          <w:sz w:val="23"/>
          <w:szCs w:val="23"/>
        </w:rPr>
        <w:t>Avenida Francisco Javier Mina número 1418, colonia Mayito de esta ciudad de Villahermosa, Tabasco, CP. 86098.</w:t>
      </w:r>
    </w:p>
    <w:p w14:paraId="0D468228" w14:textId="35038777" w:rsidR="001674FB" w:rsidRPr="00D543CB" w:rsidRDefault="001674FB" w:rsidP="00A07E25">
      <w:pPr>
        <w:rPr>
          <w:rFonts w:ascii="Arial" w:hAnsi="Arial" w:cs="Arial"/>
          <w:sz w:val="23"/>
          <w:szCs w:val="23"/>
        </w:rPr>
      </w:pPr>
      <w:r w:rsidRPr="00D543CB">
        <w:rPr>
          <w:rFonts w:ascii="Arial" w:hAnsi="Arial" w:cs="Arial"/>
          <w:sz w:val="23"/>
          <w:szCs w:val="23"/>
        </w:rPr>
        <w:t xml:space="preserve">Asimismo, en términos del numeral 19 de los Lineamientos, dentro del plazo de sesenta días posteriores a que surta efectos el registro, el </w:t>
      </w:r>
      <w:r w:rsidRPr="00D543CB">
        <w:rPr>
          <w:rFonts w:ascii="Arial" w:hAnsi="Arial" w:cs="Arial"/>
          <w:b/>
          <w:sz w:val="23"/>
          <w:szCs w:val="23"/>
        </w:rPr>
        <w:t>Partido de la Revolución Democrática – Tabasco</w:t>
      </w:r>
      <w:r w:rsidRPr="00D543CB">
        <w:rPr>
          <w:rFonts w:ascii="Arial" w:hAnsi="Arial" w:cs="Arial"/>
          <w:sz w:val="23"/>
          <w:szCs w:val="23"/>
        </w:rPr>
        <w:t xml:space="preserve"> deberá llevar a cabo el procedimiento que establezcan sus Estatutos vigentes a fin de determinar la integra</w:t>
      </w:r>
      <w:r w:rsidR="00C23515" w:rsidRPr="00D543CB">
        <w:rPr>
          <w:rFonts w:ascii="Arial" w:hAnsi="Arial" w:cs="Arial"/>
          <w:sz w:val="23"/>
          <w:szCs w:val="23"/>
        </w:rPr>
        <w:t>ción de sus órganos directivos. Concluido el plazo mencionado, deberá hacerlo del conocimiento de este órgano electoral para los efectos correspondientes.</w:t>
      </w:r>
    </w:p>
    <w:p w14:paraId="6370B4AC" w14:textId="4A8B382D" w:rsidR="00A34CF1" w:rsidRPr="00D543CB" w:rsidRDefault="00A34CF1" w:rsidP="00A07E25">
      <w:pPr>
        <w:rPr>
          <w:rFonts w:ascii="Arial" w:hAnsi="Arial" w:cs="Arial"/>
          <w:sz w:val="23"/>
          <w:szCs w:val="23"/>
        </w:rPr>
      </w:pPr>
      <w:r w:rsidRPr="00D543CB">
        <w:rPr>
          <w:rFonts w:ascii="Arial" w:hAnsi="Arial" w:cs="Arial"/>
          <w:sz w:val="23"/>
          <w:szCs w:val="23"/>
        </w:rPr>
        <w:t>Para tal efecto, este órgano electoral y con el propósito de dotar de certeza a los actos que realice el partido político local, reconoce la personería de las y los funcionarios partidistas que suscribieron la solicitud, para la realización de las acciones vinculadas al cumplimiento de lo ordenado en el párrafo anterior, hasta en tanto se lleve a cabo la integración de sus órganos directivos conforme a sus disposiciones estatutarias</w:t>
      </w:r>
      <w:r w:rsidR="00EE7D53" w:rsidRPr="00D543CB">
        <w:rPr>
          <w:rFonts w:ascii="Arial" w:hAnsi="Arial" w:cs="Arial"/>
          <w:sz w:val="23"/>
          <w:szCs w:val="23"/>
        </w:rPr>
        <w:t xml:space="preserve">, máxime que, a como lo acreditó el Partido de la Revolución Democrática con el acta </w:t>
      </w:r>
      <w:r w:rsidR="00EE7D53" w:rsidRPr="00D543CB">
        <w:rPr>
          <w:rFonts w:ascii="Arial" w:hAnsi="Arial" w:cs="Arial"/>
          <w:bCs/>
          <w:sz w:val="23"/>
          <w:szCs w:val="23"/>
        </w:rPr>
        <w:t xml:space="preserve">de la sesión del primer pleno extraordinario del X Consejo Estatal de fecha 27 de enero de 2021, </w:t>
      </w:r>
      <w:r w:rsidR="00EE7D53" w:rsidRPr="00D543CB">
        <w:rPr>
          <w:rFonts w:ascii="Arial" w:hAnsi="Arial" w:cs="Arial"/>
          <w:sz w:val="23"/>
          <w:szCs w:val="23"/>
        </w:rPr>
        <w:t>sus designaciones se realizaron en términos de sus normas estatutarias</w:t>
      </w:r>
      <w:r w:rsidR="00BC4F4F" w:rsidRPr="00D543CB">
        <w:rPr>
          <w:rFonts w:ascii="Arial" w:hAnsi="Arial" w:cs="Arial"/>
          <w:sz w:val="23"/>
          <w:szCs w:val="23"/>
        </w:rPr>
        <w:t xml:space="preserve"> y en respeto a los principios de auto organización y auto determinación del que gozan los partidos políticos.</w:t>
      </w:r>
    </w:p>
    <w:p w14:paraId="579B4A83" w14:textId="698A70CB" w:rsidR="00A94C6A" w:rsidRPr="00D543CB" w:rsidRDefault="00A94C6A" w:rsidP="00A07E25">
      <w:pPr>
        <w:rPr>
          <w:rFonts w:ascii="Arial" w:hAnsi="Arial" w:cs="Arial"/>
          <w:sz w:val="23"/>
          <w:szCs w:val="23"/>
        </w:rPr>
      </w:pPr>
      <w:r w:rsidRPr="00D543CB">
        <w:rPr>
          <w:rFonts w:ascii="Arial" w:hAnsi="Arial" w:cs="Arial"/>
          <w:sz w:val="23"/>
          <w:szCs w:val="23"/>
        </w:rPr>
        <w:t xml:space="preserve">Finalmente, el financiamiento público ordinario del ejercicio 2024 que correspondía al otrora partido político nacional, se deberá depositar hasta el mes de diciembre del presente año, en la cuenta que en su momento </w:t>
      </w:r>
      <w:proofErr w:type="spellStart"/>
      <w:r w:rsidR="0064044F" w:rsidRPr="00D543CB">
        <w:rPr>
          <w:rFonts w:ascii="Arial" w:hAnsi="Arial" w:cs="Arial"/>
          <w:sz w:val="23"/>
          <w:szCs w:val="23"/>
        </w:rPr>
        <w:t>aperture</w:t>
      </w:r>
      <w:proofErr w:type="spellEnd"/>
      <w:r w:rsidR="0064044F" w:rsidRPr="00D543CB">
        <w:rPr>
          <w:rFonts w:ascii="Arial" w:hAnsi="Arial" w:cs="Arial"/>
          <w:sz w:val="23"/>
          <w:szCs w:val="23"/>
        </w:rPr>
        <w:t xml:space="preserve"> </w:t>
      </w:r>
      <w:r w:rsidRPr="00D543CB">
        <w:rPr>
          <w:rFonts w:ascii="Arial" w:hAnsi="Arial" w:cs="Arial"/>
          <w:sz w:val="23"/>
          <w:szCs w:val="23"/>
        </w:rPr>
        <w:t>el interventor, de conformidad con el contenido del oficio INE/</w:t>
      </w:r>
      <w:r w:rsidR="0024177E" w:rsidRPr="00D543CB">
        <w:rPr>
          <w:rFonts w:ascii="Arial" w:hAnsi="Arial" w:cs="Arial"/>
          <w:sz w:val="23"/>
          <w:szCs w:val="23"/>
        </w:rPr>
        <w:t>U</w:t>
      </w:r>
      <w:r w:rsidRPr="00D543CB">
        <w:rPr>
          <w:rFonts w:ascii="Arial" w:hAnsi="Arial" w:cs="Arial"/>
          <w:sz w:val="23"/>
          <w:szCs w:val="23"/>
        </w:rPr>
        <w:t>TF/DA/45550/2024.</w:t>
      </w:r>
      <w:r w:rsidR="008E10A0" w:rsidRPr="00D543CB">
        <w:rPr>
          <w:rFonts w:ascii="Arial" w:hAnsi="Arial" w:cs="Arial"/>
          <w:sz w:val="23"/>
          <w:szCs w:val="23"/>
        </w:rPr>
        <w:t xml:space="preserve"> Para tal efecto, el órgano facultado y que ostenta la representación legal, conforme a las normas estatutarias, </w:t>
      </w:r>
      <w:r w:rsidR="008E10A0" w:rsidRPr="00D543CB">
        <w:rPr>
          <w:rFonts w:ascii="Arial" w:hAnsi="Arial" w:cs="Arial"/>
          <w:sz w:val="23"/>
          <w:szCs w:val="23"/>
        </w:rPr>
        <w:lastRenderedPageBreak/>
        <w:t>es la Presidencia de la Dirección Estatal Ejecutiva</w:t>
      </w:r>
      <w:r w:rsidR="00E9770A" w:rsidRPr="00D543CB">
        <w:rPr>
          <w:rFonts w:ascii="Arial" w:hAnsi="Arial" w:cs="Arial"/>
          <w:sz w:val="23"/>
          <w:szCs w:val="23"/>
        </w:rPr>
        <w:t>, hasta en tanto se lleve a cabo la integración de sus órganos directivos</w:t>
      </w:r>
      <w:r w:rsidR="009E746E" w:rsidRPr="00D543CB">
        <w:rPr>
          <w:rFonts w:ascii="Arial" w:hAnsi="Arial" w:cs="Arial"/>
          <w:sz w:val="23"/>
          <w:szCs w:val="23"/>
        </w:rPr>
        <w:t>.</w:t>
      </w:r>
    </w:p>
    <w:p w14:paraId="0BC8E700" w14:textId="77777777" w:rsidR="00505D1B" w:rsidRPr="00D543CB" w:rsidRDefault="00505D1B" w:rsidP="00505D1B">
      <w:pPr>
        <w:rPr>
          <w:rFonts w:ascii="Arial" w:hAnsi="Arial" w:cs="Arial"/>
          <w:sz w:val="23"/>
          <w:szCs w:val="23"/>
        </w:rPr>
      </w:pPr>
      <w:r w:rsidRPr="00D543CB">
        <w:rPr>
          <w:rFonts w:ascii="Arial" w:hAnsi="Arial" w:cs="Arial"/>
          <w:sz w:val="23"/>
          <w:szCs w:val="23"/>
        </w:rPr>
        <w:t>Sobre la base de las consideraciones señaladas, este Consejo Estatal emite el siguiente:</w:t>
      </w:r>
    </w:p>
    <w:p w14:paraId="60A44702" w14:textId="3F626B4D" w:rsidR="00A60747" w:rsidRPr="00D543CB" w:rsidRDefault="00505D1B" w:rsidP="00505D1B">
      <w:pPr>
        <w:pStyle w:val="Ttulo1"/>
        <w:rPr>
          <w:rFonts w:ascii="Arial" w:hAnsi="Arial" w:cs="Arial"/>
          <w:sz w:val="24"/>
          <w:szCs w:val="24"/>
        </w:rPr>
      </w:pPr>
      <w:r w:rsidRPr="00D543CB">
        <w:rPr>
          <w:rFonts w:ascii="Arial" w:hAnsi="Arial" w:cs="Arial"/>
          <w:sz w:val="24"/>
          <w:szCs w:val="24"/>
        </w:rPr>
        <w:t>Acuerdo</w:t>
      </w:r>
    </w:p>
    <w:p w14:paraId="52D9C46D" w14:textId="36480F64" w:rsidR="00505D1B" w:rsidRPr="00D543CB" w:rsidRDefault="00505D1B" w:rsidP="00505D1B">
      <w:pPr>
        <w:rPr>
          <w:rFonts w:ascii="Arial" w:hAnsi="Arial" w:cs="Arial"/>
          <w:sz w:val="23"/>
          <w:szCs w:val="23"/>
        </w:rPr>
      </w:pPr>
      <w:r w:rsidRPr="00D543CB">
        <w:rPr>
          <w:rFonts w:ascii="Arial" w:hAnsi="Arial" w:cs="Arial"/>
          <w:b/>
          <w:bCs/>
          <w:sz w:val="23"/>
          <w:szCs w:val="23"/>
        </w:rPr>
        <w:t>Primero.</w:t>
      </w:r>
      <w:r w:rsidRPr="00D543CB">
        <w:rPr>
          <w:rFonts w:ascii="Arial" w:hAnsi="Arial" w:cs="Arial"/>
          <w:sz w:val="23"/>
          <w:szCs w:val="23"/>
        </w:rPr>
        <w:t xml:space="preserve"> Se </w:t>
      </w:r>
      <w:r w:rsidR="003A39B7" w:rsidRPr="00D543CB">
        <w:rPr>
          <w:rFonts w:ascii="Arial" w:hAnsi="Arial" w:cs="Arial"/>
          <w:sz w:val="23"/>
          <w:szCs w:val="23"/>
        </w:rPr>
        <w:t>declara procedente la solicitud de</w:t>
      </w:r>
      <w:r w:rsidRPr="00D543CB">
        <w:rPr>
          <w:rFonts w:ascii="Arial" w:hAnsi="Arial" w:cs="Arial"/>
          <w:sz w:val="23"/>
          <w:szCs w:val="23"/>
        </w:rPr>
        <w:t xml:space="preserve"> registro como partido político local </w:t>
      </w:r>
      <w:r w:rsidR="003A39B7" w:rsidRPr="00D543CB">
        <w:rPr>
          <w:rFonts w:ascii="Arial" w:hAnsi="Arial" w:cs="Arial"/>
          <w:sz w:val="23"/>
          <w:szCs w:val="23"/>
        </w:rPr>
        <w:t>presentada por la Dirección Estatal Ejecutiva de</w:t>
      </w:r>
      <w:r w:rsidRPr="00D543CB">
        <w:rPr>
          <w:rFonts w:ascii="Arial" w:hAnsi="Arial" w:cs="Arial"/>
          <w:sz w:val="23"/>
          <w:szCs w:val="23"/>
        </w:rPr>
        <w:t xml:space="preserve">l Partido de la Revolución Democrática, otrora partido político nacional, toda vez que </w:t>
      </w:r>
      <w:r w:rsidR="00BA1F5A" w:rsidRPr="00D543CB">
        <w:rPr>
          <w:rFonts w:ascii="Arial" w:hAnsi="Arial" w:cs="Arial"/>
          <w:sz w:val="23"/>
          <w:szCs w:val="23"/>
        </w:rPr>
        <w:t>obtuvo por lo menos el tres por ciento de la votación válida emitida en el Proceso Electoral Local inmediato anterior</w:t>
      </w:r>
      <w:r w:rsidR="00CE303A" w:rsidRPr="00D543CB">
        <w:rPr>
          <w:rFonts w:ascii="Arial" w:hAnsi="Arial" w:cs="Arial"/>
          <w:sz w:val="23"/>
          <w:szCs w:val="23"/>
        </w:rPr>
        <w:t>,</w:t>
      </w:r>
      <w:r w:rsidR="00BA1F5A" w:rsidRPr="00D543CB">
        <w:rPr>
          <w:rFonts w:ascii="Arial" w:hAnsi="Arial" w:cs="Arial"/>
          <w:sz w:val="23"/>
          <w:szCs w:val="23"/>
        </w:rPr>
        <w:t xml:space="preserve"> postuló candidaturas propias en al menos la mitad de los municipios y distritos de la entidad</w:t>
      </w:r>
      <w:r w:rsidR="00CE303A" w:rsidRPr="00D543CB">
        <w:rPr>
          <w:rFonts w:ascii="Arial" w:hAnsi="Arial" w:cs="Arial"/>
          <w:sz w:val="23"/>
          <w:szCs w:val="23"/>
        </w:rPr>
        <w:t xml:space="preserve"> y reúne los requisitos establecidos en el artículo 95 numeral 5 de la Ley de Partidos </w:t>
      </w:r>
      <w:r w:rsidR="00F44742" w:rsidRPr="00D543CB">
        <w:rPr>
          <w:rFonts w:ascii="Arial" w:hAnsi="Arial" w:cs="Arial"/>
          <w:sz w:val="23"/>
          <w:szCs w:val="23"/>
        </w:rPr>
        <w:t xml:space="preserve">y numerales </w:t>
      </w:r>
      <w:r w:rsidR="00D07B73" w:rsidRPr="00D543CB">
        <w:rPr>
          <w:rFonts w:ascii="Arial" w:hAnsi="Arial" w:cs="Arial"/>
          <w:sz w:val="23"/>
          <w:szCs w:val="23"/>
        </w:rPr>
        <w:t xml:space="preserve">5, 6, 7, 8, 9 y 10 </w:t>
      </w:r>
      <w:r w:rsidR="00F44742" w:rsidRPr="00D543CB">
        <w:rPr>
          <w:rFonts w:ascii="Arial" w:hAnsi="Arial" w:cs="Arial"/>
          <w:sz w:val="23"/>
          <w:szCs w:val="23"/>
        </w:rPr>
        <w:t>de los Lineamientos.</w:t>
      </w:r>
    </w:p>
    <w:p w14:paraId="55363BA5" w14:textId="302EADD8" w:rsidR="0073118C" w:rsidRPr="00D543CB" w:rsidRDefault="00505D1B" w:rsidP="0073118C">
      <w:pPr>
        <w:rPr>
          <w:rFonts w:ascii="Arial" w:hAnsi="Arial" w:cs="Arial"/>
          <w:sz w:val="23"/>
          <w:szCs w:val="23"/>
        </w:rPr>
      </w:pPr>
      <w:r w:rsidRPr="00D543CB">
        <w:rPr>
          <w:rFonts w:ascii="Arial" w:hAnsi="Arial" w:cs="Arial"/>
          <w:b/>
          <w:bCs/>
          <w:sz w:val="23"/>
          <w:szCs w:val="23"/>
        </w:rPr>
        <w:t>Segundo.</w:t>
      </w:r>
      <w:r w:rsidRPr="00D543CB">
        <w:rPr>
          <w:rFonts w:ascii="Arial" w:hAnsi="Arial" w:cs="Arial"/>
          <w:sz w:val="23"/>
          <w:szCs w:val="23"/>
        </w:rPr>
        <w:t xml:space="preserve"> </w:t>
      </w:r>
      <w:r w:rsidR="00C12C70" w:rsidRPr="00D543CB">
        <w:rPr>
          <w:rFonts w:ascii="Arial" w:hAnsi="Arial" w:cs="Arial"/>
          <w:sz w:val="23"/>
          <w:szCs w:val="23"/>
        </w:rPr>
        <w:t>En consecuencia</w:t>
      </w:r>
      <w:r w:rsidR="00F44742" w:rsidRPr="00D543CB">
        <w:rPr>
          <w:rFonts w:ascii="Arial" w:hAnsi="Arial" w:cs="Arial"/>
          <w:sz w:val="23"/>
          <w:szCs w:val="23"/>
        </w:rPr>
        <w:t xml:space="preserve">, </w:t>
      </w:r>
      <w:r w:rsidRPr="00D543CB">
        <w:rPr>
          <w:rFonts w:ascii="Arial" w:hAnsi="Arial" w:cs="Arial"/>
          <w:sz w:val="23"/>
          <w:szCs w:val="23"/>
        </w:rPr>
        <w:t xml:space="preserve">se </w:t>
      </w:r>
      <w:r w:rsidR="00903525" w:rsidRPr="00D543CB">
        <w:rPr>
          <w:rFonts w:ascii="Arial" w:hAnsi="Arial" w:cs="Arial"/>
          <w:sz w:val="23"/>
          <w:szCs w:val="23"/>
        </w:rPr>
        <w:t xml:space="preserve">aprueba la denominación </w:t>
      </w:r>
      <w:r w:rsidR="000060E7" w:rsidRPr="00D543CB">
        <w:rPr>
          <w:rFonts w:ascii="Arial" w:hAnsi="Arial" w:cs="Arial"/>
          <w:sz w:val="23"/>
          <w:szCs w:val="23"/>
        </w:rPr>
        <w:t xml:space="preserve">del nuevo partido político local como </w:t>
      </w:r>
      <w:r w:rsidR="0073118C" w:rsidRPr="00D543CB">
        <w:rPr>
          <w:rFonts w:ascii="Arial" w:hAnsi="Arial" w:cs="Arial"/>
          <w:b/>
          <w:sz w:val="23"/>
          <w:szCs w:val="23"/>
        </w:rPr>
        <w:t>Partido de la Revolución Democrática – Tabasco</w:t>
      </w:r>
      <w:r w:rsidR="0073118C" w:rsidRPr="00D543CB">
        <w:rPr>
          <w:rFonts w:ascii="Arial" w:hAnsi="Arial" w:cs="Arial"/>
          <w:sz w:val="23"/>
          <w:szCs w:val="23"/>
        </w:rPr>
        <w:t xml:space="preserve"> con domicilio en </w:t>
      </w:r>
      <w:r w:rsidR="0073118C" w:rsidRPr="00D543CB">
        <w:rPr>
          <w:rFonts w:ascii="Arial" w:hAnsi="Arial" w:cs="Arial"/>
          <w:b/>
          <w:sz w:val="23"/>
          <w:szCs w:val="23"/>
        </w:rPr>
        <w:t>Avenida Francisco Javier Mina número 1418, colonia Mayito de esta ciudad de Villahermosa, Tabasco, CP. 86098</w:t>
      </w:r>
      <w:r w:rsidR="00181639" w:rsidRPr="00D543CB">
        <w:rPr>
          <w:rFonts w:ascii="Arial" w:hAnsi="Arial" w:cs="Arial"/>
          <w:b/>
          <w:sz w:val="23"/>
          <w:szCs w:val="23"/>
        </w:rPr>
        <w:t xml:space="preserve">, </w:t>
      </w:r>
      <w:r w:rsidR="00181639" w:rsidRPr="00D543CB">
        <w:rPr>
          <w:rFonts w:ascii="Arial" w:hAnsi="Arial" w:cs="Arial"/>
          <w:sz w:val="23"/>
          <w:szCs w:val="23"/>
        </w:rPr>
        <w:t>en virtud de que cumplió con los requisitos que establecen los artículos 95 numeral 5 de la Ley General de Partidos Políticos, 5, 6, 7, 15, 16 y 17 de los Lineamientos</w:t>
      </w:r>
      <w:r w:rsidR="00181639" w:rsidRPr="00D543CB">
        <w:rPr>
          <w:rFonts w:ascii="Arial" w:hAnsi="Arial" w:cs="Arial"/>
          <w:b/>
          <w:sz w:val="23"/>
          <w:szCs w:val="23"/>
        </w:rPr>
        <w:t xml:space="preserve"> </w:t>
      </w:r>
      <w:r w:rsidR="00181639" w:rsidRPr="00D543CB">
        <w:rPr>
          <w:rFonts w:ascii="Arial" w:hAnsi="Arial" w:cs="Arial"/>
          <w:sz w:val="23"/>
          <w:szCs w:val="23"/>
        </w:rPr>
        <w:t>para el ejercicio del derecho que tienen los otrora partidos políticos nacionales para optar por el registro como partido político local, establecido en el artículo 95, párrafo 5 de la Ley de Partidos.</w:t>
      </w:r>
    </w:p>
    <w:p w14:paraId="02767A33" w14:textId="7816C653" w:rsidR="00A71545" w:rsidRPr="00D543CB" w:rsidRDefault="0073118C" w:rsidP="00275EDF">
      <w:pPr>
        <w:rPr>
          <w:rFonts w:ascii="Arial" w:hAnsi="Arial" w:cs="Arial"/>
          <w:sz w:val="23"/>
          <w:szCs w:val="23"/>
        </w:rPr>
      </w:pPr>
      <w:r w:rsidRPr="00D543CB">
        <w:rPr>
          <w:rFonts w:ascii="Arial" w:hAnsi="Arial" w:cs="Arial"/>
          <w:b/>
          <w:sz w:val="23"/>
          <w:szCs w:val="23"/>
        </w:rPr>
        <w:t xml:space="preserve">Tercero. </w:t>
      </w:r>
      <w:r w:rsidR="00A71545" w:rsidRPr="00D543CB">
        <w:rPr>
          <w:rFonts w:ascii="Arial" w:hAnsi="Arial" w:cs="Arial"/>
          <w:sz w:val="23"/>
          <w:szCs w:val="23"/>
        </w:rPr>
        <w:t xml:space="preserve">Asimismo, en términos del artículo 36 numeral 1 de la Ley General de Partidos Políticos se declara la validez de la Declaración de Principios, Programa de </w:t>
      </w:r>
      <w:r w:rsidR="00EC43F7" w:rsidRPr="00D543CB">
        <w:rPr>
          <w:rFonts w:ascii="Arial" w:hAnsi="Arial" w:cs="Arial"/>
          <w:sz w:val="23"/>
          <w:szCs w:val="23"/>
        </w:rPr>
        <w:t>Acción y los Estatutos (anexos 2</w:t>
      </w:r>
      <w:r w:rsidR="00A71545" w:rsidRPr="00D543CB">
        <w:rPr>
          <w:rFonts w:ascii="Arial" w:hAnsi="Arial" w:cs="Arial"/>
          <w:sz w:val="23"/>
          <w:szCs w:val="23"/>
        </w:rPr>
        <w:t xml:space="preserve">, </w:t>
      </w:r>
      <w:r w:rsidR="00EC43F7" w:rsidRPr="00D543CB">
        <w:rPr>
          <w:rFonts w:ascii="Arial" w:hAnsi="Arial" w:cs="Arial"/>
          <w:sz w:val="23"/>
          <w:szCs w:val="23"/>
        </w:rPr>
        <w:t>3</w:t>
      </w:r>
      <w:r w:rsidR="00A71545" w:rsidRPr="00D543CB">
        <w:rPr>
          <w:rFonts w:ascii="Arial" w:hAnsi="Arial" w:cs="Arial"/>
          <w:sz w:val="23"/>
          <w:szCs w:val="23"/>
        </w:rPr>
        <w:t xml:space="preserve"> y </w:t>
      </w:r>
      <w:r w:rsidR="00EC43F7" w:rsidRPr="00D543CB">
        <w:rPr>
          <w:rFonts w:ascii="Arial" w:hAnsi="Arial" w:cs="Arial"/>
          <w:sz w:val="23"/>
          <w:szCs w:val="23"/>
        </w:rPr>
        <w:t>4</w:t>
      </w:r>
      <w:r w:rsidR="00A71545" w:rsidRPr="00D543CB">
        <w:rPr>
          <w:rFonts w:ascii="Arial" w:hAnsi="Arial" w:cs="Arial"/>
          <w:sz w:val="23"/>
          <w:szCs w:val="23"/>
        </w:rPr>
        <w:t>) del Partido de la Revolución Democrática – Tabasco, en virtud de que reúnen los requisitos que establecen los artículos 37, 38, 39, 40, 41, 43, 46, 47 y 48 de la Ley de Partidos.</w:t>
      </w:r>
    </w:p>
    <w:p w14:paraId="3B92D29A" w14:textId="39453BD7" w:rsidR="00275EDF" w:rsidRPr="00D543CB" w:rsidRDefault="00D50B38" w:rsidP="00275EDF">
      <w:pPr>
        <w:rPr>
          <w:rFonts w:ascii="Arial" w:hAnsi="Arial" w:cs="Arial"/>
          <w:sz w:val="23"/>
          <w:szCs w:val="23"/>
        </w:rPr>
      </w:pPr>
      <w:r w:rsidRPr="00D543CB">
        <w:rPr>
          <w:rFonts w:ascii="Arial" w:hAnsi="Arial" w:cs="Arial"/>
          <w:b/>
          <w:sz w:val="23"/>
          <w:szCs w:val="23"/>
        </w:rPr>
        <w:t xml:space="preserve">Cuarto. </w:t>
      </w:r>
      <w:r w:rsidR="00275EDF" w:rsidRPr="00D543CB">
        <w:rPr>
          <w:rFonts w:ascii="Arial" w:hAnsi="Arial" w:cs="Arial"/>
          <w:sz w:val="23"/>
          <w:szCs w:val="23"/>
        </w:rPr>
        <w:t>De conformidad con el artículo 17 de los Lineamientos e</w:t>
      </w:r>
      <w:r w:rsidR="00C12C70" w:rsidRPr="00D543CB">
        <w:rPr>
          <w:rFonts w:ascii="Arial" w:hAnsi="Arial" w:cs="Arial"/>
          <w:sz w:val="23"/>
          <w:szCs w:val="23"/>
        </w:rPr>
        <w:t xml:space="preserve">l registro </w:t>
      </w:r>
      <w:r w:rsidR="00275EDF" w:rsidRPr="00D543CB">
        <w:rPr>
          <w:rFonts w:ascii="Arial" w:hAnsi="Arial" w:cs="Arial"/>
          <w:sz w:val="23"/>
          <w:szCs w:val="23"/>
        </w:rPr>
        <w:t xml:space="preserve">otorgado al Partido de la Revolución Democrática – Tabasco </w:t>
      </w:r>
      <w:r w:rsidR="00C12C70" w:rsidRPr="00D543CB">
        <w:rPr>
          <w:rFonts w:ascii="Arial" w:hAnsi="Arial" w:cs="Arial"/>
          <w:sz w:val="23"/>
          <w:szCs w:val="23"/>
        </w:rPr>
        <w:t xml:space="preserve">surtirá efectos </w:t>
      </w:r>
      <w:r w:rsidR="00275EDF" w:rsidRPr="00D543CB">
        <w:rPr>
          <w:rFonts w:ascii="Arial" w:hAnsi="Arial" w:cs="Arial"/>
          <w:sz w:val="23"/>
          <w:szCs w:val="23"/>
        </w:rPr>
        <w:t>el primer día del mes siguiente de aquel en que se aprobó el presente acuerdo.</w:t>
      </w:r>
    </w:p>
    <w:p w14:paraId="3E6DDE0A" w14:textId="63AB51F3" w:rsidR="00351906" w:rsidRPr="00D543CB" w:rsidRDefault="00FE560C" w:rsidP="00351906">
      <w:pPr>
        <w:rPr>
          <w:rFonts w:ascii="Arial" w:hAnsi="Arial" w:cs="Arial"/>
          <w:sz w:val="23"/>
          <w:szCs w:val="23"/>
        </w:rPr>
      </w:pPr>
      <w:r w:rsidRPr="00D543CB">
        <w:rPr>
          <w:rFonts w:ascii="Arial" w:hAnsi="Arial" w:cs="Arial"/>
          <w:b/>
          <w:sz w:val="23"/>
          <w:szCs w:val="23"/>
        </w:rPr>
        <w:lastRenderedPageBreak/>
        <w:t xml:space="preserve">Quinto. </w:t>
      </w:r>
      <w:r w:rsidR="00351906" w:rsidRPr="00D543CB">
        <w:rPr>
          <w:rFonts w:ascii="Arial" w:hAnsi="Arial" w:cs="Arial"/>
          <w:sz w:val="23"/>
          <w:szCs w:val="23"/>
        </w:rPr>
        <w:t>Asimismo, p</w:t>
      </w:r>
      <w:r w:rsidR="00275EDF" w:rsidRPr="00D543CB">
        <w:rPr>
          <w:rFonts w:ascii="Arial" w:hAnsi="Arial" w:cs="Arial"/>
          <w:sz w:val="23"/>
          <w:szCs w:val="23"/>
        </w:rPr>
        <w:t xml:space="preserve">ara efectos del otorgamiento de las prerrogativas de acceso a radio y televisión y financiamiento público, el </w:t>
      </w:r>
      <w:r w:rsidR="00351906" w:rsidRPr="00D543CB">
        <w:rPr>
          <w:rFonts w:ascii="Arial" w:hAnsi="Arial" w:cs="Arial"/>
          <w:sz w:val="23"/>
          <w:szCs w:val="23"/>
        </w:rPr>
        <w:t xml:space="preserve">Partido de la Revolución Democrática – Tabasco </w:t>
      </w:r>
      <w:r w:rsidR="00275EDF" w:rsidRPr="00D543CB">
        <w:rPr>
          <w:rFonts w:ascii="Arial" w:hAnsi="Arial" w:cs="Arial"/>
          <w:sz w:val="23"/>
          <w:szCs w:val="23"/>
        </w:rPr>
        <w:t xml:space="preserve">no </w:t>
      </w:r>
      <w:r w:rsidR="00351906" w:rsidRPr="00D543CB">
        <w:rPr>
          <w:rFonts w:ascii="Arial" w:hAnsi="Arial" w:cs="Arial"/>
          <w:sz w:val="23"/>
          <w:szCs w:val="23"/>
        </w:rPr>
        <w:t>se considerará</w:t>
      </w:r>
      <w:r w:rsidR="00275EDF" w:rsidRPr="00D543CB">
        <w:rPr>
          <w:rFonts w:ascii="Arial" w:hAnsi="Arial" w:cs="Arial"/>
          <w:sz w:val="23"/>
          <w:szCs w:val="23"/>
        </w:rPr>
        <w:t xml:space="preserve"> como un partido político nuevo. En todo caso, la prerrogativa que </w:t>
      </w:r>
      <w:r w:rsidR="00351906" w:rsidRPr="00D543CB">
        <w:rPr>
          <w:rFonts w:ascii="Arial" w:hAnsi="Arial" w:cs="Arial"/>
          <w:sz w:val="23"/>
          <w:szCs w:val="23"/>
        </w:rPr>
        <w:t>se le haya asignado</w:t>
      </w:r>
      <w:r w:rsidR="00275EDF" w:rsidRPr="00D543CB">
        <w:rPr>
          <w:rFonts w:ascii="Arial" w:hAnsi="Arial" w:cs="Arial"/>
          <w:sz w:val="23"/>
          <w:szCs w:val="23"/>
        </w:rPr>
        <w:t xml:space="preserve"> para el </w:t>
      </w:r>
      <w:r w:rsidR="00351906" w:rsidRPr="00D543CB">
        <w:rPr>
          <w:rFonts w:ascii="Arial" w:hAnsi="Arial" w:cs="Arial"/>
          <w:sz w:val="23"/>
          <w:szCs w:val="23"/>
        </w:rPr>
        <w:t>presente ejercicio</w:t>
      </w:r>
      <w:r w:rsidR="00275EDF" w:rsidRPr="00D543CB">
        <w:rPr>
          <w:rFonts w:ascii="Arial" w:hAnsi="Arial" w:cs="Arial"/>
          <w:sz w:val="23"/>
          <w:szCs w:val="23"/>
        </w:rPr>
        <w:t xml:space="preserve"> </w:t>
      </w:r>
      <w:r w:rsidR="00351906" w:rsidRPr="00D543CB">
        <w:rPr>
          <w:rFonts w:ascii="Arial" w:hAnsi="Arial" w:cs="Arial"/>
          <w:sz w:val="23"/>
          <w:szCs w:val="23"/>
        </w:rPr>
        <w:t>se le otorgará conforme al cálculo realizado en el acuerdo CE/2023/047 apr</w:t>
      </w:r>
      <w:r w:rsidR="009C5229" w:rsidRPr="00D543CB">
        <w:rPr>
          <w:rFonts w:ascii="Arial" w:hAnsi="Arial" w:cs="Arial"/>
          <w:sz w:val="23"/>
          <w:szCs w:val="23"/>
        </w:rPr>
        <w:t>obado por este Consejo Estatal y en términos de lo señalado en la parte final del considerando 2.1</w:t>
      </w:r>
      <w:r w:rsidR="00FA1043" w:rsidRPr="00D543CB">
        <w:rPr>
          <w:rFonts w:ascii="Arial" w:hAnsi="Arial" w:cs="Arial"/>
          <w:sz w:val="23"/>
          <w:szCs w:val="23"/>
        </w:rPr>
        <w:t>7 del presente acuerdo.</w:t>
      </w:r>
    </w:p>
    <w:p w14:paraId="7E18797E" w14:textId="6E9E6A8E" w:rsidR="00275EDF" w:rsidRPr="00D543CB" w:rsidRDefault="00351906" w:rsidP="00351906">
      <w:pPr>
        <w:rPr>
          <w:rFonts w:ascii="Arial" w:hAnsi="Arial" w:cs="Arial"/>
          <w:sz w:val="23"/>
          <w:szCs w:val="23"/>
        </w:rPr>
      </w:pPr>
      <w:r w:rsidRPr="00D543CB">
        <w:rPr>
          <w:rFonts w:ascii="Arial" w:hAnsi="Arial" w:cs="Arial"/>
          <w:sz w:val="23"/>
          <w:szCs w:val="23"/>
        </w:rPr>
        <w:t xml:space="preserve">A partir del mes de enero del año 2025, se le otorgará al Partido de la Revolución Democrática – Tabasco las prerrogativas </w:t>
      </w:r>
      <w:r w:rsidR="00275EDF" w:rsidRPr="00D543CB">
        <w:rPr>
          <w:rFonts w:ascii="Arial" w:hAnsi="Arial" w:cs="Arial"/>
          <w:sz w:val="23"/>
          <w:szCs w:val="23"/>
        </w:rPr>
        <w:t xml:space="preserve">conforme a la votación que </w:t>
      </w:r>
      <w:r w:rsidRPr="00D543CB">
        <w:rPr>
          <w:rFonts w:ascii="Arial" w:hAnsi="Arial" w:cs="Arial"/>
          <w:sz w:val="23"/>
          <w:szCs w:val="23"/>
        </w:rPr>
        <w:t xml:space="preserve">obtuvo </w:t>
      </w:r>
      <w:r w:rsidR="00275EDF" w:rsidRPr="00D543CB">
        <w:rPr>
          <w:rFonts w:ascii="Arial" w:hAnsi="Arial" w:cs="Arial"/>
          <w:sz w:val="23"/>
          <w:szCs w:val="23"/>
        </w:rPr>
        <w:t>en la elección local inmediata anterior</w:t>
      </w:r>
      <w:r w:rsidR="00995F21" w:rsidRPr="00D543CB">
        <w:rPr>
          <w:rFonts w:ascii="Arial" w:hAnsi="Arial" w:cs="Arial"/>
          <w:sz w:val="23"/>
          <w:szCs w:val="23"/>
        </w:rPr>
        <w:t xml:space="preserve"> y conforme al calendario y ministraciones que determine este órgano electoral.</w:t>
      </w:r>
    </w:p>
    <w:p w14:paraId="2A528A88" w14:textId="6DFA054C" w:rsidR="00720057" w:rsidRPr="00D543CB" w:rsidRDefault="00FE560C" w:rsidP="00720057">
      <w:pPr>
        <w:rPr>
          <w:rFonts w:ascii="Arial" w:hAnsi="Arial" w:cs="Arial"/>
          <w:sz w:val="23"/>
          <w:szCs w:val="23"/>
        </w:rPr>
      </w:pPr>
      <w:r w:rsidRPr="00D543CB">
        <w:rPr>
          <w:rFonts w:ascii="Arial" w:hAnsi="Arial" w:cs="Arial"/>
          <w:b/>
          <w:bCs/>
          <w:sz w:val="23"/>
          <w:szCs w:val="23"/>
        </w:rPr>
        <w:t>Sexto</w:t>
      </w:r>
      <w:r w:rsidR="00351906" w:rsidRPr="00D543CB">
        <w:rPr>
          <w:rFonts w:ascii="Arial" w:hAnsi="Arial" w:cs="Arial"/>
          <w:b/>
          <w:bCs/>
          <w:sz w:val="23"/>
          <w:szCs w:val="23"/>
        </w:rPr>
        <w:t xml:space="preserve">. </w:t>
      </w:r>
      <w:r w:rsidR="00176738" w:rsidRPr="00D543CB">
        <w:rPr>
          <w:rFonts w:ascii="Arial" w:hAnsi="Arial" w:cs="Arial"/>
          <w:sz w:val="23"/>
          <w:szCs w:val="23"/>
        </w:rPr>
        <w:t>D</w:t>
      </w:r>
      <w:r w:rsidR="00275EDF" w:rsidRPr="00D543CB">
        <w:rPr>
          <w:rFonts w:ascii="Arial" w:hAnsi="Arial" w:cs="Arial"/>
          <w:sz w:val="23"/>
          <w:szCs w:val="23"/>
        </w:rPr>
        <w:t xml:space="preserve">entro del plazo de sesenta días posteriores a que surta efectos el registro, el </w:t>
      </w:r>
      <w:r w:rsidR="00176738" w:rsidRPr="00D543CB">
        <w:rPr>
          <w:rFonts w:ascii="Arial" w:hAnsi="Arial" w:cs="Arial"/>
          <w:sz w:val="23"/>
          <w:szCs w:val="23"/>
        </w:rPr>
        <w:t>P</w:t>
      </w:r>
      <w:r w:rsidR="00275EDF" w:rsidRPr="00D543CB">
        <w:rPr>
          <w:rFonts w:ascii="Arial" w:hAnsi="Arial" w:cs="Arial"/>
          <w:sz w:val="23"/>
          <w:szCs w:val="23"/>
        </w:rPr>
        <w:t xml:space="preserve">artido </w:t>
      </w:r>
      <w:r w:rsidR="00176738" w:rsidRPr="00D543CB">
        <w:rPr>
          <w:rFonts w:ascii="Arial" w:hAnsi="Arial" w:cs="Arial"/>
          <w:sz w:val="23"/>
          <w:szCs w:val="23"/>
        </w:rPr>
        <w:t xml:space="preserve">de la Revolución Democrática </w:t>
      </w:r>
      <w:r w:rsidR="00177F39" w:rsidRPr="00D543CB">
        <w:rPr>
          <w:rFonts w:ascii="Arial" w:hAnsi="Arial" w:cs="Arial"/>
          <w:sz w:val="23"/>
          <w:szCs w:val="23"/>
        </w:rPr>
        <w:t xml:space="preserve">– Tabasco </w:t>
      </w:r>
      <w:r w:rsidR="00275EDF" w:rsidRPr="00D543CB">
        <w:rPr>
          <w:rFonts w:ascii="Arial" w:hAnsi="Arial" w:cs="Arial"/>
          <w:sz w:val="23"/>
          <w:szCs w:val="23"/>
        </w:rPr>
        <w:t xml:space="preserve">deberá llevar a cabo el procedimiento </w:t>
      </w:r>
      <w:r w:rsidR="00176738" w:rsidRPr="00D543CB">
        <w:rPr>
          <w:rFonts w:ascii="Arial" w:hAnsi="Arial" w:cs="Arial"/>
          <w:sz w:val="23"/>
          <w:szCs w:val="23"/>
        </w:rPr>
        <w:t xml:space="preserve">conforme a </w:t>
      </w:r>
      <w:r w:rsidR="00275EDF" w:rsidRPr="00D543CB">
        <w:rPr>
          <w:rFonts w:ascii="Arial" w:hAnsi="Arial" w:cs="Arial"/>
          <w:sz w:val="23"/>
          <w:szCs w:val="23"/>
        </w:rPr>
        <w:t xml:space="preserve">sus estatutos vigentes a fin de determinar la integración de sus órganos directivos. </w:t>
      </w:r>
      <w:r w:rsidR="00720057" w:rsidRPr="00D543CB">
        <w:rPr>
          <w:rFonts w:ascii="Arial" w:hAnsi="Arial" w:cs="Arial"/>
          <w:sz w:val="23"/>
          <w:szCs w:val="23"/>
        </w:rPr>
        <w:t>Concluido el plazo mencionado, deberá hacerlo del conocimiento de este órgano electoral para los efectos correspondientes.</w:t>
      </w:r>
    </w:p>
    <w:p w14:paraId="2BAA33FD" w14:textId="2DA444A7" w:rsidR="00363A85" w:rsidRPr="00D543CB" w:rsidRDefault="00363A85" w:rsidP="00720057">
      <w:pPr>
        <w:rPr>
          <w:rFonts w:ascii="Arial" w:hAnsi="Arial" w:cs="Arial"/>
          <w:sz w:val="23"/>
          <w:szCs w:val="23"/>
        </w:rPr>
      </w:pPr>
      <w:r w:rsidRPr="00D543CB">
        <w:rPr>
          <w:rFonts w:ascii="Arial" w:hAnsi="Arial" w:cs="Arial"/>
          <w:sz w:val="23"/>
          <w:szCs w:val="23"/>
        </w:rPr>
        <w:t xml:space="preserve">Asimismo, deberá </w:t>
      </w:r>
      <w:r w:rsidR="00B2011C" w:rsidRPr="00D543CB">
        <w:rPr>
          <w:rFonts w:ascii="Arial" w:hAnsi="Arial" w:cs="Arial"/>
          <w:sz w:val="23"/>
          <w:szCs w:val="23"/>
        </w:rPr>
        <w:t xml:space="preserve">emitir un Reglamento de Disciplina Interna, en el que se especificarán los procedimientos a sustanciarse en el caso de infracciones y en su caso, las disposiciones reglamentarias que señala en su estatuto. </w:t>
      </w:r>
    </w:p>
    <w:p w14:paraId="11EA7AA9" w14:textId="7BDA741F" w:rsidR="00B2011C" w:rsidRPr="00D543CB" w:rsidRDefault="00B2011C" w:rsidP="00720057">
      <w:pPr>
        <w:rPr>
          <w:rFonts w:ascii="Arial" w:hAnsi="Arial" w:cs="Arial"/>
          <w:sz w:val="23"/>
          <w:szCs w:val="23"/>
        </w:rPr>
      </w:pPr>
      <w:r w:rsidRPr="00D543CB">
        <w:rPr>
          <w:rFonts w:ascii="Arial" w:hAnsi="Arial" w:cs="Arial"/>
          <w:sz w:val="23"/>
          <w:szCs w:val="23"/>
        </w:rPr>
        <w:t xml:space="preserve">Finalmente, </w:t>
      </w:r>
      <w:r w:rsidR="000E2E89" w:rsidRPr="00D543CB">
        <w:rPr>
          <w:rFonts w:ascii="Arial" w:hAnsi="Arial" w:cs="Arial"/>
          <w:sz w:val="23"/>
          <w:szCs w:val="23"/>
        </w:rPr>
        <w:t>deberá designar a las personas representantes propietaria y suplente, ante este Consejo Estatal, conforme a las disposiciones estatutarias.</w:t>
      </w:r>
    </w:p>
    <w:p w14:paraId="4E92080B" w14:textId="30157BE5" w:rsidR="009236AA" w:rsidRPr="00D543CB" w:rsidRDefault="00FE560C" w:rsidP="00BA2F8B">
      <w:pPr>
        <w:rPr>
          <w:rFonts w:ascii="Arial" w:hAnsi="Arial" w:cs="Arial"/>
          <w:sz w:val="23"/>
          <w:szCs w:val="23"/>
        </w:rPr>
      </w:pPr>
      <w:r w:rsidRPr="00D543CB">
        <w:rPr>
          <w:rFonts w:ascii="Arial" w:hAnsi="Arial" w:cs="Arial"/>
          <w:b/>
          <w:bCs/>
          <w:sz w:val="23"/>
          <w:szCs w:val="23"/>
        </w:rPr>
        <w:t>Séptimo</w:t>
      </w:r>
      <w:r w:rsidR="002E09E2" w:rsidRPr="00D543CB">
        <w:rPr>
          <w:rFonts w:ascii="Arial" w:hAnsi="Arial" w:cs="Arial"/>
          <w:b/>
          <w:bCs/>
          <w:sz w:val="23"/>
          <w:szCs w:val="23"/>
        </w:rPr>
        <w:t>.</w:t>
      </w:r>
      <w:r w:rsidR="002E09E2" w:rsidRPr="00D543CB">
        <w:rPr>
          <w:rFonts w:ascii="Arial" w:hAnsi="Arial" w:cs="Arial"/>
          <w:sz w:val="23"/>
          <w:szCs w:val="23"/>
        </w:rPr>
        <w:t xml:space="preserve"> </w:t>
      </w:r>
      <w:r w:rsidR="009236AA" w:rsidRPr="00D543CB">
        <w:rPr>
          <w:rFonts w:ascii="Arial" w:hAnsi="Arial" w:cs="Arial"/>
          <w:sz w:val="23"/>
          <w:szCs w:val="23"/>
        </w:rPr>
        <w:t>De conformidad con el artículo 121 numeral 1, fracción VII de la Ley Electoral, s</w:t>
      </w:r>
      <w:r w:rsidR="00BA2F8B" w:rsidRPr="00D543CB">
        <w:rPr>
          <w:rFonts w:ascii="Arial" w:hAnsi="Arial" w:cs="Arial"/>
          <w:sz w:val="23"/>
          <w:szCs w:val="23"/>
        </w:rPr>
        <w:t xml:space="preserve">e instruye a la </w:t>
      </w:r>
      <w:r w:rsidR="00D70BD7" w:rsidRPr="00D543CB">
        <w:rPr>
          <w:rFonts w:ascii="Arial" w:hAnsi="Arial" w:cs="Arial"/>
          <w:sz w:val="23"/>
          <w:szCs w:val="23"/>
        </w:rPr>
        <w:t xml:space="preserve">Dirección de Organización Electoral y Educación Cívica de este Instituto, </w:t>
      </w:r>
      <w:r w:rsidR="007F0363" w:rsidRPr="00D543CB">
        <w:rPr>
          <w:rFonts w:ascii="Arial" w:hAnsi="Arial" w:cs="Arial"/>
          <w:sz w:val="23"/>
          <w:szCs w:val="23"/>
        </w:rPr>
        <w:t xml:space="preserve">en su oportunidad </w:t>
      </w:r>
      <w:r w:rsidR="009236AA" w:rsidRPr="00D543CB">
        <w:rPr>
          <w:rFonts w:ascii="Arial" w:hAnsi="Arial" w:cs="Arial"/>
          <w:sz w:val="23"/>
          <w:szCs w:val="23"/>
        </w:rPr>
        <w:t>registre a las y los integrantes de los órganos directivos del Partido de la Revolución Democrática – Tabasco y, en su caso, a sus representantes acreditados.</w:t>
      </w:r>
    </w:p>
    <w:p w14:paraId="4C3EC860" w14:textId="561899FC" w:rsidR="00BA2F8B" w:rsidRPr="00D543CB" w:rsidRDefault="00FE560C" w:rsidP="00BA2F8B">
      <w:pPr>
        <w:rPr>
          <w:rFonts w:ascii="Arial" w:hAnsi="Arial" w:cs="Arial"/>
          <w:sz w:val="23"/>
          <w:szCs w:val="23"/>
        </w:rPr>
      </w:pPr>
      <w:r w:rsidRPr="00D543CB">
        <w:rPr>
          <w:rFonts w:ascii="Arial" w:hAnsi="Arial" w:cs="Arial"/>
          <w:b/>
          <w:bCs/>
          <w:sz w:val="23"/>
          <w:szCs w:val="23"/>
        </w:rPr>
        <w:t>Octavo</w:t>
      </w:r>
      <w:r w:rsidR="009236AA" w:rsidRPr="00D543CB">
        <w:rPr>
          <w:rFonts w:ascii="Arial" w:hAnsi="Arial" w:cs="Arial"/>
          <w:b/>
          <w:bCs/>
          <w:sz w:val="23"/>
          <w:szCs w:val="23"/>
        </w:rPr>
        <w:t>.</w:t>
      </w:r>
      <w:r w:rsidR="009236AA" w:rsidRPr="00D543CB">
        <w:rPr>
          <w:rFonts w:ascii="Arial" w:hAnsi="Arial" w:cs="Arial"/>
          <w:sz w:val="23"/>
          <w:szCs w:val="23"/>
        </w:rPr>
        <w:t xml:space="preserve"> Asimismo, se instruye a la </w:t>
      </w:r>
      <w:r w:rsidR="00BA2F8B" w:rsidRPr="00D543CB">
        <w:rPr>
          <w:rFonts w:ascii="Arial" w:hAnsi="Arial" w:cs="Arial"/>
          <w:sz w:val="23"/>
          <w:szCs w:val="23"/>
        </w:rPr>
        <w:t>Secretaría Ejecutiva de este Instituto para que, por conducto de la Coordinación de Vinculación con el Instituto Nacional Electoral notifique el presente acuerdo al citado organismo nacional, a través de su Unidad Técnica de Vinculación con los Organismos Públicos Locales, para los efectos correspondientes, remitiendo la documentación y requisitos que señala el artículo 10 de los Lineamientos.</w:t>
      </w:r>
    </w:p>
    <w:p w14:paraId="6C83A230" w14:textId="13359F6E" w:rsidR="00BA2F8B" w:rsidRPr="00D543CB" w:rsidRDefault="004C4476" w:rsidP="00BA2F8B">
      <w:pPr>
        <w:rPr>
          <w:rFonts w:ascii="Arial" w:hAnsi="Arial" w:cs="Arial"/>
          <w:sz w:val="23"/>
          <w:szCs w:val="23"/>
        </w:rPr>
      </w:pPr>
      <w:r w:rsidRPr="00D543CB">
        <w:rPr>
          <w:rFonts w:ascii="Arial" w:hAnsi="Arial" w:cs="Arial"/>
          <w:b/>
          <w:sz w:val="23"/>
          <w:szCs w:val="23"/>
        </w:rPr>
        <w:lastRenderedPageBreak/>
        <w:t>Noveno</w:t>
      </w:r>
      <w:r w:rsidR="00BA2F8B" w:rsidRPr="00D543CB">
        <w:rPr>
          <w:rFonts w:ascii="Arial" w:hAnsi="Arial" w:cs="Arial"/>
          <w:b/>
          <w:sz w:val="23"/>
          <w:szCs w:val="23"/>
        </w:rPr>
        <w:t>.</w:t>
      </w:r>
      <w:r w:rsidR="00BA2F8B" w:rsidRPr="00D543CB">
        <w:rPr>
          <w:rFonts w:ascii="Arial" w:hAnsi="Arial" w:cs="Arial"/>
          <w:sz w:val="23"/>
          <w:szCs w:val="23"/>
        </w:rPr>
        <w:t xml:space="preserve"> Publíquese el presente acuerdo en el Periódico Oficial del Estado y en la página de internet del Instituto, de conformidad con lo dispuesto en el artículo 114 de la Ley Electoral.</w:t>
      </w:r>
    </w:p>
    <w:p w14:paraId="17FCC429" w14:textId="16E5F08C" w:rsidR="00D543CB" w:rsidRPr="00D543CB" w:rsidRDefault="00D543CB" w:rsidP="00D543CB">
      <w:pPr>
        <w:rPr>
          <w:rFonts w:ascii="Arial" w:hAnsi="Arial" w:cs="Arial"/>
          <w:sz w:val="23"/>
          <w:szCs w:val="23"/>
        </w:rPr>
      </w:pPr>
      <w:r w:rsidRPr="00D543CB">
        <w:rPr>
          <w:rFonts w:ascii="Arial" w:hAnsi="Arial" w:cs="Arial"/>
          <w:sz w:val="23"/>
          <w:szCs w:val="23"/>
        </w:rPr>
        <w:t xml:space="preserve">El presente acuerdo fue aprobado en sesión extraordinaria efectuada el veinticinco de octubre del año dos mil veinticuatro, por votación unánime de las y los Consejeros Electorales del Consejo Estatal del Instituto Electoral y de Participación Ciudadana de Tabasco: </w:t>
      </w:r>
      <w:r w:rsidR="00B431FD" w:rsidRPr="00D543CB">
        <w:rPr>
          <w:rFonts w:ascii="Arial" w:hAnsi="Arial" w:cs="Arial"/>
          <w:sz w:val="23"/>
          <w:szCs w:val="23"/>
        </w:rPr>
        <w:t>Licda. María Elvia Magaña</w:t>
      </w:r>
      <w:r w:rsidR="00B431FD">
        <w:rPr>
          <w:rFonts w:ascii="Arial" w:hAnsi="Arial" w:cs="Arial"/>
          <w:sz w:val="23"/>
          <w:szCs w:val="23"/>
        </w:rPr>
        <w:t xml:space="preserve"> </w:t>
      </w:r>
      <w:proofErr w:type="spellStart"/>
      <w:r w:rsidR="00B431FD" w:rsidRPr="00D543CB">
        <w:rPr>
          <w:rFonts w:ascii="Arial" w:hAnsi="Arial" w:cs="Arial"/>
          <w:sz w:val="23"/>
          <w:szCs w:val="23"/>
        </w:rPr>
        <w:t>Sandova</w:t>
      </w:r>
      <w:proofErr w:type="spellEnd"/>
      <w:r w:rsidR="00B431FD">
        <w:rPr>
          <w:rFonts w:ascii="Arial" w:hAnsi="Arial" w:cs="Arial"/>
          <w:sz w:val="23"/>
          <w:szCs w:val="23"/>
        </w:rPr>
        <w:t>,</w:t>
      </w:r>
      <w:r w:rsidR="00B431FD" w:rsidRPr="00D543CB">
        <w:rPr>
          <w:rFonts w:ascii="Arial" w:hAnsi="Arial" w:cs="Arial"/>
          <w:sz w:val="23"/>
          <w:szCs w:val="23"/>
        </w:rPr>
        <w:t xml:space="preserve"> Lic. Vladimir Hernández Venegas</w:t>
      </w:r>
      <w:r w:rsidR="00B431FD">
        <w:rPr>
          <w:rFonts w:ascii="Arial" w:hAnsi="Arial" w:cs="Arial"/>
          <w:sz w:val="23"/>
          <w:szCs w:val="23"/>
        </w:rPr>
        <w:t>,</w:t>
      </w:r>
      <w:r w:rsidR="00B431FD" w:rsidRPr="00B431FD">
        <w:rPr>
          <w:rFonts w:ascii="Arial" w:hAnsi="Arial" w:cs="Arial"/>
          <w:sz w:val="23"/>
          <w:szCs w:val="23"/>
        </w:rPr>
        <w:t xml:space="preserve"> </w:t>
      </w:r>
      <w:r w:rsidR="00B431FD" w:rsidRPr="00D543CB">
        <w:rPr>
          <w:rFonts w:ascii="Arial" w:hAnsi="Arial" w:cs="Arial"/>
          <w:sz w:val="23"/>
          <w:szCs w:val="23"/>
        </w:rPr>
        <w:t>Lic. Hernán González Sala</w:t>
      </w:r>
      <w:r w:rsidR="00B431FD">
        <w:rPr>
          <w:rFonts w:ascii="Arial" w:hAnsi="Arial" w:cs="Arial"/>
          <w:sz w:val="23"/>
          <w:szCs w:val="23"/>
        </w:rPr>
        <w:t>,</w:t>
      </w:r>
      <w:r w:rsidR="00B431FD" w:rsidRPr="00D543CB">
        <w:rPr>
          <w:rFonts w:ascii="Arial" w:hAnsi="Arial" w:cs="Arial"/>
          <w:sz w:val="23"/>
          <w:szCs w:val="23"/>
        </w:rPr>
        <w:t xml:space="preserve">  Licda. Ángela Guadalupe Araujo Segura</w:t>
      </w:r>
      <w:r w:rsidR="00B431FD">
        <w:rPr>
          <w:rFonts w:ascii="Arial" w:hAnsi="Arial" w:cs="Arial"/>
          <w:sz w:val="23"/>
          <w:szCs w:val="23"/>
        </w:rPr>
        <w:t>,</w:t>
      </w:r>
      <w:r w:rsidR="00B431FD" w:rsidRPr="00D543CB">
        <w:rPr>
          <w:rFonts w:ascii="Arial" w:hAnsi="Arial" w:cs="Arial"/>
          <w:sz w:val="23"/>
          <w:szCs w:val="23"/>
        </w:rPr>
        <w:t xml:space="preserve"> Licda. Monserrat Martínez </w:t>
      </w:r>
      <w:proofErr w:type="spellStart"/>
      <w:r w:rsidR="00B431FD" w:rsidRPr="00D543CB">
        <w:rPr>
          <w:rFonts w:ascii="Arial" w:hAnsi="Arial" w:cs="Arial"/>
          <w:sz w:val="23"/>
          <w:szCs w:val="23"/>
        </w:rPr>
        <w:t>Beaurregard</w:t>
      </w:r>
      <w:proofErr w:type="spellEnd"/>
      <w:r w:rsidR="00B431FD">
        <w:rPr>
          <w:rFonts w:ascii="Arial" w:hAnsi="Arial" w:cs="Arial"/>
          <w:sz w:val="23"/>
          <w:szCs w:val="23"/>
        </w:rPr>
        <w:t>,</w:t>
      </w:r>
      <w:r w:rsidR="00B431FD" w:rsidRPr="00D543CB">
        <w:rPr>
          <w:rFonts w:ascii="Arial" w:hAnsi="Arial" w:cs="Arial"/>
          <w:sz w:val="23"/>
          <w:szCs w:val="23"/>
        </w:rPr>
        <w:t xml:space="preserve"> </w:t>
      </w:r>
      <w:r w:rsidRPr="00D543CB">
        <w:rPr>
          <w:rFonts w:ascii="Arial" w:hAnsi="Arial" w:cs="Arial"/>
          <w:sz w:val="23"/>
          <w:szCs w:val="23"/>
        </w:rPr>
        <w:t xml:space="preserve">Mtra. Ruth </w:t>
      </w:r>
      <w:proofErr w:type="spellStart"/>
      <w:r w:rsidRPr="00D543CB">
        <w:rPr>
          <w:rFonts w:ascii="Arial" w:hAnsi="Arial" w:cs="Arial"/>
          <w:sz w:val="23"/>
          <w:szCs w:val="23"/>
        </w:rPr>
        <w:t>Lizette</w:t>
      </w:r>
      <w:proofErr w:type="spellEnd"/>
      <w:r w:rsidRPr="00D543CB">
        <w:rPr>
          <w:rFonts w:ascii="Arial" w:hAnsi="Arial" w:cs="Arial"/>
          <w:sz w:val="23"/>
          <w:szCs w:val="23"/>
        </w:rPr>
        <w:t xml:space="preserve"> Toledo Peral</w:t>
      </w:r>
      <w:r w:rsidR="00B431FD">
        <w:rPr>
          <w:rFonts w:ascii="Arial" w:hAnsi="Arial" w:cs="Arial"/>
          <w:sz w:val="23"/>
          <w:szCs w:val="23"/>
        </w:rPr>
        <w:t xml:space="preserve"> </w:t>
      </w:r>
      <w:r w:rsidRPr="00D543CB">
        <w:rPr>
          <w:rFonts w:ascii="Arial" w:hAnsi="Arial" w:cs="Arial"/>
          <w:sz w:val="23"/>
          <w:szCs w:val="23"/>
        </w:rPr>
        <w:t>y la Consejera Presidenta, Mtra. Elizabeth Nava Gutiérrez.</w:t>
      </w:r>
      <w:bookmarkStart w:id="1" w:name="_GoBack"/>
      <w:bookmarkEnd w:id="1"/>
    </w:p>
    <w:p w14:paraId="2CBBD21C" w14:textId="1C1D2083" w:rsidR="00BA2F8B" w:rsidRDefault="00BA2F8B" w:rsidP="00BA2F8B">
      <w:pPr>
        <w:rPr>
          <w:rFonts w:ascii="Arial" w:hAnsi="Arial" w:cs="Arial"/>
          <w:sz w:val="23"/>
          <w:szCs w:val="23"/>
        </w:rPr>
      </w:pPr>
    </w:p>
    <w:p w14:paraId="2474FA2A" w14:textId="77777777" w:rsidR="00D63265" w:rsidRPr="00D543CB" w:rsidRDefault="00D63265" w:rsidP="00BA2F8B">
      <w:pPr>
        <w:rPr>
          <w:rFonts w:ascii="Arial" w:hAnsi="Arial" w:cs="Arial"/>
          <w:sz w:val="23"/>
          <w:szCs w:val="23"/>
        </w:rPr>
      </w:pPr>
    </w:p>
    <w:p w14:paraId="3C783737" w14:textId="77777777" w:rsidR="00BA2F8B" w:rsidRPr="00D543CB" w:rsidRDefault="00BA2F8B" w:rsidP="00BA2F8B">
      <w:pPr>
        <w:rPr>
          <w:rFonts w:ascii="Arial" w:hAnsi="Arial" w:cs="Arial"/>
          <w:sz w:val="23"/>
          <w:szCs w:val="23"/>
        </w:rPr>
      </w:pPr>
    </w:p>
    <w:tbl>
      <w:tblPr>
        <w:tblStyle w:val="Tablaconcuadrcula"/>
        <w:tblW w:w="9073"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278"/>
        <w:gridCol w:w="4400"/>
      </w:tblGrid>
      <w:tr w:rsidR="00BA2F8B" w:rsidRPr="00D543CB" w14:paraId="594CFF76" w14:textId="77777777" w:rsidTr="009D2951">
        <w:tc>
          <w:tcPr>
            <w:tcW w:w="4395" w:type="dxa"/>
          </w:tcPr>
          <w:p w14:paraId="6AEB17EA" w14:textId="77777777" w:rsidR="00BA2F8B" w:rsidRPr="00D543CB" w:rsidRDefault="00BA2F8B" w:rsidP="009D2951">
            <w:pPr>
              <w:widowControl w:val="0"/>
              <w:spacing w:before="0" w:after="0"/>
              <w:jc w:val="center"/>
              <w:rPr>
                <w:rFonts w:ascii="Arial" w:hAnsi="Arial" w:cs="Arial"/>
                <w:b/>
                <w:spacing w:val="-10"/>
                <w:sz w:val="23"/>
                <w:szCs w:val="23"/>
              </w:rPr>
            </w:pPr>
            <w:r w:rsidRPr="00D543CB">
              <w:rPr>
                <w:rFonts w:ascii="Arial" w:hAnsi="Arial" w:cs="Arial"/>
                <w:b/>
                <w:spacing w:val="-10"/>
                <w:sz w:val="23"/>
                <w:szCs w:val="23"/>
              </w:rPr>
              <w:t>MTRA. ELIZABETH NAVA GUTIÉRREZ</w:t>
            </w:r>
          </w:p>
          <w:p w14:paraId="58014B2A" w14:textId="77777777" w:rsidR="00BA2F8B" w:rsidRPr="00D543CB" w:rsidRDefault="00BA2F8B" w:rsidP="009D2951">
            <w:pPr>
              <w:widowControl w:val="0"/>
              <w:spacing w:before="0" w:after="0"/>
              <w:jc w:val="center"/>
              <w:rPr>
                <w:rFonts w:ascii="Arial" w:hAnsi="Arial" w:cs="Arial"/>
                <w:b/>
                <w:sz w:val="23"/>
                <w:szCs w:val="23"/>
              </w:rPr>
            </w:pPr>
            <w:r w:rsidRPr="00D543CB">
              <w:rPr>
                <w:rFonts w:ascii="Arial" w:hAnsi="Arial" w:cs="Arial"/>
                <w:b/>
                <w:spacing w:val="-10"/>
                <w:sz w:val="23"/>
                <w:szCs w:val="23"/>
              </w:rPr>
              <w:t>CONSEJERA PRESIDENTA</w:t>
            </w:r>
          </w:p>
        </w:tc>
        <w:tc>
          <w:tcPr>
            <w:tcW w:w="278" w:type="dxa"/>
          </w:tcPr>
          <w:p w14:paraId="44AD7E79" w14:textId="77777777" w:rsidR="00BA2F8B" w:rsidRPr="00D543CB" w:rsidRDefault="00BA2F8B" w:rsidP="009D2951">
            <w:pPr>
              <w:widowControl w:val="0"/>
              <w:spacing w:before="0" w:after="0"/>
              <w:rPr>
                <w:rFonts w:ascii="Arial" w:hAnsi="Arial" w:cs="Arial"/>
                <w:b/>
                <w:sz w:val="23"/>
                <w:szCs w:val="23"/>
              </w:rPr>
            </w:pPr>
          </w:p>
        </w:tc>
        <w:tc>
          <w:tcPr>
            <w:tcW w:w="4400" w:type="dxa"/>
          </w:tcPr>
          <w:p w14:paraId="4ED9B73B" w14:textId="77777777" w:rsidR="00BA2F8B" w:rsidRPr="00D543CB" w:rsidRDefault="00BA2F8B" w:rsidP="009D2951">
            <w:pPr>
              <w:widowControl w:val="0"/>
              <w:spacing w:before="0" w:after="0"/>
              <w:jc w:val="center"/>
              <w:rPr>
                <w:rFonts w:ascii="Arial" w:hAnsi="Arial" w:cs="Arial"/>
                <w:b/>
                <w:spacing w:val="-10"/>
                <w:sz w:val="23"/>
                <w:szCs w:val="23"/>
              </w:rPr>
            </w:pPr>
            <w:r w:rsidRPr="00D543CB">
              <w:rPr>
                <w:rFonts w:ascii="Arial" w:hAnsi="Arial" w:cs="Arial"/>
                <w:b/>
                <w:spacing w:val="-10"/>
                <w:sz w:val="23"/>
                <w:szCs w:val="23"/>
              </w:rPr>
              <w:t>LIC. JORGE ALBERTO ZAVALA FRÍAS</w:t>
            </w:r>
          </w:p>
          <w:p w14:paraId="11573305" w14:textId="77777777" w:rsidR="00BA2F8B" w:rsidRPr="00D543CB" w:rsidRDefault="00BA2F8B" w:rsidP="009D2951">
            <w:pPr>
              <w:widowControl w:val="0"/>
              <w:spacing w:before="0" w:after="0"/>
              <w:jc w:val="center"/>
              <w:rPr>
                <w:rFonts w:ascii="Arial" w:hAnsi="Arial" w:cs="Arial"/>
                <w:b/>
                <w:sz w:val="23"/>
                <w:szCs w:val="23"/>
              </w:rPr>
            </w:pPr>
            <w:r w:rsidRPr="00D543CB">
              <w:rPr>
                <w:rFonts w:ascii="Arial" w:hAnsi="Arial" w:cs="Arial"/>
                <w:b/>
                <w:spacing w:val="-10"/>
                <w:sz w:val="23"/>
                <w:szCs w:val="23"/>
              </w:rPr>
              <w:t>SECRETARIO DEL CONSEJO</w:t>
            </w:r>
          </w:p>
        </w:tc>
      </w:tr>
    </w:tbl>
    <w:p w14:paraId="79F137FE" w14:textId="77777777" w:rsidR="00BA2F8B" w:rsidRPr="00D543CB" w:rsidRDefault="00BA2F8B" w:rsidP="00BA2F8B">
      <w:pPr>
        <w:rPr>
          <w:rFonts w:ascii="Arial" w:hAnsi="Arial" w:cs="Arial"/>
          <w:sz w:val="23"/>
          <w:szCs w:val="23"/>
        </w:rPr>
      </w:pPr>
    </w:p>
    <w:p w14:paraId="6B558E3E" w14:textId="77777777" w:rsidR="00BA2F8B" w:rsidRPr="00D543CB" w:rsidRDefault="00BA2F8B" w:rsidP="00526A07">
      <w:pPr>
        <w:rPr>
          <w:rFonts w:ascii="Arial" w:hAnsi="Arial" w:cs="Arial"/>
          <w:sz w:val="23"/>
          <w:szCs w:val="23"/>
        </w:rPr>
      </w:pPr>
    </w:p>
    <w:sectPr w:rsidR="00BA2F8B" w:rsidRPr="00D543CB" w:rsidSect="001B2DF5">
      <w:headerReference w:type="default" r:id="rId8"/>
      <w:footerReference w:type="default" r:id="rId9"/>
      <w:pgSz w:w="12240" w:h="15840" w:code="1"/>
      <w:pgMar w:top="2977" w:right="1892" w:bottom="1560" w:left="1701" w:header="425"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DB593EC" w14:textId="77777777" w:rsidR="0078727A" w:rsidRDefault="0078727A" w:rsidP="00F758B3">
      <w:pPr>
        <w:spacing w:before="0" w:after="0" w:line="240" w:lineRule="auto"/>
      </w:pPr>
      <w:r>
        <w:separator/>
      </w:r>
    </w:p>
  </w:endnote>
  <w:endnote w:type="continuationSeparator" w:id="0">
    <w:p w14:paraId="1F6A1BC9" w14:textId="77777777" w:rsidR="0078727A" w:rsidRDefault="0078727A" w:rsidP="00F758B3">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EE03A9EC-47C9-4AF5-9C2B-5416D40F10EA}"/>
    <w:embedBold r:id="rId2" w:fontKey="{117BE5BF-B27D-47EC-85D7-B33DDED54DE4}"/>
  </w:font>
  <w:font w:name="Exo">
    <w:altName w:val="Times New Roman"/>
    <w:charset w:val="00"/>
    <w:family w:val="auto"/>
    <w:pitch w:val="variable"/>
    <w:sig w:usb0="A00000EF" w:usb1="4000204B" w:usb2="00000000" w:usb3="00000000" w:csb0="00000193" w:csb1="00000000"/>
    <w:embedRegular r:id="rId3" w:fontKey="{68A27487-E698-4E81-9A29-5A734AC8A2C7}"/>
    <w:embedBold r:id="rId4" w:fontKey="{DB26BFC7-A156-43E7-8D31-8D986EBD26BB}"/>
  </w:font>
  <w:font w:name="Calibri Light">
    <w:panose1 w:val="020F0302020204030204"/>
    <w:charset w:val="00"/>
    <w:family w:val="swiss"/>
    <w:pitch w:val="variable"/>
    <w:sig w:usb0="E4002EFF" w:usb1="C200247B" w:usb2="00000009" w:usb3="00000000" w:csb0="000001FF" w:csb1="00000000"/>
    <w:embedRegular r:id="rId5" w:fontKey="{06951DAF-6F07-49F0-8D49-711A171189F3}"/>
    <w:embedItalic r:id="rId6" w:fontKey="{D0C54252-965C-42CB-A6FE-EB1FF912F7AB}"/>
  </w:font>
  <w:font w:name="Segoe UI">
    <w:panose1 w:val="020B0502040204020203"/>
    <w:charset w:val="00"/>
    <w:family w:val="swiss"/>
    <w:pitch w:val="variable"/>
    <w:sig w:usb0="E4002EFF" w:usb1="C000E47F" w:usb2="00000009" w:usb3="00000000" w:csb0="000001FF" w:csb1="00000000"/>
    <w:embedRegular r:id="rId7" w:fontKey="{E23FBD8F-18E6-4638-ABB5-133387375C5E}"/>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rial" w:hAnsi="Arial" w:cs="Arial"/>
        <w:color w:val="993366"/>
        <w:sz w:val="20"/>
        <w:szCs w:val="20"/>
      </w:rPr>
      <w:id w:val="-827675863"/>
      <w:docPartObj>
        <w:docPartGallery w:val="Page Numbers (Top of Page)"/>
        <w:docPartUnique/>
      </w:docPartObj>
    </w:sdtPr>
    <w:sdtContent>
      <w:p w14:paraId="5447D06B" w14:textId="3905C762" w:rsidR="00B431FD" w:rsidRPr="00D543CB" w:rsidRDefault="00B431FD" w:rsidP="00F758B3">
        <w:pPr>
          <w:pStyle w:val="Piedepgina"/>
          <w:jc w:val="right"/>
          <w:rPr>
            <w:rFonts w:ascii="Arial" w:hAnsi="Arial" w:cs="Arial"/>
            <w:color w:val="993366"/>
            <w:sz w:val="20"/>
            <w:szCs w:val="20"/>
          </w:rPr>
        </w:pPr>
        <w:r w:rsidRPr="00D543CB">
          <w:rPr>
            <w:rFonts w:ascii="Arial" w:hAnsi="Arial" w:cs="Arial"/>
            <w:b/>
            <w:bCs/>
            <w:color w:val="993366"/>
          </w:rPr>
          <w:t xml:space="preserve">Página </w:t>
        </w:r>
        <w:r w:rsidRPr="00D543CB">
          <w:rPr>
            <w:rFonts w:ascii="Arial" w:hAnsi="Arial" w:cs="Arial"/>
            <w:b/>
            <w:bCs/>
            <w:color w:val="993366"/>
          </w:rPr>
          <w:fldChar w:fldCharType="begin"/>
        </w:r>
        <w:r w:rsidRPr="00D543CB">
          <w:rPr>
            <w:rFonts w:ascii="Arial" w:hAnsi="Arial" w:cs="Arial"/>
            <w:b/>
            <w:bCs/>
            <w:color w:val="993366"/>
          </w:rPr>
          <w:instrText>PAGE</w:instrText>
        </w:r>
        <w:r w:rsidRPr="00D543CB">
          <w:rPr>
            <w:rFonts w:ascii="Arial" w:hAnsi="Arial" w:cs="Arial"/>
            <w:b/>
            <w:bCs/>
            <w:color w:val="993366"/>
          </w:rPr>
          <w:fldChar w:fldCharType="separate"/>
        </w:r>
        <w:r w:rsidR="00596131">
          <w:rPr>
            <w:rFonts w:ascii="Arial" w:hAnsi="Arial" w:cs="Arial"/>
            <w:b/>
            <w:bCs/>
            <w:noProof/>
            <w:color w:val="993366"/>
          </w:rPr>
          <w:t>35</w:t>
        </w:r>
        <w:r w:rsidRPr="00D543CB">
          <w:rPr>
            <w:rFonts w:ascii="Arial" w:hAnsi="Arial" w:cs="Arial"/>
            <w:b/>
            <w:bCs/>
            <w:color w:val="993366"/>
          </w:rPr>
          <w:fldChar w:fldCharType="end"/>
        </w:r>
        <w:r w:rsidRPr="00D543CB">
          <w:rPr>
            <w:rFonts w:ascii="Arial" w:hAnsi="Arial" w:cs="Arial"/>
            <w:b/>
            <w:bCs/>
            <w:color w:val="993366"/>
          </w:rPr>
          <w:t xml:space="preserve"> | </w:t>
        </w:r>
        <w:r w:rsidRPr="00D543CB">
          <w:rPr>
            <w:rFonts w:ascii="Arial" w:hAnsi="Arial" w:cs="Arial"/>
            <w:b/>
            <w:bCs/>
            <w:color w:val="993366"/>
          </w:rPr>
          <w:fldChar w:fldCharType="begin"/>
        </w:r>
        <w:r w:rsidRPr="00D543CB">
          <w:rPr>
            <w:rFonts w:ascii="Arial" w:hAnsi="Arial" w:cs="Arial"/>
            <w:b/>
            <w:bCs/>
            <w:color w:val="993366"/>
          </w:rPr>
          <w:instrText>NUMPAGES</w:instrText>
        </w:r>
        <w:r w:rsidRPr="00D543CB">
          <w:rPr>
            <w:rFonts w:ascii="Arial" w:hAnsi="Arial" w:cs="Arial"/>
            <w:b/>
            <w:bCs/>
            <w:color w:val="993366"/>
          </w:rPr>
          <w:fldChar w:fldCharType="separate"/>
        </w:r>
        <w:r w:rsidR="00596131">
          <w:rPr>
            <w:rFonts w:ascii="Arial" w:hAnsi="Arial" w:cs="Arial"/>
            <w:b/>
            <w:bCs/>
            <w:noProof/>
            <w:color w:val="993366"/>
          </w:rPr>
          <w:t>35</w:t>
        </w:r>
        <w:r w:rsidRPr="00D543CB">
          <w:rPr>
            <w:rFonts w:ascii="Arial" w:hAnsi="Arial" w:cs="Arial"/>
            <w:b/>
            <w:bCs/>
            <w:color w:val="993366"/>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09D8B8C" w14:textId="77777777" w:rsidR="0078727A" w:rsidRDefault="0078727A" w:rsidP="00F758B3">
      <w:pPr>
        <w:spacing w:before="0" w:after="0" w:line="240" w:lineRule="auto"/>
      </w:pPr>
      <w:r>
        <w:separator/>
      </w:r>
    </w:p>
  </w:footnote>
  <w:footnote w:type="continuationSeparator" w:id="0">
    <w:p w14:paraId="05055EBB" w14:textId="77777777" w:rsidR="0078727A" w:rsidRDefault="0078727A" w:rsidP="00F758B3">
      <w:pPr>
        <w:spacing w:before="0" w:after="0" w:line="240" w:lineRule="auto"/>
      </w:pPr>
      <w:r>
        <w:continuationSeparator/>
      </w:r>
    </w:p>
  </w:footnote>
  <w:footnote w:id="1">
    <w:p w14:paraId="5B45B3D6" w14:textId="77777777" w:rsidR="00B431FD" w:rsidRPr="000B5C66" w:rsidRDefault="00B431FD" w:rsidP="00584E38">
      <w:pPr>
        <w:pStyle w:val="Textonotapie"/>
        <w:rPr>
          <w:sz w:val="16"/>
          <w:szCs w:val="16"/>
        </w:rPr>
      </w:pPr>
      <w:r w:rsidRPr="000B5C66">
        <w:rPr>
          <w:rStyle w:val="Refdenotaalpie"/>
          <w:sz w:val="16"/>
          <w:szCs w:val="16"/>
        </w:rPr>
        <w:footnoteRef/>
      </w:r>
      <w:r w:rsidRPr="000B5C66">
        <w:rPr>
          <w:sz w:val="16"/>
          <w:szCs w:val="16"/>
        </w:rPr>
        <w:t xml:space="preserve"> Que señala: “Las facultades que no están expresamente concedidas por esta Constitución a los funcionarios federales, se entienden reservadas a los Estados o a la Ciudad de México, en los ámbitos de sus respectivas competencias”.</w:t>
      </w:r>
    </w:p>
  </w:footnote>
  <w:footnote w:id="2">
    <w:p w14:paraId="1C11088A" w14:textId="77777777" w:rsidR="00B431FD" w:rsidRPr="000B5C66" w:rsidRDefault="00B431FD" w:rsidP="00584E38">
      <w:pPr>
        <w:pStyle w:val="Textonotapie"/>
        <w:rPr>
          <w:sz w:val="16"/>
          <w:szCs w:val="16"/>
        </w:rPr>
      </w:pPr>
      <w:r w:rsidRPr="000B5C66">
        <w:rPr>
          <w:rStyle w:val="Refdenotaalpie"/>
          <w:sz w:val="16"/>
          <w:szCs w:val="16"/>
        </w:rPr>
        <w:footnoteRef/>
      </w:r>
      <w:r w:rsidRPr="000B5C66">
        <w:rPr>
          <w:sz w:val="16"/>
          <w:szCs w:val="16"/>
        </w:rPr>
        <w:t xml:space="preserve"> Juicios SUP-JRC-210/2018 y SUP-REC-315/2019, SM-JRC-4/2019, SX-JRC-31/2019.  </w:t>
      </w:r>
    </w:p>
  </w:footnote>
  <w:footnote w:id="3">
    <w:p w14:paraId="04032CDD" w14:textId="0CAC875C" w:rsidR="00B431FD" w:rsidRPr="000B5C66" w:rsidRDefault="00B431FD">
      <w:pPr>
        <w:pStyle w:val="Textonotapie"/>
        <w:rPr>
          <w:sz w:val="16"/>
          <w:szCs w:val="16"/>
          <w:lang w:val="es-ES"/>
        </w:rPr>
      </w:pPr>
      <w:r w:rsidRPr="000B5C66">
        <w:rPr>
          <w:rStyle w:val="Refdenotaalpie"/>
          <w:sz w:val="16"/>
          <w:szCs w:val="16"/>
        </w:rPr>
        <w:footnoteRef/>
      </w:r>
      <w:r w:rsidRPr="000B5C66">
        <w:rPr>
          <w:sz w:val="16"/>
          <w:szCs w:val="16"/>
        </w:rPr>
        <w:t xml:space="preserve"> </w:t>
      </w:r>
      <w:r w:rsidRPr="000B5C66">
        <w:rPr>
          <w:sz w:val="16"/>
          <w:szCs w:val="16"/>
          <w:lang w:val="es-ES"/>
        </w:rPr>
        <w:t>Considerando su cómputo conforme a días hábiles e incluyendo el plazo que establece la Ley General de Medios de Impugnación para promover la inconformidad.</w:t>
      </w:r>
    </w:p>
  </w:footnote>
  <w:footnote w:id="4">
    <w:p w14:paraId="5E564BC8" w14:textId="0A5C178A" w:rsidR="00B431FD" w:rsidRPr="000B5C66" w:rsidRDefault="00B431FD">
      <w:pPr>
        <w:pStyle w:val="Textonotapie"/>
        <w:rPr>
          <w:sz w:val="16"/>
          <w:szCs w:val="16"/>
          <w:lang w:val="es-ES"/>
        </w:rPr>
      </w:pPr>
      <w:r w:rsidRPr="000B5C66">
        <w:rPr>
          <w:rStyle w:val="Refdenotaalpie"/>
          <w:sz w:val="16"/>
          <w:szCs w:val="16"/>
        </w:rPr>
        <w:footnoteRef/>
      </w:r>
      <w:r w:rsidRPr="000B5C66">
        <w:rPr>
          <w:sz w:val="16"/>
          <w:szCs w:val="16"/>
        </w:rPr>
        <w:t xml:space="preserve"> </w:t>
      </w:r>
      <w:r w:rsidRPr="000B5C66">
        <w:rPr>
          <w:sz w:val="16"/>
          <w:szCs w:val="16"/>
          <w:lang w:val="es-ES"/>
        </w:rPr>
        <w:t>Véase la sentencia emitida en el juicio SX-JDC-6917/2022 y su acumulado SX-JDC-6918/2022.</w:t>
      </w:r>
    </w:p>
  </w:footnote>
  <w:footnote w:id="5">
    <w:p w14:paraId="575E73F5" w14:textId="60247AF3" w:rsidR="00B431FD" w:rsidRPr="000B5C66" w:rsidRDefault="00B431FD">
      <w:pPr>
        <w:pStyle w:val="Textonotapie"/>
        <w:rPr>
          <w:sz w:val="16"/>
          <w:szCs w:val="16"/>
        </w:rPr>
      </w:pPr>
      <w:r w:rsidRPr="000B5C66">
        <w:rPr>
          <w:rStyle w:val="Refdenotaalpie"/>
          <w:sz w:val="16"/>
          <w:szCs w:val="16"/>
        </w:rPr>
        <w:footnoteRef/>
      </w:r>
      <w:r w:rsidRPr="000B5C66">
        <w:rPr>
          <w:sz w:val="16"/>
          <w:szCs w:val="16"/>
        </w:rPr>
        <w:t xml:space="preserve"> Páginas 1, 4, 5, 6 y 10.</w:t>
      </w:r>
    </w:p>
  </w:footnote>
  <w:footnote w:id="6">
    <w:p w14:paraId="6A749FA7" w14:textId="68A71D37" w:rsidR="00B431FD" w:rsidRPr="000B5C66" w:rsidRDefault="00B431FD">
      <w:pPr>
        <w:pStyle w:val="Textonotapie"/>
        <w:rPr>
          <w:sz w:val="16"/>
          <w:szCs w:val="16"/>
        </w:rPr>
      </w:pPr>
      <w:r w:rsidRPr="000B5C66">
        <w:rPr>
          <w:rStyle w:val="Refdenotaalpie"/>
          <w:sz w:val="16"/>
          <w:szCs w:val="16"/>
        </w:rPr>
        <w:footnoteRef/>
      </w:r>
      <w:r w:rsidRPr="000B5C66">
        <w:rPr>
          <w:sz w:val="16"/>
          <w:szCs w:val="16"/>
        </w:rPr>
        <w:t xml:space="preserve"> Páginas 2, 3 y 4.</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9361"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18"/>
      <w:gridCol w:w="6242"/>
      <w:gridCol w:w="1701"/>
    </w:tblGrid>
    <w:tr w:rsidR="00B431FD" w:rsidRPr="00063338" w14:paraId="0EF1C0B2" w14:textId="77777777" w:rsidTr="00131F1B">
      <w:tc>
        <w:tcPr>
          <w:tcW w:w="1418" w:type="dxa"/>
        </w:tcPr>
        <w:p w14:paraId="6D5C5F46" w14:textId="77777777" w:rsidR="00B431FD" w:rsidRPr="00063338" w:rsidRDefault="00B431FD" w:rsidP="004F2291">
          <w:pPr>
            <w:pStyle w:val="Encabezado"/>
            <w:ind w:left="-170"/>
            <w:jc w:val="left"/>
          </w:pPr>
          <w:r>
            <w:rPr>
              <w:b/>
              <w:noProof/>
              <w:sz w:val="32"/>
              <w:lang w:val="es-MX" w:eastAsia="es-MX"/>
            </w:rPr>
            <w:drawing>
              <wp:inline distT="0" distB="0" distL="0" distR="0" wp14:anchorId="70659690" wp14:editId="044E016F">
                <wp:extent cx="1014331" cy="1199403"/>
                <wp:effectExtent l="0" t="0" r="0" b="1270"/>
                <wp:docPr id="13" name="Imagen 13" descr="Dibujo animado de un animal con la boca abiert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Dibujo animado de un animal con la boca abierta&#10;&#10;Descripción generada automáticamente con confianza baja"/>
                        <pic:cNvPicPr/>
                      </pic:nvPicPr>
                      <pic:blipFill>
                        <a:blip r:embed="rId1">
                          <a:extLst>
                            <a:ext uri="{28A0092B-C50C-407E-A947-70E740481C1C}">
                              <a14:useLocalDpi xmlns:a14="http://schemas.microsoft.com/office/drawing/2010/main" val="0"/>
                            </a:ext>
                          </a:extLst>
                        </a:blip>
                        <a:stretch>
                          <a:fillRect/>
                        </a:stretch>
                      </pic:blipFill>
                      <pic:spPr>
                        <a:xfrm>
                          <a:off x="0" y="0"/>
                          <a:ext cx="1025855" cy="1213030"/>
                        </a:xfrm>
                        <a:prstGeom prst="rect">
                          <a:avLst/>
                        </a:prstGeom>
                      </pic:spPr>
                    </pic:pic>
                  </a:graphicData>
                </a:graphic>
              </wp:inline>
            </w:drawing>
          </w:r>
        </w:p>
      </w:tc>
      <w:tc>
        <w:tcPr>
          <w:tcW w:w="6242" w:type="dxa"/>
        </w:tcPr>
        <w:p w14:paraId="0BBFEBF5" w14:textId="77777777" w:rsidR="00B431FD" w:rsidRPr="00A30E70" w:rsidRDefault="00B431FD" w:rsidP="004F2291">
          <w:pPr>
            <w:pStyle w:val="Encabezado"/>
            <w:spacing w:before="720"/>
            <w:jc w:val="center"/>
            <w:rPr>
              <w:rFonts w:ascii="Arial" w:hAnsi="Arial" w:cs="Arial"/>
              <w:b/>
              <w:bCs/>
              <w:sz w:val="25"/>
              <w:szCs w:val="25"/>
            </w:rPr>
          </w:pPr>
          <w:r w:rsidRPr="00A30E70">
            <w:rPr>
              <w:rFonts w:ascii="Arial" w:hAnsi="Arial" w:cs="Arial"/>
              <w:b/>
              <w:bCs/>
              <w:sz w:val="25"/>
              <w:szCs w:val="25"/>
            </w:rPr>
            <w:t>INSTITUTO ELECTORAL Y DE PARTICIPACIÓN CIUDADANA DE TABASCO</w:t>
          </w:r>
        </w:p>
        <w:p w14:paraId="5CCBBC4A" w14:textId="77777777" w:rsidR="00B431FD" w:rsidRPr="00063338" w:rsidRDefault="00B431FD" w:rsidP="004F2291">
          <w:pPr>
            <w:pStyle w:val="Encabezado"/>
            <w:jc w:val="center"/>
          </w:pPr>
          <w:r w:rsidRPr="00A30E70">
            <w:rPr>
              <w:rFonts w:ascii="Arial" w:hAnsi="Arial" w:cs="Arial"/>
              <w:sz w:val="26"/>
              <w:szCs w:val="26"/>
            </w:rPr>
            <w:t>CONSEJO ESTATAL</w:t>
          </w:r>
        </w:p>
      </w:tc>
      <w:tc>
        <w:tcPr>
          <w:tcW w:w="1701" w:type="dxa"/>
        </w:tcPr>
        <w:p w14:paraId="0F035C1F" w14:textId="77777777" w:rsidR="00B431FD" w:rsidRPr="00063338" w:rsidRDefault="00B431FD" w:rsidP="004F2291">
          <w:pPr>
            <w:pStyle w:val="Encabezado"/>
            <w:spacing w:before="480"/>
          </w:pPr>
          <w:r>
            <w:rPr>
              <w:noProof/>
              <w:lang w:val="es-MX" w:eastAsia="es-MX"/>
            </w:rPr>
            <w:drawing>
              <wp:inline distT="0" distB="0" distL="0" distR="0" wp14:anchorId="3F99C130" wp14:editId="08951B51">
                <wp:extent cx="942975" cy="774065"/>
                <wp:effectExtent l="0" t="0" r="9525" b="6985"/>
                <wp:docPr id="14" name="Imagen 14" descr="Logotipo, 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241557" name="Imagen 1008241557" descr="Logotipo, Icono&#10;&#10;Descripción generada automáticamente"/>
                        <pic:cNvPicPr/>
                      </pic:nvPicPr>
                      <pic:blipFill>
                        <a:blip r:embed="rId2" cstate="print">
                          <a:extLst>
                            <a:ext uri="{28A0092B-C50C-407E-A947-70E740481C1C}">
                              <a14:useLocalDpi xmlns:a14="http://schemas.microsoft.com/office/drawing/2010/main" val="0"/>
                            </a:ext>
                          </a:extLst>
                        </a:blip>
                        <a:stretch>
                          <a:fillRect/>
                        </a:stretch>
                      </pic:blipFill>
                      <pic:spPr>
                        <a:xfrm>
                          <a:off x="0" y="0"/>
                          <a:ext cx="942975" cy="774065"/>
                        </a:xfrm>
                        <a:prstGeom prst="rect">
                          <a:avLst/>
                        </a:prstGeom>
                      </pic:spPr>
                    </pic:pic>
                  </a:graphicData>
                </a:graphic>
              </wp:inline>
            </w:drawing>
          </w:r>
        </w:p>
      </w:tc>
    </w:tr>
  </w:tbl>
  <w:p w14:paraId="6B7A1F50" w14:textId="74E26FA7" w:rsidR="00B431FD" w:rsidRPr="00D543CB" w:rsidRDefault="00B431FD" w:rsidP="00D543CB">
    <w:pPr>
      <w:pStyle w:val="Encabezado"/>
      <w:jc w:val="right"/>
      <w:rPr>
        <w:rFonts w:ascii="Arial" w:hAnsi="Arial" w:cs="Arial"/>
        <w:b/>
      </w:rPr>
    </w:pPr>
    <w:r w:rsidRPr="00D543CB">
      <w:rPr>
        <w:rFonts w:ascii="Arial" w:hAnsi="Arial" w:cs="Arial"/>
        <w:b/>
      </w:rPr>
      <w:t>CE/2024/093</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6044DB"/>
    <w:multiLevelType w:val="hybridMultilevel"/>
    <w:tmpl w:val="8570BB4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9311679"/>
    <w:multiLevelType w:val="hybridMultilevel"/>
    <w:tmpl w:val="9FD8A63E"/>
    <w:lvl w:ilvl="0" w:tplc="4DF2AA08">
      <w:start w:val="1"/>
      <w:numFmt w:val="lowerLetter"/>
      <w:lvlText w:val="%1)"/>
      <w:lvlJc w:val="left"/>
      <w:pPr>
        <w:ind w:left="1035" w:hanging="67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A624D99"/>
    <w:multiLevelType w:val="hybridMultilevel"/>
    <w:tmpl w:val="5406D45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13B1A2B"/>
    <w:multiLevelType w:val="hybridMultilevel"/>
    <w:tmpl w:val="FFBEA67E"/>
    <w:lvl w:ilvl="0" w:tplc="7584ECF4">
      <w:start w:val="1"/>
      <w:numFmt w:val="lowerLetter"/>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6D745EB"/>
    <w:multiLevelType w:val="hybridMultilevel"/>
    <w:tmpl w:val="2DB60B10"/>
    <w:lvl w:ilvl="0" w:tplc="7AC2F69A">
      <w:start w:val="1"/>
      <w:numFmt w:val="lowerLetter"/>
      <w:lvlText w:val="%1)"/>
      <w:lvlJc w:val="left"/>
      <w:pPr>
        <w:ind w:left="1065" w:hanging="705"/>
      </w:pPr>
      <w:rPr>
        <w:rFonts w:hint="default"/>
      </w:rPr>
    </w:lvl>
    <w:lvl w:ilvl="1" w:tplc="D0609092">
      <w:start w:val="1"/>
      <w:numFmt w:val="decimal"/>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77E4986"/>
    <w:multiLevelType w:val="hybridMultilevel"/>
    <w:tmpl w:val="5CDE3B50"/>
    <w:lvl w:ilvl="0" w:tplc="EF088A7C">
      <w:start w:val="1"/>
      <w:numFmt w:val="lowerLetter"/>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D4F3363"/>
    <w:multiLevelType w:val="hybridMultilevel"/>
    <w:tmpl w:val="3CAE34D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E8D6D1B"/>
    <w:multiLevelType w:val="hybridMultilevel"/>
    <w:tmpl w:val="60C032D2"/>
    <w:lvl w:ilvl="0" w:tplc="080A0017">
      <w:start w:val="1"/>
      <w:numFmt w:val="lowerLetter"/>
      <w:lvlText w:val="%1)"/>
      <w:lvlJc w:val="left"/>
      <w:pPr>
        <w:ind w:left="720" w:hanging="360"/>
      </w:pPr>
    </w:lvl>
    <w:lvl w:ilvl="1" w:tplc="0D82AE74">
      <w:start w:val="1"/>
      <w:numFmt w:val="decimal"/>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40066D40"/>
    <w:multiLevelType w:val="hybridMultilevel"/>
    <w:tmpl w:val="DD0CAE2E"/>
    <w:lvl w:ilvl="0" w:tplc="7AC2F69A">
      <w:start w:val="1"/>
      <w:numFmt w:val="lowerLetter"/>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41C44BD4"/>
    <w:multiLevelType w:val="hybridMultilevel"/>
    <w:tmpl w:val="2E3ACADA"/>
    <w:lvl w:ilvl="0" w:tplc="7AC2F69A">
      <w:start w:val="1"/>
      <w:numFmt w:val="lowerLetter"/>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4F8D1B92"/>
    <w:multiLevelType w:val="hybridMultilevel"/>
    <w:tmpl w:val="DF60ECD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645F63BB"/>
    <w:multiLevelType w:val="hybridMultilevel"/>
    <w:tmpl w:val="7E6ED8C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674F1BDF"/>
    <w:multiLevelType w:val="hybridMultilevel"/>
    <w:tmpl w:val="DB16732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735F4A84"/>
    <w:multiLevelType w:val="multilevel"/>
    <w:tmpl w:val="080A0025"/>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14" w15:restartNumberingAfterBreak="0">
    <w:nsid w:val="73F84BFA"/>
    <w:multiLevelType w:val="hybridMultilevel"/>
    <w:tmpl w:val="FF8A1818"/>
    <w:lvl w:ilvl="0" w:tplc="7AC2F69A">
      <w:start w:val="1"/>
      <w:numFmt w:val="lowerLetter"/>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
  </w:num>
  <w:num w:numId="2">
    <w:abstractNumId w:val="0"/>
  </w:num>
  <w:num w:numId="3">
    <w:abstractNumId w:val="10"/>
  </w:num>
  <w:num w:numId="4">
    <w:abstractNumId w:val="1"/>
  </w:num>
  <w:num w:numId="5">
    <w:abstractNumId w:val="11"/>
  </w:num>
  <w:num w:numId="6">
    <w:abstractNumId w:val="3"/>
  </w:num>
  <w:num w:numId="7">
    <w:abstractNumId w:val="12"/>
  </w:num>
  <w:num w:numId="8">
    <w:abstractNumId w:val="5"/>
  </w:num>
  <w:num w:numId="9">
    <w:abstractNumId w:val="7"/>
  </w:num>
  <w:num w:numId="10">
    <w:abstractNumId w:val="9"/>
  </w:num>
  <w:num w:numId="11">
    <w:abstractNumId w:val="8"/>
  </w:num>
  <w:num w:numId="12">
    <w:abstractNumId w:val="4"/>
  </w:num>
  <w:num w:numId="13">
    <w:abstractNumId w:val="6"/>
  </w:num>
  <w:num w:numId="14">
    <w:abstractNumId w:val="14"/>
  </w:num>
  <w:num w:numId="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2A29"/>
    <w:rsid w:val="000010D2"/>
    <w:rsid w:val="00001AF0"/>
    <w:rsid w:val="00001FB2"/>
    <w:rsid w:val="00003570"/>
    <w:rsid w:val="00003817"/>
    <w:rsid w:val="000060E7"/>
    <w:rsid w:val="00006EB7"/>
    <w:rsid w:val="00015105"/>
    <w:rsid w:val="000220F1"/>
    <w:rsid w:val="00026DCC"/>
    <w:rsid w:val="00031008"/>
    <w:rsid w:val="0003332A"/>
    <w:rsid w:val="000513FE"/>
    <w:rsid w:val="00054A22"/>
    <w:rsid w:val="0005772E"/>
    <w:rsid w:val="00057E0A"/>
    <w:rsid w:val="00060C5E"/>
    <w:rsid w:val="00067359"/>
    <w:rsid w:val="000705B1"/>
    <w:rsid w:val="000753A0"/>
    <w:rsid w:val="0008595D"/>
    <w:rsid w:val="00087612"/>
    <w:rsid w:val="00090103"/>
    <w:rsid w:val="000935AD"/>
    <w:rsid w:val="00093ACD"/>
    <w:rsid w:val="000B5C66"/>
    <w:rsid w:val="000C1D48"/>
    <w:rsid w:val="000C5729"/>
    <w:rsid w:val="000D24CF"/>
    <w:rsid w:val="000D3CD7"/>
    <w:rsid w:val="000E001A"/>
    <w:rsid w:val="000E2E89"/>
    <w:rsid w:val="000E4194"/>
    <w:rsid w:val="000E5AAC"/>
    <w:rsid w:val="000F0A65"/>
    <w:rsid w:val="00104CE3"/>
    <w:rsid w:val="00110E2B"/>
    <w:rsid w:val="00123F76"/>
    <w:rsid w:val="00124D34"/>
    <w:rsid w:val="00131F1B"/>
    <w:rsid w:val="001326E5"/>
    <w:rsid w:val="001339A7"/>
    <w:rsid w:val="001356B4"/>
    <w:rsid w:val="00135DBC"/>
    <w:rsid w:val="0014143B"/>
    <w:rsid w:val="001449FA"/>
    <w:rsid w:val="00150358"/>
    <w:rsid w:val="001674FB"/>
    <w:rsid w:val="0016776A"/>
    <w:rsid w:val="00176738"/>
    <w:rsid w:val="00177F39"/>
    <w:rsid w:val="00181586"/>
    <w:rsid w:val="00181639"/>
    <w:rsid w:val="001818BC"/>
    <w:rsid w:val="00186163"/>
    <w:rsid w:val="00187A84"/>
    <w:rsid w:val="00190B1B"/>
    <w:rsid w:val="0019444E"/>
    <w:rsid w:val="001A09D2"/>
    <w:rsid w:val="001A1B38"/>
    <w:rsid w:val="001A24F3"/>
    <w:rsid w:val="001B2DF5"/>
    <w:rsid w:val="001B4068"/>
    <w:rsid w:val="001B72AD"/>
    <w:rsid w:val="001C47C4"/>
    <w:rsid w:val="001C559F"/>
    <w:rsid w:val="001F3169"/>
    <w:rsid w:val="002005F1"/>
    <w:rsid w:val="00212642"/>
    <w:rsid w:val="00212BE2"/>
    <w:rsid w:val="0023024E"/>
    <w:rsid w:val="00232811"/>
    <w:rsid w:val="00232D9F"/>
    <w:rsid w:val="00236871"/>
    <w:rsid w:val="00236E77"/>
    <w:rsid w:val="0024177E"/>
    <w:rsid w:val="00252A3E"/>
    <w:rsid w:val="00260D71"/>
    <w:rsid w:val="00267F51"/>
    <w:rsid w:val="00275EDF"/>
    <w:rsid w:val="00283169"/>
    <w:rsid w:val="00291BAD"/>
    <w:rsid w:val="002921F6"/>
    <w:rsid w:val="00292D97"/>
    <w:rsid w:val="00292E93"/>
    <w:rsid w:val="002B0C4B"/>
    <w:rsid w:val="002B31CD"/>
    <w:rsid w:val="002B6D96"/>
    <w:rsid w:val="002C1BBD"/>
    <w:rsid w:val="002C76FC"/>
    <w:rsid w:val="002D14D8"/>
    <w:rsid w:val="002D7580"/>
    <w:rsid w:val="002E09E2"/>
    <w:rsid w:val="002F08F6"/>
    <w:rsid w:val="00313B01"/>
    <w:rsid w:val="003156C2"/>
    <w:rsid w:val="00317309"/>
    <w:rsid w:val="0032277D"/>
    <w:rsid w:val="0032659A"/>
    <w:rsid w:val="00330AF7"/>
    <w:rsid w:val="00336C47"/>
    <w:rsid w:val="00343062"/>
    <w:rsid w:val="00347D51"/>
    <w:rsid w:val="00351906"/>
    <w:rsid w:val="00355086"/>
    <w:rsid w:val="00360AF5"/>
    <w:rsid w:val="00363A85"/>
    <w:rsid w:val="00365A01"/>
    <w:rsid w:val="00366B78"/>
    <w:rsid w:val="003670FE"/>
    <w:rsid w:val="00375C57"/>
    <w:rsid w:val="003878C4"/>
    <w:rsid w:val="00395464"/>
    <w:rsid w:val="00396A7D"/>
    <w:rsid w:val="0039730B"/>
    <w:rsid w:val="003A39B7"/>
    <w:rsid w:val="003A5C19"/>
    <w:rsid w:val="003B02C8"/>
    <w:rsid w:val="003B5E96"/>
    <w:rsid w:val="003C3977"/>
    <w:rsid w:val="003D298B"/>
    <w:rsid w:val="003D7AB5"/>
    <w:rsid w:val="003E013C"/>
    <w:rsid w:val="003F4024"/>
    <w:rsid w:val="003F5CFE"/>
    <w:rsid w:val="004022E9"/>
    <w:rsid w:val="00403953"/>
    <w:rsid w:val="00406AFE"/>
    <w:rsid w:val="00411652"/>
    <w:rsid w:val="00413414"/>
    <w:rsid w:val="00425CEE"/>
    <w:rsid w:val="004353BC"/>
    <w:rsid w:val="00437E58"/>
    <w:rsid w:val="00441242"/>
    <w:rsid w:val="00455171"/>
    <w:rsid w:val="004639B8"/>
    <w:rsid w:val="004642E5"/>
    <w:rsid w:val="004670F1"/>
    <w:rsid w:val="00467718"/>
    <w:rsid w:val="00467F53"/>
    <w:rsid w:val="00471589"/>
    <w:rsid w:val="00474C5D"/>
    <w:rsid w:val="00475AEC"/>
    <w:rsid w:val="00477B50"/>
    <w:rsid w:val="004838B7"/>
    <w:rsid w:val="0048392C"/>
    <w:rsid w:val="00497BCF"/>
    <w:rsid w:val="004B01EF"/>
    <w:rsid w:val="004B0693"/>
    <w:rsid w:val="004B1E6B"/>
    <w:rsid w:val="004B30D3"/>
    <w:rsid w:val="004C0BCC"/>
    <w:rsid w:val="004C4476"/>
    <w:rsid w:val="004C67E0"/>
    <w:rsid w:val="004D01CF"/>
    <w:rsid w:val="004D029E"/>
    <w:rsid w:val="004E11F5"/>
    <w:rsid w:val="004E624C"/>
    <w:rsid w:val="004F2291"/>
    <w:rsid w:val="00501929"/>
    <w:rsid w:val="005025F0"/>
    <w:rsid w:val="005032E6"/>
    <w:rsid w:val="00505D1B"/>
    <w:rsid w:val="00506CFB"/>
    <w:rsid w:val="00513006"/>
    <w:rsid w:val="005147F7"/>
    <w:rsid w:val="00517B47"/>
    <w:rsid w:val="00522DE6"/>
    <w:rsid w:val="00526A07"/>
    <w:rsid w:val="00531D8C"/>
    <w:rsid w:val="005355DE"/>
    <w:rsid w:val="00545991"/>
    <w:rsid w:val="00551685"/>
    <w:rsid w:val="0056156E"/>
    <w:rsid w:val="00562CC3"/>
    <w:rsid w:val="0056356C"/>
    <w:rsid w:val="0057516A"/>
    <w:rsid w:val="00580057"/>
    <w:rsid w:val="005831AF"/>
    <w:rsid w:val="005842C3"/>
    <w:rsid w:val="005849C5"/>
    <w:rsid w:val="00584E38"/>
    <w:rsid w:val="00596131"/>
    <w:rsid w:val="00597721"/>
    <w:rsid w:val="005C0AA2"/>
    <w:rsid w:val="005C2031"/>
    <w:rsid w:val="005C74DA"/>
    <w:rsid w:val="005D51D5"/>
    <w:rsid w:val="005E3B82"/>
    <w:rsid w:val="005E636E"/>
    <w:rsid w:val="005F22E0"/>
    <w:rsid w:val="005F53DE"/>
    <w:rsid w:val="0060170F"/>
    <w:rsid w:val="006027EF"/>
    <w:rsid w:val="00602987"/>
    <w:rsid w:val="00605E69"/>
    <w:rsid w:val="00615567"/>
    <w:rsid w:val="00615635"/>
    <w:rsid w:val="0062091A"/>
    <w:rsid w:val="00635269"/>
    <w:rsid w:val="0064044F"/>
    <w:rsid w:val="00650B29"/>
    <w:rsid w:val="00651DC4"/>
    <w:rsid w:val="00654F71"/>
    <w:rsid w:val="00655AC0"/>
    <w:rsid w:val="00660FD4"/>
    <w:rsid w:val="00661FB3"/>
    <w:rsid w:val="00664E27"/>
    <w:rsid w:val="0066592D"/>
    <w:rsid w:val="00665DEA"/>
    <w:rsid w:val="00670EE1"/>
    <w:rsid w:val="006837C8"/>
    <w:rsid w:val="006837DC"/>
    <w:rsid w:val="00686BD3"/>
    <w:rsid w:val="006902C7"/>
    <w:rsid w:val="006946E1"/>
    <w:rsid w:val="006A4708"/>
    <w:rsid w:val="006A4941"/>
    <w:rsid w:val="006B04B9"/>
    <w:rsid w:val="006B0768"/>
    <w:rsid w:val="006B31BB"/>
    <w:rsid w:val="006B5258"/>
    <w:rsid w:val="006B7666"/>
    <w:rsid w:val="006C4578"/>
    <w:rsid w:val="006C6B9B"/>
    <w:rsid w:val="006D600E"/>
    <w:rsid w:val="006E03EA"/>
    <w:rsid w:val="006E1D6E"/>
    <w:rsid w:val="006E2A77"/>
    <w:rsid w:val="006E3542"/>
    <w:rsid w:val="006E46DD"/>
    <w:rsid w:val="006E5A9B"/>
    <w:rsid w:val="006F283C"/>
    <w:rsid w:val="006F7350"/>
    <w:rsid w:val="00703B86"/>
    <w:rsid w:val="00706667"/>
    <w:rsid w:val="0071113F"/>
    <w:rsid w:val="00712F9C"/>
    <w:rsid w:val="00717F39"/>
    <w:rsid w:val="00720057"/>
    <w:rsid w:val="007231C5"/>
    <w:rsid w:val="0072745D"/>
    <w:rsid w:val="0073118C"/>
    <w:rsid w:val="00741DF2"/>
    <w:rsid w:val="00764E73"/>
    <w:rsid w:val="00770755"/>
    <w:rsid w:val="00775DD6"/>
    <w:rsid w:val="00781976"/>
    <w:rsid w:val="0078727A"/>
    <w:rsid w:val="00792B09"/>
    <w:rsid w:val="007979D0"/>
    <w:rsid w:val="007B13F7"/>
    <w:rsid w:val="007B32C5"/>
    <w:rsid w:val="007B35E9"/>
    <w:rsid w:val="007B7DA1"/>
    <w:rsid w:val="007C2D15"/>
    <w:rsid w:val="007C691A"/>
    <w:rsid w:val="007D7672"/>
    <w:rsid w:val="007E4FCF"/>
    <w:rsid w:val="007F0363"/>
    <w:rsid w:val="00815277"/>
    <w:rsid w:val="00815E04"/>
    <w:rsid w:val="0082314D"/>
    <w:rsid w:val="0083324E"/>
    <w:rsid w:val="00836050"/>
    <w:rsid w:val="008417AE"/>
    <w:rsid w:val="00842003"/>
    <w:rsid w:val="008445B4"/>
    <w:rsid w:val="00844D5E"/>
    <w:rsid w:val="008451A3"/>
    <w:rsid w:val="00850BFA"/>
    <w:rsid w:val="00856C89"/>
    <w:rsid w:val="00856D8E"/>
    <w:rsid w:val="00856E4E"/>
    <w:rsid w:val="0086406F"/>
    <w:rsid w:val="008701F4"/>
    <w:rsid w:val="00877696"/>
    <w:rsid w:val="008802E4"/>
    <w:rsid w:val="008812B2"/>
    <w:rsid w:val="0088705C"/>
    <w:rsid w:val="008941FA"/>
    <w:rsid w:val="008C0E7E"/>
    <w:rsid w:val="008C5734"/>
    <w:rsid w:val="008C691A"/>
    <w:rsid w:val="008E10A0"/>
    <w:rsid w:val="008E2754"/>
    <w:rsid w:val="008E2DB7"/>
    <w:rsid w:val="008E5C5F"/>
    <w:rsid w:val="008F5FAE"/>
    <w:rsid w:val="009003E2"/>
    <w:rsid w:val="00903525"/>
    <w:rsid w:val="00904854"/>
    <w:rsid w:val="00905C0E"/>
    <w:rsid w:val="009236AA"/>
    <w:rsid w:val="00924899"/>
    <w:rsid w:val="00925B1A"/>
    <w:rsid w:val="00932E53"/>
    <w:rsid w:val="00936351"/>
    <w:rsid w:val="00942FAD"/>
    <w:rsid w:val="00943CD0"/>
    <w:rsid w:val="009460AE"/>
    <w:rsid w:val="00946D97"/>
    <w:rsid w:val="009503B7"/>
    <w:rsid w:val="0096776A"/>
    <w:rsid w:val="0097357E"/>
    <w:rsid w:val="00974D37"/>
    <w:rsid w:val="00982CDF"/>
    <w:rsid w:val="00984DAA"/>
    <w:rsid w:val="00986E6C"/>
    <w:rsid w:val="00993C47"/>
    <w:rsid w:val="00995F21"/>
    <w:rsid w:val="009969D8"/>
    <w:rsid w:val="009A0C06"/>
    <w:rsid w:val="009A11FE"/>
    <w:rsid w:val="009B3129"/>
    <w:rsid w:val="009B7CCD"/>
    <w:rsid w:val="009C14AF"/>
    <w:rsid w:val="009C2CF5"/>
    <w:rsid w:val="009C5229"/>
    <w:rsid w:val="009D2951"/>
    <w:rsid w:val="009E746E"/>
    <w:rsid w:val="009F3250"/>
    <w:rsid w:val="009F7126"/>
    <w:rsid w:val="00A07E25"/>
    <w:rsid w:val="00A136A8"/>
    <w:rsid w:val="00A23960"/>
    <w:rsid w:val="00A30E70"/>
    <w:rsid w:val="00A31231"/>
    <w:rsid w:val="00A33204"/>
    <w:rsid w:val="00A34CF1"/>
    <w:rsid w:val="00A36A4A"/>
    <w:rsid w:val="00A438B4"/>
    <w:rsid w:val="00A465E5"/>
    <w:rsid w:val="00A50513"/>
    <w:rsid w:val="00A60039"/>
    <w:rsid w:val="00A60747"/>
    <w:rsid w:val="00A61DB6"/>
    <w:rsid w:val="00A659E5"/>
    <w:rsid w:val="00A65C7E"/>
    <w:rsid w:val="00A70B57"/>
    <w:rsid w:val="00A71545"/>
    <w:rsid w:val="00A741E0"/>
    <w:rsid w:val="00A84850"/>
    <w:rsid w:val="00A925A7"/>
    <w:rsid w:val="00A94C6A"/>
    <w:rsid w:val="00A96D4B"/>
    <w:rsid w:val="00AA5FFC"/>
    <w:rsid w:val="00AB078C"/>
    <w:rsid w:val="00AB449E"/>
    <w:rsid w:val="00AC0E55"/>
    <w:rsid w:val="00AD440F"/>
    <w:rsid w:val="00AF778D"/>
    <w:rsid w:val="00B04184"/>
    <w:rsid w:val="00B049DC"/>
    <w:rsid w:val="00B13F65"/>
    <w:rsid w:val="00B2011C"/>
    <w:rsid w:val="00B219BB"/>
    <w:rsid w:val="00B2358E"/>
    <w:rsid w:val="00B36AF4"/>
    <w:rsid w:val="00B414C6"/>
    <w:rsid w:val="00B43161"/>
    <w:rsid w:val="00B431FD"/>
    <w:rsid w:val="00B47538"/>
    <w:rsid w:val="00B57BB2"/>
    <w:rsid w:val="00B73325"/>
    <w:rsid w:val="00B74E2C"/>
    <w:rsid w:val="00B80D62"/>
    <w:rsid w:val="00B82563"/>
    <w:rsid w:val="00B85217"/>
    <w:rsid w:val="00B96928"/>
    <w:rsid w:val="00B96AB4"/>
    <w:rsid w:val="00BA03AF"/>
    <w:rsid w:val="00BA1F5A"/>
    <w:rsid w:val="00BA2F8B"/>
    <w:rsid w:val="00BB4247"/>
    <w:rsid w:val="00BB563A"/>
    <w:rsid w:val="00BC4F4F"/>
    <w:rsid w:val="00BE04F7"/>
    <w:rsid w:val="00BE6528"/>
    <w:rsid w:val="00BF7E38"/>
    <w:rsid w:val="00C05AF2"/>
    <w:rsid w:val="00C12B50"/>
    <w:rsid w:val="00C12C70"/>
    <w:rsid w:val="00C23515"/>
    <w:rsid w:val="00C2629B"/>
    <w:rsid w:val="00C30F03"/>
    <w:rsid w:val="00C37BB1"/>
    <w:rsid w:val="00C40146"/>
    <w:rsid w:val="00C44A0E"/>
    <w:rsid w:val="00C53EDF"/>
    <w:rsid w:val="00C53F83"/>
    <w:rsid w:val="00C55160"/>
    <w:rsid w:val="00C55FCF"/>
    <w:rsid w:val="00C7022C"/>
    <w:rsid w:val="00C81484"/>
    <w:rsid w:val="00C84DD2"/>
    <w:rsid w:val="00C86A55"/>
    <w:rsid w:val="00C9195C"/>
    <w:rsid w:val="00C9591B"/>
    <w:rsid w:val="00C95A61"/>
    <w:rsid w:val="00C96115"/>
    <w:rsid w:val="00CA0877"/>
    <w:rsid w:val="00CA105D"/>
    <w:rsid w:val="00CC1028"/>
    <w:rsid w:val="00CC7CE6"/>
    <w:rsid w:val="00CD2AD5"/>
    <w:rsid w:val="00CD4B4A"/>
    <w:rsid w:val="00CE303A"/>
    <w:rsid w:val="00CE696E"/>
    <w:rsid w:val="00CF096E"/>
    <w:rsid w:val="00CF7D4C"/>
    <w:rsid w:val="00D07996"/>
    <w:rsid w:val="00D07B73"/>
    <w:rsid w:val="00D16224"/>
    <w:rsid w:val="00D2027F"/>
    <w:rsid w:val="00D25A82"/>
    <w:rsid w:val="00D26C1B"/>
    <w:rsid w:val="00D31F94"/>
    <w:rsid w:val="00D35210"/>
    <w:rsid w:val="00D36320"/>
    <w:rsid w:val="00D50B38"/>
    <w:rsid w:val="00D543CB"/>
    <w:rsid w:val="00D556C5"/>
    <w:rsid w:val="00D622FC"/>
    <w:rsid w:val="00D63265"/>
    <w:rsid w:val="00D638D5"/>
    <w:rsid w:val="00D64D51"/>
    <w:rsid w:val="00D70BD7"/>
    <w:rsid w:val="00D723A2"/>
    <w:rsid w:val="00D731E9"/>
    <w:rsid w:val="00D73C88"/>
    <w:rsid w:val="00D75FF6"/>
    <w:rsid w:val="00D837E3"/>
    <w:rsid w:val="00D84DDA"/>
    <w:rsid w:val="00DA0CFA"/>
    <w:rsid w:val="00DA395E"/>
    <w:rsid w:val="00DA6199"/>
    <w:rsid w:val="00DB0BAF"/>
    <w:rsid w:val="00DB1B6E"/>
    <w:rsid w:val="00DB72C7"/>
    <w:rsid w:val="00DC435A"/>
    <w:rsid w:val="00DC4519"/>
    <w:rsid w:val="00DE5D96"/>
    <w:rsid w:val="00DE7BB8"/>
    <w:rsid w:val="00DF50C0"/>
    <w:rsid w:val="00DF78B5"/>
    <w:rsid w:val="00E12413"/>
    <w:rsid w:val="00E21704"/>
    <w:rsid w:val="00E24B2D"/>
    <w:rsid w:val="00E25146"/>
    <w:rsid w:val="00E31A85"/>
    <w:rsid w:val="00E372D3"/>
    <w:rsid w:val="00E42D9B"/>
    <w:rsid w:val="00E47A44"/>
    <w:rsid w:val="00E516E3"/>
    <w:rsid w:val="00E65039"/>
    <w:rsid w:val="00E72AAC"/>
    <w:rsid w:val="00E82A29"/>
    <w:rsid w:val="00E9770A"/>
    <w:rsid w:val="00EA1750"/>
    <w:rsid w:val="00EA30F1"/>
    <w:rsid w:val="00EA403C"/>
    <w:rsid w:val="00EA7745"/>
    <w:rsid w:val="00EB6EA7"/>
    <w:rsid w:val="00EC43F7"/>
    <w:rsid w:val="00EC66C1"/>
    <w:rsid w:val="00EC795F"/>
    <w:rsid w:val="00EE07E0"/>
    <w:rsid w:val="00EE7D53"/>
    <w:rsid w:val="00EF3EF0"/>
    <w:rsid w:val="00F0280B"/>
    <w:rsid w:val="00F112B1"/>
    <w:rsid w:val="00F14E9F"/>
    <w:rsid w:val="00F25E62"/>
    <w:rsid w:val="00F270A7"/>
    <w:rsid w:val="00F37540"/>
    <w:rsid w:val="00F41430"/>
    <w:rsid w:val="00F41B0C"/>
    <w:rsid w:val="00F44742"/>
    <w:rsid w:val="00F44E70"/>
    <w:rsid w:val="00F45593"/>
    <w:rsid w:val="00F632CC"/>
    <w:rsid w:val="00F65CBB"/>
    <w:rsid w:val="00F660B1"/>
    <w:rsid w:val="00F758B3"/>
    <w:rsid w:val="00F77F7A"/>
    <w:rsid w:val="00F8413F"/>
    <w:rsid w:val="00F8717C"/>
    <w:rsid w:val="00F90177"/>
    <w:rsid w:val="00F920D0"/>
    <w:rsid w:val="00F9654E"/>
    <w:rsid w:val="00F96A06"/>
    <w:rsid w:val="00FA0610"/>
    <w:rsid w:val="00FA1043"/>
    <w:rsid w:val="00FA4211"/>
    <w:rsid w:val="00FB4CBA"/>
    <w:rsid w:val="00FC0D7E"/>
    <w:rsid w:val="00FC29CA"/>
    <w:rsid w:val="00FD1ABB"/>
    <w:rsid w:val="00FD32EC"/>
    <w:rsid w:val="00FE560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2D2BEC"/>
  <w15:chartTrackingRefBased/>
  <w15:docId w15:val="{B6420C1B-F009-44D7-8477-216F3D99D0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82A29"/>
    <w:pPr>
      <w:spacing w:before="240" w:after="240" w:line="276" w:lineRule="auto"/>
      <w:jc w:val="both"/>
    </w:pPr>
    <w:rPr>
      <w:rFonts w:ascii="Exo" w:hAnsi="Exo"/>
      <w:sz w:val="24"/>
      <w:lang w:val="es-ES"/>
    </w:rPr>
  </w:style>
  <w:style w:type="paragraph" w:styleId="Ttulo1">
    <w:name w:val="heading 1"/>
    <w:basedOn w:val="Normal"/>
    <w:next w:val="Normal"/>
    <w:link w:val="Ttulo1Car"/>
    <w:uiPriority w:val="9"/>
    <w:qFormat/>
    <w:rsid w:val="00330AF7"/>
    <w:pPr>
      <w:numPr>
        <w:numId w:val="15"/>
      </w:numPr>
      <w:spacing w:before="600" w:after="480"/>
      <w:jc w:val="center"/>
      <w:outlineLvl w:val="0"/>
    </w:pPr>
    <w:rPr>
      <w:b/>
      <w:sz w:val="28"/>
    </w:rPr>
  </w:style>
  <w:style w:type="paragraph" w:styleId="Ttulo2">
    <w:name w:val="heading 2"/>
    <w:basedOn w:val="Normal"/>
    <w:next w:val="Normal"/>
    <w:link w:val="Ttulo2Car"/>
    <w:uiPriority w:val="9"/>
    <w:unhideWhenUsed/>
    <w:qFormat/>
    <w:rsid w:val="00584E38"/>
    <w:pPr>
      <w:numPr>
        <w:ilvl w:val="1"/>
        <w:numId w:val="15"/>
      </w:numPr>
      <w:spacing w:before="480"/>
      <w:outlineLvl w:val="1"/>
    </w:pPr>
    <w:rPr>
      <w:b/>
      <w:szCs w:val="23"/>
    </w:rPr>
  </w:style>
  <w:style w:type="paragraph" w:styleId="Ttulo3">
    <w:name w:val="heading 3"/>
    <w:basedOn w:val="Normal"/>
    <w:next w:val="Normal"/>
    <w:link w:val="Ttulo3Car"/>
    <w:uiPriority w:val="9"/>
    <w:semiHidden/>
    <w:unhideWhenUsed/>
    <w:qFormat/>
    <w:rsid w:val="006E5A9B"/>
    <w:pPr>
      <w:keepNext/>
      <w:keepLines/>
      <w:numPr>
        <w:ilvl w:val="2"/>
        <w:numId w:val="15"/>
      </w:numPr>
      <w:spacing w:before="40" w:after="0"/>
      <w:outlineLvl w:val="2"/>
    </w:pPr>
    <w:rPr>
      <w:rFonts w:asciiTheme="majorHAnsi" w:eastAsiaTheme="majorEastAsia" w:hAnsiTheme="majorHAnsi" w:cstheme="majorBidi"/>
      <w:color w:val="1F4D78" w:themeColor="accent1" w:themeShade="7F"/>
      <w:szCs w:val="24"/>
    </w:rPr>
  </w:style>
  <w:style w:type="paragraph" w:styleId="Ttulo4">
    <w:name w:val="heading 4"/>
    <w:basedOn w:val="Normal"/>
    <w:next w:val="Normal"/>
    <w:link w:val="Ttulo4Car"/>
    <w:uiPriority w:val="9"/>
    <w:semiHidden/>
    <w:unhideWhenUsed/>
    <w:qFormat/>
    <w:rsid w:val="006E5A9B"/>
    <w:pPr>
      <w:keepNext/>
      <w:keepLines/>
      <w:numPr>
        <w:ilvl w:val="3"/>
        <w:numId w:val="15"/>
      </w:numPr>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rsid w:val="006E5A9B"/>
    <w:pPr>
      <w:keepNext/>
      <w:keepLines/>
      <w:numPr>
        <w:ilvl w:val="4"/>
        <w:numId w:val="15"/>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6E5A9B"/>
    <w:pPr>
      <w:keepNext/>
      <w:keepLines/>
      <w:numPr>
        <w:ilvl w:val="5"/>
        <w:numId w:val="15"/>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6E5A9B"/>
    <w:pPr>
      <w:keepNext/>
      <w:keepLines/>
      <w:numPr>
        <w:ilvl w:val="6"/>
        <w:numId w:val="15"/>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6E5A9B"/>
    <w:pPr>
      <w:keepNext/>
      <w:keepLines/>
      <w:numPr>
        <w:ilvl w:val="7"/>
        <w:numId w:val="15"/>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6E5A9B"/>
    <w:pPr>
      <w:keepNext/>
      <w:keepLines/>
      <w:numPr>
        <w:ilvl w:val="8"/>
        <w:numId w:val="15"/>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584E38"/>
    <w:rPr>
      <w:rFonts w:ascii="Exo" w:hAnsi="Exo"/>
      <w:b/>
      <w:sz w:val="24"/>
      <w:szCs w:val="23"/>
      <w:lang w:val="es-ES"/>
    </w:rPr>
  </w:style>
  <w:style w:type="character" w:customStyle="1" w:styleId="Ttulo1Car">
    <w:name w:val="Título 1 Car"/>
    <w:basedOn w:val="Fuentedeprrafopredeter"/>
    <w:link w:val="Ttulo1"/>
    <w:uiPriority w:val="9"/>
    <w:rsid w:val="00330AF7"/>
    <w:rPr>
      <w:rFonts w:ascii="Exo" w:hAnsi="Exo"/>
      <w:b/>
      <w:sz w:val="28"/>
      <w:lang w:val="es-ES"/>
    </w:rPr>
  </w:style>
  <w:style w:type="paragraph" w:styleId="Encabezado">
    <w:name w:val="header"/>
    <w:basedOn w:val="Normal"/>
    <w:link w:val="EncabezadoCar"/>
    <w:uiPriority w:val="99"/>
    <w:unhideWhenUsed/>
    <w:rsid w:val="00F758B3"/>
    <w:pPr>
      <w:tabs>
        <w:tab w:val="center" w:pos="4419"/>
        <w:tab w:val="right" w:pos="8838"/>
      </w:tabs>
      <w:spacing w:before="0" w:after="0" w:line="240" w:lineRule="auto"/>
    </w:pPr>
  </w:style>
  <w:style w:type="character" w:customStyle="1" w:styleId="EncabezadoCar">
    <w:name w:val="Encabezado Car"/>
    <w:basedOn w:val="Fuentedeprrafopredeter"/>
    <w:link w:val="Encabezado"/>
    <w:uiPriority w:val="99"/>
    <w:rsid w:val="00F758B3"/>
    <w:rPr>
      <w:rFonts w:ascii="Exo" w:hAnsi="Exo"/>
      <w:sz w:val="24"/>
      <w:lang w:val="es-ES"/>
    </w:rPr>
  </w:style>
  <w:style w:type="paragraph" w:styleId="Piedepgina">
    <w:name w:val="footer"/>
    <w:basedOn w:val="Normal"/>
    <w:link w:val="PiedepginaCar"/>
    <w:uiPriority w:val="99"/>
    <w:unhideWhenUsed/>
    <w:rsid w:val="00F758B3"/>
    <w:pPr>
      <w:tabs>
        <w:tab w:val="center" w:pos="4419"/>
        <w:tab w:val="right" w:pos="8838"/>
      </w:tabs>
      <w:spacing w:before="0" w:after="0" w:line="240" w:lineRule="auto"/>
    </w:pPr>
  </w:style>
  <w:style w:type="character" w:customStyle="1" w:styleId="PiedepginaCar">
    <w:name w:val="Pie de página Car"/>
    <w:basedOn w:val="Fuentedeprrafopredeter"/>
    <w:link w:val="Piedepgina"/>
    <w:uiPriority w:val="99"/>
    <w:rsid w:val="00F758B3"/>
    <w:rPr>
      <w:rFonts w:ascii="Exo" w:hAnsi="Exo"/>
      <w:sz w:val="24"/>
      <w:lang w:val="es-ES"/>
    </w:rPr>
  </w:style>
  <w:style w:type="table" w:styleId="Tablaconcuadrcula">
    <w:name w:val="Table Grid"/>
    <w:basedOn w:val="Tablanormal"/>
    <w:uiPriority w:val="39"/>
    <w:rsid w:val="00986E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uiPriority w:val="99"/>
    <w:semiHidden/>
    <w:unhideWhenUsed/>
    <w:rsid w:val="00584E38"/>
    <w:pPr>
      <w:spacing w:before="0" w:after="0" w:line="240" w:lineRule="auto"/>
    </w:pPr>
    <w:rPr>
      <w:kern w:val="2"/>
      <w:sz w:val="20"/>
      <w:szCs w:val="20"/>
      <w:lang w:val="es-MX"/>
      <w14:ligatures w14:val="standardContextual"/>
    </w:rPr>
  </w:style>
  <w:style w:type="character" w:customStyle="1" w:styleId="TextonotapieCar">
    <w:name w:val="Texto nota pie Car"/>
    <w:basedOn w:val="Fuentedeprrafopredeter"/>
    <w:link w:val="Textonotapie"/>
    <w:uiPriority w:val="99"/>
    <w:semiHidden/>
    <w:rsid w:val="00584E38"/>
    <w:rPr>
      <w:rFonts w:ascii="Exo" w:hAnsi="Exo"/>
      <w:kern w:val="2"/>
      <w:sz w:val="20"/>
      <w:szCs w:val="20"/>
      <w14:ligatures w14:val="standardContextual"/>
    </w:rPr>
  </w:style>
  <w:style w:type="character" w:styleId="Refdenotaalpie">
    <w:name w:val="footnote reference"/>
    <w:basedOn w:val="Fuentedeprrafopredeter"/>
    <w:uiPriority w:val="99"/>
    <w:semiHidden/>
    <w:unhideWhenUsed/>
    <w:rsid w:val="00584E38"/>
    <w:rPr>
      <w:vertAlign w:val="superscript"/>
    </w:rPr>
  </w:style>
  <w:style w:type="paragraph" w:styleId="Prrafodelista">
    <w:name w:val="List Paragraph"/>
    <w:basedOn w:val="Normal"/>
    <w:uiPriority w:val="34"/>
    <w:qFormat/>
    <w:rsid w:val="0048392C"/>
    <w:pPr>
      <w:spacing w:line="281" w:lineRule="auto"/>
      <w:ind w:left="720"/>
      <w:contextualSpacing/>
    </w:pPr>
    <w:rPr>
      <w:kern w:val="2"/>
      <w:sz w:val="23"/>
      <w:szCs w:val="23"/>
      <w:lang w:val="es-MX"/>
      <w14:ligatures w14:val="standardContextual"/>
    </w:rPr>
  </w:style>
  <w:style w:type="character" w:customStyle="1" w:styleId="Ttulo3Car">
    <w:name w:val="Título 3 Car"/>
    <w:basedOn w:val="Fuentedeprrafopredeter"/>
    <w:link w:val="Ttulo3"/>
    <w:uiPriority w:val="9"/>
    <w:semiHidden/>
    <w:rsid w:val="006E5A9B"/>
    <w:rPr>
      <w:rFonts w:asciiTheme="majorHAnsi" w:eastAsiaTheme="majorEastAsia" w:hAnsiTheme="majorHAnsi" w:cstheme="majorBidi"/>
      <w:color w:val="1F4D78" w:themeColor="accent1" w:themeShade="7F"/>
      <w:sz w:val="24"/>
      <w:szCs w:val="24"/>
      <w:lang w:val="es-ES"/>
    </w:rPr>
  </w:style>
  <w:style w:type="character" w:customStyle="1" w:styleId="Ttulo4Car">
    <w:name w:val="Título 4 Car"/>
    <w:basedOn w:val="Fuentedeprrafopredeter"/>
    <w:link w:val="Ttulo4"/>
    <w:uiPriority w:val="9"/>
    <w:semiHidden/>
    <w:rsid w:val="006E5A9B"/>
    <w:rPr>
      <w:rFonts w:asciiTheme="majorHAnsi" w:eastAsiaTheme="majorEastAsia" w:hAnsiTheme="majorHAnsi" w:cstheme="majorBidi"/>
      <w:i/>
      <w:iCs/>
      <w:color w:val="2E74B5" w:themeColor="accent1" w:themeShade="BF"/>
      <w:sz w:val="24"/>
      <w:lang w:val="es-ES"/>
    </w:rPr>
  </w:style>
  <w:style w:type="character" w:customStyle="1" w:styleId="Ttulo5Car">
    <w:name w:val="Título 5 Car"/>
    <w:basedOn w:val="Fuentedeprrafopredeter"/>
    <w:link w:val="Ttulo5"/>
    <w:uiPriority w:val="9"/>
    <w:semiHidden/>
    <w:rsid w:val="006E5A9B"/>
    <w:rPr>
      <w:rFonts w:asciiTheme="majorHAnsi" w:eastAsiaTheme="majorEastAsia" w:hAnsiTheme="majorHAnsi" w:cstheme="majorBidi"/>
      <w:color w:val="2E74B5" w:themeColor="accent1" w:themeShade="BF"/>
      <w:sz w:val="24"/>
      <w:lang w:val="es-ES"/>
    </w:rPr>
  </w:style>
  <w:style w:type="character" w:customStyle="1" w:styleId="Ttulo6Car">
    <w:name w:val="Título 6 Car"/>
    <w:basedOn w:val="Fuentedeprrafopredeter"/>
    <w:link w:val="Ttulo6"/>
    <w:uiPriority w:val="9"/>
    <w:semiHidden/>
    <w:rsid w:val="006E5A9B"/>
    <w:rPr>
      <w:rFonts w:asciiTheme="majorHAnsi" w:eastAsiaTheme="majorEastAsia" w:hAnsiTheme="majorHAnsi" w:cstheme="majorBidi"/>
      <w:color w:val="1F4D78" w:themeColor="accent1" w:themeShade="7F"/>
      <w:sz w:val="24"/>
      <w:lang w:val="es-ES"/>
    </w:rPr>
  </w:style>
  <w:style w:type="character" w:customStyle="1" w:styleId="Ttulo7Car">
    <w:name w:val="Título 7 Car"/>
    <w:basedOn w:val="Fuentedeprrafopredeter"/>
    <w:link w:val="Ttulo7"/>
    <w:uiPriority w:val="9"/>
    <w:semiHidden/>
    <w:rsid w:val="006E5A9B"/>
    <w:rPr>
      <w:rFonts w:asciiTheme="majorHAnsi" w:eastAsiaTheme="majorEastAsia" w:hAnsiTheme="majorHAnsi" w:cstheme="majorBidi"/>
      <w:i/>
      <w:iCs/>
      <w:color w:val="1F4D78" w:themeColor="accent1" w:themeShade="7F"/>
      <w:sz w:val="24"/>
      <w:lang w:val="es-ES"/>
    </w:rPr>
  </w:style>
  <w:style w:type="character" w:customStyle="1" w:styleId="Ttulo8Car">
    <w:name w:val="Título 8 Car"/>
    <w:basedOn w:val="Fuentedeprrafopredeter"/>
    <w:link w:val="Ttulo8"/>
    <w:uiPriority w:val="9"/>
    <w:semiHidden/>
    <w:rsid w:val="006E5A9B"/>
    <w:rPr>
      <w:rFonts w:asciiTheme="majorHAnsi" w:eastAsiaTheme="majorEastAsia" w:hAnsiTheme="majorHAnsi" w:cstheme="majorBidi"/>
      <w:color w:val="272727" w:themeColor="text1" w:themeTint="D8"/>
      <w:sz w:val="21"/>
      <w:szCs w:val="21"/>
      <w:lang w:val="es-ES"/>
    </w:rPr>
  </w:style>
  <w:style w:type="character" w:customStyle="1" w:styleId="Ttulo9Car">
    <w:name w:val="Título 9 Car"/>
    <w:basedOn w:val="Fuentedeprrafopredeter"/>
    <w:link w:val="Ttulo9"/>
    <w:uiPriority w:val="9"/>
    <w:semiHidden/>
    <w:rsid w:val="006E5A9B"/>
    <w:rPr>
      <w:rFonts w:asciiTheme="majorHAnsi" w:eastAsiaTheme="majorEastAsia" w:hAnsiTheme="majorHAnsi" w:cstheme="majorBidi"/>
      <w:i/>
      <w:iCs/>
      <w:color w:val="272727" w:themeColor="text1" w:themeTint="D8"/>
      <w:sz w:val="21"/>
      <w:szCs w:val="21"/>
      <w:lang w:val="es-ES"/>
    </w:rPr>
  </w:style>
  <w:style w:type="paragraph" w:styleId="Textodeglobo">
    <w:name w:val="Balloon Text"/>
    <w:basedOn w:val="Normal"/>
    <w:link w:val="TextodegloboCar"/>
    <w:uiPriority w:val="99"/>
    <w:semiHidden/>
    <w:unhideWhenUsed/>
    <w:rsid w:val="005842C3"/>
    <w:pPr>
      <w:spacing w:before="0"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842C3"/>
    <w:rPr>
      <w:rFonts w:ascii="Segoe UI" w:hAnsi="Segoe UI" w:cs="Segoe UI"/>
      <w:sz w:val="18"/>
      <w:szCs w:val="18"/>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681183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6627E1-52C6-4215-8ACF-417792E3E7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911</TotalTime>
  <Pages>35</Pages>
  <Words>11245</Words>
  <Characters>61849</Characters>
  <Application>Microsoft Office Word</Application>
  <DocSecurity>0</DocSecurity>
  <Lines>515</Lines>
  <Paragraphs>145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72949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Lic Mayo</dc:creator>
  <cp:keywords/>
  <dc:description/>
  <cp:lastModifiedBy>Jaqueline del Carmen Carrillo Llergo</cp:lastModifiedBy>
  <cp:revision>532</cp:revision>
  <cp:lastPrinted>2024-10-25T22:07:00Z</cp:lastPrinted>
  <dcterms:created xsi:type="dcterms:W3CDTF">2024-10-14T21:08:00Z</dcterms:created>
  <dcterms:modified xsi:type="dcterms:W3CDTF">2024-10-25T22:07:00Z</dcterms:modified>
</cp:coreProperties>
</file>