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76" w:rsidRPr="00AC2E19" w:rsidRDefault="00052F03" w:rsidP="001D0676">
      <w:pPr>
        <w:spacing w:after="0" w:line="281" w:lineRule="auto"/>
        <w:jc w:val="center"/>
        <w:rPr>
          <w:rFonts w:ascii="Arial" w:hAnsi="Arial" w:cs="Arial"/>
          <w:b/>
          <w:sz w:val="24"/>
          <w:szCs w:val="24"/>
        </w:rPr>
      </w:pPr>
      <w:r w:rsidRPr="00AC2E19">
        <w:rPr>
          <w:rFonts w:ascii="Arial" w:hAnsi="Arial" w:cs="Arial"/>
          <w:b/>
          <w:sz w:val="24"/>
          <w:szCs w:val="24"/>
        </w:rPr>
        <w:t xml:space="preserve"> </w:t>
      </w:r>
      <w:r w:rsidR="001D0676" w:rsidRPr="00AC2E19">
        <w:rPr>
          <w:rFonts w:ascii="Arial" w:hAnsi="Arial" w:cs="Arial"/>
          <w:b/>
          <w:sz w:val="24"/>
          <w:szCs w:val="24"/>
        </w:rPr>
        <w:t>ORDEN DEL DÍA</w:t>
      </w:r>
    </w:p>
    <w:p w:rsidR="000A19B0" w:rsidRPr="00AC2E19" w:rsidRDefault="008D050A" w:rsidP="00991148">
      <w:pPr>
        <w:spacing w:after="0" w:line="281" w:lineRule="auto"/>
        <w:jc w:val="center"/>
        <w:rPr>
          <w:rFonts w:ascii="Arial" w:hAnsi="Arial" w:cs="Arial"/>
          <w:b/>
          <w:sz w:val="24"/>
          <w:szCs w:val="24"/>
        </w:rPr>
      </w:pPr>
      <w:r w:rsidRPr="00AC2E19">
        <w:rPr>
          <w:rFonts w:ascii="Arial" w:hAnsi="Arial" w:cs="Arial"/>
          <w:b/>
          <w:sz w:val="24"/>
          <w:szCs w:val="24"/>
        </w:rPr>
        <w:t xml:space="preserve">SESIÓN </w:t>
      </w:r>
      <w:r w:rsidR="001D0676" w:rsidRPr="00AC2E19">
        <w:rPr>
          <w:rFonts w:ascii="Arial" w:hAnsi="Arial" w:cs="Arial"/>
          <w:b/>
          <w:sz w:val="24"/>
          <w:szCs w:val="24"/>
        </w:rPr>
        <w:t>E</w:t>
      </w:r>
      <w:r w:rsidR="008E36D2" w:rsidRPr="00AC2E19">
        <w:rPr>
          <w:rFonts w:ascii="Arial" w:hAnsi="Arial" w:cs="Arial"/>
          <w:b/>
          <w:sz w:val="24"/>
          <w:szCs w:val="24"/>
        </w:rPr>
        <w:t>XTRAORDINARIA</w:t>
      </w:r>
      <w:r w:rsidR="001D0676" w:rsidRPr="00AC2E19">
        <w:rPr>
          <w:rFonts w:ascii="Arial" w:hAnsi="Arial" w:cs="Arial"/>
          <w:b/>
          <w:sz w:val="24"/>
          <w:szCs w:val="24"/>
        </w:rPr>
        <w:t xml:space="preserve"> </w:t>
      </w:r>
      <w:r w:rsidR="00765704" w:rsidRPr="00AC2E19">
        <w:rPr>
          <w:rFonts w:ascii="Arial" w:hAnsi="Arial" w:cs="Arial"/>
          <w:b/>
          <w:sz w:val="24"/>
          <w:szCs w:val="24"/>
        </w:rPr>
        <w:t xml:space="preserve"> </w:t>
      </w:r>
    </w:p>
    <w:p w:rsidR="00765704" w:rsidRPr="00AC2E19" w:rsidRDefault="00765704" w:rsidP="00991148">
      <w:pPr>
        <w:spacing w:after="0" w:line="281" w:lineRule="auto"/>
        <w:jc w:val="center"/>
        <w:rPr>
          <w:rFonts w:ascii="Arial" w:hAnsi="Arial" w:cs="Arial"/>
          <w:b/>
          <w:sz w:val="24"/>
          <w:szCs w:val="24"/>
        </w:rPr>
      </w:pPr>
      <w:r w:rsidRPr="00AC2E19">
        <w:rPr>
          <w:rFonts w:ascii="Arial" w:hAnsi="Arial" w:cs="Arial"/>
          <w:b/>
          <w:sz w:val="24"/>
          <w:szCs w:val="24"/>
        </w:rPr>
        <w:t>ELECCIÓN DEL PODER JUDICIAL DE TABASCO</w:t>
      </w:r>
    </w:p>
    <w:p w:rsidR="009172D0" w:rsidRPr="00AC2E19" w:rsidRDefault="009172D0" w:rsidP="00991148">
      <w:pPr>
        <w:spacing w:after="0" w:line="281" w:lineRule="auto"/>
        <w:jc w:val="center"/>
        <w:rPr>
          <w:rFonts w:ascii="Arial" w:hAnsi="Arial" w:cs="Arial"/>
          <w:b/>
          <w:sz w:val="24"/>
          <w:szCs w:val="24"/>
        </w:rPr>
      </w:pPr>
    </w:p>
    <w:p w:rsidR="008D050A" w:rsidRPr="00AC2E19" w:rsidRDefault="00A85F66" w:rsidP="008E36D2">
      <w:pPr>
        <w:spacing w:after="0" w:line="281" w:lineRule="auto"/>
        <w:jc w:val="center"/>
        <w:rPr>
          <w:rFonts w:ascii="Arial" w:hAnsi="Arial" w:cs="Arial"/>
          <w:b/>
          <w:sz w:val="24"/>
          <w:szCs w:val="24"/>
        </w:rPr>
      </w:pPr>
      <w:r w:rsidRPr="00AC2E19">
        <w:rPr>
          <w:rFonts w:ascii="Arial" w:hAnsi="Arial" w:cs="Arial"/>
          <w:b/>
          <w:sz w:val="24"/>
          <w:szCs w:val="24"/>
        </w:rPr>
        <w:t>LUNES, 21</w:t>
      </w:r>
      <w:r w:rsidR="00A306F5" w:rsidRPr="00AC2E19">
        <w:rPr>
          <w:rFonts w:ascii="Arial" w:hAnsi="Arial" w:cs="Arial"/>
          <w:b/>
          <w:sz w:val="24"/>
          <w:szCs w:val="24"/>
        </w:rPr>
        <w:t xml:space="preserve"> DE </w:t>
      </w:r>
      <w:r w:rsidR="00257D8A" w:rsidRPr="00AC2E19">
        <w:rPr>
          <w:rFonts w:ascii="Arial" w:hAnsi="Arial" w:cs="Arial"/>
          <w:b/>
          <w:sz w:val="24"/>
          <w:szCs w:val="24"/>
        </w:rPr>
        <w:t>ABRIL</w:t>
      </w:r>
      <w:r w:rsidR="00A306F5" w:rsidRPr="00AC2E19">
        <w:rPr>
          <w:rFonts w:ascii="Arial" w:hAnsi="Arial" w:cs="Arial"/>
          <w:b/>
          <w:sz w:val="24"/>
          <w:szCs w:val="24"/>
        </w:rPr>
        <w:t xml:space="preserve"> DE </w:t>
      </w:r>
      <w:r w:rsidR="008D050A" w:rsidRPr="00AC2E19">
        <w:rPr>
          <w:rFonts w:ascii="Arial" w:hAnsi="Arial" w:cs="Arial"/>
          <w:b/>
          <w:sz w:val="24"/>
          <w:szCs w:val="24"/>
        </w:rPr>
        <w:t>202</w:t>
      </w:r>
      <w:r w:rsidR="008E36D2" w:rsidRPr="00AC2E19">
        <w:rPr>
          <w:rFonts w:ascii="Arial" w:hAnsi="Arial" w:cs="Arial"/>
          <w:b/>
          <w:sz w:val="24"/>
          <w:szCs w:val="24"/>
        </w:rPr>
        <w:t>5</w:t>
      </w:r>
    </w:p>
    <w:p w:rsidR="00AC2E19" w:rsidRPr="00AC2E19" w:rsidRDefault="00765704" w:rsidP="008E36D2">
      <w:pPr>
        <w:spacing w:after="0" w:line="281" w:lineRule="auto"/>
        <w:jc w:val="center"/>
        <w:rPr>
          <w:rFonts w:ascii="Arial" w:hAnsi="Arial" w:cs="Arial"/>
          <w:b/>
          <w:sz w:val="24"/>
          <w:szCs w:val="24"/>
        </w:rPr>
      </w:pPr>
      <w:r w:rsidRPr="00AC2E19">
        <w:rPr>
          <w:rFonts w:ascii="Arial" w:hAnsi="Arial" w:cs="Arial"/>
          <w:b/>
          <w:sz w:val="24"/>
          <w:szCs w:val="24"/>
        </w:rPr>
        <w:t>A LAS 1</w:t>
      </w:r>
      <w:r w:rsidR="00257D8A" w:rsidRPr="00AC2E19">
        <w:rPr>
          <w:rFonts w:ascii="Arial" w:hAnsi="Arial" w:cs="Arial"/>
          <w:b/>
          <w:sz w:val="24"/>
          <w:szCs w:val="24"/>
        </w:rPr>
        <w:t>6</w:t>
      </w:r>
      <w:r w:rsidR="00B344EC" w:rsidRPr="00AC2E19">
        <w:rPr>
          <w:rFonts w:ascii="Arial" w:hAnsi="Arial" w:cs="Arial"/>
          <w:b/>
          <w:sz w:val="24"/>
          <w:szCs w:val="24"/>
        </w:rPr>
        <w:t>:</w:t>
      </w:r>
      <w:r w:rsidR="0024430C" w:rsidRPr="00AC2E19">
        <w:rPr>
          <w:rFonts w:ascii="Arial" w:hAnsi="Arial" w:cs="Arial"/>
          <w:b/>
          <w:sz w:val="24"/>
          <w:szCs w:val="24"/>
        </w:rPr>
        <w:t>0</w:t>
      </w:r>
      <w:r w:rsidR="00B344EC" w:rsidRPr="00AC2E19">
        <w:rPr>
          <w:rFonts w:ascii="Arial" w:hAnsi="Arial" w:cs="Arial"/>
          <w:b/>
          <w:sz w:val="24"/>
          <w:szCs w:val="24"/>
        </w:rPr>
        <w:t>0 HORAS</w:t>
      </w:r>
    </w:p>
    <w:p w:rsidR="008D050A" w:rsidRPr="00AC2E19" w:rsidRDefault="008D050A" w:rsidP="008E36D2">
      <w:pPr>
        <w:spacing w:after="0" w:line="281" w:lineRule="auto"/>
        <w:jc w:val="center"/>
        <w:rPr>
          <w:rFonts w:ascii="Arial" w:hAnsi="Arial" w:cs="Arial"/>
          <w:b/>
          <w:sz w:val="24"/>
          <w:szCs w:val="24"/>
        </w:rPr>
      </w:pPr>
      <w:r w:rsidRPr="00AC2E19">
        <w:rPr>
          <w:rFonts w:ascii="Arial" w:hAnsi="Arial" w:cs="Arial"/>
          <w:b/>
          <w:sz w:val="24"/>
          <w:szCs w:val="24"/>
        </w:rPr>
        <w:t xml:space="preserve"> </w:t>
      </w:r>
    </w:p>
    <w:p w:rsidR="0024430C" w:rsidRPr="001B1AF3" w:rsidRDefault="0024430C" w:rsidP="008E36D2">
      <w:pPr>
        <w:spacing w:after="0" w:line="281" w:lineRule="auto"/>
        <w:jc w:val="center"/>
        <w:rPr>
          <w:rFonts w:ascii="Arial" w:hAnsi="Arial" w:cs="Arial"/>
          <w:b/>
          <w:sz w:val="19"/>
          <w:szCs w:val="19"/>
        </w:rPr>
      </w:pPr>
    </w:p>
    <w:p w:rsidR="008D050A" w:rsidRPr="00AC2E19" w:rsidRDefault="00B47150" w:rsidP="00A85F66">
      <w:pPr>
        <w:pStyle w:val="Prrafodelista"/>
        <w:numPr>
          <w:ilvl w:val="0"/>
          <w:numId w:val="2"/>
        </w:numPr>
        <w:spacing w:after="0" w:line="281" w:lineRule="auto"/>
        <w:ind w:left="426" w:hanging="284"/>
        <w:contextualSpacing w:val="0"/>
        <w:jc w:val="both"/>
        <w:rPr>
          <w:rFonts w:ascii="Arial" w:hAnsi="Arial" w:cs="Arial"/>
        </w:rPr>
      </w:pPr>
      <w:r w:rsidRPr="00AC2E19">
        <w:rPr>
          <w:rFonts w:ascii="Arial" w:hAnsi="Arial" w:cs="Arial"/>
        </w:rPr>
        <w:t>LISTA DE ASISTENCIA;</w:t>
      </w:r>
    </w:p>
    <w:p w:rsidR="008028A2" w:rsidRPr="00AC2E19" w:rsidRDefault="008028A2" w:rsidP="00A85F66">
      <w:pPr>
        <w:pStyle w:val="Prrafodelista"/>
        <w:spacing w:after="0" w:line="281" w:lineRule="auto"/>
        <w:ind w:left="426" w:hanging="284"/>
        <w:contextualSpacing w:val="0"/>
        <w:jc w:val="both"/>
        <w:rPr>
          <w:rFonts w:ascii="Arial" w:hAnsi="Arial" w:cs="Arial"/>
        </w:rPr>
      </w:pPr>
    </w:p>
    <w:p w:rsidR="008D050A" w:rsidRPr="00AC2E19" w:rsidRDefault="00B47150" w:rsidP="00A85F66">
      <w:pPr>
        <w:pStyle w:val="Prrafodelista"/>
        <w:numPr>
          <w:ilvl w:val="0"/>
          <w:numId w:val="2"/>
        </w:numPr>
        <w:spacing w:after="0" w:line="281" w:lineRule="auto"/>
        <w:ind w:left="426" w:hanging="284"/>
        <w:contextualSpacing w:val="0"/>
        <w:jc w:val="both"/>
        <w:rPr>
          <w:rFonts w:ascii="Arial" w:hAnsi="Arial" w:cs="Arial"/>
        </w:rPr>
      </w:pPr>
      <w:r w:rsidRPr="00AC2E19">
        <w:rPr>
          <w:rFonts w:ascii="Arial" w:hAnsi="Arial" w:cs="Arial"/>
        </w:rPr>
        <w:t>DECLARACIÓN DE QUÓRUM;</w:t>
      </w:r>
    </w:p>
    <w:p w:rsidR="008028A2" w:rsidRPr="00AC2E19" w:rsidRDefault="008028A2" w:rsidP="00A85F66">
      <w:pPr>
        <w:pStyle w:val="Prrafodelista"/>
        <w:ind w:left="426" w:hanging="284"/>
        <w:rPr>
          <w:rFonts w:ascii="Arial" w:hAnsi="Arial" w:cs="Arial"/>
        </w:rPr>
      </w:pPr>
    </w:p>
    <w:p w:rsidR="00A85F66" w:rsidRPr="00AC2E19" w:rsidRDefault="00B47150" w:rsidP="00A85F66">
      <w:pPr>
        <w:pStyle w:val="Prrafodelista"/>
        <w:numPr>
          <w:ilvl w:val="0"/>
          <w:numId w:val="2"/>
        </w:numPr>
        <w:spacing w:after="0" w:line="264" w:lineRule="auto"/>
        <w:ind w:left="426" w:hanging="284"/>
        <w:contextualSpacing w:val="0"/>
        <w:jc w:val="both"/>
        <w:rPr>
          <w:rFonts w:ascii="Arial" w:hAnsi="Arial" w:cs="Arial"/>
          <w:b/>
          <w:bCs/>
        </w:rPr>
      </w:pPr>
      <w:r w:rsidRPr="00AC2E19">
        <w:rPr>
          <w:rFonts w:ascii="Arial" w:hAnsi="Arial" w:cs="Arial"/>
        </w:rPr>
        <w:t>PRESENTACIÓN Y APROBACIÓN, EN SU CASO, DEL ORDEN DEL DÍA;</w:t>
      </w:r>
    </w:p>
    <w:p w:rsidR="00A85F66" w:rsidRPr="00AC2E19" w:rsidRDefault="00A85F66" w:rsidP="00A85F66">
      <w:pPr>
        <w:pStyle w:val="Prrafodelista"/>
        <w:ind w:left="426" w:hanging="284"/>
        <w:rPr>
          <w:rFonts w:ascii="Arial" w:hAnsi="Arial" w:cs="Arial"/>
        </w:rPr>
      </w:pPr>
    </w:p>
    <w:p w:rsidR="00D953DC" w:rsidRPr="00AC2E19" w:rsidRDefault="00D953DC" w:rsidP="00D953DC">
      <w:pPr>
        <w:pStyle w:val="Prrafodelista"/>
        <w:numPr>
          <w:ilvl w:val="0"/>
          <w:numId w:val="2"/>
        </w:numPr>
        <w:spacing w:line="264" w:lineRule="auto"/>
        <w:ind w:left="426" w:hanging="284"/>
        <w:jc w:val="both"/>
        <w:rPr>
          <w:rFonts w:ascii="Arial" w:hAnsi="Arial" w:cs="Arial"/>
          <w:bCs/>
        </w:rPr>
      </w:pPr>
      <w:r w:rsidRPr="00AC2E19">
        <w:rPr>
          <w:rFonts w:ascii="Arial" w:hAnsi="Arial" w:cs="Arial"/>
        </w:rPr>
        <w:t>PRESENTACIÓN, Y EN SU CASO APROBACIÓN,</w:t>
      </w:r>
      <w:r w:rsidRPr="00AC2E19">
        <w:rPr>
          <w:rFonts w:ascii="Arial" w:hAnsi="Arial" w:cs="Arial"/>
          <w:bCs/>
        </w:rPr>
        <w:t xml:space="preserve"> DEL PROYECTO DE ACUERDO QUE A PROPUESTA DE LA COMISIÓN PERMANENTE DE ORGANIZACIÓN ELECTORAL Y EDUCACIÓN CÍVICA, EMITE EL CONSEJO ESTATAL DEL INSTITUTO ELECTORAL Y DE PARTICIPACIÓN CIUDADANA DE TABASCO POR EL QUE APRUEBA EL  PROCEDIMIENTO DE RECEPCIÓN, EMBARQUE, TRASLADO, DISTRIBUCIÓN Y CUSTODIA DE LA DOCUMENTACIÓN Y MATERIAL ELECTORAL A LOS 16 DISTRITOS JUDICIALES ELECTORALES LOCALES CON MOTIVO DEL PROCESO ELECTORAL LOCAL EXTRAORDINARIO PARA PERSONAS JUZGADORAS DEL PODER JUDICIAL DEL ESTADO DE TABASCO 2024-2025;</w:t>
      </w:r>
    </w:p>
    <w:p w:rsidR="00A85F66" w:rsidRPr="00AC2E19" w:rsidRDefault="00A85F66" w:rsidP="00A85F66">
      <w:pPr>
        <w:pStyle w:val="Prrafodelista"/>
        <w:ind w:left="426" w:hanging="284"/>
        <w:rPr>
          <w:rFonts w:ascii="Arial" w:hAnsi="Arial" w:cs="Arial"/>
          <w:bCs/>
        </w:rPr>
      </w:pPr>
    </w:p>
    <w:p w:rsidR="00D953DC" w:rsidRPr="00AC2E19" w:rsidRDefault="00D953DC" w:rsidP="001B1AF3">
      <w:pPr>
        <w:pStyle w:val="Prrafodelista"/>
        <w:numPr>
          <w:ilvl w:val="0"/>
          <w:numId w:val="2"/>
        </w:numPr>
        <w:spacing w:after="0" w:line="281" w:lineRule="auto"/>
        <w:ind w:left="426" w:hanging="425"/>
        <w:contextualSpacing w:val="0"/>
        <w:jc w:val="both"/>
        <w:rPr>
          <w:rFonts w:ascii="Arial" w:hAnsi="Arial" w:cs="Arial"/>
        </w:rPr>
      </w:pPr>
      <w:r w:rsidRPr="00AC2E19">
        <w:rPr>
          <w:rFonts w:ascii="Arial" w:hAnsi="Arial" w:cs="Arial"/>
        </w:rPr>
        <w:t>PRESENTACIÓN, Y EN SU CASO APROBACIÓN,</w:t>
      </w:r>
      <w:r w:rsidRPr="00AC2E19">
        <w:rPr>
          <w:rFonts w:ascii="Arial" w:hAnsi="Arial" w:cs="Arial"/>
          <w:bCs/>
        </w:rPr>
        <w:t xml:space="preserve"> DEL PROYECTO DE ACUERDO QUE A PROPUESTA DE LA COMISIÓN PERMANENTE DE ORGANIZACIÓN ELECTORAL Y EDUCACIÓN CÍVICA, EMITE EL CONSEJO ESTATAL DEL INSTITUTO ELECTORAL Y DE PARTICIPACIÓN CIUDADANA DE TABASCO POR EL QUE APRUEBA EL PROCEDIMIENTO PARA LA VERIFICACIÓN DE LAS MEDIDAS DE SEGURIDAD ESTABLECIDAS EN LAS BOLETAS ELECTORALES, ACTAS DE JORNADA ELECTORAL, CLASIFICACIÓN Y CONTEO Y CONSTANCIA DE CLAUSURA DE CASILLA SECCIONAL QUE SE UTILIZARÁN CON MOTIVO DEL PROCESO ELECTORAL LOCAL EXTRAORDINARIO PARA PERSONAS JUZGADORAS DEL PODER JUDICIAL DEL ESTADO DE TABASCO 2024-2025; </w:t>
      </w:r>
    </w:p>
    <w:p w:rsidR="00A85F66" w:rsidRPr="00AC2E19" w:rsidRDefault="00A85F66" w:rsidP="001B1AF3">
      <w:pPr>
        <w:pStyle w:val="Prrafodelista"/>
        <w:ind w:left="426" w:hanging="284"/>
        <w:rPr>
          <w:rFonts w:ascii="Arial" w:hAnsi="Arial" w:cs="Arial"/>
          <w:bCs/>
        </w:rPr>
      </w:pPr>
    </w:p>
    <w:p w:rsidR="008028A2" w:rsidRPr="00AC2E19" w:rsidRDefault="00CF4A47" w:rsidP="001B1AF3">
      <w:pPr>
        <w:pStyle w:val="Prrafodelista"/>
        <w:numPr>
          <w:ilvl w:val="0"/>
          <w:numId w:val="2"/>
        </w:numPr>
        <w:spacing w:after="0" w:line="264" w:lineRule="auto"/>
        <w:ind w:left="426" w:hanging="284"/>
        <w:contextualSpacing w:val="0"/>
        <w:jc w:val="both"/>
        <w:rPr>
          <w:rFonts w:ascii="Arial" w:hAnsi="Arial" w:cs="Arial"/>
        </w:rPr>
      </w:pPr>
      <w:r w:rsidRPr="00AC2E19">
        <w:rPr>
          <w:rFonts w:ascii="Arial" w:hAnsi="Arial" w:cs="Arial"/>
        </w:rPr>
        <w:t xml:space="preserve">PRESENTACIÓN, Y APROBACIÓN EN SU CASO, DEL </w:t>
      </w:r>
      <w:r w:rsidRPr="00AC2E19">
        <w:rPr>
          <w:rFonts w:ascii="Arial" w:hAnsi="Arial" w:cs="Arial"/>
          <w:lang w:val="es-ES"/>
        </w:rPr>
        <w:t xml:space="preserve">PROYECTO DE ACUERDO QUE </w:t>
      </w:r>
      <w:r w:rsidRPr="00AC2E19">
        <w:rPr>
          <w:rFonts w:ascii="Arial" w:hAnsi="Arial" w:cs="Arial"/>
          <w:bCs/>
        </w:rPr>
        <w:t xml:space="preserve">A PROPUESTA DE LA COMISIÓN PERMANENTE DE ORGANIZACIÓN ELECTORAL Y EDUCACIÓN CÍVICA, EMITE EL CONSEJO ESTATAL DEL INSTITUTO ELECTORAL Y DE PARTICIPACIÓN CIUDADANA DE TABASCO POR EL QUE APRUEBA EL LINEAMIENTO PARA EL CONTEO, SELLADO Y AGRUPAMIENTO DE LAS BOLETAS ELECTORALES QUE SE UTILIZARÁN CON MOTIVO DEL PROCESO ELECTORAL LOCAL EXTRAORDINARIO PARA PERSONAS JUZGADORAS DEL PODER JUDICIAL DEL ESTADO DE TABASCO 2024-2025; </w:t>
      </w:r>
    </w:p>
    <w:p w:rsidR="001B1AF3" w:rsidRPr="00AC2E19" w:rsidRDefault="001B1AF3" w:rsidP="001B1AF3">
      <w:pPr>
        <w:pStyle w:val="Prrafodelista"/>
        <w:rPr>
          <w:rFonts w:ascii="Arial" w:hAnsi="Arial" w:cs="Arial"/>
        </w:rPr>
      </w:pPr>
    </w:p>
    <w:p w:rsidR="00AC2E19" w:rsidRPr="00AC2E19" w:rsidRDefault="001B1AF3" w:rsidP="001B1AF3">
      <w:pPr>
        <w:pStyle w:val="Prrafodelista"/>
        <w:numPr>
          <w:ilvl w:val="0"/>
          <w:numId w:val="2"/>
        </w:numPr>
        <w:tabs>
          <w:tab w:val="left" w:pos="284"/>
        </w:tabs>
        <w:ind w:left="426" w:hanging="284"/>
        <w:jc w:val="both"/>
        <w:rPr>
          <w:rFonts w:ascii="Arial" w:hAnsi="Arial" w:cs="Arial"/>
          <w:bCs/>
        </w:rPr>
      </w:pPr>
      <w:r w:rsidRPr="00AC2E19">
        <w:rPr>
          <w:rFonts w:ascii="Arial" w:hAnsi="Arial" w:cs="Arial"/>
        </w:rPr>
        <w:t>PRESENTACIÓN, Y APROBACIÓN EN SU CASO, DEL</w:t>
      </w:r>
      <w:r w:rsidRPr="00AC2E19">
        <w:rPr>
          <w:rFonts w:ascii="Arial" w:hAnsi="Arial" w:cs="Arial"/>
          <w:bCs/>
        </w:rPr>
        <w:t xml:space="preserve"> PROYECTO DE ACUERDO QUE EMITE EL CONSEJO ESTATAL DEL INSTITUTO ELECTORAL Y DE PARTICIPACIÓN CIUDADANA DE TABASCO POR EL QUE APRUEBA EL PLAN DE PROMOCIÓN DE LA PARTICIPACIÓN CIUDADANA PARA EL EJERCICIO DEL DERECHO AL SUFRAGIO INFORMADO CON MOTIVO DEL PROCESO ELECTORAL LOCAL EXTRAORDINARIO PARA PERSONAS JUZGADORAS DEL PODER JUDICIAL DEL ESTADO DE TABASCO 2024-2025; </w:t>
      </w:r>
      <w:bookmarkStart w:id="0" w:name="_GoBack"/>
      <w:bookmarkEnd w:id="0"/>
    </w:p>
    <w:p w:rsidR="00AC2E19" w:rsidRPr="00AC2E19" w:rsidRDefault="00AC2E19" w:rsidP="00AC2E19">
      <w:pPr>
        <w:pStyle w:val="Prrafodelista"/>
        <w:rPr>
          <w:rFonts w:ascii="Arial" w:hAnsi="Arial" w:cs="Arial"/>
          <w:bCs/>
        </w:rPr>
      </w:pPr>
    </w:p>
    <w:p w:rsidR="00AC2E19" w:rsidRPr="00AC2E19" w:rsidRDefault="00AC2E19" w:rsidP="00AC2E19">
      <w:pPr>
        <w:pStyle w:val="Prrafodelista"/>
        <w:numPr>
          <w:ilvl w:val="0"/>
          <w:numId w:val="2"/>
        </w:numPr>
        <w:shd w:val="clear" w:color="auto" w:fill="FFFFFF"/>
        <w:spacing w:line="240" w:lineRule="auto"/>
        <w:ind w:left="426" w:hanging="284"/>
        <w:jc w:val="both"/>
        <w:textAlignment w:val="baseline"/>
        <w:rPr>
          <w:rFonts w:ascii="Arial" w:eastAsia="Times New Roman" w:hAnsi="Arial" w:cs="Arial"/>
          <w:color w:val="000000"/>
          <w:lang w:eastAsia="es-MX"/>
        </w:rPr>
      </w:pPr>
      <w:r w:rsidRPr="00AC2E19">
        <w:rPr>
          <w:rFonts w:ascii="Arial" w:hAnsi="Arial" w:cs="Arial"/>
        </w:rPr>
        <w:t>PRESENTACIÓN, Y APROBACIÓN EN SU CASO, DEL P</w:t>
      </w:r>
      <w:r w:rsidRPr="00AC2E19">
        <w:rPr>
          <w:rFonts w:ascii="Arial" w:eastAsia="Times New Roman" w:hAnsi="Arial" w:cs="Arial"/>
          <w:color w:val="000000"/>
          <w:lang w:eastAsia="es-MX"/>
        </w:rPr>
        <w:t>ROYECTO DE ACUERDO QUE, A PROPUESTA DE LA COMISIÓN TEMPORAL DE FOROS DE DEBATES, EMITE EL CONSEJO ESTATAL DEL INSTITUTO ELECTORAL Y DE PARTICIPACIÓN CIUDADANA DE TABASCO, MEDIANTE EL CUAL SE DETERMINAN LAS FECHAS, ESPECIFICACIONES TÉCNICAS Y SE APRUEBA EL MANUAL DE USUARIO PARA LA DIFUSIÓN DE LOS VIDEOS PROMOCIONALES EN EL SISTEMA “CANDIDATAS Y CANDIDATOS: CONÓCELES” DE LAS PERSONAS CANDIDATAS A LOS CARGOS DE ELECCIÓN EN EL PODER JUDICIAL DEL ESTADO CON MOTIVO DEL PROCESO ELECTORAL LOCAL EXTRAORDINARIO PARA LA ELECCIÓN DE PERSONAS JUZGADORAS DEL PODER JUDICIAL DEL ESTADO DE TABASCO 2024 – 2025;</w:t>
      </w:r>
    </w:p>
    <w:p w:rsidR="00AC2E19" w:rsidRPr="00AC2E19" w:rsidRDefault="00AC2E19" w:rsidP="00AC2E19">
      <w:pPr>
        <w:pStyle w:val="Prrafodelista"/>
        <w:rPr>
          <w:rFonts w:ascii="Arial" w:eastAsia="Times New Roman" w:hAnsi="Arial" w:cs="Arial"/>
          <w:color w:val="000000"/>
          <w:lang w:eastAsia="es-MX"/>
        </w:rPr>
      </w:pPr>
    </w:p>
    <w:p w:rsidR="001B1AF3" w:rsidRPr="00AC2E19" w:rsidRDefault="00AC2E19" w:rsidP="00022FED">
      <w:pPr>
        <w:pStyle w:val="Prrafodelista"/>
        <w:numPr>
          <w:ilvl w:val="0"/>
          <w:numId w:val="2"/>
        </w:numPr>
        <w:shd w:val="clear" w:color="auto" w:fill="FFFFFF"/>
        <w:spacing w:line="240" w:lineRule="auto"/>
        <w:ind w:left="426" w:hanging="284"/>
        <w:jc w:val="both"/>
        <w:textAlignment w:val="baseline"/>
        <w:rPr>
          <w:rFonts w:ascii="Arial" w:hAnsi="Arial" w:cs="Arial"/>
          <w:bCs/>
        </w:rPr>
      </w:pPr>
      <w:r w:rsidRPr="00AC2E19">
        <w:rPr>
          <w:rFonts w:ascii="Arial" w:hAnsi="Arial" w:cs="Arial"/>
        </w:rPr>
        <w:t xml:space="preserve">PRESENTACIÓN, Y APROBACIÓN EN SU CASO, DEL </w:t>
      </w:r>
      <w:r w:rsidRPr="00AC2E19">
        <w:rPr>
          <w:rFonts w:ascii="Arial" w:eastAsia="Times New Roman" w:hAnsi="Arial" w:cs="Arial"/>
          <w:color w:val="000000"/>
          <w:lang w:eastAsia="es-MX"/>
        </w:rPr>
        <w:t xml:space="preserve">PROYECTO DE ACUERDO QUE EMITE EL CONSEJO ESTATAL DEL INSTITUTO ELECTORAL Y DE PARTICIPACIÓN CIUDADANA DE TABASCO, POR EL QUE APRUEBA EL MANUAL DE SUPERVISIÓN DEL PROCESO DE PRODUCCIÓN DE LA DOCUMENTACIÓN Y MATERIAL ELECTORAL, ASÍ COMO EL CONTROL DE CALIDAD DEL PRODUCTO TERMINADO, CON MOTIVO DEL PROCESO ELECTORAL LOCAL EXTRAORDINARIO PARA PERSONAS JUZGADORAS DEL PODER JUDICIAL DEL ESTADO DE TABASCO 2024 – 2025; </w:t>
      </w:r>
      <w:r w:rsidRPr="00AC2E19">
        <w:rPr>
          <w:rFonts w:ascii="Arial" w:hAnsi="Arial" w:cs="Arial"/>
          <w:bCs/>
        </w:rPr>
        <w:t>Y;</w:t>
      </w:r>
    </w:p>
    <w:p w:rsidR="001B1AF3" w:rsidRPr="00AC2E19" w:rsidRDefault="001B1AF3" w:rsidP="001B1AF3">
      <w:pPr>
        <w:pStyle w:val="Prrafodelista"/>
        <w:rPr>
          <w:rFonts w:ascii="Arial" w:hAnsi="Arial" w:cs="Arial"/>
          <w:bCs/>
        </w:rPr>
      </w:pPr>
    </w:p>
    <w:p w:rsidR="0079336D" w:rsidRPr="00AC2E19" w:rsidRDefault="00B47150" w:rsidP="001B1AF3">
      <w:pPr>
        <w:pStyle w:val="Prrafodelista"/>
        <w:numPr>
          <w:ilvl w:val="0"/>
          <w:numId w:val="2"/>
        </w:numPr>
        <w:spacing w:after="0" w:line="281" w:lineRule="auto"/>
        <w:ind w:left="426" w:hanging="284"/>
        <w:contextualSpacing w:val="0"/>
        <w:jc w:val="both"/>
        <w:rPr>
          <w:rFonts w:ascii="Arial" w:hAnsi="Arial" w:cs="Arial"/>
        </w:rPr>
      </w:pPr>
      <w:r w:rsidRPr="00AC2E19">
        <w:rPr>
          <w:rFonts w:ascii="Arial" w:hAnsi="Arial" w:cs="Arial"/>
        </w:rPr>
        <w:t>CLAUSURA.</w:t>
      </w:r>
    </w:p>
    <w:sectPr w:rsidR="0079336D" w:rsidRPr="00AC2E19" w:rsidSect="001B1AF3">
      <w:headerReference w:type="default" r:id="rId7"/>
      <w:pgSz w:w="12240" w:h="15840" w:code="1"/>
      <w:pgMar w:top="1418" w:right="1183" w:bottom="56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08F" w:rsidRDefault="001B008F" w:rsidP="00280B09">
      <w:pPr>
        <w:spacing w:after="0" w:line="240" w:lineRule="auto"/>
      </w:pPr>
      <w:r>
        <w:separator/>
      </w:r>
    </w:p>
  </w:endnote>
  <w:endnote w:type="continuationSeparator" w:id="0">
    <w:p w:rsidR="001B008F" w:rsidRDefault="001B008F" w:rsidP="0028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08F" w:rsidRDefault="001B008F" w:rsidP="00280B09">
      <w:pPr>
        <w:spacing w:after="0" w:line="240" w:lineRule="auto"/>
      </w:pPr>
      <w:r>
        <w:separator/>
      </w:r>
    </w:p>
  </w:footnote>
  <w:footnote w:type="continuationSeparator" w:id="0">
    <w:p w:rsidR="001B008F" w:rsidRDefault="001B008F" w:rsidP="0028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384"/>
      <w:gridCol w:w="1706"/>
    </w:tblGrid>
    <w:tr w:rsidR="00280B09" w:rsidRPr="00280B09" w:rsidTr="00280B09">
      <w:tc>
        <w:tcPr>
          <w:tcW w:w="1418" w:type="dxa"/>
        </w:tcPr>
        <w:p w:rsidR="00280B09" w:rsidRPr="00280B09" w:rsidRDefault="00280B09" w:rsidP="00280B09">
          <w:pPr>
            <w:pStyle w:val="Encabezado"/>
            <w:ind w:left="-170"/>
            <w:rPr>
              <w:rFonts w:ascii="Arial" w:hAnsi="Arial" w:cs="Arial"/>
            </w:rPr>
          </w:pPr>
          <w:r w:rsidRPr="00280B09">
            <w:rPr>
              <w:rFonts w:ascii="Arial" w:hAnsi="Arial" w:cs="Arial"/>
              <w:b/>
              <w:noProof/>
              <w:sz w:val="32"/>
              <w:lang w:eastAsia="es-MX"/>
            </w:rPr>
            <w:drawing>
              <wp:inline distT="0" distB="0" distL="0" distR="0" wp14:anchorId="2DD9BC89" wp14:editId="15229509">
                <wp:extent cx="1014331" cy="119940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384" w:type="dxa"/>
        </w:tcPr>
        <w:p w:rsidR="00280B09" w:rsidRPr="00280B09" w:rsidRDefault="00280B09" w:rsidP="00280B09">
          <w:pPr>
            <w:pStyle w:val="Encabezado"/>
            <w:spacing w:before="720"/>
            <w:jc w:val="center"/>
            <w:rPr>
              <w:rFonts w:ascii="Arial" w:hAnsi="Arial" w:cs="Arial"/>
              <w:b/>
              <w:bCs/>
              <w:sz w:val="25"/>
              <w:szCs w:val="25"/>
            </w:rPr>
          </w:pPr>
          <w:r w:rsidRPr="00280B09">
            <w:rPr>
              <w:rFonts w:ascii="Arial" w:hAnsi="Arial" w:cs="Arial"/>
              <w:b/>
              <w:bCs/>
              <w:sz w:val="25"/>
              <w:szCs w:val="25"/>
            </w:rPr>
            <w:t>INSTITUTO ELECTORAL Y DE PARTICIPACIÓN CIUDADANA DE TABASCO</w:t>
          </w:r>
        </w:p>
        <w:p w:rsidR="00280B09" w:rsidRPr="00280B09" w:rsidRDefault="00280B09" w:rsidP="00280B09">
          <w:pPr>
            <w:pStyle w:val="Encabezado"/>
            <w:jc w:val="center"/>
            <w:rPr>
              <w:rFonts w:ascii="Arial" w:hAnsi="Arial" w:cs="Arial"/>
            </w:rPr>
          </w:pPr>
          <w:r w:rsidRPr="00280B09">
            <w:rPr>
              <w:rFonts w:ascii="Arial" w:hAnsi="Arial" w:cs="Arial"/>
              <w:sz w:val="26"/>
              <w:szCs w:val="26"/>
            </w:rPr>
            <w:t>CONSEJO ESTATAL</w:t>
          </w:r>
        </w:p>
      </w:tc>
      <w:tc>
        <w:tcPr>
          <w:tcW w:w="1706" w:type="dxa"/>
        </w:tcPr>
        <w:p w:rsidR="00280B09" w:rsidRPr="00280B09" w:rsidRDefault="00280B09" w:rsidP="00280B09">
          <w:pPr>
            <w:pStyle w:val="Encabezado"/>
            <w:spacing w:before="480"/>
            <w:rPr>
              <w:rFonts w:ascii="Arial" w:hAnsi="Arial" w:cs="Arial"/>
            </w:rPr>
          </w:pPr>
          <w:r>
            <w:rPr>
              <w:rFonts w:ascii="Arial" w:hAnsi="Arial" w:cs="Arial"/>
              <w:noProof/>
              <w:lang w:eastAsia="es-MX"/>
            </w:rPr>
            <w:drawing>
              <wp:inline distT="0" distB="0" distL="0" distR="0">
                <wp:extent cx="946150" cy="776605"/>
                <wp:effectExtent l="0" t="0" r="635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6150" cy="776605"/>
                        </a:xfrm>
                        <a:prstGeom prst="rect">
                          <a:avLst/>
                        </a:prstGeom>
                      </pic:spPr>
                    </pic:pic>
                  </a:graphicData>
                </a:graphic>
              </wp:inline>
            </w:drawing>
          </w:r>
        </w:p>
      </w:tc>
    </w:tr>
  </w:tbl>
  <w:p w:rsidR="00280B09" w:rsidRPr="00280B09" w:rsidRDefault="00280B09">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89F"/>
    <w:multiLevelType w:val="hybridMultilevel"/>
    <w:tmpl w:val="6FD017CA"/>
    <w:lvl w:ilvl="0" w:tplc="FDE6E704">
      <w:start w:val="1"/>
      <w:numFmt w:val="decimal"/>
      <w:lvlText w:val="%1."/>
      <w:lvlJc w:val="left"/>
      <w:pPr>
        <w:ind w:left="705" w:hanging="705"/>
      </w:pPr>
      <w:rPr>
        <w:rFonts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915B39"/>
    <w:multiLevelType w:val="hybridMultilevel"/>
    <w:tmpl w:val="D0C0F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0A"/>
    <w:rsid w:val="00052F03"/>
    <w:rsid w:val="0007464E"/>
    <w:rsid w:val="000A19B0"/>
    <w:rsid w:val="000C611B"/>
    <w:rsid w:val="0012201F"/>
    <w:rsid w:val="00131696"/>
    <w:rsid w:val="001B008F"/>
    <w:rsid w:val="001B1AF3"/>
    <w:rsid w:val="001B4A93"/>
    <w:rsid w:val="001C6B2E"/>
    <w:rsid w:val="001D0012"/>
    <w:rsid w:val="001D0676"/>
    <w:rsid w:val="001D753D"/>
    <w:rsid w:val="0024430C"/>
    <w:rsid w:val="00247460"/>
    <w:rsid w:val="00257D8A"/>
    <w:rsid w:val="00262A1F"/>
    <w:rsid w:val="00262F7A"/>
    <w:rsid w:val="00280B09"/>
    <w:rsid w:val="00297939"/>
    <w:rsid w:val="002E7BDB"/>
    <w:rsid w:val="002F50D6"/>
    <w:rsid w:val="00330492"/>
    <w:rsid w:val="00363A8D"/>
    <w:rsid w:val="00385749"/>
    <w:rsid w:val="0039069E"/>
    <w:rsid w:val="003A2816"/>
    <w:rsid w:val="003F55E8"/>
    <w:rsid w:val="004451C4"/>
    <w:rsid w:val="004B0118"/>
    <w:rsid w:val="004B1948"/>
    <w:rsid w:val="004E7C06"/>
    <w:rsid w:val="005256A0"/>
    <w:rsid w:val="005608B9"/>
    <w:rsid w:val="005B0EA0"/>
    <w:rsid w:val="006A7A80"/>
    <w:rsid w:val="00725C40"/>
    <w:rsid w:val="00765704"/>
    <w:rsid w:val="0079336D"/>
    <w:rsid w:val="007B3633"/>
    <w:rsid w:val="007B6AB3"/>
    <w:rsid w:val="008028A2"/>
    <w:rsid w:val="00822ABD"/>
    <w:rsid w:val="0084658F"/>
    <w:rsid w:val="008703A9"/>
    <w:rsid w:val="008725BD"/>
    <w:rsid w:val="008C3638"/>
    <w:rsid w:val="008D050A"/>
    <w:rsid w:val="008D1C6E"/>
    <w:rsid w:val="008E36D2"/>
    <w:rsid w:val="009172D0"/>
    <w:rsid w:val="0092154B"/>
    <w:rsid w:val="00957AB9"/>
    <w:rsid w:val="00991148"/>
    <w:rsid w:val="009B2A64"/>
    <w:rsid w:val="009B6B98"/>
    <w:rsid w:val="009B70B9"/>
    <w:rsid w:val="009B7DA5"/>
    <w:rsid w:val="009D1695"/>
    <w:rsid w:val="009E0A94"/>
    <w:rsid w:val="009F0BC1"/>
    <w:rsid w:val="009F5000"/>
    <w:rsid w:val="00A03DE0"/>
    <w:rsid w:val="00A07CB3"/>
    <w:rsid w:val="00A306F5"/>
    <w:rsid w:val="00A6410D"/>
    <w:rsid w:val="00A80F34"/>
    <w:rsid w:val="00A85F66"/>
    <w:rsid w:val="00AC2E19"/>
    <w:rsid w:val="00AC43E3"/>
    <w:rsid w:val="00B05E7D"/>
    <w:rsid w:val="00B27741"/>
    <w:rsid w:val="00B344EC"/>
    <w:rsid w:val="00B47150"/>
    <w:rsid w:val="00B80BAC"/>
    <w:rsid w:val="00BD650A"/>
    <w:rsid w:val="00BD7572"/>
    <w:rsid w:val="00CB150B"/>
    <w:rsid w:val="00CC3070"/>
    <w:rsid w:val="00CC64F0"/>
    <w:rsid w:val="00CF4A47"/>
    <w:rsid w:val="00D11CF1"/>
    <w:rsid w:val="00D736C8"/>
    <w:rsid w:val="00D953DC"/>
    <w:rsid w:val="00D958DA"/>
    <w:rsid w:val="00E273C6"/>
    <w:rsid w:val="00E50E07"/>
    <w:rsid w:val="00E520FD"/>
    <w:rsid w:val="00E80433"/>
    <w:rsid w:val="00EE4501"/>
    <w:rsid w:val="00EE4544"/>
    <w:rsid w:val="00F57B55"/>
    <w:rsid w:val="00FC24E4"/>
    <w:rsid w:val="00FC24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87126"/>
  <w15:chartTrackingRefBased/>
  <w15:docId w15:val="{ABB12A24-EBF8-4C68-B934-90008143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0B09"/>
    <w:pPr>
      <w:ind w:left="720"/>
      <w:contextualSpacing/>
    </w:pPr>
  </w:style>
  <w:style w:type="paragraph" w:styleId="Encabezado">
    <w:name w:val="header"/>
    <w:basedOn w:val="Normal"/>
    <w:link w:val="EncabezadoCar"/>
    <w:uiPriority w:val="99"/>
    <w:unhideWhenUsed/>
    <w:rsid w:val="00280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B09"/>
  </w:style>
  <w:style w:type="paragraph" w:styleId="Piedepgina">
    <w:name w:val="footer"/>
    <w:basedOn w:val="Normal"/>
    <w:link w:val="PiedepginaCar"/>
    <w:uiPriority w:val="99"/>
    <w:unhideWhenUsed/>
    <w:rsid w:val="00280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B09"/>
  </w:style>
  <w:style w:type="table" w:styleId="Tablaconcuadrcula">
    <w:name w:val="Table Grid"/>
    <w:basedOn w:val="Tablanormal"/>
    <w:uiPriority w:val="39"/>
    <w:rsid w:val="0028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028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172638">
      <w:bodyDiv w:val="1"/>
      <w:marLeft w:val="0"/>
      <w:marRight w:val="0"/>
      <w:marTop w:val="0"/>
      <w:marBottom w:val="0"/>
      <w:divBdr>
        <w:top w:val="none" w:sz="0" w:space="0" w:color="auto"/>
        <w:left w:val="none" w:sz="0" w:space="0" w:color="auto"/>
        <w:bottom w:val="none" w:sz="0" w:space="0" w:color="auto"/>
        <w:right w:val="none" w:sz="0" w:space="0" w:color="auto"/>
      </w:divBdr>
      <w:divsChild>
        <w:div w:id="1643347364">
          <w:marLeft w:val="0"/>
          <w:marRight w:val="0"/>
          <w:marTop w:val="0"/>
          <w:marBottom w:val="160"/>
          <w:divBdr>
            <w:top w:val="none" w:sz="0" w:space="0" w:color="auto"/>
            <w:left w:val="none" w:sz="0" w:space="0" w:color="auto"/>
            <w:bottom w:val="none" w:sz="0" w:space="0" w:color="auto"/>
            <w:right w:val="none" w:sz="0" w:space="0" w:color="auto"/>
          </w:divBdr>
        </w:div>
        <w:div w:id="81121260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60</cp:revision>
  <cp:lastPrinted>2025-04-04T16:50:00Z</cp:lastPrinted>
  <dcterms:created xsi:type="dcterms:W3CDTF">2024-09-25T17:16:00Z</dcterms:created>
  <dcterms:modified xsi:type="dcterms:W3CDTF">2025-04-21T18:20:00Z</dcterms:modified>
</cp:coreProperties>
</file>