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BE7EB" w14:textId="26A98B56" w:rsidR="00F12CB2" w:rsidRPr="009E4453" w:rsidRDefault="006271E3" w:rsidP="00F12CB2">
      <w:pPr>
        <w:rPr>
          <w:rFonts w:ascii="Arial" w:hAnsi="Arial" w:cs="Arial"/>
          <w:b/>
          <w:sz w:val="24"/>
          <w:szCs w:val="24"/>
        </w:rPr>
      </w:pPr>
      <w:r w:rsidRPr="009E4453">
        <w:rPr>
          <w:rFonts w:ascii="Arial" w:hAnsi="Arial" w:cs="Arial"/>
          <w:b/>
          <w:sz w:val="24"/>
          <w:szCs w:val="24"/>
        </w:rPr>
        <w:t xml:space="preserve">ACUERDO QUE EMITE EL CONSEJO ESTATAL DEL INSTITUTO ELECTORAL Y DE PARTICIPACIÓN CIUDADANA DE TABASCO MEDIANTE EL CUAL DETERMINA EL MONTO Y DISTRIBUCIÓN DEL FINANCIAMIENTO PÚBLICO AL QUE TIENEN DERECHO LOS PARTIDOS POLÍTICOS EN EL ESTADO DE TABASCO PARA EL </w:t>
      </w:r>
      <w:r w:rsidR="004E681D" w:rsidRPr="009E4453">
        <w:rPr>
          <w:rFonts w:ascii="Arial" w:hAnsi="Arial" w:cs="Arial"/>
          <w:b/>
          <w:sz w:val="24"/>
          <w:szCs w:val="24"/>
        </w:rPr>
        <w:t>EJERCICIO</w:t>
      </w:r>
      <w:r w:rsidRPr="009E4453">
        <w:rPr>
          <w:rFonts w:ascii="Arial" w:hAnsi="Arial" w:cs="Arial"/>
          <w:b/>
          <w:sz w:val="24"/>
          <w:szCs w:val="24"/>
        </w:rPr>
        <w:t xml:space="preserve"> 2026</w:t>
      </w:r>
    </w:p>
    <w:p w14:paraId="53CCE49B" w14:textId="77777777" w:rsidR="00F12CB2" w:rsidRPr="00D37598" w:rsidRDefault="00F12CB2" w:rsidP="00F12CB2">
      <w:pPr>
        <w:rPr>
          <w:rFonts w:ascii="Arial" w:hAnsi="Arial" w:cs="Arial"/>
          <w:sz w:val="22"/>
          <w:szCs w:val="22"/>
        </w:rPr>
      </w:pPr>
      <w:r w:rsidRPr="00D37598">
        <w:rPr>
          <w:rFonts w:ascii="Arial" w:hAnsi="Arial" w:cs="Arial"/>
          <w:sz w:val="22"/>
          <w:szCs w:val="22"/>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F12CB2" w:rsidRPr="006271E3" w14:paraId="77D3A8EE" w14:textId="77777777" w:rsidTr="00B45B79">
        <w:trPr>
          <w:trHeight w:val="624"/>
          <w:jc w:val="center"/>
        </w:trPr>
        <w:tc>
          <w:tcPr>
            <w:tcW w:w="2042" w:type="pct"/>
            <w:vAlign w:val="center"/>
          </w:tcPr>
          <w:p w14:paraId="766AFE06" w14:textId="77777777" w:rsidR="00F12CB2" w:rsidRPr="00D37598" w:rsidRDefault="00F12CB2" w:rsidP="00B45B79">
            <w:pPr>
              <w:spacing w:before="60" w:after="60" w:line="288" w:lineRule="auto"/>
              <w:ind w:left="57"/>
              <w:jc w:val="right"/>
              <w:rPr>
                <w:rFonts w:ascii="Arial" w:hAnsi="Arial" w:cs="Arial"/>
                <w:b/>
                <w:sz w:val="20"/>
                <w:szCs w:val="20"/>
              </w:rPr>
            </w:pPr>
            <w:r w:rsidRPr="00D37598">
              <w:rPr>
                <w:rFonts w:ascii="Arial" w:hAnsi="Arial" w:cs="Arial"/>
                <w:b/>
                <w:sz w:val="20"/>
                <w:szCs w:val="20"/>
              </w:rPr>
              <w:t>Consejo Estatal:</w:t>
            </w:r>
          </w:p>
        </w:tc>
        <w:tc>
          <w:tcPr>
            <w:tcW w:w="2958" w:type="pct"/>
            <w:vAlign w:val="center"/>
          </w:tcPr>
          <w:p w14:paraId="01A025B8" w14:textId="77777777" w:rsidR="00F12CB2" w:rsidRPr="00D37598" w:rsidRDefault="00F12CB2" w:rsidP="00B45B79">
            <w:pPr>
              <w:spacing w:before="60" w:after="60" w:line="288" w:lineRule="auto"/>
              <w:ind w:left="57"/>
              <w:rPr>
                <w:rFonts w:ascii="Arial" w:hAnsi="Arial" w:cs="Arial"/>
                <w:sz w:val="20"/>
                <w:szCs w:val="20"/>
              </w:rPr>
            </w:pPr>
            <w:r w:rsidRPr="00D37598">
              <w:rPr>
                <w:rFonts w:ascii="Arial" w:hAnsi="Arial" w:cs="Arial"/>
                <w:sz w:val="20"/>
                <w:szCs w:val="20"/>
              </w:rPr>
              <w:t>Consejo Estatal del Instituto Electoral y de Participación Ciudadana de Tabasco.</w:t>
            </w:r>
          </w:p>
        </w:tc>
      </w:tr>
      <w:tr w:rsidR="00F12CB2" w:rsidRPr="006271E3" w14:paraId="0D9C655C" w14:textId="77777777" w:rsidTr="00B45B79">
        <w:trPr>
          <w:trHeight w:val="624"/>
          <w:jc w:val="center"/>
        </w:trPr>
        <w:tc>
          <w:tcPr>
            <w:tcW w:w="2042" w:type="pct"/>
            <w:vAlign w:val="center"/>
          </w:tcPr>
          <w:p w14:paraId="0E04AF4C" w14:textId="77777777" w:rsidR="00F12CB2" w:rsidRPr="00D37598" w:rsidRDefault="00F12CB2" w:rsidP="00B45B79">
            <w:pPr>
              <w:spacing w:before="60" w:after="60" w:line="288" w:lineRule="auto"/>
              <w:ind w:left="57"/>
              <w:jc w:val="right"/>
              <w:rPr>
                <w:rFonts w:ascii="Arial" w:hAnsi="Arial" w:cs="Arial"/>
                <w:b/>
                <w:sz w:val="20"/>
                <w:szCs w:val="20"/>
              </w:rPr>
            </w:pPr>
            <w:r w:rsidRPr="00D37598">
              <w:rPr>
                <w:rFonts w:ascii="Arial" w:hAnsi="Arial" w:cs="Arial"/>
                <w:b/>
                <w:sz w:val="20"/>
                <w:szCs w:val="20"/>
              </w:rPr>
              <w:t>Constitución Federal:</w:t>
            </w:r>
          </w:p>
        </w:tc>
        <w:tc>
          <w:tcPr>
            <w:tcW w:w="2958" w:type="pct"/>
            <w:vAlign w:val="center"/>
          </w:tcPr>
          <w:p w14:paraId="64C5A6C9" w14:textId="77777777" w:rsidR="00F12CB2" w:rsidRPr="00D37598" w:rsidRDefault="00F12CB2" w:rsidP="00B45B79">
            <w:pPr>
              <w:spacing w:before="60" w:after="60" w:line="288" w:lineRule="auto"/>
              <w:ind w:left="57"/>
              <w:rPr>
                <w:rFonts w:ascii="Arial" w:hAnsi="Arial" w:cs="Arial"/>
                <w:sz w:val="20"/>
                <w:szCs w:val="20"/>
              </w:rPr>
            </w:pPr>
            <w:r w:rsidRPr="00D37598">
              <w:rPr>
                <w:rFonts w:ascii="Arial" w:hAnsi="Arial" w:cs="Arial"/>
                <w:sz w:val="20"/>
                <w:szCs w:val="20"/>
              </w:rPr>
              <w:t>Constitución Política de los Estados Unidos Mexicanos.</w:t>
            </w:r>
          </w:p>
        </w:tc>
      </w:tr>
      <w:tr w:rsidR="00F12CB2" w:rsidRPr="006271E3" w14:paraId="273E006D" w14:textId="77777777" w:rsidTr="00B45B79">
        <w:trPr>
          <w:trHeight w:val="624"/>
          <w:jc w:val="center"/>
        </w:trPr>
        <w:tc>
          <w:tcPr>
            <w:tcW w:w="2042" w:type="pct"/>
            <w:vAlign w:val="center"/>
          </w:tcPr>
          <w:p w14:paraId="43E922F5" w14:textId="77777777" w:rsidR="00F12CB2" w:rsidRPr="00D37598" w:rsidRDefault="00F12CB2" w:rsidP="00B45B79">
            <w:pPr>
              <w:spacing w:before="60" w:after="60" w:line="288" w:lineRule="auto"/>
              <w:ind w:left="57"/>
              <w:jc w:val="right"/>
              <w:rPr>
                <w:rFonts w:ascii="Arial" w:hAnsi="Arial" w:cs="Arial"/>
                <w:b/>
                <w:sz w:val="20"/>
                <w:szCs w:val="20"/>
              </w:rPr>
            </w:pPr>
            <w:r w:rsidRPr="00D37598">
              <w:rPr>
                <w:rFonts w:ascii="Arial" w:hAnsi="Arial" w:cs="Arial"/>
                <w:b/>
                <w:sz w:val="20"/>
                <w:szCs w:val="20"/>
              </w:rPr>
              <w:t>Constitución Local:</w:t>
            </w:r>
          </w:p>
        </w:tc>
        <w:tc>
          <w:tcPr>
            <w:tcW w:w="2958" w:type="pct"/>
            <w:vAlign w:val="center"/>
          </w:tcPr>
          <w:p w14:paraId="61EEF51B" w14:textId="77777777" w:rsidR="00F12CB2" w:rsidRPr="00D37598" w:rsidRDefault="00F12CB2" w:rsidP="00B45B79">
            <w:pPr>
              <w:spacing w:before="60" w:after="60" w:line="288" w:lineRule="auto"/>
              <w:ind w:left="57"/>
              <w:rPr>
                <w:rFonts w:ascii="Arial" w:hAnsi="Arial" w:cs="Arial"/>
                <w:sz w:val="20"/>
                <w:szCs w:val="20"/>
              </w:rPr>
            </w:pPr>
            <w:r w:rsidRPr="00D37598">
              <w:rPr>
                <w:rFonts w:ascii="Arial" w:hAnsi="Arial" w:cs="Arial"/>
                <w:sz w:val="20"/>
                <w:szCs w:val="20"/>
              </w:rPr>
              <w:t>Constitución Política del Estado Libre y Soberano de Tabasco.</w:t>
            </w:r>
          </w:p>
        </w:tc>
      </w:tr>
      <w:tr w:rsidR="00F12CB2" w:rsidRPr="006271E3" w14:paraId="47F23298" w14:textId="77777777" w:rsidTr="00B45B79">
        <w:trPr>
          <w:trHeight w:val="624"/>
          <w:jc w:val="center"/>
        </w:trPr>
        <w:tc>
          <w:tcPr>
            <w:tcW w:w="2042" w:type="pct"/>
            <w:vAlign w:val="center"/>
          </w:tcPr>
          <w:p w14:paraId="10A3137E" w14:textId="77777777" w:rsidR="00F12CB2" w:rsidRPr="00D37598" w:rsidRDefault="00F12CB2" w:rsidP="00B45B79">
            <w:pPr>
              <w:spacing w:before="60" w:after="60" w:line="288" w:lineRule="auto"/>
              <w:ind w:left="57"/>
              <w:jc w:val="right"/>
              <w:rPr>
                <w:rFonts w:ascii="Arial" w:hAnsi="Arial" w:cs="Arial"/>
                <w:b/>
                <w:sz w:val="20"/>
                <w:szCs w:val="20"/>
              </w:rPr>
            </w:pPr>
            <w:r w:rsidRPr="00D37598">
              <w:rPr>
                <w:rFonts w:ascii="Arial" w:hAnsi="Arial" w:cs="Arial"/>
                <w:b/>
                <w:sz w:val="20"/>
                <w:szCs w:val="20"/>
              </w:rPr>
              <w:t>INE:</w:t>
            </w:r>
          </w:p>
        </w:tc>
        <w:tc>
          <w:tcPr>
            <w:tcW w:w="2958" w:type="pct"/>
            <w:vAlign w:val="center"/>
          </w:tcPr>
          <w:p w14:paraId="5B2F7D99" w14:textId="77777777" w:rsidR="00F12CB2" w:rsidRPr="00D37598" w:rsidRDefault="00F12CB2" w:rsidP="00B45B79">
            <w:pPr>
              <w:spacing w:before="60" w:after="60" w:line="288" w:lineRule="auto"/>
              <w:ind w:left="57"/>
              <w:rPr>
                <w:rFonts w:ascii="Arial" w:hAnsi="Arial" w:cs="Arial"/>
                <w:sz w:val="20"/>
                <w:szCs w:val="20"/>
              </w:rPr>
            </w:pPr>
            <w:r w:rsidRPr="00D37598">
              <w:rPr>
                <w:rFonts w:ascii="Arial" w:hAnsi="Arial" w:cs="Arial"/>
                <w:sz w:val="20"/>
                <w:szCs w:val="20"/>
              </w:rPr>
              <w:t>Instituto Nacional Electoral.</w:t>
            </w:r>
          </w:p>
        </w:tc>
      </w:tr>
      <w:tr w:rsidR="00F12CB2" w:rsidRPr="006271E3" w14:paraId="4C65A397" w14:textId="77777777" w:rsidTr="00B45B79">
        <w:trPr>
          <w:trHeight w:val="624"/>
          <w:jc w:val="center"/>
        </w:trPr>
        <w:tc>
          <w:tcPr>
            <w:tcW w:w="2042" w:type="pct"/>
            <w:vAlign w:val="center"/>
          </w:tcPr>
          <w:p w14:paraId="318BCD28" w14:textId="77777777" w:rsidR="00F12CB2" w:rsidRPr="00D37598" w:rsidRDefault="00F12CB2" w:rsidP="00B45B79">
            <w:pPr>
              <w:spacing w:before="60" w:after="60" w:line="288" w:lineRule="auto"/>
              <w:ind w:left="57"/>
              <w:jc w:val="right"/>
              <w:rPr>
                <w:rFonts w:ascii="Arial" w:hAnsi="Arial" w:cs="Arial"/>
                <w:b/>
                <w:sz w:val="20"/>
                <w:szCs w:val="20"/>
              </w:rPr>
            </w:pPr>
            <w:r w:rsidRPr="00D37598">
              <w:rPr>
                <w:rFonts w:ascii="Arial" w:hAnsi="Arial" w:cs="Arial"/>
                <w:b/>
                <w:sz w:val="20"/>
                <w:szCs w:val="20"/>
              </w:rPr>
              <w:t>Instituto:</w:t>
            </w:r>
          </w:p>
        </w:tc>
        <w:tc>
          <w:tcPr>
            <w:tcW w:w="2958" w:type="pct"/>
          </w:tcPr>
          <w:p w14:paraId="5B4A4C80" w14:textId="77777777" w:rsidR="00F12CB2" w:rsidRPr="00D37598" w:rsidRDefault="00F12CB2" w:rsidP="00B45B79">
            <w:pPr>
              <w:spacing w:before="60" w:after="60" w:line="288" w:lineRule="auto"/>
              <w:ind w:left="57"/>
              <w:rPr>
                <w:rFonts w:ascii="Arial" w:hAnsi="Arial" w:cs="Arial"/>
                <w:sz w:val="20"/>
                <w:szCs w:val="20"/>
              </w:rPr>
            </w:pPr>
            <w:r w:rsidRPr="00D37598">
              <w:rPr>
                <w:rFonts w:ascii="Arial" w:hAnsi="Arial" w:cs="Arial"/>
                <w:sz w:val="20"/>
                <w:szCs w:val="20"/>
              </w:rPr>
              <w:t>Instituto Electoral y de Participación Ciudadana de Tabasco.</w:t>
            </w:r>
          </w:p>
        </w:tc>
      </w:tr>
      <w:tr w:rsidR="00F12CB2" w:rsidRPr="006271E3" w14:paraId="23474759" w14:textId="77777777" w:rsidTr="00B45B79">
        <w:trPr>
          <w:trHeight w:val="624"/>
          <w:jc w:val="center"/>
        </w:trPr>
        <w:tc>
          <w:tcPr>
            <w:tcW w:w="2042" w:type="pct"/>
            <w:vAlign w:val="center"/>
          </w:tcPr>
          <w:p w14:paraId="7241B091" w14:textId="77777777" w:rsidR="00F12CB2" w:rsidRPr="00D37598" w:rsidRDefault="00F12CB2" w:rsidP="00B45B79">
            <w:pPr>
              <w:spacing w:before="60" w:after="60" w:line="288" w:lineRule="auto"/>
              <w:ind w:left="57"/>
              <w:jc w:val="right"/>
              <w:rPr>
                <w:rFonts w:ascii="Arial" w:hAnsi="Arial" w:cs="Arial"/>
                <w:b/>
                <w:sz w:val="20"/>
                <w:szCs w:val="20"/>
              </w:rPr>
            </w:pPr>
            <w:r w:rsidRPr="00D37598">
              <w:rPr>
                <w:rFonts w:ascii="Arial" w:hAnsi="Arial" w:cs="Arial"/>
                <w:b/>
                <w:sz w:val="20"/>
                <w:szCs w:val="20"/>
              </w:rPr>
              <w:t>Ley de Partidos:</w:t>
            </w:r>
          </w:p>
        </w:tc>
        <w:tc>
          <w:tcPr>
            <w:tcW w:w="2958" w:type="pct"/>
            <w:vAlign w:val="center"/>
          </w:tcPr>
          <w:p w14:paraId="5D1FAD46" w14:textId="77777777" w:rsidR="00F12CB2" w:rsidRPr="00D37598" w:rsidRDefault="00F12CB2" w:rsidP="00B45B79">
            <w:pPr>
              <w:spacing w:before="60" w:after="60" w:line="288" w:lineRule="auto"/>
              <w:ind w:left="57"/>
              <w:rPr>
                <w:rFonts w:ascii="Arial" w:hAnsi="Arial" w:cs="Arial"/>
                <w:sz w:val="20"/>
                <w:szCs w:val="20"/>
              </w:rPr>
            </w:pPr>
            <w:r w:rsidRPr="00D37598">
              <w:rPr>
                <w:rFonts w:ascii="Arial" w:hAnsi="Arial" w:cs="Arial"/>
                <w:sz w:val="20"/>
                <w:szCs w:val="20"/>
              </w:rPr>
              <w:t>Ley General de Partidos Políticos.</w:t>
            </w:r>
          </w:p>
        </w:tc>
      </w:tr>
      <w:tr w:rsidR="00F12CB2" w:rsidRPr="006271E3" w14:paraId="20F69367" w14:textId="77777777" w:rsidTr="00B45B79">
        <w:trPr>
          <w:trHeight w:val="624"/>
          <w:jc w:val="center"/>
        </w:trPr>
        <w:tc>
          <w:tcPr>
            <w:tcW w:w="2042" w:type="pct"/>
            <w:vAlign w:val="center"/>
          </w:tcPr>
          <w:p w14:paraId="0088F0E9" w14:textId="77777777" w:rsidR="00F12CB2" w:rsidRPr="00D37598" w:rsidRDefault="00F12CB2" w:rsidP="00B45B79">
            <w:pPr>
              <w:spacing w:before="60" w:after="60" w:line="288" w:lineRule="auto"/>
              <w:ind w:left="57"/>
              <w:jc w:val="right"/>
              <w:rPr>
                <w:rFonts w:ascii="Arial" w:hAnsi="Arial" w:cs="Arial"/>
                <w:b/>
                <w:sz w:val="20"/>
                <w:szCs w:val="20"/>
              </w:rPr>
            </w:pPr>
            <w:r w:rsidRPr="00D37598">
              <w:rPr>
                <w:rFonts w:ascii="Arial" w:hAnsi="Arial" w:cs="Arial"/>
                <w:b/>
                <w:sz w:val="20"/>
                <w:szCs w:val="20"/>
              </w:rPr>
              <w:t>Ley Electoral:</w:t>
            </w:r>
          </w:p>
        </w:tc>
        <w:tc>
          <w:tcPr>
            <w:tcW w:w="2958" w:type="pct"/>
            <w:vAlign w:val="center"/>
          </w:tcPr>
          <w:p w14:paraId="208ECA60" w14:textId="77777777" w:rsidR="00F12CB2" w:rsidRPr="00D37598" w:rsidRDefault="00F12CB2" w:rsidP="00B45B79">
            <w:pPr>
              <w:spacing w:before="60" w:after="60" w:line="288" w:lineRule="auto"/>
              <w:ind w:left="57"/>
              <w:rPr>
                <w:rFonts w:ascii="Arial" w:hAnsi="Arial" w:cs="Arial"/>
                <w:sz w:val="20"/>
                <w:szCs w:val="20"/>
              </w:rPr>
            </w:pPr>
            <w:r w:rsidRPr="00D37598">
              <w:rPr>
                <w:rFonts w:ascii="Arial" w:hAnsi="Arial" w:cs="Arial"/>
                <w:sz w:val="20"/>
                <w:szCs w:val="20"/>
              </w:rPr>
              <w:t>Ley Electoral y de Partidos Políticos del Estado de Tabasco.</w:t>
            </w:r>
          </w:p>
        </w:tc>
      </w:tr>
      <w:tr w:rsidR="00F12CB2" w:rsidRPr="006271E3" w14:paraId="39077CC6" w14:textId="77777777" w:rsidTr="00B45B79">
        <w:trPr>
          <w:trHeight w:val="624"/>
          <w:jc w:val="center"/>
        </w:trPr>
        <w:tc>
          <w:tcPr>
            <w:tcW w:w="2042" w:type="pct"/>
            <w:vAlign w:val="center"/>
          </w:tcPr>
          <w:p w14:paraId="2E81A32F" w14:textId="77777777" w:rsidR="00F12CB2" w:rsidRPr="00D37598" w:rsidRDefault="00F12CB2" w:rsidP="00B45B79">
            <w:pPr>
              <w:spacing w:before="60" w:after="60" w:line="288" w:lineRule="auto"/>
              <w:ind w:left="57"/>
              <w:jc w:val="right"/>
              <w:rPr>
                <w:rFonts w:ascii="Arial" w:hAnsi="Arial" w:cs="Arial"/>
                <w:b/>
                <w:sz w:val="20"/>
                <w:szCs w:val="20"/>
              </w:rPr>
            </w:pPr>
            <w:r w:rsidRPr="00D37598">
              <w:rPr>
                <w:rFonts w:ascii="Arial" w:hAnsi="Arial" w:cs="Arial"/>
                <w:b/>
                <w:sz w:val="20"/>
                <w:szCs w:val="20"/>
              </w:rPr>
              <w:t>Ley General:</w:t>
            </w:r>
          </w:p>
        </w:tc>
        <w:tc>
          <w:tcPr>
            <w:tcW w:w="2958" w:type="pct"/>
            <w:vAlign w:val="center"/>
          </w:tcPr>
          <w:p w14:paraId="3E5E0C37" w14:textId="77777777" w:rsidR="00F12CB2" w:rsidRPr="00D37598" w:rsidRDefault="00F12CB2" w:rsidP="00B45B79">
            <w:pPr>
              <w:spacing w:before="60" w:after="60" w:line="288" w:lineRule="auto"/>
              <w:ind w:left="57"/>
              <w:rPr>
                <w:rFonts w:ascii="Arial" w:hAnsi="Arial" w:cs="Arial"/>
                <w:sz w:val="20"/>
                <w:szCs w:val="20"/>
              </w:rPr>
            </w:pPr>
            <w:r w:rsidRPr="00D37598">
              <w:rPr>
                <w:rFonts w:ascii="Arial" w:hAnsi="Arial" w:cs="Arial"/>
                <w:sz w:val="20"/>
                <w:szCs w:val="20"/>
              </w:rPr>
              <w:t>Ley General de Instituciones y Procedimientos Electorales.</w:t>
            </w:r>
          </w:p>
        </w:tc>
      </w:tr>
      <w:tr w:rsidR="00B416BA" w:rsidRPr="006271E3" w14:paraId="0B792309" w14:textId="77777777" w:rsidTr="00B45B79">
        <w:trPr>
          <w:trHeight w:val="624"/>
          <w:jc w:val="center"/>
        </w:trPr>
        <w:tc>
          <w:tcPr>
            <w:tcW w:w="2042" w:type="pct"/>
            <w:vAlign w:val="center"/>
          </w:tcPr>
          <w:p w14:paraId="318E7F7F" w14:textId="144A3D14" w:rsidR="00B416BA" w:rsidRPr="00D37598" w:rsidRDefault="00B416BA" w:rsidP="00B45B79">
            <w:pPr>
              <w:spacing w:before="60" w:after="60" w:line="288" w:lineRule="auto"/>
              <w:ind w:left="57"/>
              <w:jc w:val="right"/>
              <w:rPr>
                <w:rFonts w:ascii="Arial" w:hAnsi="Arial" w:cs="Arial"/>
                <w:b/>
                <w:sz w:val="20"/>
                <w:szCs w:val="20"/>
              </w:rPr>
            </w:pPr>
            <w:r w:rsidRPr="00D37598">
              <w:rPr>
                <w:rFonts w:ascii="Arial" w:hAnsi="Arial" w:cs="Arial"/>
                <w:b/>
                <w:sz w:val="20"/>
                <w:szCs w:val="20"/>
              </w:rPr>
              <w:t>MC</w:t>
            </w:r>
          </w:p>
        </w:tc>
        <w:tc>
          <w:tcPr>
            <w:tcW w:w="2958" w:type="pct"/>
            <w:vAlign w:val="center"/>
          </w:tcPr>
          <w:p w14:paraId="42BDEEA6" w14:textId="29B538CD" w:rsidR="00B416BA" w:rsidRPr="00D37598" w:rsidRDefault="00B416BA" w:rsidP="00B45B79">
            <w:pPr>
              <w:spacing w:before="60" w:after="60" w:line="288" w:lineRule="auto"/>
              <w:ind w:left="57"/>
              <w:rPr>
                <w:rFonts w:ascii="Arial" w:hAnsi="Arial" w:cs="Arial"/>
                <w:sz w:val="20"/>
                <w:szCs w:val="20"/>
              </w:rPr>
            </w:pPr>
            <w:r w:rsidRPr="00D37598">
              <w:rPr>
                <w:rFonts w:ascii="Arial" w:hAnsi="Arial" w:cs="Arial"/>
                <w:sz w:val="20"/>
                <w:szCs w:val="20"/>
              </w:rPr>
              <w:t>Movimiento Ciudadano</w:t>
            </w:r>
          </w:p>
        </w:tc>
      </w:tr>
      <w:tr w:rsidR="00B416BA" w:rsidRPr="006271E3" w14:paraId="3C41A36C" w14:textId="77777777" w:rsidTr="00B45B79">
        <w:trPr>
          <w:trHeight w:val="624"/>
          <w:jc w:val="center"/>
        </w:trPr>
        <w:tc>
          <w:tcPr>
            <w:tcW w:w="2042" w:type="pct"/>
            <w:vAlign w:val="center"/>
          </w:tcPr>
          <w:p w14:paraId="362D7CD4" w14:textId="4A69EFF8" w:rsidR="00B416BA" w:rsidRPr="00D37598" w:rsidRDefault="00B416BA" w:rsidP="00B45B79">
            <w:pPr>
              <w:spacing w:before="60" w:after="60" w:line="288" w:lineRule="auto"/>
              <w:ind w:left="57"/>
              <w:jc w:val="right"/>
              <w:rPr>
                <w:rFonts w:ascii="Arial" w:hAnsi="Arial" w:cs="Arial"/>
                <w:b/>
                <w:sz w:val="20"/>
                <w:szCs w:val="20"/>
              </w:rPr>
            </w:pPr>
            <w:r w:rsidRPr="00D37598">
              <w:rPr>
                <w:rFonts w:ascii="Arial" w:hAnsi="Arial" w:cs="Arial"/>
                <w:b/>
                <w:sz w:val="20"/>
                <w:szCs w:val="20"/>
              </w:rPr>
              <w:t>MORENA</w:t>
            </w:r>
          </w:p>
        </w:tc>
        <w:tc>
          <w:tcPr>
            <w:tcW w:w="2958" w:type="pct"/>
            <w:vAlign w:val="center"/>
          </w:tcPr>
          <w:p w14:paraId="0A1AABE8" w14:textId="7DFB33B9" w:rsidR="00B416BA" w:rsidRPr="00D37598" w:rsidRDefault="00B416BA" w:rsidP="00B45B79">
            <w:pPr>
              <w:spacing w:before="60" w:after="60" w:line="288" w:lineRule="auto"/>
              <w:ind w:left="57"/>
              <w:rPr>
                <w:rFonts w:ascii="Arial" w:hAnsi="Arial" w:cs="Arial"/>
                <w:sz w:val="20"/>
                <w:szCs w:val="20"/>
              </w:rPr>
            </w:pPr>
            <w:r w:rsidRPr="00D37598">
              <w:rPr>
                <w:rFonts w:ascii="Arial" w:hAnsi="Arial" w:cs="Arial"/>
                <w:sz w:val="20"/>
                <w:szCs w:val="20"/>
              </w:rPr>
              <w:t xml:space="preserve">Movimiento de Regeneración Nacional </w:t>
            </w:r>
          </w:p>
        </w:tc>
      </w:tr>
      <w:tr w:rsidR="00F12CB2" w:rsidRPr="006271E3" w14:paraId="152733F5" w14:textId="77777777" w:rsidTr="00B45B79">
        <w:trPr>
          <w:trHeight w:val="624"/>
          <w:jc w:val="center"/>
        </w:trPr>
        <w:tc>
          <w:tcPr>
            <w:tcW w:w="2042" w:type="pct"/>
            <w:vAlign w:val="center"/>
          </w:tcPr>
          <w:p w14:paraId="6F4A918B" w14:textId="77777777" w:rsidR="00F12CB2" w:rsidRPr="00D37598" w:rsidRDefault="00F12CB2" w:rsidP="00B45B79">
            <w:pPr>
              <w:spacing w:before="60" w:after="60" w:line="288" w:lineRule="auto"/>
              <w:ind w:left="57"/>
              <w:jc w:val="right"/>
              <w:rPr>
                <w:rFonts w:ascii="Arial" w:hAnsi="Arial" w:cs="Arial"/>
                <w:b/>
                <w:sz w:val="20"/>
                <w:szCs w:val="20"/>
              </w:rPr>
            </w:pPr>
            <w:r w:rsidRPr="00D37598">
              <w:rPr>
                <w:rFonts w:ascii="Arial" w:hAnsi="Arial" w:cs="Arial"/>
                <w:b/>
                <w:sz w:val="20"/>
                <w:szCs w:val="20"/>
              </w:rPr>
              <w:t>Organismo electoral:</w:t>
            </w:r>
          </w:p>
        </w:tc>
        <w:tc>
          <w:tcPr>
            <w:tcW w:w="2958" w:type="pct"/>
            <w:vAlign w:val="center"/>
          </w:tcPr>
          <w:p w14:paraId="1ABE64A1" w14:textId="77777777" w:rsidR="00F12CB2" w:rsidRPr="00D37598" w:rsidRDefault="00F12CB2" w:rsidP="00B45B79">
            <w:pPr>
              <w:spacing w:before="60" w:after="60" w:line="288" w:lineRule="auto"/>
              <w:ind w:left="57"/>
              <w:rPr>
                <w:rFonts w:ascii="Arial" w:hAnsi="Arial" w:cs="Arial"/>
                <w:sz w:val="20"/>
                <w:szCs w:val="20"/>
              </w:rPr>
            </w:pPr>
            <w:r w:rsidRPr="00D37598">
              <w:rPr>
                <w:rFonts w:ascii="Arial" w:hAnsi="Arial" w:cs="Arial"/>
                <w:sz w:val="20"/>
                <w:szCs w:val="20"/>
              </w:rPr>
              <w:t xml:space="preserve">Organismo(s) público(s) local(es) electoral(es). </w:t>
            </w:r>
          </w:p>
        </w:tc>
      </w:tr>
      <w:tr w:rsidR="0003370F" w:rsidRPr="006271E3" w14:paraId="59FE5C84" w14:textId="77777777" w:rsidTr="00B45B79">
        <w:trPr>
          <w:trHeight w:val="624"/>
          <w:jc w:val="center"/>
        </w:trPr>
        <w:tc>
          <w:tcPr>
            <w:tcW w:w="2042" w:type="pct"/>
            <w:vAlign w:val="center"/>
          </w:tcPr>
          <w:p w14:paraId="637F4DC6" w14:textId="210D8714" w:rsidR="0003370F" w:rsidRPr="00D37598" w:rsidRDefault="0003370F" w:rsidP="00B45B79">
            <w:pPr>
              <w:spacing w:before="60" w:after="60" w:line="288" w:lineRule="auto"/>
              <w:ind w:left="57"/>
              <w:jc w:val="right"/>
              <w:rPr>
                <w:rFonts w:ascii="Arial" w:hAnsi="Arial" w:cs="Arial"/>
                <w:b/>
                <w:sz w:val="20"/>
                <w:szCs w:val="20"/>
              </w:rPr>
            </w:pPr>
            <w:r w:rsidRPr="00D37598">
              <w:rPr>
                <w:rFonts w:ascii="Arial" w:hAnsi="Arial" w:cs="Arial"/>
                <w:b/>
                <w:sz w:val="20"/>
                <w:szCs w:val="20"/>
              </w:rPr>
              <w:t>PRD TABASCO</w:t>
            </w:r>
          </w:p>
        </w:tc>
        <w:tc>
          <w:tcPr>
            <w:tcW w:w="2958" w:type="pct"/>
            <w:vAlign w:val="center"/>
          </w:tcPr>
          <w:p w14:paraId="25D791BA" w14:textId="68FD12F3" w:rsidR="0003370F" w:rsidRPr="00D37598" w:rsidRDefault="0003370F" w:rsidP="00B45B79">
            <w:pPr>
              <w:spacing w:before="60" w:after="60" w:line="288" w:lineRule="auto"/>
              <w:ind w:left="57"/>
              <w:rPr>
                <w:rFonts w:ascii="Arial" w:hAnsi="Arial" w:cs="Arial"/>
                <w:sz w:val="20"/>
                <w:szCs w:val="20"/>
              </w:rPr>
            </w:pPr>
            <w:r w:rsidRPr="00D37598">
              <w:rPr>
                <w:rFonts w:ascii="Arial" w:hAnsi="Arial" w:cs="Arial"/>
                <w:sz w:val="20"/>
                <w:szCs w:val="20"/>
              </w:rPr>
              <w:t>Partido de la Revolución Democrática Tabasco</w:t>
            </w:r>
          </w:p>
        </w:tc>
      </w:tr>
      <w:tr w:rsidR="0003370F" w:rsidRPr="006271E3" w14:paraId="261033AD" w14:textId="77777777" w:rsidTr="00B45B79">
        <w:trPr>
          <w:trHeight w:val="624"/>
          <w:jc w:val="center"/>
        </w:trPr>
        <w:tc>
          <w:tcPr>
            <w:tcW w:w="2042" w:type="pct"/>
            <w:vAlign w:val="center"/>
          </w:tcPr>
          <w:p w14:paraId="35739D7F" w14:textId="338D53A8" w:rsidR="0003370F" w:rsidRPr="00D37598" w:rsidRDefault="0003370F" w:rsidP="00B45B79">
            <w:pPr>
              <w:spacing w:before="60" w:after="60" w:line="288" w:lineRule="auto"/>
              <w:ind w:left="57"/>
              <w:jc w:val="right"/>
              <w:rPr>
                <w:rFonts w:ascii="Arial" w:hAnsi="Arial" w:cs="Arial"/>
                <w:b/>
                <w:sz w:val="20"/>
                <w:szCs w:val="20"/>
              </w:rPr>
            </w:pPr>
            <w:r w:rsidRPr="00D37598">
              <w:rPr>
                <w:rFonts w:ascii="Arial" w:hAnsi="Arial" w:cs="Arial"/>
                <w:b/>
                <w:sz w:val="20"/>
                <w:szCs w:val="20"/>
              </w:rPr>
              <w:t>PRI</w:t>
            </w:r>
          </w:p>
        </w:tc>
        <w:tc>
          <w:tcPr>
            <w:tcW w:w="2958" w:type="pct"/>
            <w:vAlign w:val="center"/>
          </w:tcPr>
          <w:p w14:paraId="2F6DE5A8" w14:textId="0CFA3120" w:rsidR="0003370F" w:rsidRPr="00D37598" w:rsidRDefault="0003370F" w:rsidP="00B45B79">
            <w:pPr>
              <w:spacing w:before="60" w:after="60" w:line="288" w:lineRule="auto"/>
              <w:ind w:left="57"/>
              <w:rPr>
                <w:rFonts w:ascii="Arial" w:hAnsi="Arial" w:cs="Arial"/>
                <w:sz w:val="20"/>
                <w:szCs w:val="20"/>
              </w:rPr>
            </w:pPr>
            <w:r w:rsidRPr="00D37598">
              <w:rPr>
                <w:rFonts w:ascii="Arial" w:hAnsi="Arial" w:cs="Arial"/>
                <w:sz w:val="20"/>
                <w:szCs w:val="20"/>
              </w:rPr>
              <w:t>Partido Revolucionario Institucional</w:t>
            </w:r>
          </w:p>
        </w:tc>
      </w:tr>
      <w:tr w:rsidR="0003370F" w:rsidRPr="006271E3" w14:paraId="7C53C243" w14:textId="77777777" w:rsidTr="00B45B79">
        <w:trPr>
          <w:trHeight w:val="624"/>
          <w:jc w:val="center"/>
        </w:trPr>
        <w:tc>
          <w:tcPr>
            <w:tcW w:w="2042" w:type="pct"/>
            <w:vAlign w:val="center"/>
          </w:tcPr>
          <w:p w14:paraId="7C0145EE" w14:textId="19E3B061" w:rsidR="0003370F" w:rsidRPr="00D37598" w:rsidRDefault="00B416BA" w:rsidP="00B45B79">
            <w:pPr>
              <w:spacing w:before="60" w:after="60" w:line="288" w:lineRule="auto"/>
              <w:ind w:left="57"/>
              <w:jc w:val="right"/>
              <w:rPr>
                <w:rFonts w:ascii="Arial" w:hAnsi="Arial" w:cs="Arial"/>
                <w:b/>
                <w:sz w:val="20"/>
                <w:szCs w:val="20"/>
              </w:rPr>
            </w:pPr>
            <w:r w:rsidRPr="00D37598">
              <w:rPr>
                <w:rFonts w:ascii="Arial" w:hAnsi="Arial" w:cs="Arial"/>
                <w:b/>
                <w:sz w:val="20"/>
                <w:szCs w:val="20"/>
              </w:rPr>
              <w:lastRenderedPageBreak/>
              <w:t>PVEM</w:t>
            </w:r>
          </w:p>
        </w:tc>
        <w:tc>
          <w:tcPr>
            <w:tcW w:w="2958" w:type="pct"/>
            <w:vAlign w:val="center"/>
          </w:tcPr>
          <w:p w14:paraId="57E4B72B" w14:textId="4AF1F168" w:rsidR="0003370F" w:rsidRPr="00D37598" w:rsidRDefault="00B416BA" w:rsidP="00B45B79">
            <w:pPr>
              <w:spacing w:before="60" w:after="60" w:line="288" w:lineRule="auto"/>
              <w:ind w:left="57"/>
              <w:rPr>
                <w:rFonts w:ascii="Arial" w:hAnsi="Arial" w:cs="Arial"/>
                <w:sz w:val="20"/>
                <w:szCs w:val="20"/>
              </w:rPr>
            </w:pPr>
            <w:r w:rsidRPr="00D37598">
              <w:rPr>
                <w:rFonts w:ascii="Arial" w:hAnsi="Arial" w:cs="Arial"/>
                <w:sz w:val="20"/>
                <w:szCs w:val="20"/>
              </w:rPr>
              <w:t>Partico Verde Ecologista de México</w:t>
            </w:r>
          </w:p>
        </w:tc>
      </w:tr>
      <w:tr w:rsidR="0003370F" w:rsidRPr="006271E3" w14:paraId="5C6B3BA0" w14:textId="77777777" w:rsidTr="00B45B79">
        <w:trPr>
          <w:trHeight w:val="624"/>
          <w:jc w:val="center"/>
        </w:trPr>
        <w:tc>
          <w:tcPr>
            <w:tcW w:w="2042" w:type="pct"/>
            <w:vAlign w:val="center"/>
          </w:tcPr>
          <w:p w14:paraId="1B5064CE" w14:textId="2AFD220F" w:rsidR="0003370F" w:rsidRPr="00D37598" w:rsidRDefault="00B416BA" w:rsidP="00B45B79">
            <w:pPr>
              <w:spacing w:before="60" w:after="60" w:line="288" w:lineRule="auto"/>
              <w:ind w:left="57"/>
              <w:jc w:val="right"/>
              <w:rPr>
                <w:rFonts w:ascii="Arial" w:hAnsi="Arial" w:cs="Arial"/>
                <w:b/>
                <w:sz w:val="20"/>
                <w:szCs w:val="20"/>
              </w:rPr>
            </w:pPr>
            <w:r w:rsidRPr="00D37598">
              <w:rPr>
                <w:rFonts w:ascii="Arial" w:hAnsi="Arial" w:cs="Arial"/>
                <w:b/>
                <w:sz w:val="20"/>
                <w:szCs w:val="20"/>
              </w:rPr>
              <w:t>PT</w:t>
            </w:r>
          </w:p>
        </w:tc>
        <w:tc>
          <w:tcPr>
            <w:tcW w:w="2958" w:type="pct"/>
            <w:vAlign w:val="center"/>
          </w:tcPr>
          <w:p w14:paraId="7637F97E" w14:textId="445377AE" w:rsidR="0003370F" w:rsidRPr="00D37598" w:rsidRDefault="00B416BA" w:rsidP="00B45B79">
            <w:pPr>
              <w:spacing w:before="60" w:after="60" w:line="288" w:lineRule="auto"/>
              <w:ind w:left="57"/>
              <w:rPr>
                <w:rFonts w:ascii="Arial" w:hAnsi="Arial" w:cs="Arial"/>
                <w:sz w:val="20"/>
                <w:szCs w:val="20"/>
              </w:rPr>
            </w:pPr>
            <w:r w:rsidRPr="00D37598">
              <w:rPr>
                <w:rFonts w:ascii="Arial" w:hAnsi="Arial" w:cs="Arial"/>
                <w:sz w:val="20"/>
                <w:szCs w:val="20"/>
              </w:rPr>
              <w:t>Partido del Trabajo</w:t>
            </w:r>
          </w:p>
        </w:tc>
      </w:tr>
      <w:tr w:rsidR="00F12CB2" w:rsidRPr="006271E3" w14:paraId="6B711BDD" w14:textId="77777777" w:rsidTr="00B45B79">
        <w:trPr>
          <w:trHeight w:val="624"/>
          <w:jc w:val="center"/>
        </w:trPr>
        <w:tc>
          <w:tcPr>
            <w:tcW w:w="2042" w:type="pct"/>
            <w:vAlign w:val="center"/>
          </w:tcPr>
          <w:p w14:paraId="1C00EBB6" w14:textId="77777777" w:rsidR="00F12CB2" w:rsidRPr="00D37598" w:rsidRDefault="00F12CB2" w:rsidP="00B45B79">
            <w:pPr>
              <w:spacing w:before="60" w:after="60" w:line="288" w:lineRule="auto"/>
              <w:ind w:left="57"/>
              <w:jc w:val="right"/>
              <w:rPr>
                <w:rFonts w:ascii="Arial" w:hAnsi="Arial" w:cs="Arial"/>
                <w:b/>
                <w:sz w:val="20"/>
                <w:szCs w:val="20"/>
              </w:rPr>
            </w:pPr>
            <w:r w:rsidRPr="00D37598">
              <w:rPr>
                <w:rFonts w:ascii="Arial" w:hAnsi="Arial" w:cs="Arial"/>
                <w:b/>
                <w:sz w:val="20"/>
                <w:szCs w:val="20"/>
              </w:rPr>
              <w:t>Secretaría Ejecutiva:</w:t>
            </w:r>
          </w:p>
        </w:tc>
        <w:tc>
          <w:tcPr>
            <w:tcW w:w="2958" w:type="pct"/>
            <w:vAlign w:val="center"/>
          </w:tcPr>
          <w:p w14:paraId="6A5F7750" w14:textId="77777777" w:rsidR="00F12CB2" w:rsidRPr="00D37598" w:rsidRDefault="00F12CB2" w:rsidP="00B45B79">
            <w:pPr>
              <w:spacing w:before="60" w:after="60" w:line="288" w:lineRule="auto"/>
              <w:ind w:left="57"/>
              <w:rPr>
                <w:rFonts w:ascii="Arial" w:hAnsi="Arial" w:cs="Arial"/>
                <w:sz w:val="20"/>
                <w:szCs w:val="20"/>
              </w:rPr>
            </w:pPr>
            <w:r w:rsidRPr="00D37598">
              <w:rPr>
                <w:rFonts w:ascii="Arial" w:hAnsi="Arial" w:cs="Arial"/>
                <w:sz w:val="20"/>
                <w:szCs w:val="20"/>
              </w:rPr>
              <w:t>Secretaría Ejecutiva del Instituto Electoral y de Participación Ciudadana de Tabasco.</w:t>
            </w:r>
          </w:p>
        </w:tc>
      </w:tr>
      <w:tr w:rsidR="00F12CB2" w:rsidRPr="006271E3" w14:paraId="116C9807" w14:textId="77777777" w:rsidTr="00B45B79">
        <w:trPr>
          <w:trHeight w:val="624"/>
          <w:jc w:val="center"/>
        </w:trPr>
        <w:tc>
          <w:tcPr>
            <w:tcW w:w="2042" w:type="pct"/>
            <w:vAlign w:val="center"/>
          </w:tcPr>
          <w:p w14:paraId="6D46EB63" w14:textId="77777777" w:rsidR="00F12CB2" w:rsidRPr="00D37598" w:rsidRDefault="00F12CB2" w:rsidP="00B45B79">
            <w:pPr>
              <w:spacing w:before="60" w:after="60" w:line="288" w:lineRule="auto"/>
              <w:ind w:left="57"/>
              <w:jc w:val="right"/>
              <w:rPr>
                <w:rFonts w:ascii="Arial" w:hAnsi="Arial" w:cs="Arial"/>
                <w:b/>
                <w:sz w:val="20"/>
                <w:szCs w:val="20"/>
              </w:rPr>
            </w:pPr>
            <w:r w:rsidRPr="00D37598">
              <w:rPr>
                <w:rFonts w:ascii="Arial" w:hAnsi="Arial" w:cs="Arial"/>
                <w:b/>
                <w:sz w:val="20"/>
                <w:szCs w:val="20"/>
              </w:rPr>
              <w:t>Dirección de Organización:</w:t>
            </w:r>
          </w:p>
        </w:tc>
        <w:tc>
          <w:tcPr>
            <w:tcW w:w="2958" w:type="pct"/>
            <w:vAlign w:val="center"/>
          </w:tcPr>
          <w:p w14:paraId="54C129C7" w14:textId="77777777" w:rsidR="00F12CB2" w:rsidRPr="00D37598" w:rsidRDefault="00F12CB2" w:rsidP="00B45B79">
            <w:pPr>
              <w:spacing w:before="60" w:after="60" w:line="288" w:lineRule="auto"/>
              <w:ind w:left="57"/>
              <w:rPr>
                <w:rFonts w:ascii="Arial" w:hAnsi="Arial" w:cs="Arial"/>
                <w:sz w:val="20"/>
                <w:szCs w:val="20"/>
              </w:rPr>
            </w:pPr>
            <w:r w:rsidRPr="00D37598">
              <w:rPr>
                <w:rFonts w:ascii="Arial" w:hAnsi="Arial" w:cs="Arial"/>
                <w:sz w:val="20"/>
                <w:szCs w:val="20"/>
              </w:rPr>
              <w:t>Dirección de Organización Electoral y Educación Cívica del Instituto Electoral y de Participación Ciudadana de Tabasco.</w:t>
            </w:r>
          </w:p>
        </w:tc>
      </w:tr>
    </w:tbl>
    <w:p w14:paraId="0E110B21" w14:textId="0ABBE2D5" w:rsidR="00F12CB2" w:rsidRPr="00D37598" w:rsidRDefault="00F12CB2" w:rsidP="00D37598">
      <w:pPr>
        <w:pStyle w:val="Ttulo1"/>
        <w:numPr>
          <w:ilvl w:val="0"/>
          <w:numId w:val="10"/>
        </w:numPr>
        <w:rPr>
          <w:rFonts w:ascii="Arial" w:hAnsi="Arial" w:cs="Arial"/>
          <w:sz w:val="24"/>
          <w:szCs w:val="24"/>
        </w:rPr>
      </w:pPr>
      <w:r w:rsidRPr="00D37598">
        <w:rPr>
          <w:rFonts w:ascii="Arial" w:hAnsi="Arial" w:cs="Arial"/>
          <w:sz w:val="24"/>
          <w:szCs w:val="24"/>
        </w:rPr>
        <w:t>Antecedentes</w:t>
      </w:r>
    </w:p>
    <w:p w14:paraId="3EE4A883" w14:textId="5CB95B70" w:rsidR="00B45B79" w:rsidRPr="00D37598" w:rsidRDefault="00D37598" w:rsidP="00D37598">
      <w:pPr>
        <w:pStyle w:val="Ttulo2"/>
        <w:rPr>
          <w:rFonts w:ascii="Arial" w:hAnsi="Arial" w:cs="Arial"/>
          <w:sz w:val="22"/>
          <w:szCs w:val="22"/>
        </w:rPr>
      </w:pPr>
      <w:r>
        <w:rPr>
          <w:rFonts w:ascii="Arial" w:hAnsi="Arial" w:cs="Arial"/>
          <w:sz w:val="22"/>
          <w:szCs w:val="22"/>
        </w:rPr>
        <w:t xml:space="preserve">1.1 </w:t>
      </w:r>
      <w:r w:rsidR="00B45B79" w:rsidRPr="00D37598">
        <w:rPr>
          <w:rFonts w:ascii="Arial" w:hAnsi="Arial" w:cs="Arial"/>
          <w:sz w:val="22"/>
          <w:szCs w:val="22"/>
        </w:rPr>
        <w:t xml:space="preserve">Fines del Instituto </w:t>
      </w:r>
    </w:p>
    <w:p w14:paraId="652173EB" w14:textId="77777777" w:rsidR="001E6803" w:rsidRPr="00D37598" w:rsidRDefault="001E6803" w:rsidP="0075514D">
      <w:pPr>
        <w:rPr>
          <w:rFonts w:ascii="Arial" w:hAnsi="Arial" w:cs="Arial"/>
          <w:sz w:val="22"/>
          <w:szCs w:val="22"/>
        </w:rPr>
      </w:pPr>
      <w:bookmarkStart w:id="0" w:name="_Hlk207009561"/>
      <w:r w:rsidRPr="00D37598">
        <w:rPr>
          <w:rFonts w:ascii="Arial" w:hAnsi="Arial" w:cs="Arial"/>
          <w:sz w:val="22"/>
          <w:szCs w:val="22"/>
        </w:rPr>
        <w:t>De conformidad con el artículo 9, apartado “C”, base I, inciso a) de la Constitución Local,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4F68DF67" w14:textId="77777777" w:rsidR="001E6803" w:rsidRPr="00D37598" w:rsidRDefault="001E6803" w:rsidP="0075514D">
      <w:pPr>
        <w:rPr>
          <w:rFonts w:ascii="Arial" w:hAnsi="Arial" w:cs="Arial"/>
          <w:sz w:val="22"/>
          <w:szCs w:val="22"/>
        </w:rPr>
      </w:pPr>
      <w:r w:rsidRPr="00D37598">
        <w:rPr>
          <w:rFonts w:ascii="Arial" w:hAnsi="Arial" w:cs="Arial"/>
          <w:sz w:val="22"/>
          <w:szCs w:val="22"/>
        </w:rPr>
        <w:t xml:space="preserve">Además, es responsable de la organización de las elecciones estatales, distritales y municipales, entre ellas la relativa a las personas titulares de las magistraturas del Tribunal de Disciplina Judicial y del Tribunal Superior de Justicia, así como de las Juezas y Jueces. </w:t>
      </w:r>
    </w:p>
    <w:p w14:paraId="054F54E1" w14:textId="77777777" w:rsidR="001E6803" w:rsidRPr="00D37598" w:rsidRDefault="001E6803" w:rsidP="0075514D">
      <w:pPr>
        <w:rPr>
          <w:rFonts w:ascii="Arial" w:hAnsi="Arial" w:cs="Arial"/>
          <w:sz w:val="22"/>
          <w:szCs w:val="22"/>
        </w:rPr>
      </w:pPr>
      <w:r w:rsidRPr="00D37598">
        <w:rPr>
          <w:rFonts w:ascii="Arial" w:hAnsi="Arial" w:cs="Arial"/>
          <w:sz w:val="22"/>
          <w:szCs w:val="22"/>
        </w:rPr>
        <w:t>Las finalidades del Instituto, de conformidad con el artículo 101 de la Ley Electoral son: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Judicial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w:t>
      </w:r>
      <w:bookmarkEnd w:id="0"/>
    </w:p>
    <w:p w14:paraId="4F77E2C6" w14:textId="73DE3319" w:rsidR="001E6803" w:rsidRPr="00D37598" w:rsidRDefault="001E6803" w:rsidP="00D85F29">
      <w:pPr>
        <w:pStyle w:val="Ttulo2"/>
        <w:numPr>
          <w:ilvl w:val="1"/>
          <w:numId w:val="10"/>
        </w:numPr>
        <w:ind w:left="426" w:hanging="426"/>
        <w:rPr>
          <w:rFonts w:ascii="Arial" w:hAnsi="Arial" w:cs="Arial"/>
          <w:sz w:val="22"/>
          <w:szCs w:val="22"/>
        </w:rPr>
      </w:pPr>
      <w:r w:rsidRPr="00D37598">
        <w:rPr>
          <w:rFonts w:ascii="Arial" w:hAnsi="Arial" w:cs="Arial"/>
          <w:sz w:val="22"/>
          <w:szCs w:val="22"/>
        </w:rPr>
        <w:lastRenderedPageBreak/>
        <w:t>Integración del órgano superior de dirección</w:t>
      </w:r>
    </w:p>
    <w:p w14:paraId="4543B81F" w14:textId="77777777" w:rsidR="001E6803" w:rsidRPr="00D37598" w:rsidRDefault="001E6803" w:rsidP="0075514D">
      <w:pPr>
        <w:rPr>
          <w:rFonts w:ascii="Arial" w:hAnsi="Arial" w:cs="Arial"/>
          <w:sz w:val="22"/>
          <w:szCs w:val="22"/>
        </w:rPr>
      </w:pPr>
      <w:bookmarkStart w:id="1" w:name="_Hlk207009591"/>
      <w:r w:rsidRPr="00D37598">
        <w:rPr>
          <w:rFonts w:ascii="Arial" w:hAnsi="Arial" w:cs="Arial"/>
          <w:sz w:val="22"/>
          <w:szCs w:val="22"/>
        </w:rPr>
        <w:t>En términos del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51FB5035" w14:textId="6D356A1F" w:rsidR="001E6803" w:rsidRPr="00D37598" w:rsidRDefault="001E6803" w:rsidP="0075514D">
      <w:pPr>
        <w:rPr>
          <w:rFonts w:ascii="Arial" w:hAnsi="Arial" w:cs="Arial"/>
          <w:sz w:val="22"/>
          <w:szCs w:val="22"/>
        </w:rPr>
      </w:pPr>
      <w:r w:rsidRPr="00D37598">
        <w:rPr>
          <w:rFonts w:ascii="Arial" w:hAnsi="Arial" w:cs="Arial"/>
          <w:sz w:val="22"/>
          <w:szCs w:val="22"/>
        </w:rPr>
        <w:t>Dicho órgano electoral, de conformidad con los artículos 99</w:t>
      </w:r>
      <w:r w:rsidR="00FA369D" w:rsidRPr="00D37598">
        <w:rPr>
          <w:rFonts w:ascii="Arial" w:hAnsi="Arial" w:cs="Arial"/>
          <w:sz w:val="22"/>
          <w:szCs w:val="22"/>
        </w:rPr>
        <w:t xml:space="preserve"> numeral 1</w:t>
      </w:r>
      <w:r w:rsidRPr="00D37598">
        <w:rPr>
          <w:rFonts w:ascii="Arial" w:hAnsi="Arial" w:cs="Arial"/>
          <w:sz w:val="22"/>
          <w:szCs w:val="22"/>
        </w:rPr>
        <w:t xml:space="preserve"> de la Ley General y 107 numeral 1 de la Ley Electoral,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bookmarkEnd w:id="1"/>
    <w:p w14:paraId="3140DE04" w14:textId="4D1469CC" w:rsidR="00F12CB2" w:rsidRPr="00D37598" w:rsidRDefault="00AB4D9F" w:rsidP="00D37598">
      <w:pPr>
        <w:pStyle w:val="Ttulo2"/>
        <w:numPr>
          <w:ilvl w:val="1"/>
          <w:numId w:val="10"/>
        </w:numPr>
        <w:ind w:left="284"/>
        <w:rPr>
          <w:rFonts w:ascii="Arial" w:hAnsi="Arial" w:cs="Arial"/>
          <w:sz w:val="22"/>
          <w:szCs w:val="22"/>
        </w:rPr>
      </w:pPr>
      <w:r w:rsidRPr="00D37598">
        <w:rPr>
          <w:rFonts w:ascii="Arial" w:hAnsi="Arial" w:cs="Arial"/>
          <w:sz w:val="22"/>
          <w:szCs w:val="22"/>
        </w:rPr>
        <w:t>Valor de la UMA para 2025</w:t>
      </w:r>
    </w:p>
    <w:p w14:paraId="20921459" w14:textId="77777777" w:rsidR="00F12CB2" w:rsidRPr="00D37598" w:rsidRDefault="00F12CB2" w:rsidP="0075514D">
      <w:pPr>
        <w:rPr>
          <w:rFonts w:ascii="Arial" w:hAnsi="Arial" w:cs="Arial"/>
          <w:sz w:val="22"/>
          <w:szCs w:val="22"/>
        </w:rPr>
      </w:pPr>
      <w:r w:rsidRPr="00D37598">
        <w:rPr>
          <w:rFonts w:ascii="Arial" w:hAnsi="Arial" w:cs="Arial"/>
          <w:sz w:val="22"/>
          <w:szCs w:val="22"/>
        </w:rPr>
        <w:t>El 10 de enero de 202</w:t>
      </w:r>
      <w:r w:rsidR="00AB4D9F" w:rsidRPr="00D37598">
        <w:rPr>
          <w:rFonts w:ascii="Arial" w:hAnsi="Arial" w:cs="Arial"/>
          <w:sz w:val="22"/>
          <w:szCs w:val="22"/>
        </w:rPr>
        <w:t>5</w:t>
      </w:r>
      <w:r w:rsidRPr="00D37598">
        <w:rPr>
          <w:rFonts w:ascii="Arial" w:hAnsi="Arial" w:cs="Arial"/>
          <w:sz w:val="22"/>
          <w:szCs w:val="22"/>
        </w:rPr>
        <w:t>, el Instituto Nacional de Estadística y Geografía</w:t>
      </w:r>
      <w:r w:rsidR="00670016" w:rsidRPr="00D37598">
        <w:rPr>
          <w:rFonts w:ascii="Arial" w:hAnsi="Arial" w:cs="Arial"/>
          <w:sz w:val="22"/>
          <w:szCs w:val="22"/>
        </w:rPr>
        <w:t xml:space="preserve"> mediante decreto publicado en el Diario Oficial de la Federación, dio a conocer la actualización al valor diario de la Unidad de Medida y Actualización vigente a partir del 1º de febrero de 2025, la cual corresponde a la cantidad de $113.14 (ciento trece pesos 14/100 moneda nacional), </w:t>
      </w:r>
      <w:r w:rsidRPr="00D37598">
        <w:rPr>
          <w:rFonts w:ascii="Arial" w:hAnsi="Arial" w:cs="Arial"/>
          <w:sz w:val="22"/>
          <w:szCs w:val="22"/>
        </w:rPr>
        <w:t>confo</w:t>
      </w:r>
      <w:r w:rsidR="00670016" w:rsidRPr="00D37598">
        <w:rPr>
          <w:rFonts w:ascii="Arial" w:hAnsi="Arial" w:cs="Arial"/>
          <w:sz w:val="22"/>
          <w:szCs w:val="22"/>
        </w:rPr>
        <w:t>rme al procedimiento previsto</w:t>
      </w:r>
      <w:r w:rsidRPr="00D37598">
        <w:rPr>
          <w:rFonts w:ascii="Arial" w:hAnsi="Arial" w:cs="Arial"/>
          <w:sz w:val="22"/>
          <w:szCs w:val="22"/>
        </w:rPr>
        <w:t xml:space="preserve"> en el artículo 4 de la Ley para determinar</w:t>
      </w:r>
      <w:r w:rsidR="00670016" w:rsidRPr="00D37598">
        <w:rPr>
          <w:rFonts w:ascii="Arial" w:hAnsi="Arial" w:cs="Arial"/>
          <w:sz w:val="22"/>
          <w:szCs w:val="22"/>
        </w:rPr>
        <w:t xml:space="preserve"> el valor de la Unidad de Medida y Actualización</w:t>
      </w:r>
      <w:r w:rsidRPr="00D37598">
        <w:rPr>
          <w:rFonts w:ascii="Arial" w:hAnsi="Arial" w:cs="Arial"/>
          <w:sz w:val="22"/>
          <w:szCs w:val="22"/>
        </w:rPr>
        <w:t>.</w:t>
      </w:r>
    </w:p>
    <w:p w14:paraId="1F236C75" w14:textId="520B6B1C" w:rsidR="00F12CB2" w:rsidRPr="00D37598" w:rsidRDefault="00F12CB2" w:rsidP="00D37598">
      <w:pPr>
        <w:pStyle w:val="Ttulo2"/>
        <w:numPr>
          <w:ilvl w:val="1"/>
          <w:numId w:val="10"/>
        </w:numPr>
        <w:ind w:left="284"/>
        <w:rPr>
          <w:rFonts w:ascii="Arial" w:hAnsi="Arial" w:cs="Arial"/>
          <w:sz w:val="22"/>
          <w:szCs w:val="22"/>
        </w:rPr>
      </w:pPr>
      <w:r w:rsidRPr="00D37598">
        <w:rPr>
          <w:rFonts w:ascii="Arial" w:hAnsi="Arial" w:cs="Arial"/>
          <w:sz w:val="22"/>
          <w:szCs w:val="22"/>
        </w:rPr>
        <w:t>Resultados de las elecciones</w:t>
      </w:r>
    </w:p>
    <w:p w14:paraId="2D047AFA" w14:textId="65FFB3D7" w:rsidR="00F12CB2" w:rsidRPr="00D37598" w:rsidRDefault="00FB7B39" w:rsidP="0075514D">
      <w:pPr>
        <w:rPr>
          <w:rFonts w:ascii="Arial" w:hAnsi="Arial" w:cs="Arial"/>
          <w:sz w:val="22"/>
          <w:szCs w:val="22"/>
        </w:rPr>
      </w:pPr>
      <w:r w:rsidRPr="00D37598">
        <w:rPr>
          <w:rFonts w:ascii="Arial" w:hAnsi="Arial" w:cs="Arial"/>
          <w:sz w:val="22"/>
          <w:szCs w:val="22"/>
        </w:rPr>
        <w:t>L</w:t>
      </w:r>
      <w:r w:rsidR="00F12CB2" w:rsidRPr="00D37598">
        <w:rPr>
          <w:rFonts w:ascii="Arial" w:hAnsi="Arial" w:cs="Arial"/>
          <w:sz w:val="22"/>
          <w:szCs w:val="22"/>
        </w:rPr>
        <w:t>a Dirección de Organización mediante oficios DOEEC/2163/2024 y DOEEC/2167/2024 proporcionó a la Secretaría Ejecutiva los resultados</w:t>
      </w:r>
      <w:r w:rsidRPr="00D37598">
        <w:rPr>
          <w:rFonts w:ascii="Arial" w:hAnsi="Arial" w:cs="Arial"/>
          <w:sz w:val="22"/>
          <w:szCs w:val="22"/>
        </w:rPr>
        <w:t xml:space="preserve"> de las elecciones del proceso inmediato anterior</w:t>
      </w:r>
      <w:r w:rsidR="00F54C3C" w:rsidRPr="00D37598">
        <w:rPr>
          <w:rFonts w:ascii="Arial" w:hAnsi="Arial" w:cs="Arial"/>
          <w:sz w:val="22"/>
          <w:szCs w:val="22"/>
        </w:rPr>
        <w:t>, es decir el Proceso Electoral Local Ordinario 2023-2024</w:t>
      </w:r>
      <w:r w:rsidRPr="00D37598">
        <w:rPr>
          <w:rFonts w:ascii="Arial" w:hAnsi="Arial" w:cs="Arial"/>
          <w:sz w:val="22"/>
          <w:szCs w:val="22"/>
        </w:rPr>
        <w:t xml:space="preserve">, en los </w:t>
      </w:r>
      <w:r w:rsidR="00F54C3C" w:rsidRPr="00D37598">
        <w:rPr>
          <w:rFonts w:ascii="Arial" w:hAnsi="Arial" w:cs="Arial"/>
          <w:sz w:val="22"/>
          <w:szCs w:val="22"/>
        </w:rPr>
        <w:t>que</w:t>
      </w:r>
      <w:r w:rsidRPr="00D37598">
        <w:rPr>
          <w:rFonts w:ascii="Arial" w:hAnsi="Arial" w:cs="Arial"/>
          <w:sz w:val="22"/>
          <w:szCs w:val="22"/>
        </w:rPr>
        <w:t xml:space="preserve"> se precisa que</w:t>
      </w:r>
      <w:r w:rsidR="00F12CB2" w:rsidRPr="00D37598">
        <w:rPr>
          <w:rFonts w:ascii="Arial" w:hAnsi="Arial" w:cs="Arial"/>
          <w:sz w:val="22"/>
          <w:szCs w:val="22"/>
        </w:rPr>
        <w:t xml:space="preserve"> los partidos polític</w:t>
      </w:r>
      <w:r w:rsidRPr="00D37598">
        <w:rPr>
          <w:rFonts w:ascii="Arial" w:hAnsi="Arial" w:cs="Arial"/>
          <w:sz w:val="22"/>
          <w:szCs w:val="22"/>
        </w:rPr>
        <w:t>os en lo individual y en lo que</w:t>
      </w:r>
      <w:r w:rsidR="00F12CB2" w:rsidRPr="00D37598">
        <w:rPr>
          <w:rFonts w:ascii="Arial" w:hAnsi="Arial" w:cs="Arial"/>
          <w:sz w:val="22"/>
          <w:szCs w:val="22"/>
        </w:rPr>
        <w:t xml:space="preserve"> respecta a la elección de diput</w:t>
      </w:r>
      <w:r w:rsidR="0003370F" w:rsidRPr="00D37598">
        <w:rPr>
          <w:rFonts w:ascii="Arial" w:hAnsi="Arial" w:cs="Arial"/>
          <w:sz w:val="22"/>
          <w:szCs w:val="22"/>
        </w:rPr>
        <w:t>aciones, obtuvieron la</w:t>
      </w:r>
      <w:r w:rsidR="00F12CB2" w:rsidRPr="00D37598">
        <w:rPr>
          <w:rFonts w:ascii="Arial" w:hAnsi="Arial" w:cs="Arial"/>
          <w:sz w:val="22"/>
          <w:szCs w:val="22"/>
        </w:rPr>
        <w:t xml:space="preserve"> votación estatal emitida</w:t>
      </w:r>
      <w:r w:rsidR="00F54C3C" w:rsidRPr="00D37598">
        <w:rPr>
          <w:rFonts w:ascii="Arial" w:hAnsi="Arial" w:cs="Arial"/>
          <w:sz w:val="22"/>
          <w:szCs w:val="22"/>
        </w:rPr>
        <w:t xml:space="preserve"> siguiente</w:t>
      </w:r>
      <w:r w:rsidR="00F54C3C" w:rsidRPr="00D37598">
        <w:rPr>
          <w:rStyle w:val="Refdenotaalpie"/>
          <w:rFonts w:ascii="Arial" w:hAnsi="Arial" w:cs="Arial"/>
          <w:sz w:val="22"/>
          <w:szCs w:val="22"/>
        </w:rPr>
        <w:footnoteReference w:id="1"/>
      </w:r>
      <w:r w:rsidR="00F12CB2" w:rsidRPr="00D37598">
        <w:rPr>
          <w:rFonts w:ascii="Arial" w:hAnsi="Arial" w:cs="Arial"/>
          <w:sz w:val="22"/>
          <w:szCs w:val="22"/>
        </w:rPr>
        <w:t>:</w:t>
      </w:r>
    </w:p>
    <w:tbl>
      <w:tblPr>
        <w:tblStyle w:val="Tablaconcuadrcula"/>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2311"/>
        <w:gridCol w:w="1941"/>
        <w:gridCol w:w="1479"/>
      </w:tblGrid>
      <w:tr w:rsidR="00F12CB2" w:rsidRPr="006271E3" w14:paraId="3B41E660" w14:textId="77777777" w:rsidTr="00B45B79">
        <w:trPr>
          <w:jc w:val="center"/>
        </w:trPr>
        <w:tc>
          <w:tcPr>
            <w:tcW w:w="2311" w:type="dxa"/>
            <w:shd w:val="clear" w:color="auto" w:fill="993366"/>
            <w:vAlign w:val="center"/>
          </w:tcPr>
          <w:p w14:paraId="1FEEA4AF" w14:textId="77777777" w:rsidR="00F12CB2" w:rsidRPr="006271E3" w:rsidRDefault="00F12CB2" w:rsidP="0075514D">
            <w:pPr>
              <w:pStyle w:val="Prrafodelista"/>
              <w:spacing w:before="40" w:after="40"/>
              <w:rPr>
                <w:rFonts w:ascii="Arial" w:hAnsi="Arial" w:cs="Arial"/>
                <w:b/>
                <w:color w:val="FFFFFF" w:themeColor="background1"/>
                <w:sz w:val="16"/>
              </w:rPr>
            </w:pPr>
            <w:r w:rsidRPr="006271E3">
              <w:rPr>
                <w:rFonts w:ascii="Arial" w:hAnsi="Arial" w:cs="Arial"/>
                <w:b/>
                <w:color w:val="FFFFFF" w:themeColor="background1"/>
                <w:sz w:val="16"/>
              </w:rPr>
              <w:t>Partido político</w:t>
            </w:r>
          </w:p>
        </w:tc>
        <w:tc>
          <w:tcPr>
            <w:tcW w:w="1506" w:type="dxa"/>
            <w:shd w:val="clear" w:color="auto" w:fill="993366"/>
            <w:vAlign w:val="center"/>
          </w:tcPr>
          <w:p w14:paraId="21309B94" w14:textId="77777777" w:rsidR="00F12CB2" w:rsidRPr="006271E3" w:rsidRDefault="00F12CB2" w:rsidP="0075514D">
            <w:pPr>
              <w:pStyle w:val="Prrafodelista"/>
              <w:spacing w:before="40" w:after="40"/>
              <w:rPr>
                <w:rFonts w:ascii="Arial" w:hAnsi="Arial" w:cs="Arial"/>
                <w:b/>
                <w:color w:val="FFFFFF" w:themeColor="background1"/>
                <w:sz w:val="16"/>
              </w:rPr>
            </w:pPr>
            <w:r w:rsidRPr="006271E3">
              <w:rPr>
                <w:rFonts w:ascii="Arial" w:hAnsi="Arial" w:cs="Arial"/>
                <w:b/>
                <w:color w:val="FFFFFF" w:themeColor="background1"/>
                <w:sz w:val="16"/>
              </w:rPr>
              <w:t>Diputaciones</w:t>
            </w:r>
          </w:p>
        </w:tc>
        <w:tc>
          <w:tcPr>
            <w:tcW w:w="1281" w:type="dxa"/>
            <w:shd w:val="clear" w:color="auto" w:fill="993366"/>
            <w:vAlign w:val="center"/>
          </w:tcPr>
          <w:p w14:paraId="60CD339D" w14:textId="77777777" w:rsidR="00F12CB2" w:rsidRPr="006271E3" w:rsidRDefault="00F12CB2" w:rsidP="0075514D">
            <w:pPr>
              <w:spacing w:before="40" w:after="40"/>
              <w:rPr>
                <w:rFonts w:ascii="Arial" w:hAnsi="Arial" w:cs="Arial"/>
                <w:b/>
                <w:color w:val="FFFFFF" w:themeColor="background1"/>
                <w:sz w:val="16"/>
              </w:rPr>
            </w:pPr>
            <w:r w:rsidRPr="006271E3">
              <w:rPr>
                <w:rFonts w:ascii="Arial" w:hAnsi="Arial" w:cs="Arial"/>
                <w:b/>
                <w:color w:val="FFFFFF" w:themeColor="background1"/>
                <w:sz w:val="16"/>
              </w:rPr>
              <w:t>% de la Votación Estatal Emitida</w:t>
            </w:r>
          </w:p>
        </w:tc>
      </w:tr>
      <w:tr w:rsidR="00F12CB2" w:rsidRPr="006271E3" w14:paraId="6CDCE931" w14:textId="77777777" w:rsidTr="00B45B79">
        <w:trPr>
          <w:jc w:val="center"/>
        </w:trPr>
        <w:tc>
          <w:tcPr>
            <w:tcW w:w="2311" w:type="dxa"/>
          </w:tcPr>
          <w:p w14:paraId="6A2FD0A2" w14:textId="77777777" w:rsidR="00F12CB2" w:rsidRPr="006271E3" w:rsidRDefault="00F12CB2" w:rsidP="0075514D">
            <w:pPr>
              <w:pStyle w:val="Prrafodelista"/>
              <w:spacing w:before="40" w:after="40"/>
              <w:rPr>
                <w:rFonts w:ascii="Arial" w:hAnsi="Arial" w:cs="Arial"/>
                <w:b/>
                <w:sz w:val="16"/>
              </w:rPr>
            </w:pPr>
            <w:r w:rsidRPr="006271E3">
              <w:rPr>
                <w:rFonts w:ascii="Arial" w:hAnsi="Arial" w:cs="Arial"/>
                <w:b/>
                <w:sz w:val="16"/>
              </w:rPr>
              <w:t>PRI</w:t>
            </w:r>
          </w:p>
        </w:tc>
        <w:tc>
          <w:tcPr>
            <w:tcW w:w="1506" w:type="dxa"/>
          </w:tcPr>
          <w:p w14:paraId="4763B5EF" w14:textId="77777777" w:rsidR="00F12CB2" w:rsidRPr="006271E3" w:rsidRDefault="00F12CB2" w:rsidP="0075514D">
            <w:pPr>
              <w:pStyle w:val="Prrafodelista"/>
              <w:spacing w:before="40" w:after="40"/>
              <w:rPr>
                <w:rFonts w:ascii="Arial" w:hAnsi="Arial" w:cs="Arial"/>
                <w:b/>
                <w:sz w:val="16"/>
              </w:rPr>
            </w:pPr>
            <w:r w:rsidRPr="006271E3">
              <w:rPr>
                <w:rFonts w:ascii="Arial" w:hAnsi="Arial" w:cs="Arial"/>
                <w:b/>
                <w:sz w:val="16"/>
              </w:rPr>
              <w:t>34,414</w:t>
            </w:r>
          </w:p>
        </w:tc>
        <w:tc>
          <w:tcPr>
            <w:tcW w:w="1281" w:type="dxa"/>
          </w:tcPr>
          <w:p w14:paraId="57477EEB" w14:textId="77777777" w:rsidR="00F12CB2" w:rsidRPr="006271E3" w:rsidRDefault="00F12CB2" w:rsidP="0075514D">
            <w:pPr>
              <w:pStyle w:val="Prrafodelista"/>
              <w:spacing w:before="40" w:after="40"/>
              <w:rPr>
                <w:rFonts w:ascii="Arial" w:hAnsi="Arial" w:cs="Arial"/>
                <w:b/>
                <w:sz w:val="16"/>
              </w:rPr>
            </w:pPr>
            <w:r w:rsidRPr="006271E3">
              <w:rPr>
                <w:rFonts w:ascii="Arial" w:hAnsi="Arial" w:cs="Arial"/>
                <w:b/>
                <w:sz w:val="16"/>
              </w:rPr>
              <w:t>3.46%</w:t>
            </w:r>
          </w:p>
        </w:tc>
      </w:tr>
      <w:tr w:rsidR="00F12CB2" w:rsidRPr="006271E3" w14:paraId="00505800" w14:textId="77777777" w:rsidTr="00B45B79">
        <w:trPr>
          <w:jc w:val="center"/>
        </w:trPr>
        <w:tc>
          <w:tcPr>
            <w:tcW w:w="2311" w:type="dxa"/>
          </w:tcPr>
          <w:p w14:paraId="71EAE540" w14:textId="77777777" w:rsidR="00F12CB2" w:rsidRPr="006271E3" w:rsidRDefault="00F12CB2" w:rsidP="0075514D">
            <w:pPr>
              <w:pStyle w:val="Prrafodelista"/>
              <w:spacing w:before="40" w:after="40"/>
              <w:rPr>
                <w:rFonts w:ascii="Arial" w:hAnsi="Arial" w:cs="Arial"/>
                <w:b/>
                <w:sz w:val="16"/>
              </w:rPr>
            </w:pPr>
            <w:r w:rsidRPr="006271E3">
              <w:rPr>
                <w:rFonts w:ascii="Arial" w:hAnsi="Arial" w:cs="Arial"/>
                <w:b/>
                <w:sz w:val="16"/>
              </w:rPr>
              <w:t>PRD</w:t>
            </w:r>
          </w:p>
        </w:tc>
        <w:tc>
          <w:tcPr>
            <w:tcW w:w="1506" w:type="dxa"/>
          </w:tcPr>
          <w:p w14:paraId="5B69AA2E" w14:textId="77777777" w:rsidR="00F12CB2" w:rsidRPr="006271E3" w:rsidRDefault="00F12CB2" w:rsidP="0075514D">
            <w:pPr>
              <w:pStyle w:val="Prrafodelista"/>
              <w:spacing w:before="40" w:after="40"/>
              <w:rPr>
                <w:rFonts w:ascii="Arial" w:hAnsi="Arial" w:cs="Arial"/>
                <w:b/>
                <w:sz w:val="16"/>
              </w:rPr>
            </w:pPr>
            <w:r w:rsidRPr="006271E3">
              <w:rPr>
                <w:rFonts w:ascii="Arial" w:hAnsi="Arial" w:cs="Arial"/>
                <w:b/>
                <w:sz w:val="16"/>
              </w:rPr>
              <w:t>99,865</w:t>
            </w:r>
          </w:p>
        </w:tc>
        <w:tc>
          <w:tcPr>
            <w:tcW w:w="1281" w:type="dxa"/>
          </w:tcPr>
          <w:p w14:paraId="7FB29022" w14:textId="77777777" w:rsidR="00F12CB2" w:rsidRPr="006271E3" w:rsidRDefault="00F12CB2" w:rsidP="0075514D">
            <w:pPr>
              <w:pStyle w:val="Prrafodelista"/>
              <w:spacing w:before="40" w:after="40"/>
              <w:rPr>
                <w:rFonts w:ascii="Arial" w:hAnsi="Arial" w:cs="Arial"/>
                <w:b/>
                <w:sz w:val="16"/>
              </w:rPr>
            </w:pPr>
            <w:r w:rsidRPr="006271E3">
              <w:rPr>
                <w:rFonts w:ascii="Arial" w:hAnsi="Arial" w:cs="Arial"/>
                <w:b/>
                <w:sz w:val="16"/>
              </w:rPr>
              <w:t>10.05%</w:t>
            </w:r>
          </w:p>
        </w:tc>
      </w:tr>
      <w:tr w:rsidR="00F12CB2" w:rsidRPr="006271E3" w14:paraId="34B167A8" w14:textId="77777777" w:rsidTr="00B45B79">
        <w:trPr>
          <w:jc w:val="center"/>
        </w:trPr>
        <w:tc>
          <w:tcPr>
            <w:tcW w:w="2311" w:type="dxa"/>
          </w:tcPr>
          <w:p w14:paraId="254C9DFE" w14:textId="77777777" w:rsidR="00F12CB2" w:rsidRPr="006271E3" w:rsidRDefault="00F12CB2" w:rsidP="0075514D">
            <w:pPr>
              <w:pStyle w:val="Prrafodelista"/>
              <w:spacing w:before="40" w:after="40"/>
              <w:rPr>
                <w:rFonts w:ascii="Arial" w:hAnsi="Arial" w:cs="Arial"/>
                <w:b/>
                <w:sz w:val="16"/>
              </w:rPr>
            </w:pPr>
            <w:r w:rsidRPr="006271E3">
              <w:rPr>
                <w:rFonts w:ascii="Arial" w:hAnsi="Arial" w:cs="Arial"/>
                <w:b/>
                <w:sz w:val="16"/>
              </w:rPr>
              <w:t>PVEM</w:t>
            </w:r>
          </w:p>
        </w:tc>
        <w:tc>
          <w:tcPr>
            <w:tcW w:w="1506" w:type="dxa"/>
          </w:tcPr>
          <w:p w14:paraId="0755D047" w14:textId="77777777" w:rsidR="00F12CB2" w:rsidRPr="006271E3" w:rsidRDefault="00F12CB2" w:rsidP="0075514D">
            <w:pPr>
              <w:pStyle w:val="Prrafodelista"/>
              <w:spacing w:before="40" w:after="40"/>
              <w:rPr>
                <w:rFonts w:ascii="Arial" w:hAnsi="Arial" w:cs="Arial"/>
                <w:b/>
                <w:sz w:val="16"/>
              </w:rPr>
            </w:pPr>
            <w:r w:rsidRPr="006271E3">
              <w:rPr>
                <w:rFonts w:ascii="Arial" w:hAnsi="Arial" w:cs="Arial"/>
                <w:b/>
                <w:sz w:val="16"/>
              </w:rPr>
              <w:t>78,610</w:t>
            </w:r>
          </w:p>
        </w:tc>
        <w:tc>
          <w:tcPr>
            <w:tcW w:w="1281" w:type="dxa"/>
          </w:tcPr>
          <w:p w14:paraId="0223DBBC" w14:textId="77777777" w:rsidR="00F12CB2" w:rsidRPr="006271E3" w:rsidRDefault="00F12CB2" w:rsidP="0075514D">
            <w:pPr>
              <w:pStyle w:val="Prrafodelista"/>
              <w:spacing w:before="40" w:after="40"/>
              <w:rPr>
                <w:rFonts w:ascii="Arial" w:hAnsi="Arial" w:cs="Arial"/>
                <w:b/>
                <w:sz w:val="16"/>
              </w:rPr>
            </w:pPr>
            <w:r w:rsidRPr="006271E3">
              <w:rPr>
                <w:rFonts w:ascii="Arial" w:hAnsi="Arial" w:cs="Arial"/>
                <w:b/>
                <w:sz w:val="16"/>
              </w:rPr>
              <w:t>7.91%</w:t>
            </w:r>
          </w:p>
        </w:tc>
      </w:tr>
      <w:tr w:rsidR="00F12CB2" w:rsidRPr="006271E3" w14:paraId="1D4278BA" w14:textId="77777777" w:rsidTr="00B45B79">
        <w:trPr>
          <w:jc w:val="center"/>
        </w:trPr>
        <w:tc>
          <w:tcPr>
            <w:tcW w:w="2311" w:type="dxa"/>
          </w:tcPr>
          <w:p w14:paraId="14E25FE5" w14:textId="77777777" w:rsidR="00F12CB2" w:rsidRPr="006271E3" w:rsidRDefault="00F12CB2" w:rsidP="0075514D">
            <w:pPr>
              <w:pStyle w:val="Prrafodelista"/>
              <w:spacing w:before="40" w:after="40"/>
              <w:rPr>
                <w:rFonts w:ascii="Arial" w:hAnsi="Arial" w:cs="Arial"/>
                <w:b/>
                <w:sz w:val="16"/>
              </w:rPr>
            </w:pPr>
            <w:r w:rsidRPr="006271E3">
              <w:rPr>
                <w:rFonts w:ascii="Arial" w:hAnsi="Arial" w:cs="Arial"/>
                <w:b/>
                <w:sz w:val="16"/>
              </w:rPr>
              <w:t>PT</w:t>
            </w:r>
          </w:p>
        </w:tc>
        <w:tc>
          <w:tcPr>
            <w:tcW w:w="1506" w:type="dxa"/>
          </w:tcPr>
          <w:p w14:paraId="4B857FB9" w14:textId="77777777" w:rsidR="00F12CB2" w:rsidRPr="006271E3" w:rsidRDefault="00F12CB2" w:rsidP="0075514D">
            <w:pPr>
              <w:pStyle w:val="Prrafodelista"/>
              <w:spacing w:before="40" w:after="40"/>
              <w:rPr>
                <w:rFonts w:ascii="Arial" w:hAnsi="Arial" w:cs="Arial"/>
                <w:b/>
                <w:sz w:val="16"/>
              </w:rPr>
            </w:pPr>
            <w:r w:rsidRPr="006271E3">
              <w:rPr>
                <w:rFonts w:ascii="Arial" w:hAnsi="Arial" w:cs="Arial"/>
                <w:b/>
                <w:sz w:val="16"/>
              </w:rPr>
              <w:t>77,689</w:t>
            </w:r>
          </w:p>
        </w:tc>
        <w:tc>
          <w:tcPr>
            <w:tcW w:w="1281" w:type="dxa"/>
          </w:tcPr>
          <w:p w14:paraId="5B81CA80" w14:textId="77777777" w:rsidR="00F12CB2" w:rsidRPr="006271E3" w:rsidRDefault="00F12CB2" w:rsidP="0075514D">
            <w:pPr>
              <w:pStyle w:val="Prrafodelista"/>
              <w:spacing w:before="40" w:after="40"/>
              <w:rPr>
                <w:rFonts w:ascii="Arial" w:hAnsi="Arial" w:cs="Arial"/>
                <w:b/>
                <w:sz w:val="16"/>
              </w:rPr>
            </w:pPr>
            <w:r w:rsidRPr="006271E3">
              <w:rPr>
                <w:rFonts w:ascii="Arial" w:hAnsi="Arial" w:cs="Arial"/>
                <w:b/>
                <w:sz w:val="16"/>
              </w:rPr>
              <w:t>7.82%</w:t>
            </w:r>
          </w:p>
        </w:tc>
      </w:tr>
      <w:tr w:rsidR="00F12CB2" w:rsidRPr="006271E3" w14:paraId="5357A792" w14:textId="77777777" w:rsidTr="00B45B79">
        <w:trPr>
          <w:jc w:val="center"/>
        </w:trPr>
        <w:tc>
          <w:tcPr>
            <w:tcW w:w="2311" w:type="dxa"/>
          </w:tcPr>
          <w:p w14:paraId="1A1E4473" w14:textId="77777777" w:rsidR="00F12CB2" w:rsidRPr="006271E3" w:rsidRDefault="00F12CB2" w:rsidP="0075514D">
            <w:pPr>
              <w:pStyle w:val="Prrafodelista"/>
              <w:spacing w:before="40" w:after="40"/>
              <w:rPr>
                <w:rFonts w:ascii="Arial" w:hAnsi="Arial" w:cs="Arial"/>
                <w:b/>
                <w:sz w:val="16"/>
              </w:rPr>
            </w:pPr>
            <w:r w:rsidRPr="006271E3">
              <w:rPr>
                <w:rFonts w:ascii="Arial" w:hAnsi="Arial" w:cs="Arial"/>
                <w:b/>
                <w:sz w:val="16"/>
              </w:rPr>
              <w:lastRenderedPageBreak/>
              <w:t>MC</w:t>
            </w:r>
          </w:p>
        </w:tc>
        <w:tc>
          <w:tcPr>
            <w:tcW w:w="1506" w:type="dxa"/>
          </w:tcPr>
          <w:p w14:paraId="1634B131" w14:textId="77777777" w:rsidR="00F12CB2" w:rsidRPr="006271E3" w:rsidRDefault="00F12CB2" w:rsidP="0075514D">
            <w:pPr>
              <w:pStyle w:val="Prrafodelista"/>
              <w:spacing w:before="40" w:after="40"/>
              <w:rPr>
                <w:rFonts w:ascii="Arial" w:hAnsi="Arial" w:cs="Arial"/>
                <w:b/>
                <w:sz w:val="16"/>
              </w:rPr>
            </w:pPr>
            <w:r w:rsidRPr="006271E3">
              <w:rPr>
                <w:rFonts w:ascii="Arial" w:hAnsi="Arial" w:cs="Arial"/>
                <w:b/>
                <w:sz w:val="16"/>
              </w:rPr>
              <w:t>82,274</w:t>
            </w:r>
          </w:p>
        </w:tc>
        <w:tc>
          <w:tcPr>
            <w:tcW w:w="1281" w:type="dxa"/>
          </w:tcPr>
          <w:p w14:paraId="7E7E6E3A" w14:textId="77777777" w:rsidR="00F12CB2" w:rsidRPr="006271E3" w:rsidRDefault="00F12CB2" w:rsidP="0075514D">
            <w:pPr>
              <w:pStyle w:val="Prrafodelista"/>
              <w:spacing w:before="40" w:after="40"/>
              <w:rPr>
                <w:rFonts w:ascii="Arial" w:hAnsi="Arial" w:cs="Arial"/>
                <w:b/>
                <w:sz w:val="16"/>
              </w:rPr>
            </w:pPr>
            <w:r w:rsidRPr="006271E3">
              <w:rPr>
                <w:rFonts w:ascii="Arial" w:hAnsi="Arial" w:cs="Arial"/>
                <w:b/>
                <w:sz w:val="16"/>
              </w:rPr>
              <w:t>8.28%</w:t>
            </w:r>
          </w:p>
        </w:tc>
      </w:tr>
      <w:tr w:rsidR="00F12CB2" w:rsidRPr="006271E3" w14:paraId="28C0B687" w14:textId="77777777" w:rsidTr="00B45B79">
        <w:trPr>
          <w:jc w:val="center"/>
        </w:trPr>
        <w:tc>
          <w:tcPr>
            <w:tcW w:w="2311" w:type="dxa"/>
            <w:tcBorders>
              <w:bottom w:val="single" w:sz="4" w:space="0" w:color="A6A6A6" w:themeColor="background1" w:themeShade="A6"/>
            </w:tcBorders>
          </w:tcPr>
          <w:p w14:paraId="64C479A8" w14:textId="77777777" w:rsidR="00F12CB2" w:rsidRPr="006271E3" w:rsidRDefault="00F12CB2" w:rsidP="0075514D">
            <w:pPr>
              <w:pStyle w:val="Prrafodelista"/>
              <w:spacing w:before="40" w:after="40"/>
              <w:rPr>
                <w:rFonts w:ascii="Arial" w:hAnsi="Arial" w:cs="Arial"/>
                <w:b/>
                <w:sz w:val="16"/>
              </w:rPr>
            </w:pPr>
            <w:r w:rsidRPr="006271E3">
              <w:rPr>
                <w:rFonts w:ascii="Arial" w:hAnsi="Arial" w:cs="Arial"/>
                <w:b/>
                <w:sz w:val="16"/>
              </w:rPr>
              <w:t>MORENA</w:t>
            </w:r>
          </w:p>
        </w:tc>
        <w:tc>
          <w:tcPr>
            <w:tcW w:w="1506" w:type="dxa"/>
          </w:tcPr>
          <w:p w14:paraId="607C1844" w14:textId="77777777" w:rsidR="00F12CB2" w:rsidRPr="006271E3" w:rsidRDefault="00F12CB2" w:rsidP="0075514D">
            <w:pPr>
              <w:pStyle w:val="Prrafodelista"/>
              <w:spacing w:before="40" w:after="40"/>
              <w:rPr>
                <w:rFonts w:ascii="Arial" w:hAnsi="Arial" w:cs="Arial"/>
                <w:b/>
                <w:sz w:val="16"/>
              </w:rPr>
            </w:pPr>
            <w:r w:rsidRPr="006271E3">
              <w:rPr>
                <w:rFonts w:ascii="Arial" w:hAnsi="Arial" w:cs="Arial"/>
                <w:b/>
                <w:sz w:val="16"/>
              </w:rPr>
              <w:t>621,086</w:t>
            </w:r>
          </w:p>
        </w:tc>
        <w:tc>
          <w:tcPr>
            <w:tcW w:w="1281" w:type="dxa"/>
          </w:tcPr>
          <w:p w14:paraId="13BBDAAC" w14:textId="77777777" w:rsidR="00F12CB2" w:rsidRPr="006271E3" w:rsidRDefault="00F12CB2" w:rsidP="0075514D">
            <w:pPr>
              <w:pStyle w:val="Prrafodelista"/>
              <w:spacing w:before="40" w:after="40"/>
              <w:rPr>
                <w:rFonts w:ascii="Arial" w:hAnsi="Arial" w:cs="Arial"/>
                <w:b/>
                <w:sz w:val="16"/>
              </w:rPr>
            </w:pPr>
            <w:r w:rsidRPr="006271E3">
              <w:rPr>
                <w:rFonts w:ascii="Arial" w:hAnsi="Arial" w:cs="Arial"/>
                <w:b/>
                <w:sz w:val="16"/>
              </w:rPr>
              <w:t>62.49%</w:t>
            </w:r>
          </w:p>
        </w:tc>
      </w:tr>
      <w:tr w:rsidR="00F12CB2" w:rsidRPr="006271E3" w14:paraId="1B274BA4" w14:textId="77777777" w:rsidTr="00B45B79">
        <w:trPr>
          <w:jc w:val="center"/>
        </w:trPr>
        <w:tc>
          <w:tcPr>
            <w:tcW w:w="2311" w:type="dxa"/>
            <w:tcBorders>
              <w:top w:val="single" w:sz="4" w:space="0" w:color="A6A6A6" w:themeColor="background1" w:themeShade="A6"/>
              <w:left w:val="nil"/>
              <w:bottom w:val="nil"/>
              <w:right w:val="single" w:sz="4" w:space="0" w:color="A6A6A6" w:themeColor="background1" w:themeShade="A6"/>
            </w:tcBorders>
          </w:tcPr>
          <w:p w14:paraId="04271BCF" w14:textId="77777777" w:rsidR="00F12CB2" w:rsidRPr="006271E3" w:rsidRDefault="00F12CB2" w:rsidP="0075514D">
            <w:pPr>
              <w:pStyle w:val="Prrafodelista"/>
              <w:spacing w:before="40" w:after="40"/>
              <w:rPr>
                <w:rFonts w:ascii="Arial" w:hAnsi="Arial" w:cs="Arial"/>
                <w:b/>
                <w:spacing w:val="-4"/>
                <w:sz w:val="16"/>
              </w:rPr>
            </w:pPr>
            <w:r w:rsidRPr="006271E3">
              <w:rPr>
                <w:rFonts w:ascii="Arial" w:hAnsi="Arial" w:cs="Arial"/>
                <w:b/>
                <w:spacing w:val="-4"/>
                <w:sz w:val="16"/>
              </w:rPr>
              <w:t>VOTACIÓN ESTATAL EMITIDA</w:t>
            </w:r>
          </w:p>
        </w:tc>
        <w:tc>
          <w:tcPr>
            <w:tcW w:w="1506" w:type="dxa"/>
            <w:shd w:val="clear" w:color="auto" w:fill="D9D9D9" w:themeFill="background1" w:themeFillShade="D9"/>
          </w:tcPr>
          <w:p w14:paraId="6B62819A" w14:textId="77777777" w:rsidR="00F12CB2" w:rsidRPr="006271E3" w:rsidRDefault="00F12CB2" w:rsidP="0075514D">
            <w:pPr>
              <w:pStyle w:val="Prrafodelista"/>
              <w:spacing w:before="40" w:after="40"/>
              <w:rPr>
                <w:rFonts w:ascii="Arial" w:hAnsi="Arial" w:cs="Arial"/>
                <w:b/>
                <w:sz w:val="16"/>
              </w:rPr>
            </w:pPr>
            <w:r w:rsidRPr="006271E3">
              <w:rPr>
                <w:rFonts w:ascii="Arial" w:hAnsi="Arial" w:cs="Arial"/>
                <w:b/>
                <w:sz w:val="16"/>
              </w:rPr>
              <w:t>993,938</w:t>
            </w:r>
          </w:p>
        </w:tc>
        <w:tc>
          <w:tcPr>
            <w:tcW w:w="1281" w:type="dxa"/>
            <w:shd w:val="clear" w:color="auto" w:fill="D9D9D9" w:themeFill="background1" w:themeFillShade="D9"/>
          </w:tcPr>
          <w:p w14:paraId="3D12F3FF" w14:textId="77777777" w:rsidR="00F12CB2" w:rsidRPr="006271E3" w:rsidRDefault="00F12CB2" w:rsidP="0075514D">
            <w:pPr>
              <w:pStyle w:val="Prrafodelista"/>
              <w:spacing w:before="40" w:after="40"/>
              <w:rPr>
                <w:rFonts w:ascii="Arial" w:hAnsi="Arial" w:cs="Arial"/>
                <w:b/>
                <w:sz w:val="16"/>
              </w:rPr>
            </w:pPr>
            <w:r w:rsidRPr="006271E3">
              <w:rPr>
                <w:rFonts w:ascii="Arial" w:hAnsi="Arial" w:cs="Arial"/>
                <w:b/>
                <w:sz w:val="16"/>
              </w:rPr>
              <w:t>100%</w:t>
            </w:r>
          </w:p>
        </w:tc>
      </w:tr>
    </w:tbl>
    <w:p w14:paraId="4D8D896D" w14:textId="1E085F85" w:rsidR="00F12CB2" w:rsidRPr="00D37598" w:rsidRDefault="00FB7B39" w:rsidP="00D85F29">
      <w:pPr>
        <w:pStyle w:val="Ttulo2"/>
        <w:numPr>
          <w:ilvl w:val="1"/>
          <w:numId w:val="10"/>
        </w:numPr>
        <w:ind w:left="426" w:hanging="426"/>
        <w:rPr>
          <w:rFonts w:ascii="Arial" w:hAnsi="Arial" w:cs="Arial"/>
          <w:sz w:val="22"/>
          <w:szCs w:val="22"/>
        </w:rPr>
      </w:pPr>
      <w:r w:rsidRPr="00D37598">
        <w:rPr>
          <w:rFonts w:ascii="Arial" w:hAnsi="Arial" w:cs="Arial"/>
          <w:sz w:val="22"/>
          <w:szCs w:val="22"/>
        </w:rPr>
        <w:t>Padrón electoral</w:t>
      </w:r>
    </w:p>
    <w:p w14:paraId="49DDF2F0" w14:textId="0F916E8A" w:rsidR="00F12CB2" w:rsidRPr="00D37598" w:rsidRDefault="00F12CB2" w:rsidP="0075514D">
      <w:pPr>
        <w:rPr>
          <w:rFonts w:ascii="Arial" w:hAnsi="Arial" w:cs="Arial"/>
          <w:sz w:val="22"/>
          <w:szCs w:val="22"/>
        </w:rPr>
      </w:pPr>
      <w:r w:rsidRPr="00D37598">
        <w:rPr>
          <w:rFonts w:ascii="Arial" w:hAnsi="Arial" w:cs="Arial"/>
          <w:sz w:val="22"/>
          <w:szCs w:val="22"/>
        </w:rPr>
        <w:t xml:space="preserve">El </w:t>
      </w:r>
      <w:r w:rsidR="00F54C3C" w:rsidRPr="00D37598">
        <w:rPr>
          <w:rFonts w:ascii="Arial" w:hAnsi="Arial" w:cs="Arial"/>
          <w:sz w:val="22"/>
          <w:szCs w:val="22"/>
        </w:rPr>
        <w:t>18</w:t>
      </w:r>
      <w:r w:rsidR="00FB7B39" w:rsidRPr="00D37598">
        <w:rPr>
          <w:rFonts w:ascii="Arial" w:hAnsi="Arial" w:cs="Arial"/>
          <w:sz w:val="22"/>
          <w:szCs w:val="22"/>
        </w:rPr>
        <w:t xml:space="preserve"> de agosto de 2025</w:t>
      </w:r>
      <w:r w:rsidRPr="00D37598">
        <w:rPr>
          <w:rFonts w:ascii="Arial" w:hAnsi="Arial" w:cs="Arial"/>
          <w:sz w:val="22"/>
          <w:szCs w:val="22"/>
        </w:rPr>
        <w:t>, la Vocal Ejecutiva de la Junta Local del INE en la entidad, mediant</w:t>
      </w:r>
      <w:r w:rsidR="00FB7B39" w:rsidRPr="00D37598">
        <w:rPr>
          <w:rFonts w:ascii="Arial" w:hAnsi="Arial" w:cs="Arial"/>
          <w:sz w:val="22"/>
          <w:szCs w:val="22"/>
        </w:rPr>
        <w:t>e oficio INE/JLETAB/VE/</w:t>
      </w:r>
      <w:r w:rsidR="00F54C3C" w:rsidRPr="00D37598">
        <w:rPr>
          <w:rFonts w:ascii="Arial" w:hAnsi="Arial" w:cs="Arial"/>
          <w:sz w:val="22"/>
          <w:szCs w:val="22"/>
        </w:rPr>
        <w:t>939</w:t>
      </w:r>
      <w:r w:rsidR="00FB7B39" w:rsidRPr="00D37598">
        <w:rPr>
          <w:rFonts w:ascii="Arial" w:hAnsi="Arial" w:cs="Arial"/>
          <w:sz w:val="22"/>
          <w:szCs w:val="22"/>
        </w:rPr>
        <w:t>/2025</w:t>
      </w:r>
      <w:r w:rsidRPr="00D37598">
        <w:rPr>
          <w:rFonts w:ascii="Arial" w:hAnsi="Arial" w:cs="Arial"/>
          <w:sz w:val="22"/>
          <w:szCs w:val="22"/>
        </w:rPr>
        <w:t xml:space="preserve"> remitió la estadística relativa al Padrón Electoral y al Listado Nominal de Electores en el Estado de Tabasco con corte al 31 de julio de la presente anualidad, informando que, en lo que respecta a la entidad, el padrón ele</w:t>
      </w:r>
      <w:r w:rsidR="00BF4C7C" w:rsidRPr="00D37598">
        <w:rPr>
          <w:rFonts w:ascii="Arial" w:hAnsi="Arial" w:cs="Arial"/>
          <w:sz w:val="22"/>
          <w:szCs w:val="22"/>
        </w:rPr>
        <w:t>ctoral está conformado por 1,820</w:t>
      </w:r>
      <w:r w:rsidRPr="00D37598">
        <w:rPr>
          <w:rFonts w:ascii="Arial" w:hAnsi="Arial" w:cs="Arial"/>
          <w:sz w:val="22"/>
          <w:szCs w:val="22"/>
        </w:rPr>
        <w:t>,5</w:t>
      </w:r>
      <w:r w:rsidR="00BF4C7C" w:rsidRPr="00D37598">
        <w:rPr>
          <w:rFonts w:ascii="Arial" w:hAnsi="Arial" w:cs="Arial"/>
          <w:sz w:val="22"/>
          <w:szCs w:val="22"/>
        </w:rPr>
        <w:t>11</w:t>
      </w:r>
      <w:r w:rsidRPr="00D37598">
        <w:rPr>
          <w:rFonts w:ascii="Arial" w:hAnsi="Arial" w:cs="Arial"/>
          <w:sz w:val="22"/>
          <w:szCs w:val="22"/>
        </w:rPr>
        <w:t xml:space="preserve"> personas.</w:t>
      </w:r>
    </w:p>
    <w:p w14:paraId="62BDC0F2" w14:textId="37A2CD04" w:rsidR="00F12CB2" w:rsidRPr="00D37598" w:rsidRDefault="00F12CB2" w:rsidP="00D85F29">
      <w:pPr>
        <w:pStyle w:val="Ttulo2"/>
        <w:numPr>
          <w:ilvl w:val="1"/>
          <w:numId w:val="10"/>
        </w:numPr>
        <w:ind w:left="426" w:hanging="426"/>
        <w:rPr>
          <w:rFonts w:ascii="Arial" w:hAnsi="Arial" w:cs="Arial"/>
          <w:sz w:val="22"/>
          <w:szCs w:val="22"/>
        </w:rPr>
      </w:pPr>
      <w:r w:rsidRPr="00D37598">
        <w:rPr>
          <w:rFonts w:ascii="Arial" w:hAnsi="Arial" w:cs="Arial"/>
          <w:sz w:val="22"/>
          <w:szCs w:val="22"/>
        </w:rPr>
        <w:t>Pérdida de registro del PRD</w:t>
      </w:r>
    </w:p>
    <w:p w14:paraId="249FE300" w14:textId="77777777" w:rsidR="00F12CB2" w:rsidRPr="00D37598" w:rsidRDefault="00F12CB2" w:rsidP="0075514D">
      <w:pPr>
        <w:rPr>
          <w:rFonts w:ascii="Arial" w:hAnsi="Arial" w:cs="Arial"/>
          <w:sz w:val="22"/>
          <w:szCs w:val="22"/>
        </w:rPr>
      </w:pPr>
      <w:r w:rsidRPr="00D37598">
        <w:rPr>
          <w:rFonts w:ascii="Arial" w:hAnsi="Arial" w:cs="Arial"/>
          <w:sz w:val="22"/>
          <w:szCs w:val="22"/>
        </w:rPr>
        <w:t>El 19 de septiembre de 2024, el Consejo General del INE aprobó el dictamen INE/CG2235/2024 por el que se determinó la pérdida de registro del Partido de la Revolución Democrática en virtud de no haber obtenido por lo menos el tres por ciento de la votación válida emitida en la elección federal ordinaria celebrada el 2 de junio de 2024.</w:t>
      </w:r>
    </w:p>
    <w:p w14:paraId="24D43DBC" w14:textId="477AEE3F" w:rsidR="00F12CB2" w:rsidRPr="00D37598" w:rsidRDefault="00BF4C7C" w:rsidP="00D85F29">
      <w:pPr>
        <w:pStyle w:val="Ttulo2"/>
        <w:numPr>
          <w:ilvl w:val="1"/>
          <w:numId w:val="10"/>
        </w:numPr>
        <w:ind w:left="426" w:hanging="426"/>
        <w:rPr>
          <w:rFonts w:ascii="Arial" w:hAnsi="Arial" w:cs="Arial"/>
          <w:sz w:val="22"/>
          <w:szCs w:val="22"/>
        </w:rPr>
      </w:pPr>
      <w:r w:rsidRPr="00D37598">
        <w:rPr>
          <w:rFonts w:ascii="Arial" w:hAnsi="Arial" w:cs="Arial"/>
          <w:sz w:val="22"/>
          <w:szCs w:val="22"/>
        </w:rPr>
        <w:t xml:space="preserve">Registro </w:t>
      </w:r>
      <w:r w:rsidR="00C85346" w:rsidRPr="00D37598">
        <w:rPr>
          <w:rFonts w:ascii="Arial" w:hAnsi="Arial" w:cs="Arial"/>
          <w:sz w:val="22"/>
          <w:szCs w:val="22"/>
        </w:rPr>
        <w:t>del PRD como Partido Político Local</w:t>
      </w:r>
    </w:p>
    <w:p w14:paraId="7D511AC1" w14:textId="3F471D2F" w:rsidR="00F12CB2" w:rsidRPr="00D37598" w:rsidRDefault="00BF4C7C" w:rsidP="0075514D">
      <w:pPr>
        <w:rPr>
          <w:rFonts w:ascii="Arial" w:hAnsi="Arial" w:cs="Arial"/>
          <w:sz w:val="22"/>
          <w:szCs w:val="22"/>
        </w:rPr>
      </w:pPr>
      <w:r w:rsidRPr="00D37598">
        <w:rPr>
          <w:rFonts w:ascii="Arial" w:hAnsi="Arial" w:cs="Arial"/>
          <w:sz w:val="22"/>
          <w:szCs w:val="22"/>
        </w:rPr>
        <w:t>El 25 de octubre</w:t>
      </w:r>
      <w:r w:rsidR="00F12CB2" w:rsidRPr="00D37598">
        <w:rPr>
          <w:rFonts w:ascii="Arial" w:hAnsi="Arial" w:cs="Arial"/>
          <w:sz w:val="22"/>
          <w:szCs w:val="22"/>
        </w:rPr>
        <w:t xml:space="preserve"> de 2024, </w:t>
      </w:r>
      <w:r w:rsidR="00B416BA" w:rsidRPr="00D37598">
        <w:rPr>
          <w:rFonts w:ascii="Arial" w:hAnsi="Arial" w:cs="Arial"/>
          <w:sz w:val="22"/>
          <w:szCs w:val="22"/>
        </w:rPr>
        <w:t>mediante acuerdo CE/2024/093, este</w:t>
      </w:r>
      <w:r w:rsidRPr="00D37598">
        <w:rPr>
          <w:rFonts w:ascii="Arial" w:hAnsi="Arial" w:cs="Arial"/>
          <w:sz w:val="22"/>
          <w:szCs w:val="22"/>
        </w:rPr>
        <w:t xml:space="preserve"> Consejo Estatal aprobó el</w:t>
      </w:r>
      <w:r w:rsidR="00F12CB2" w:rsidRPr="00D37598">
        <w:rPr>
          <w:rFonts w:ascii="Arial" w:hAnsi="Arial" w:cs="Arial"/>
          <w:sz w:val="22"/>
          <w:szCs w:val="22"/>
        </w:rPr>
        <w:t xml:space="preserve"> registro como partido político local en la entidad</w:t>
      </w:r>
      <w:r w:rsidRPr="00D37598">
        <w:rPr>
          <w:rFonts w:ascii="Arial" w:hAnsi="Arial" w:cs="Arial"/>
          <w:sz w:val="22"/>
          <w:szCs w:val="22"/>
        </w:rPr>
        <w:t xml:space="preserve"> al Partido de la Revolución Democrática-Tabasco</w:t>
      </w:r>
      <w:r w:rsidR="00F12CB2" w:rsidRPr="00D37598">
        <w:rPr>
          <w:rFonts w:ascii="Arial" w:hAnsi="Arial" w:cs="Arial"/>
          <w:sz w:val="22"/>
          <w:szCs w:val="22"/>
        </w:rPr>
        <w:t xml:space="preserve"> de conformidad con el artículo 95 numeral 5 de la Ley de Partidos.</w:t>
      </w:r>
    </w:p>
    <w:p w14:paraId="2B7C4691" w14:textId="177C4178" w:rsidR="00F12CB2" w:rsidRPr="00D37598" w:rsidRDefault="00F12CB2" w:rsidP="00D85F29">
      <w:pPr>
        <w:pStyle w:val="Ttulo2"/>
        <w:numPr>
          <w:ilvl w:val="1"/>
          <w:numId w:val="10"/>
        </w:numPr>
        <w:ind w:left="426" w:hanging="426"/>
        <w:rPr>
          <w:rFonts w:ascii="Arial" w:hAnsi="Arial" w:cs="Arial"/>
          <w:sz w:val="22"/>
          <w:szCs w:val="22"/>
        </w:rPr>
      </w:pPr>
      <w:r w:rsidRPr="00D37598">
        <w:rPr>
          <w:rFonts w:ascii="Arial" w:hAnsi="Arial" w:cs="Arial"/>
          <w:sz w:val="22"/>
          <w:szCs w:val="22"/>
        </w:rPr>
        <w:t>Pérdida de acreditación del P</w:t>
      </w:r>
      <w:r w:rsidR="00B416BA" w:rsidRPr="00D37598">
        <w:rPr>
          <w:rFonts w:ascii="Arial" w:hAnsi="Arial" w:cs="Arial"/>
          <w:sz w:val="22"/>
          <w:szCs w:val="22"/>
        </w:rPr>
        <w:t>A</w:t>
      </w:r>
      <w:r w:rsidRPr="00D37598">
        <w:rPr>
          <w:rFonts w:ascii="Arial" w:hAnsi="Arial" w:cs="Arial"/>
          <w:sz w:val="22"/>
          <w:szCs w:val="22"/>
        </w:rPr>
        <w:t>N</w:t>
      </w:r>
    </w:p>
    <w:p w14:paraId="59ABE43E" w14:textId="19CBE2F3" w:rsidR="00F12CB2" w:rsidRDefault="00F12CB2" w:rsidP="0075514D">
      <w:pPr>
        <w:rPr>
          <w:rFonts w:ascii="Arial" w:hAnsi="Arial" w:cs="Arial"/>
          <w:sz w:val="22"/>
          <w:szCs w:val="22"/>
        </w:rPr>
      </w:pPr>
      <w:r w:rsidRPr="00D37598">
        <w:rPr>
          <w:rFonts w:ascii="Arial" w:hAnsi="Arial" w:cs="Arial"/>
          <w:sz w:val="22"/>
          <w:szCs w:val="22"/>
        </w:rPr>
        <w:t xml:space="preserve">El 17 de octubre de 2024, </w:t>
      </w:r>
      <w:r w:rsidR="00B416BA" w:rsidRPr="00D37598">
        <w:rPr>
          <w:rFonts w:ascii="Arial" w:hAnsi="Arial" w:cs="Arial"/>
          <w:sz w:val="22"/>
          <w:szCs w:val="22"/>
        </w:rPr>
        <w:t>mediante acuerdo CE/2024/091, este</w:t>
      </w:r>
      <w:r w:rsidRPr="00D37598">
        <w:rPr>
          <w:rFonts w:ascii="Arial" w:hAnsi="Arial" w:cs="Arial"/>
          <w:sz w:val="22"/>
          <w:szCs w:val="22"/>
        </w:rPr>
        <w:t xml:space="preserve"> Consejo Estatal determinó la pérdida de acreditación del Partido Acción Nacional</w:t>
      </w:r>
      <w:r w:rsidR="00B416BA" w:rsidRPr="00D37598">
        <w:rPr>
          <w:rFonts w:ascii="Arial" w:hAnsi="Arial" w:cs="Arial"/>
          <w:sz w:val="22"/>
          <w:szCs w:val="22"/>
        </w:rPr>
        <w:t xml:space="preserve"> (PAN), y aun cuando conserva su registro</w:t>
      </w:r>
      <w:r w:rsidR="00FB78A2" w:rsidRPr="00D37598">
        <w:rPr>
          <w:rFonts w:ascii="Arial" w:hAnsi="Arial" w:cs="Arial"/>
          <w:sz w:val="22"/>
          <w:szCs w:val="22"/>
        </w:rPr>
        <w:t xml:space="preserve"> como partido político nacional</w:t>
      </w:r>
      <w:r w:rsidR="003608FD" w:rsidRPr="00D37598">
        <w:rPr>
          <w:rFonts w:ascii="Arial" w:hAnsi="Arial" w:cs="Arial"/>
          <w:sz w:val="22"/>
          <w:szCs w:val="22"/>
        </w:rPr>
        <w:t xml:space="preserve"> y acreditarse nuevamente ante el Instituto</w:t>
      </w:r>
      <w:r w:rsidRPr="00D37598">
        <w:rPr>
          <w:rFonts w:ascii="Arial" w:hAnsi="Arial" w:cs="Arial"/>
          <w:sz w:val="22"/>
          <w:szCs w:val="22"/>
        </w:rPr>
        <w:t xml:space="preserve">, </w:t>
      </w:r>
      <w:r w:rsidR="00FB78A2" w:rsidRPr="00D37598">
        <w:rPr>
          <w:rFonts w:ascii="Arial" w:hAnsi="Arial" w:cs="Arial"/>
          <w:sz w:val="22"/>
          <w:szCs w:val="22"/>
        </w:rPr>
        <w:t>al no haber alcanzado</w:t>
      </w:r>
      <w:r w:rsidRPr="00D37598">
        <w:rPr>
          <w:rFonts w:ascii="Arial" w:hAnsi="Arial" w:cs="Arial"/>
          <w:sz w:val="22"/>
          <w:szCs w:val="22"/>
        </w:rPr>
        <w:t xml:space="preserve"> el tres por ciento de la votación válida emitida en la elección</w:t>
      </w:r>
      <w:r w:rsidR="00B416BA" w:rsidRPr="00D37598">
        <w:rPr>
          <w:rFonts w:ascii="Arial" w:hAnsi="Arial" w:cs="Arial"/>
          <w:sz w:val="22"/>
          <w:szCs w:val="22"/>
        </w:rPr>
        <w:t xml:space="preserve"> inmediata anterior, en consecuencia,</w:t>
      </w:r>
      <w:r w:rsidRPr="00D37598">
        <w:rPr>
          <w:rFonts w:ascii="Arial" w:hAnsi="Arial" w:cs="Arial"/>
          <w:sz w:val="22"/>
          <w:szCs w:val="22"/>
        </w:rPr>
        <w:t xml:space="preserve"> ya no goza de los derechos y las prerrogativas que le otorga l</w:t>
      </w:r>
      <w:r w:rsidR="00B416BA" w:rsidRPr="00D37598">
        <w:rPr>
          <w:rFonts w:ascii="Arial" w:hAnsi="Arial" w:cs="Arial"/>
          <w:sz w:val="22"/>
          <w:szCs w:val="22"/>
        </w:rPr>
        <w:t>a Constitución Local y la</w:t>
      </w:r>
      <w:r w:rsidRPr="00D37598">
        <w:rPr>
          <w:rFonts w:ascii="Arial" w:hAnsi="Arial" w:cs="Arial"/>
          <w:sz w:val="22"/>
          <w:szCs w:val="22"/>
        </w:rPr>
        <w:t xml:space="preserve"> Ley</w:t>
      </w:r>
      <w:r w:rsidR="00B416BA" w:rsidRPr="00D37598">
        <w:rPr>
          <w:rFonts w:ascii="Arial" w:hAnsi="Arial" w:cs="Arial"/>
          <w:sz w:val="22"/>
          <w:szCs w:val="22"/>
        </w:rPr>
        <w:t xml:space="preserve"> Electoral</w:t>
      </w:r>
      <w:r w:rsidRPr="00D37598">
        <w:rPr>
          <w:rFonts w:ascii="Arial" w:hAnsi="Arial" w:cs="Arial"/>
          <w:sz w:val="22"/>
          <w:szCs w:val="22"/>
        </w:rPr>
        <w:t>.</w:t>
      </w:r>
    </w:p>
    <w:p w14:paraId="3DCE4B3C" w14:textId="77777777" w:rsidR="00D37598" w:rsidRPr="00D37598" w:rsidRDefault="00D37598" w:rsidP="0075514D">
      <w:pPr>
        <w:rPr>
          <w:rFonts w:ascii="Arial" w:hAnsi="Arial" w:cs="Arial"/>
          <w:sz w:val="22"/>
          <w:szCs w:val="22"/>
        </w:rPr>
      </w:pPr>
    </w:p>
    <w:p w14:paraId="326007E0" w14:textId="6115CEA2" w:rsidR="00F12CB2" w:rsidRPr="00D37598" w:rsidRDefault="00F12CB2" w:rsidP="00D37598">
      <w:pPr>
        <w:pStyle w:val="Ttulo1"/>
        <w:numPr>
          <w:ilvl w:val="0"/>
          <w:numId w:val="10"/>
        </w:numPr>
        <w:rPr>
          <w:rFonts w:ascii="Arial" w:hAnsi="Arial" w:cs="Arial"/>
          <w:sz w:val="24"/>
          <w:szCs w:val="24"/>
        </w:rPr>
      </w:pPr>
      <w:r w:rsidRPr="00D37598">
        <w:rPr>
          <w:rFonts w:ascii="Arial" w:hAnsi="Arial" w:cs="Arial"/>
          <w:sz w:val="24"/>
          <w:szCs w:val="24"/>
        </w:rPr>
        <w:lastRenderedPageBreak/>
        <w:t>Considerando</w:t>
      </w:r>
    </w:p>
    <w:p w14:paraId="291ADEB0" w14:textId="3E4AFCF4" w:rsidR="00F12CB2" w:rsidRPr="00D37598" w:rsidRDefault="00D37598" w:rsidP="00D37598">
      <w:pPr>
        <w:pStyle w:val="Ttulo2"/>
        <w:rPr>
          <w:rFonts w:ascii="Arial" w:hAnsi="Arial" w:cs="Arial"/>
          <w:sz w:val="22"/>
          <w:szCs w:val="22"/>
        </w:rPr>
      </w:pPr>
      <w:r>
        <w:rPr>
          <w:rFonts w:ascii="Arial" w:hAnsi="Arial" w:cs="Arial"/>
          <w:sz w:val="22"/>
          <w:szCs w:val="22"/>
        </w:rPr>
        <w:t xml:space="preserve">2.1 </w:t>
      </w:r>
      <w:r w:rsidR="00F12CB2" w:rsidRPr="00D37598">
        <w:rPr>
          <w:rFonts w:ascii="Arial" w:hAnsi="Arial" w:cs="Arial"/>
          <w:sz w:val="22"/>
          <w:szCs w:val="22"/>
        </w:rPr>
        <w:t>Competencia del Consejo Estatal</w:t>
      </w:r>
    </w:p>
    <w:p w14:paraId="4B8DEDD3" w14:textId="04C8E627" w:rsidR="00897DD4" w:rsidRPr="00D37598" w:rsidRDefault="00897DD4" w:rsidP="00F12CB2">
      <w:pPr>
        <w:rPr>
          <w:rFonts w:ascii="Arial" w:hAnsi="Arial" w:cs="Arial"/>
          <w:sz w:val="22"/>
          <w:szCs w:val="22"/>
        </w:rPr>
      </w:pPr>
      <w:r w:rsidRPr="00D37598">
        <w:rPr>
          <w:rFonts w:ascii="Arial" w:hAnsi="Arial" w:cs="Arial"/>
          <w:sz w:val="22"/>
          <w:szCs w:val="22"/>
        </w:rPr>
        <w:t xml:space="preserve">Los artículos 41, base V, apartado C, primer párrafo; y 116, fracción IV, inciso c, de la Constitución Federal en esencia señalan </w:t>
      </w:r>
      <w:r w:rsidR="005960BC" w:rsidRPr="00D37598">
        <w:rPr>
          <w:rFonts w:ascii="Arial" w:hAnsi="Arial" w:cs="Arial"/>
          <w:sz w:val="22"/>
          <w:szCs w:val="22"/>
        </w:rPr>
        <w:t>que,</w:t>
      </w:r>
      <w:r w:rsidRPr="00D37598">
        <w:rPr>
          <w:rFonts w:ascii="Arial" w:hAnsi="Arial" w:cs="Arial"/>
          <w:sz w:val="22"/>
          <w:szCs w:val="22"/>
        </w:rPr>
        <w:t xml:space="preserve"> en las entidades federativas, las elecciones locales y, en su caso, las consultas populares y los procesos de revocación de mandato, estarán a cargo de los organismos públicos locales electorales; y gozarán de autonomía en su funcionamiento, e independencia en sus decisiones.</w:t>
      </w:r>
    </w:p>
    <w:p w14:paraId="06DDD644" w14:textId="51FEE116" w:rsidR="00F12CB2" w:rsidRPr="00D37598" w:rsidRDefault="00897DD4" w:rsidP="00F12CB2">
      <w:pPr>
        <w:rPr>
          <w:rFonts w:ascii="Arial" w:hAnsi="Arial" w:cs="Arial"/>
          <w:sz w:val="22"/>
          <w:szCs w:val="22"/>
        </w:rPr>
      </w:pPr>
      <w:r w:rsidRPr="00D37598">
        <w:rPr>
          <w:rFonts w:ascii="Arial" w:hAnsi="Arial" w:cs="Arial"/>
          <w:sz w:val="22"/>
          <w:szCs w:val="22"/>
        </w:rPr>
        <w:t>Por su parte,</w:t>
      </w:r>
      <w:r w:rsidR="00C85346" w:rsidRPr="00D37598">
        <w:rPr>
          <w:rFonts w:ascii="Arial" w:hAnsi="Arial" w:cs="Arial"/>
          <w:sz w:val="22"/>
          <w:szCs w:val="22"/>
        </w:rPr>
        <w:t xml:space="preserve"> </w:t>
      </w:r>
      <w:r w:rsidR="00F12CB2" w:rsidRPr="00D37598">
        <w:rPr>
          <w:rFonts w:ascii="Arial" w:hAnsi="Arial" w:cs="Arial"/>
          <w:sz w:val="22"/>
          <w:szCs w:val="22"/>
        </w:rPr>
        <w:t>el artículo 115 numeral 1, fracción X de la Ley Electoral</w:t>
      </w:r>
      <w:r w:rsidRPr="00D37598">
        <w:rPr>
          <w:rFonts w:ascii="Arial" w:hAnsi="Arial" w:cs="Arial"/>
          <w:sz w:val="22"/>
          <w:szCs w:val="22"/>
        </w:rPr>
        <w:t xml:space="preserve"> prevé que</w:t>
      </w:r>
      <w:r w:rsidR="00F12CB2" w:rsidRPr="00D37598">
        <w:rPr>
          <w:rFonts w:ascii="Arial" w:hAnsi="Arial" w:cs="Arial"/>
          <w:sz w:val="22"/>
          <w:szCs w:val="22"/>
        </w:rPr>
        <w:t xml:space="preserve"> corresponde al Consejo Estatal garantizar la ministración oportuna del financiamiento público a </w:t>
      </w:r>
      <w:r w:rsidRPr="00D37598">
        <w:rPr>
          <w:rFonts w:ascii="Arial" w:hAnsi="Arial" w:cs="Arial"/>
          <w:sz w:val="22"/>
          <w:szCs w:val="22"/>
        </w:rPr>
        <w:t>la que</w:t>
      </w:r>
      <w:r w:rsidR="00F12CB2" w:rsidRPr="00D37598">
        <w:rPr>
          <w:rFonts w:ascii="Arial" w:hAnsi="Arial" w:cs="Arial"/>
          <w:sz w:val="22"/>
          <w:szCs w:val="22"/>
        </w:rPr>
        <w:t xml:space="preserve"> tienen derechos los partidos políticos nacionales y locales y, en su caso, las candidatas o candidatos Independientes, en la entidad; y garantizar los derechos y el acceso a las prerrogativas de los partidos políticos, de las agrupaciones políticas y de las candidatas y candidatos, en estricto apego a la Ley</w:t>
      </w:r>
      <w:r w:rsidRPr="00D37598">
        <w:rPr>
          <w:rFonts w:ascii="Arial" w:hAnsi="Arial" w:cs="Arial"/>
          <w:sz w:val="22"/>
          <w:szCs w:val="22"/>
        </w:rPr>
        <w:t xml:space="preserve">; por </w:t>
      </w:r>
      <w:r w:rsidR="00971CEE" w:rsidRPr="00D37598">
        <w:rPr>
          <w:rFonts w:ascii="Arial" w:hAnsi="Arial" w:cs="Arial"/>
          <w:sz w:val="22"/>
          <w:szCs w:val="22"/>
        </w:rPr>
        <w:t>ese motivo</w:t>
      </w:r>
      <w:r w:rsidRPr="00D37598">
        <w:rPr>
          <w:rFonts w:ascii="Arial" w:hAnsi="Arial" w:cs="Arial"/>
          <w:sz w:val="22"/>
          <w:szCs w:val="22"/>
        </w:rPr>
        <w:t xml:space="preserve">, el Consejo Estatal determina anualmente el monto total por distribuir entre los partidos políticos, tal como lo señala </w:t>
      </w:r>
      <w:r w:rsidR="00F12CB2" w:rsidRPr="00D37598">
        <w:rPr>
          <w:rFonts w:ascii="Arial" w:hAnsi="Arial" w:cs="Arial"/>
          <w:sz w:val="22"/>
          <w:szCs w:val="22"/>
        </w:rPr>
        <w:t>el artículo 72 numeral 1, fracción I, inciso a) de la Ley Electoral.</w:t>
      </w:r>
    </w:p>
    <w:p w14:paraId="16EF067A" w14:textId="2370E86C" w:rsidR="001E1D0D" w:rsidRPr="00D37598" w:rsidRDefault="00897DD4" w:rsidP="001E1D0D">
      <w:pPr>
        <w:rPr>
          <w:rFonts w:ascii="Arial" w:hAnsi="Arial" w:cs="Arial"/>
          <w:sz w:val="22"/>
          <w:szCs w:val="22"/>
        </w:rPr>
      </w:pPr>
      <w:r w:rsidRPr="00D37598">
        <w:rPr>
          <w:rFonts w:ascii="Arial" w:hAnsi="Arial" w:cs="Arial"/>
          <w:sz w:val="22"/>
          <w:szCs w:val="22"/>
        </w:rPr>
        <w:t>Por tanto</w:t>
      </w:r>
      <w:r w:rsidR="00971CEE" w:rsidRPr="00D37598">
        <w:rPr>
          <w:rFonts w:ascii="Arial" w:hAnsi="Arial" w:cs="Arial"/>
          <w:sz w:val="22"/>
          <w:szCs w:val="22"/>
        </w:rPr>
        <w:t>,</w:t>
      </w:r>
      <w:r w:rsidR="001E1D0D" w:rsidRPr="00D37598">
        <w:rPr>
          <w:rFonts w:ascii="Arial" w:hAnsi="Arial" w:cs="Arial"/>
          <w:sz w:val="22"/>
          <w:szCs w:val="22"/>
        </w:rPr>
        <w:t xml:space="preserve"> este Consejo Estatal es competente para dictar el presente acuerdo, </w:t>
      </w:r>
      <w:r w:rsidR="00971CEE" w:rsidRPr="00D37598">
        <w:rPr>
          <w:rFonts w:ascii="Arial" w:hAnsi="Arial" w:cs="Arial"/>
          <w:sz w:val="22"/>
          <w:szCs w:val="22"/>
        </w:rPr>
        <w:t xml:space="preserve">además de lo dispuesto en </w:t>
      </w:r>
      <w:r w:rsidR="001E1D0D" w:rsidRPr="00D37598">
        <w:rPr>
          <w:rFonts w:ascii="Arial" w:hAnsi="Arial" w:cs="Arial"/>
          <w:sz w:val="22"/>
          <w:szCs w:val="22"/>
        </w:rPr>
        <w:t xml:space="preserve">el numeral 2 del artículo 115 </w:t>
      </w:r>
      <w:r w:rsidR="00971CEE" w:rsidRPr="00D37598">
        <w:rPr>
          <w:rFonts w:ascii="Arial" w:hAnsi="Arial" w:cs="Arial"/>
          <w:sz w:val="22"/>
          <w:szCs w:val="22"/>
        </w:rPr>
        <w:t>el cual señala que</w:t>
      </w:r>
      <w:r w:rsidR="001E1D0D" w:rsidRPr="00D37598">
        <w:rPr>
          <w:rFonts w:ascii="Arial" w:hAnsi="Arial" w:cs="Arial"/>
          <w:sz w:val="22"/>
          <w:szCs w:val="22"/>
        </w:rPr>
        <w:t xml:space="preserve"> para el debido ejercicio de las facultades y atribuciones del Instituto y otros supuestos, el Consejo Estatal podrá dictar los acuerdos necesarios que resulten pertinentes para garantizar el oportuno y adecuado cumplimiento de las funciones que corresponda, siempre en apego a sus facultades y a los principios rectores de la función electoral.</w:t>
      </w:r>
    </w:p>
    <w:p w14:paraId="2BC9A302" w14:textId="6E91F3F1" w:rsidR="00F12CB2" w:rsidRPr="00D37598" w:rsidRDefault="00F12CB2" w:rsidP="00D85F29">
      <w:pPr>
        <w:pStyle w:val="Ttulo2"/>
        <w:numPr>
          <w:ilvl w:val="1"/>
          <w:numId w:val="10"/>
        </w:numPr>
        <w:ind w:left="426" w:hanging="426"/>
        <w:rPr>
          <w:rFonts w:ascii="Arial" w:hAnsi="Arial" w:cs="Arial"/>
          <w:sz w:val="22"/>
          <w:szCs w:val="22"/>
        </w:rPr>
      </w:pPr>
      <w:r w:rsidRPr="00D37598">
        <w:rPr>
          <w:rFonts w:ascii="Arial" w:hAnsi="Arial" w:cs="Arial"/>
          <w:sz w:val="22"/>
          <w:szCs w:val="22"/>
        </w:rPr>
        <w:t>Fines de los partidos políticos</w:t>
      </w:r>
    </w:p>
    <w:p w14:paraId="717F48BC" w14:textId="6012872F" w:rsidR="00F12CB2" w:rsidRPr="00D37598" w:rsidRDefault="00971CEE" w:rsidP="00F12CB2">
      <w:pPr>
        <w:rPr>
          <w:rFonts w:ascii="Arial" w:hAnsi="Arial" w:cs="Arial"/>
          <w:sz w:val="22"/>
          <w:szCs w:val="22"/>
        </w:rPr>
      </w:pPr>
      <w:r w:rsidRPr="00D37598">
        <w:rPr>
          <w:rFonts w:ascii="Arial" w:hAnsi="Arial" w:cs="Arial"/>
          <w:sz w:val="22"/>
          <w:szCs w:val="22"/>
        </w:rPr>
        <w:t>L</w:t>
      </w:r>
      <w:r w:rsidR="00F12CB2" w:rsidRPr="00D37598">
        <w:rPr>
          <w:rFonts w:ascii="Arial" w:hAnsi="Arial" w:cs="Arial"/>
          <w:sz w:val="22"/>
          <w:szCs w:val="22"/>
        </w:rPr>
        <w:t>os partidos políticos son entidades de interés público con personalidad jurídica y patrimonio propio, con registro legal ante el INE o ante los organismos electorales, que tienen como fin promover la participación del pueblo en la vida democrática, contribuir a la integración de los órganos de representación política y, como organizaciones ciudadanas, hacer posible el acceso de éstas al ejercicio del poder público de acuerdo con los programas, principios e ideas que postulan y mediante el sufragio universal, libre, secreto, directo, personal e intransferible, incluso a través de distintas formas de participación o asociación, con el fin de postular candidaturas</w:t>
      </w:r>
      <w:r w:rsidRPr="00D37598">
        <w:rPr>
          <w:rFonts w:ascii="Arial" w:hAnsi="Arial" w:cs="Arial"/>
          <w:sz w:val="22"/>
          <w:szCs w:val="22"/>
        </w:rPr>
        <w:t>, tal como se encuentra previsto de los artículos 41 base I de la Constitución Federal, 9 apartado A, fracción I párrafo segundo de la Constitución Local, 3 numeral 1 de la Ley de Partidos y 33 numeral 4 de la Ley Electoral.</w:t>
      </w:r>
    </w:p>
    <w:p w14:paraId="3B16394D" w14:textId="1C2AAB16" w:rsidR="00F12CB2" w:rsidRPr="00D37598" w:rsidRDefault="00F12CB2" w:rsidP="00D85F29">
      <w:pPr>
        <w:pStyle w:val="Ttulo2"/>
        <w:numPr>
          <w:ilvl w:val="1"/>
          <w:numId w:val="10"/>
        </w:numPr>
        <w:ind w:left="426" w:hanging="426"/>
        <w:rPr>
          <w:rFonts w:ascii="Arial" w:hAnsi="Arial" w:cs="Arial"/>
          <w:sz w:val="22"/>
          <w:szCs w:val="22"/>
        </w:rPr>
      </w:pPr>
      <w:r w:rsidRPr="00D37598">
        <w:rPr>
          <w:rFonts w:ascii="Arial" w:hAnsi="Arial" w:cs="Arial"/>
          <w:sz w:val="22"/>
          <w:szCs w:val="22"/>
        </w:rPr>
        <w:lastRenderedPageBreak/>
        <w:t xml:space="preserve">Partidos políticos nacionales </w:t>
      </w:r>
      <w:r w:rsidR="00971CEE" w:rsidRPr="00D37598">
        <w:rPr>
          <w:rFonts w:ascii="Arial" w:hAnsi="Arial" w:cs="Arial"/>
          <w:sz w:val="22"/>
          <w:szCs w:val="22"/>
        </w:rPr>
        <w:t>y locales</w:t>
      </w:r>
    </w:p>
    <w:p w14:paraId="5EA1131E" w14:textId="1DF312DF" w:rsidR="00F12CB2" w:rsidRPr="00D37598" w:rsidRDefault="003608FD" w:rsidP="00F12CB2">
      <w:pPr>
        <w:rPr>
          <w:rFonts w:ascii="Arial" w:hAnsi="Arial" w:cs="Arial"/>
          <w:sz w:val="22"/>
          <w:szCs w:val="22"/>
        </w:rPr>
      </w:pPr>
      <w:r w:rsidRPr="00D37598">
        <w:rPr>
          <w:rFonts w:ascii="Arial" w:hAnsi="Arial" w:cs="Arial"/>
          <w:sz w:val="22"/>
          <w:szCs w:val="22"/>
        </w:rPr>
        <w:t>L</w:t>
      </w:r>
      <w:r w:rsidR="00F12CB2" w:rsidRPr="00D37598">
        <w:rPr>
          <w:rFonts w:ascii="Arial" w:hAnsi="Arial" w:cs="Arial"/>
          <w:sz w:val="22"/>
          <w:szCs w:val="22"/>
        </w:rPr>
        <w:t xml:space="preserve">os artículos 34 numeral 1 y 35 numeral 1 de la Ley Electoral disponen que se consideran partidos políticos nacionales aquellos que cuenten con registro ante el INE, </w:t>
      </w:r>
      <w:r w:rsidRPr="00D37598">
        <w:rPr>
          <w:rFonts w:ascii="Arial" w:hAnsi="Arial" w:cs="Arial"/>
          <w:sz w:val="22"/>
          <w:szCs w:val="22"/>
        </w:rPr>
        <w:t>mientras que los</w:t>
      </w:r>
      <w:r w:rsidR="00F12CB2" w:rsidRPr="00D37598">
        <w:rPr>
          <w:rFonts w:ascii="Arial" w:hAnsi="Arial" w:cs="Arial"/>
          <w:sz w:val="22"/>
          <w:szCs w:val="22"/>
        </w:rPr>
        <w:t xml:space="preserve"> partidos políticos locales </w:t>
      </w:r>
      <w:r w:rsidRPr="00D37598">
        <w:rPr>
          <w:rFonts w:ascii="Arial" w:hAnsi="Arial" w:cs="Arial"/>
          <w:sz w:val="22"/>
          <w:szCs w:val="22"/>
        </w:rPr>
        <w:t xml:space="preserve">son </w:t>
      </w:r>
      <w:r w:rsidR="00F12CB2" w:rsidRPr="00D37598">
        <w:rPr>
          <w:rFonts w:ascii="Arial" w:hAnsi="Arial" w:cs="Arial"/>
          <w:sz w:val="22"/>
          <w:szCs w:val="22"/>
        </w:rPr>
        <w:t>aquellos que cuenten con el registro correspondiente ante el Instituto</w:t>
      </w:r>
      <w:r w:rsidR="00A02598" w:rsidRPr="00D37598">
        <w:rPr>
          <w:rFonts w:ascii="Arial" w:hAnsi="Arial" w:cs="Arial"/>
          <w:sz w:val="22"/>
          <w:szCs w:val="22"/>
        </w:rPr>
        <w:t>,</w:t>
      </w:r>
      <w:r w:rsidR="00F12CB2" w:rsidRPr="00D37598">
        <w:rPr>
          <w:rFonts w:ascii="Arial" w:hAnsi="Arial" w:cs="Arial"/>
          <w:sz w:val="22"/>
          <w:szCs w:val="22"/>
        </w:rPr>
        <w:t xml:space="preserve"> los cuales tendrán derecho a participar en las elecciones locales, cuando acrediten previamente ante el Consejo Estatal que se encuentran registrados, presentando la constancia respectiva.</w:t>
      </w:r>
    </w:p>
    <w:p w14:paraId="64673F10" w14:textId="3DF2DE77" w:rsidR="00F12CB2" w:rsidRPr="00D37598" w:rsidRDefault="005016BD" w:rsidP="00D85F29">
      <w:pPr>
        <w:pStyle w:val="Ttulo2"/>
        <w:numPr>
          <w:ilvl w:val="1"/>
          <w:numId w:val="10"/>
        </w:numPr>
        <w:ind w:left="426" w:hanging="426"/>
        <w:rPr>
          <w:rFonts w:ascii="Arial" w:hAnsi="Arial" w:cs="Arial"/>
          <w:sz w:val="22"/>
          <w:szCs w:val="22"/>
        </w:rPr>
      </w:pPr>
      <w:r w:rsidRPr="00D37598">
        <w:rPr>
          <w:rFonts w:ascii="Arial" w:hAnsi="Arial" w:cs="Arial"/>
          <w:sz w:val="22"/>
          <w:szCs w:val="22"/>
        </w:rPr>
        <w:t xml:space="preserve">Regulación del </w:t>
      </w:r>
      <w:r w:rsidR="003608FD" w:rsidRPr="00D37598">
        <w:rPr>
          <w:rFonts w:ascii="Arial" w:hAnsi="Arial" w:cs="Arial"/>
          <w:sz w:val="22"/>
          <w:szCs w:val="22"/>
        </w:rPr>
        <w:t>f</w:t>
      </w:r>
      <w:r w:rsidR="00F12CB2" w:rsidRPr="00D37598">
        <w:rPr>
          <w:rFonts w:ascii="Arial" w:hAnsi="Arial" w:cs="Arial"/>
          <w:sz w:val="22"/>
          <w:szCs w:val="22"/>
        </w:rPr>
        <w:t>inanciamiento público en la Constitución Federal</w:t>
      </w:r>
    </w:p>
    <w:p w14:paraId="67EB287E" w14:textId="260ABA3A" w:rsidR="00F12CB2" w:rsidRPr="00D37598" w:rsidRDefault="00A02598" w:rsidP="00F12CB2">
      <w:pPr>
        <w:rPr>
          <w:rFonts w:ascii="Arial" w:hAnsi="Arial" w:cs="Arial"/>
          <w:sz w:val="22"/>
          <w:szCs w:val="22"/>
        </w:rPr>
      </w:pPr>
      <w:r w:rsidRPr="00D37598">
        <w:rPr>
          <w:rFonts w:ascii="Arial" w:hAnsi="Arial" w:cs="Arial"/>
          <w:sz w:val="22"/>
          <w:szCs w:val="22"/>
        </w:rPr>
        <w:t>Ahora bien, e</w:t>
      </w:r>
      <w:r w:rsidR="00F12CB2" w:rsidRPr="00D37598">
        <w:rPr>
          <w:rFonts w:ascii="Arial" w:hAnsi="Arial" w:cs="Arial"/>
          <w:sz w:val="22"/>
          <w:szCs w:val="22"/>
        </w:rPr>
        <w:t>l artículo 41 base II de</w:t>
      </w:r>
      <w:r w:rsidR="00C85346" w:rsidRPr="00D37598">
        <w:rPr>
          <w:rFonts w:ascii="Arial" w:hAnsi="Arial" w:cs="Arial"/>
          <w:sz w:val="22"/>
          <w:szCs w:val="22"/>
        </w:rPr>
        <w:t xml:space="preserve"> la Constitución Federal prevé</w:t>
      </w:r>
      <w:r w:rsidR="00F12CB2" w:rsidRPr="00D37598">
        <w:rPr>
          <w:rFonts w:ascii="Arial" w:hAnsi="Arial" w:cs="Arial"/>
          <w:sz w:val="22"/>
          <w:szCs w:val="22"/>
        </w:rPr>
        <w:t xml:space="preserve"> que la ley garantizará que los partidos políticos nacionales cuenten de manera equitativa con elementos para llevar a cabo sus actividades y señalará las reglas a que se sujetará el financiamiento de los propios partidos y sus campañas electorales, debiendo garantizar que los recursos públicos prevalezcan sobre los de origen privado.</w:t>
      </w:r>
    </w:p>
    <w:p w14:paraId="2895B29C" w14:textId="77777777" w:rsidR="003608FD" w:rsidRPr="00D37598" w:rsidRDefault="003608FD" w:rsidP="00F12CB2">
      <w:pPr>
        <w:rPr>
          <w:rFonts w:ascii="Arial" w:hAnsi="Arial" w:cs="Arial"/>
          <w:sz w:val="22"/>
          <w:szCs w:val="22"/>
        </w:rPr>
      </w:pPr>
    </w:p>
    <w:p w14:paraId="437D6841" w14:textId="3D430759" w:rsidR="00F12CB2" w:rsidRPr="00514A6F" w:rsidRDefault="00F12CB2" w:rsidP="00F12CB2">
      <w:pPr>
        <w:rPr>
          <w:rFonts w:ascii="Arial" w:hAnsi="Arial" w:cs="Arial"/>
          <w:sz w:val="22"/>
          <w:szCs w:val="22"/>
        </w:rPr>
      </w:pPr>
      <w:r w:rsidRPr="00D37598">
        <w:rPr>
          <w:rFonts w:ascii="Arial" w:hAnsi="Arial" w:cs="Arial"/>
          <w:sz w:val="22"/>
          <w:szCs w:val="22"/>
        </w:rPr>
        <w:t>E</w:t>
      </w:r>
      <w:r w:rsidR="003608FD" w:rsidRPr="00D37598">
        <w:rPr>
          <w:rFonts w:ascii="Arial" w:hAnsi="Arial" w:cs="Arial"/>
          <w:sz w:val="22"/>
          <w:szCs w:val="22"/>
        </w:rPr>
        <w:t>n ese sentido, el</w:t>
      </w:r>
      <w:r w:rsidRPr="00D37598">
        <w:rPr>
          <w:rFonts w:ascii="Arial" w:hAnsi="Arial" w:cs="Arial"/>
          <w:sz w:val="22"/>
          <w:szCs w:val="22"/>
        </w:rPr>
        <w:t xml:space="preserve"> financiamiento público para los partidos políticos que mantengan su re</w:t>
      </w:r>
      <w:r w:rsidR="00C85346" w:rsidRPr="00D37598">
        <w:rPr>
          <w:rFonts w:ascii="Arial" w:hAnsi="Arial" w:cs="Arial"/>
          <w:sz w:val="22"/>
          <w:szCs w:val="22"/>
        </w:rPr>
        <w:t>gistro después de cada elección</w:t>
      </w:r>
      <w:r w:rsidRPr="00D37598">
        <w:rPr>
          <w:rFonts w:ascii="Arial" w:hAnsi="Arial" w:cs="Arial"/>
          <w:sz w:val="22"/>
          <w:szCs w:val="22"/>
        </w:rPr>
        <w:t xml:space="preserve"> se compondrá de las ministraciones destinadas al sostenimiento de sus actividades ordinarias permanentes, las tendientes a la obtención del voto durante los procesos electorales y las de carácter específico. Se otorgará conforme</w:t>
      </w:r>
      <w:r w:rsidRPr="009E4453">
        <w:rPr>
          <w:rFonts w:ascii="Arial" w:hAnsi="Arial" w:cs="Arial"/>
          <w:sz w:val="24"/>
          <w:szCs w:val="24"/>
        </w:rPr>
        <w:t xml:space="preserve"> a lo </w:t>
      </w:r>
      <w:r w:rsidRPr="00514A6F">
        <w:rPr>
          <w:rFonts w:ascii="Arial" w:hAnsi="Arial" w:cs="Arial"/>
          <w:sz w:val="22"/>
          <w:szCs w:val="22"/>
        </w:rPr>
        <w:t>siguiente y a lo que disponga la ley:</w:t>
      </w:r>
    </w:p>
    <w:p w14:paraId="3D155078" w14:textId="2F966E98" w:rsidR="00F12CB2" w:rsidRPr="00514A6F" w:rsidRDefault="00F12CB2" w:rsidP="00F12CB2">
      <w:pPr>
        <w:pStyle w:val="Prrafodelista"/>
        <w:numPr>
          <w:ilvl w:val="0"/>
          <w:numId w:val="2"/>
        </w:numPr>
        <w:ind w:left="703" w:hanging="703"/>
        <w:contextualSpacing w:val="0"/>
        <w:rPr>
          <w:rFonts w:ascii="Arial" w:hAnsi="Arial" w:cs="Arial"/>
          <w:sz w:val="22"/>
          <w:szCs w:val="22"/>
        </w:rPr>
      </w:pPr>
      <w:r w:rsidRPr="00514A6F">
        <w:rPr>
          <w:rFonts w:ascii="Arial" w:hAnsi="Arial" w:cs="Arial"/>
          <w:sz w:val="22"/>
          <w:szCs w:val="22"/>
        </w:rPr>
        <w:t xml:space="preserve">El financiamiento público para el sostenimiento de sus actividades ordinarias permanentes se fijará anualmente, multiplicando el número total de ciudadanos inscritos en el padrón electoral por el sesenta y cinco por ciento del valor diario de la Unidad de Medida y Actualización. El treinta por ciento de la cantidad que resulte </w:t>
      </w:r>
      <w:r w:rsidR="00A02598" w:rsidRPr="00514A6F">
        <w:rPr>
          <w:rFonts w:ascii="Arial" w:hAnsi="Arial" w:cs="Arial"/>
          <w:sz w:val="22"/>
          <w:szCs w:val="22"/>
        </w:rPr>
        <w:t>de acuerdo con</w:t>
      </w:r>
      <w:r w:rsidRPr="00514A6F">
        <w:rPr>
          <w:rFonts w:ascii="Arial" w:hAnsi="Arial" w:cs="Arial"/>
          <w:sz w:val="22"/>
          <w:szCs w:val="22"/>
        </w:rPr>
        <w:t xml:space="preserve"> lo señalado anteriormente</w:t>
      </w:r>
      <w:r w:rsidR="00A02598" w:rsidRPr="00514A6F">
        <w:rPr>
          <w:rFonts w:ascii="Arial" w:hAnsi="Arial" w:cs="Arial"/>
          <w:sz w:val="22"/>
          <w:szCs w:val="22"/>
        </w:rPr>
        <w:t>,</w:t>
      </w:r>
      <w:r w:rsidRPr="00514A6F">
        <w:rPr>
          <w:rFonts w:ascii="Arial" w:hAnsi="Arial" w:cs="Arial"/>
          <w:sz w:val="22"/>
          <w:szCs w:val="22"/>
        </w:rPr>
        <w:t xml:space="preserve"> se distribuirá entre los partidos políticos en forma igualitaria y el setenta por </w:t>
      </w:r>
      <w:r w:rsidR="00F72672" w:rsidRPr="00514A6F">
        <w:rPr>
          <w:rFonts w:ascii="Arial" w:hAnsi="Arial" w:cs="Arial"/>
          <w:sz w:val="22"/>
          <w:szCs w:val="22"/>
        </w:rPr>
        <w:t>ciento restantes</w:t>
      </w:r>
      <w:r w:rsidRPr="00514A6F">
        <w:rPr>
          <w:rFonts w:ascii="Arial" w:hAnsi="Arial" w:cs="Arial"/>
          <w:sz w:val="22"/>
          <w:szCs w:val="22"/>
        </w:rPr>
        <w:t xml:space="preserve"> de acuerdo con el porcentaje de votos que hubieren obtenido en la elección de diputados inmediata anterior.</w:t>
      </w:r>
    </w:p>
    <w:p w14:paraId="75BCD0AD" w14:textId="3B3713D2" w:rsidR="00F12CB2" w:rsidRPr="00514A6F" w:rsidRDefault="00F12CB2" w:rsidP="00F12CB2">
      <w:pPr>
        <w:pStyle w:val="Prrafodelista"/>
        <w:numPr>
          <w:ilvl w:val="0"/>
          <w:numId w:val="2"/>
        </w:numPr>
        <w:ind w:left="703" w:hanging="703"/>
        <w:contextualSpacing w:val="0"/>
        <w:rPr>
          <w:rFonts w:ascii="Arial" w:hAnsi="Arial" w:cs="Arial"/>
          <w:sz w:val="22"/>
          <w:szCs w:val="22"/>
        </w:rPr>
      </w:pPr>
      <w:r w:rsidRPr="00514A6F">
        <w:rPr>
          <w:rFonts w:ascii="Arial" w:hAnsi="Arial" w:cs="Arial"/>
          <w:sz w:val="22"/>
          <w:szCs w:val="22"/>
        </w:rPr>
        <w:t>El financiamiento público para las actividades tendientes a la obtención del voto durante el año en que se elija</w:t>
      </w:r>
      <w:r w:rsidR="005960BC" w:rsidRPr="00514A6F">
        <w:rPr>
          <w:rFonts w:ascii="Arial" w:hAnsi="Arial" w:cs="Arial"/>
          <w:sz w:val="22"/>
          <w:szCs w:val="22"/>
        </w:rPr>
        <w:t xml:space="preserve"> la</w:t>
      </w:r>
      <w:r w:rsidRPr="00514A6F">
        <w:rPr>
          <w:rFonts w:ascii="Arial" w:hAnsi="Arial" w:cs="Arial"/>
          <w:sz w:val="22"/>
          <w:szCs w:val="22"/>
        </w:rPr>
        <w:t xml:space="preserve"> Presiden</w:t>
      </w:r>
      <w:r w:rsidR="005960BC" w:rsidRPr="00514A6F">
        <w:rPr>
          <w:rFonts w:ascii="Arial" w:hAnsi="Arial" w:cs="Arial"/>
          <w:sz w:val="22"/>
          <w:szCs w:val="22"/>
        </w:rPr>
        <w:t>cia</w:t>
      </w:r>
      <w:r w:rsidRPr="00514A6F">
        <w:rPr>
          <w:rFonts w:ascii="Arial" w:hAnsi="Arial" w:cs="Arial"/>
          <w:sz w:val="22"/>
          <w:szCs w:val="22"/>
        </w:rPr>
        <w:t xml:space="preserve"> de la República, </w:t>
      </w:r>
      <w:r w:rsidR="005960BC" w:rsidRPr="00514A6F">
        <w:rPr>
          <w:rFonts w:ascii="Arial" w:hAnsi="Arial" w:cs="Arial"/>
          <w:sz w:val="22"/>
          <w:szCs w:val="22"/>
        </w:rPr>
        <w:t>senadurías</w:t>
      </w:r>
      <w:r w:rsidRPr="00514A6F">
        <w:rPr>
          <w:rFonts w:ascii="Arial" w:hAnsi="Arial" w:cs="Arial"/>
          <w:sz w:val="22"/>
          <w:szCs w:val="22"/>
        </w:rPr>
        <w:t xml:space="preserve"> y diputa</w:t>
      </w:r>
      <w:r w:rsidR="005960BC" w:rsidRPr="00514A6F">
        <w:rPr>
          <w:rFonts w:ascii="Arial" w:hAnsi="Arial" w:cs="Arial"/>
          <w:sz w:val="22"/>
          <w:szCs w:val="22"/>
        </w:rPr>
        <w:t>ciones</w:t>
      </w:r>
      <w:r w:rsidRPr="00514A6F">
        <w:rPr>
          <w:rFonts w:ascii="Arial" w:hAnsi="Arial" w:cs="Arial"/>
          <w:sz w:val="22"/>
          <w:szCs w:val="22"/>
        </w:rPr>
        <w:t xml:space="preserve"> federales, equivaldrá al cincuenta por ciento del financiamiento público que le corresponda a cada partido político por actividades ordinarias en ese mismo año; cuando sólo se elijan diputados federales, equivaldrá al treinta por ciento de dicho financiamiento por actividades ordinarias.</w:t>
      </w:r>
    </w:p>
    <w:p w14:paraId="679E68D1" w14:textId="279E0280" w:rsidR="00F12CB2" w:rsidRPr="00514A6F" w:rsidRDefault="00F12CB2" w:rsidP="00F12CB2">
      <w:pPr>
        <w:pStyle w:val="Prrafodelista"/>
        <w:numPr>
          <w:ilvl w:val="0"/>
          <w:numId w:val="2"/>
        </w:numPr>
        <w:ind w:left="703" w:hanging="703"/>
        <w:contextualSpacing w:val="0"/>
        <w:rPr>
          <w:rFonts w:ascii="Arial" w:hAnsi="Arial" w:cs="Arial"/>
          <w:sz w:val="22"/>
          <w:szCs w:val="22"/>
        </w:rPr>
      </w:pPr>
      <w:r w:rsidRPr="00514A6F">
        <w:rPr>
          <w:rFonts w:ascii="Arial" w:hAnsi="Arial" w:cs="Arial"/>
          <w:sz w:val="22"/>
          <w:szCs w:val="22"/>
        </w:rPr>
        <w:lastRenderedPageBreak/>
        <w:t xml:space="preserve">El financiamiento público por actividades específicas, relativas a la educación, capacitación, investigación socioeconómica y política, así como a las tareas editoriales, equivaldrá al tres por ciento del monto total del financiamiento público que corresponda en cada año por actividades ordinarias. El treinta por ciento de la cantidad que resulte </w:t>
      </w:r>
      <w:r w:rsidR="00A02598" w:rsidRPr="00514A6F">
        <w:rPr>
          <w:rFonts w:ascii="Arial" w:hAnsi="Arial" w:cs="Arial"/>
          <w:sz w:val="22"/>
          <w:szCs w:val="22"/>
        </w:rPr>
        <w:t>de acuerdo con</w:t>
      </w:r>
      <w:r w:rsidRPr="00514A6F">
        <w:rPr>
          <w:rFonts w:ascii="Arial" w:hAnsi="Arial" w:cs="Arial"/>
          <w:sz w:val="22"/>
          <w:szCs w:val="22"/>
        </w:rPr>
        <w:t xml:space="preserve"> lo señalado anteriormente, se distribuirá entre los partidos políticos en forma igualitaria y el setenta por </w:t>
      </w:r>
      <w:r w:rsidR="00F72672" w:rsidRPr="00514A6F">
        <w:rPr>
          <w:rFonts w:ascii="Arial" w:hAnsi="Arial" w:cs="Arial"/>
          <w:sz w:val="22"/>
          <w:szCs w:val="22"/>
        </w:rPr>
        <w:t>ciento restante</w:t>
      </w:r>
      <w:r w:rsidRPr="00514A6F">
        <w:rPr>
          <w:rFonts w:ascii="Arial" w:hAnsi="Arial" w:cs="Arial"/>
          <w:sz w:val="22"/>
          <w:szCs w:val="22"/>
        </w:rPr>
        <w:t xml:space="preserve"> de acuerdo con el porcentaje de votos que hubieren obtenido en la elección de diputados inmediata anterior.</w:t>
      </w:r>
    </w:p>
    <w:p w14:paraId="43281063" w14:textId="65B20782" w:rsidR="00F12CB2" w:rsidRPr="00514A6F" w:rsidRDefault="003608FD" w:rsidP="00F12CB2">
      <w:pPr>
        <w:rPr>
          <w:rFonts w:ascii="Arial" w:hAnsi="Arial" w:cs="Arial"/>
          <w:sz w:val="22"/>
          <w:szCs w:val="22"/>
        </w:rPr>
      </w:pPr>
      <w:r w:rsidRPr="00514A6F">
        <w:rPr>
          <w:rFonts w:ascii="Arial" w:hAnsi="Arial" w:cs="Arial"/>
          <w:sz w:val="22"/>
          <w:szCs w:val="22"/>
        </w:rPr>
        <w:t>Además</w:t>
      </w:r>
      <w:r w:rsidR="00F12CB2" w:rsidRPr="00514A6F">
        <w:rPr>
          <w:rFonts w:ascii="Arial" w:hAnsi="Arial" w:cs="Arial"/>
          <w:sz w:val="22"/>
          <w:szCs w:val="22"/>
        </w:rPr>
        <w:t>, los artículos 50, 51 y 53 de la Ley de Partidos establecen que, el régimen de financiamiento de los partidos políticos tendrá las modalidades de financiamiento público y financiamiento privado.</w:t>
      </w:r>
    </w:p>
    <w:p w14:paraId="73098678" w14:textId="6CFC8DB3" w:rsidR="00F12CB2" w:rsidRPr="00514A6F" w:rsidRDefault="005016BD" w:rsidP="00D85F29">
      <w:pPr>
        <w:pStyle w:val="Ttulo2"/>
        <w:numPr>
          <w:ilvl w:val="1"/>
          <w:numId w:val="10"/>
        </w:numPr>
        <w:ind w:left="426" w:hanging="426"/>
        <w:rPr>
          <w:rFonts w:ascii="Arial" w:hAnsi="Arial" w:cs="Arial"/>
          <w:sz w:val="22"/>
          <w:szCs w:val="22"/>
        </w:rPr>
      </w:pPr>
      <w:r w:rsidRPr="00514A6F">
        <w:rPr>
          <w:rFonts w:ascii="Arial" w:hAnsi="Arial" w:cs="Arial"/>
          <w:sz w:val="22"/>
          <w:szCs w:val="22"/>
        </w:rPr>
        <w:t xml:space="preserve">Regulación del </w:t>
      </w:r>
      <w:r w:rsidR="003608FD" w:rsidRPr="00514A6F">
        <w:rPr>
          <w:rFonts w:ascii="Arial" w:hAnsi="Arial" w:cs="Arial"/>
          <w:sz w:val="22"/>
          <w:szCs w:val="22"/>
        </w:rPr>
        <w:t>f</w:t>
      </w:r>
      <w:r w:rsidR="00F12CB2" w:rsidRPr="00514A6F">
        <w:rPr>
          <w:rFonts w:ascii="Arial" w:hAnsi="Arial" w:cs="Arial"/>
          <w:sz w:val="22"/>
          <w:szCs w:val="22"/>
        </w:rPr>
        <w:t>inanciamiento público en la Constitución Local</w:t>
      </w:r>
    </w:p>
    <w:p w14:paraId="4F78A7FF" w14:textId="41F060DD" w:rsidR="00F12CB2" w:rsidRPr="00514A6F" w:rsidRDefault="00C85346" w:rsidP="00F12CB2">
      <w:pPr>
        <w:rPr>
          <w:rFonts w:ascii="Arial" w:hAnsi="Arial" w:cs="Arial"/>
          <w:sz w:val="22"/>
          <w:szCs w:val="22"/>
        </w:rPr>
      </w:pPr>
      <w:r w:rsidRPr="00514A6F">
        <w:rPr>
          <w:rFonts w:ascii="Arial" w:hAnsi="Arial" w:cs="Arial"/>
          <w:sz w:val="22"/>
          <w:szCs w:val="22"/>
        </w:rPr>
        <w:t>Por su parte,</w:t>
      </w:r>
      <w:r w:rsidR="00F12CB2" w:rsidRPr="00514A6F">
        <w:rPr>
          <w:rFonts w:ascii="Arial" w:hAnsi="Arial" w:cs="Arial"/>
          <w:sz w:val="22"/>
          <w:szCs w:val="22"/>
        </w:rPr>
        <w:t xml:space="preserve"> </w:t>
      </w:r>
      <w:r w:rsidRPr="00514A6F">
        <w:rPr>
          <w:rFonts w:ascii="Arial" w:hAnsi="Arial" w:cs="Arial"/>
          <w:sz w:val="22"/>
          <w:szCs w:val="22"/>
        </w:rPr>
        <w:t xml:space="preserve">en </w:t>
      </w:r>
      <w:r w:rsidR="00F12CB2" w:rsidRPr="00514A6F">
        <w:rPr>
          <w:rFonts w:ascii="Arial" w:hAnsi="Arial" w:cs="Arial"/>
          <w:sz w:val="22"/>
          <w:szCs w:val="22"/>
        </w:rPr>
        <w:t>el artículo 9 apartado A, fracció</w:t>
      </w:r>
      <w:r w:rsidRPr="00514A6F">
        <w:rPr>
          <w:rFonts w:ascii="Arial" w:hAnsi="Arial" w:cs="Arial"/>
          <w:sz w:val="22"/>
          <w:szCs w:val="22"/>
        </w:rPr>
        <w:t>n VIII de la Constitución Local se encuentra previsto que</w:t>
      </w:r>
      <w:r w:rsidR="00F12CB2" w:rsidRPr="00514A6F">
        <w:rPr>
          <w:rFonts w:ascii="Arial" w:hAnsi="Arial" w:cs="Arial"/>
          <w:sz w:val="22"/>
          <w:szCs w:val="22"/>
        </w:rPr>
        <w:t xml:space="preserve"> el financiamiento público para los partidos políticos nacionales y locales, que mantengan su registro y alcancen el tres por ciento de la votación en la elección para diputaciones inmediata anterior, se compondrá de las ministraciones destinadas al sostenimiento de sus actividades ordinarias permanentes, así como las tendientes a la obtención del voto durante los procesos electorales y las de carácter específico, que se otorgará conforme a lo siguiente y a lo que disponga la ley:</w:t>
      </w:r>
    </w:p>
    <w:p w14:paraId="62D1CBF5" w14:textId="57EB5502" w:rsidR="00F12CB2" w:rsidRPr="00514A6F" w:rsidRDefault="00F12CB2" w:rsidP="00F12CB2">
      <w:pPr>
        <w:pStyle w:val="Prrafodelista"/>
        <w:numPr>
          <w:ilvl w:val="0"/>
          <w:numId w:val="3"/>
        </w:numPr>
        <w:ind w:left="703" w:hanging="703"/>
        <w:contextualSpacing w:val="0"/>
        <w:rPr>
          <w:rFonts w:ascii="Arial" w:hAnsi="Arial" w:cs="Arial"/>
          <w:sz w:val="22"/>
          <w:szCs w:val="22"/>
        </w:rPr>
      </w:pPr>
      <w:r w:rsidRPr="00514A6F">
        <w:rPr>
          <w:rFonts w:ascii="Arial" w:hAnsi="Arial" w:cs="Arial"/>
          <w:sz w:val="22"/>
          <w:szCs w:val="22"/>
        </w:rPr>
        <w:t xml:space="preserve">El financiamiento público para el sostenimiento de las actividades ordinarias permanentes de los partidos políticos locales se fijará anualmente en los términos establecidos por la Ley de Partidos. El financiamiento público para el sostenimiento de las actividades ordinarias permanentes de los partidos políticos nacionales se fijará anualmente, multiplicando el número total de la ciudadanía inscrita en el padrón electoral </w:t>
      </w:r>
      <w:r w:rsidR="00514A6F">
        <w:rPr>
          <w:rFonts w:ascii="Arial" w:hAnsi="Arial" w:cs="Arial"/>
          <w:sz w:val="22"/>
          <w:szCs w:val="22"/>
        </w:rPr>
        <w:t xml:space="preserve">del estado por el treinta y dos </w:t>
      </w:r>
      <w:r w:rsidRPr="00514A6F">
        <w:rPr>
          <w:rFonts w:ascii="Arial" w:hAnsi="Arial" w:cs="Arial"/>
          <w:sz w:val="22"/>
          <w:szCs w:val="22"/>
        </w:rPr>
        <w:t xml:space="preserve">punto cinco por ciento (32.5 %) del valor diario de la Unidad de Medida y Actualización. El treinta por ciento (30%) de la cantidad total que resulte </w:t>
      </w:r>
      <w:r w:rsidR="00A02598" w:rsidRPr="00514A6F">
        <w:rPr>
          <w:rFonts w:ascii="Arial" w:hAnsi="Arial" w:cs="Arial"/>
          <w:sz w:val="22"/>
          <w:szCs w:val="22"/>
        </w:rPr>
        <w:t>de acuerdo con</w:t>
      </w:r>
      <w:r w:rsidRPr="00514A6F">
        <w:rPr>
          <w:rFonts w:ascii="Arial" w:hAnsi="Arial" w:cs="Arial"/>
          <w:sz w:val="22"/>
          <w:szCs w:val="22"/>
        </w:rPr>
        <w:t xml:space="preserve"> lo señalado anteriormente, se distribuirá entre los partidos políticos en forma igualitaria y el setenta por ciento (70%) restante se distribuirá entre los mismos de acuerdo con el porcentaje de votos que hubieren obtenido en la elección de diputaciones inmediata anterior;</w:t>
      </w:r>
    </w:p>
    <w:p w14:paraId="258A6C8B" w14:textId="77777777" w:rsidR="00F12CB2" w:rsidRPr="00514A6F" w:rsidRDefault="00F12CB2" w:rsidP="00F12CB2">
      <w:pPr>
        <w:pStyle w:val="Prrafodelista"/>
        <w:numPr>
          <w:ilvl w:val="0"/>
          <w:numId w:val="3"/>
        </w:numPr>
        <w:ind w:left="703" w:hanging="703"/>
        <w:contextualSpacing w:val="0"/>
        <w:rPr>
          <w:rFonts w:ascii="Arial" w:hAnsi="Arial" w:cs="Arial"/>
          <w:sz w:val="22"/>
          <w:szCs w:val="22"/>
        </w:rPr>
      </w:pPr>
      <w:r w:rsidRPr="00514A6F">
        <w:rPr>
          <w:rFonts w:ascii="Arial" w:hAnsi="Arial" w:cs="Arial"/>
          <w:sz w:val="22"/>
          <w:szCs w:val="22"/>
        </w:rPr>
        <w:t xml:space="preserve">El financiamiento público para las actividades tendentes a la obtención del voto durante el año en que se elijan Gobernador o Gobernadora del Estado, diputaciones locales, presidencias municipales y regidurías, equivaldrá al cincuenta por ciento del financiamiento público que le corresponda a cada partido por actividades ordinarias </w:t>
      </w:r>
      <w:r w:rsidRPr="00514A6F">
        <w:rPr>
          <w:rFonts w:ascii="Arial" w:hAnsi="Arial" w:cs="Arial"/>
          <w:sz w:val="22"/>
          <w:szCs w:val="22"/>
        </w:rPr>
        <w:lastRenderedPageBreak/>
        <w:t>en ese mismo año; cuando sólo se elijan diputaciones locales, presidencias municipales y regidurías, equivaldrá al treinta por ciento de dicho financiamiento por actividades ordinarias; y</w:t>
      </w:r>
    </w:p>
    <w:p w14:paraId="4A72D19C" w14:textId="415615C4" w:rsidR="00F12CB2" w:rsidRPr="00514A6F" w:rsidRDefault="00F12CB2" w:rsidP="00F12CB2">
      <w:pPr>
        <w:pStyle w:val="Prrafodelista"/>
        <w:numPr>
          <w:ilvl w:val="0"/>
          <w:numId w:val="3"/>
        </w:numPr>
        <w:ind w:left="703" w:hanging="703"/>
        <w:contextualSpacing w:val="0"/>
        <w:rPr>
          <w:rFonts w:ascii="Arial" w:hAnsi="Arial" w:cs="Arial"/>
          <w:sz w:val="22"/>
          <w:szCs w:val="22"/>
        </w:rPr>
      </w:pPr>
      <w:r w:rsidRPr="00514A6F">
        <w:rPr>
          <w:rFonts w:ascii="Arial" w:hAnsi="Arial" w:cs="Arial"/>
          <w:sz w:val="22"/>
          <w:szCs w:val="22"/>
        </w:rPr>
        <w:t xml:space="preserve">El financiamiento público por actividades específicas, relativas a la educación, capacitación, investigación socioeconómica y política, así como a las tareas editoriales, equivaldrá al tres por ciento del monto total del financiamiento público que corresponda a cada año por actividades ordinarias. El treinta por ciento de la cantidad que resulte de acuerdo </w:t>
      </w:r>
      <w:r w:rsidR="00A02598" w:rsidRPr="00514A6F">
        <w:rPr>
          <w:rFonts w:ascii="Arial" w:hAnsi="Arial" w:cs="Arial"/>
          <w:sz w:val="22"/>
          <w:szCs w:val="22"/>
        </w:rPr>
        <w:t>con</w:t>
      </w:r>
      <w:r w:rsidRPr="00514A6F">
        <w:rPr>
          <w:rFonts w:ascii="Arial" w:hAnsi="Arial" w:cs="Arial"/>
          <w:sz w:val="22"/>
          <w:szCs w:val="22"/>
        </w:rPr>
        <w:t xml:space="preserve"> lo señalado anteriormente, se distribuirá entre los partidos políticos de forma igualitaria y el setenta por </w:t>
      </w:r>
      <w:r w:rsidR="00A02598" w:rsidRPr="00514A6F">
        <w:rPr>
          <w:rFonts w:ascii="Arial" w:hAnsi="Arial" w:cs="Arial"/>
          <w:sz w:val="22"/>
          <w:szCs w:val="22"/>
        </w:rPr>
        <w:t>ciento restante</w:t>
      </w:r>
      <w:r w:rsidRPr="00514A6F">
        <w:rPr>
          <w:rFonts w:ascii="Arial" w:hAnsi="Arial" w:cs="Arial"/>
          <w:sz w:val="22"/>
          <w:szCs w:val="22"/>
        </w:rPr>
        <w:t xml:space="preserve"> </w:t>
      </w:r>
      <w:r w:rsidR="00A02598" w:rsidRPr="00514A6F">
        <w:rPr>
          <w:rFonts w:ascii="Arial" w:hAnsi="Arial" w:cs="Arial"/>
          <w:sz w:val="22"/>
          <w:szCs w:val="22"/>
        </w:rPr>
        <w:t>de acuerdo con</w:t>
      </w:r>
      <w:r w:rsidRPr="00514A6F">
        <w:rPr>
          <w:rFonts w:ascii="Arial" w:hAnsi="Arial" w:cs="Arial"/>
          <w:sz w:val="22"/>
          <w:szCs w:val="22"/>
        </w:rPr>
        <w:t xml:space="preserve"> su fuerza electoral, calculada con el porcentaje de votos que hubieren obtenido en la elección de diputaciones inmediata anterior.</w:t>
      </w:r>
    </w:p>
    <w:p w14:paraId="31E02198" w14:textId="12C37953" w:rsidR="00F12CB2" w:rsidRPr="00514A6F" w:rsidRDefault="00F12CB2" w:rsidP="00D85F29">
      <w:pPr>
        <w:pStyle w:val="Ttulo2"/>
        <w:numPr>
          <w:ilvl w:val="1"/>
          <w:numId w:val="10"/>
        </w:numPr>
        <w:ind w:left="426" w:hanging="426"/>
        <w:rPr>
          <w:rFonts w:ascii="Arial" w:hAnsi="Arial" w:cs="Arial"/>
          <w:sz w:val="22"/>
          <w:szCs w:val="22"/>
        </w:rPr>
      </w:pPr>
      <w:r w:rsidRPr="00514A6F">
        <w:rPr>
          <w:rFonts w:ascii="Arial" w:hAnsi="Arial" w:cs="Arial"/>
          <w:sz w:val="22"/>
          <w:szCs w:val="22"/>
        </w:rPr>
        <w:t>Financiamiento público para partidos políticos locales</w:t>
      </w:r>
    </w:p>
    <w:p w14:paraId="7E75887A" w14:textId="51A29B93" w:rsidR="00F12CB2" w:rsidRPr="00514A6F" w:rsidRDefault="00A02598" w:rsidP="00F12CB2">
      <w:pPr>
        <w:rPr>
          <w:rFonts w:ascii="Arial" w:hAnsi="Arial" w:cs="Arial"/>
          <w:sz w:val="22"/>
          <w:szCs w:val="22"/>
        </w:rPr>
      </w:pPr>
      <w:r w:rsidRPr="00514A6F">
        <w:rPr>
          <w:rFonts w:ascii="Arial" w:hAnsi="Arial" w:cs="Arial"/>
          <w:sz w:val="22"/>
          <w:szCs w:val="22"/>
        </w:rPr>
        <w:t>Con respecto al financiamiento público para el sostenimiento de las actividades ordinarias permanentes de los partidos políticos locales, este se fijará anualmente en los términos establecidos por la Ley de Partidos</w:t>
      </w:r>
      <w:r w:rsidR="00F12CB2" w:rsidRPr="00514A6F">
        <w:rPr>
          <w:rFonts w:ascii="Arial" w:hAnsi="Arial" w:cs="Arial"/>
          <w:sz w:val="22"/>
          <w:szCs w:val="22"/>
        </w:rPr>
        <w:t xml:space="preserve">, </w:t>
      </w:r>
      <w:r w:rsidRPr="00514A6F">
        <w:rPr>
          <w:rFonts w:ascii="Arial" w:hAnsi="Arial" w:cs="Arial"/>
          <w:sz w:val="22"/>
          <w:szCs w:val="22"/>
        </w:rPr>
        <w:t xml:space="preserve">conforme a lo dispuesto en </w:t>
      </w:r>
      <w:r w:rsidR="00F12CB2" w:rsidRPr="00514A6F">
        <w:rPr>
          <w:rFonts w:ascii="Arial" w:hAnsi="Arial" w:cs="Arial"/>
          <w:sz w:val="22"/>
          <w:szCs w:val="22"/>
        </w:rPr>
        <w:t>el artículo 9 apartado A, fracción VIII, inc</w:t>
      </w:r>
      <w:r w:rsidR="00770B1A" w:rsidRPr="00514A6F">
        <w:rPr>
          <w:rFonts w:ascii="Arial" w:hAnsi="Arial" w:cs="Arial"/>
          <w:sz w:val="22"/>
          <w:szCs w:val="22"/>
        </w:rPr>
        <w:t>iso a) de la Constitución Local señala</w:t>
      </w:r>
      <w:r w:rsidR="00F12CB2" w:rsidRPr="00514A6F">
        <w:rPr>
          <w:rFonts w:ascii="Arial" w:hAnsi="Arial" w:cs="Arial"/>
          <w:sz w:val="22"/>
          <w:szCs w:val="22"/>
        </w:rPr>
        <w:t xml:space="preserve">. </w:t>
      </w:r>
    </w:p>
    <w:p w14:paraId="7E019C5D" w14:textId="08FB496E" w:rsidR="00F12CB2" w:rsidRPr="00514A6F" w:rsidRDefault="00770B1A" w:rsidP="00F12CB2">
      <w:pPr>
        <w:rPr>
          <w:rFonts w:ascii="Arial" w:hAnsi="Arial" w:cs="Arial"/>
          <w:sz w:val="22"/>
          <w:szCs w:val="22"/>
        </w:rPr>
      </w:pPr>
      <w:r w:rsidRPr="00514A6F">
        <w:rPr>
          <w:rFonts w:ascii="Arial" w:hAnsi="Arial" w:cs="Arial"/>
          <w:sz w:val="22"/>
          <w:szCs w:val="22"/>
        </w:rPr>
        <w:t>Así pues</w:t>
      </w:r>
      <w:r w:rsidR="00F12CB2" w:rsidRPr="00514A6F">
        <w:rPr>
          <w:rFonts w:ascii="Arial" w:hAnsi="Arial" w:cs="Arial"/>
          <w:sz w:val="22"/>
          <w:szCs w:val="22"/>
        </w:rPr>
        <w:t>, el artículo 51 numeral 1, inciso a), fracción I d</w:t>
      </w:r>
      <w:r w:rsidRPr="00514A6F">
        <w:rPr>
          <w:rFonts w:ascii="Arial" w:hAnsi="Arial" w:cs="Arial"/>
          <w:sz w:val="22"/>
          <w:szCs w:val="22"/>
        </w:rPr>
        <w:t>e la Ley de Partidos señala que</w:t>
      </w:r>
      <w:r w:rsidR="00F12CB2" w:rsidRPr="00514A6F">
        <w:rPr>
          <w:rFonts w:ascii="Arial" w:hAnsi="Arial" w:cs="Arial"/>
          <w:sz w:val="22"/>
          <w:szCs w:val="22"/>
        </w:rPr>
        <w:t xml:space="preserve"> tratándose de partidos políticos locales, el organismo electoral determinará anualmente el monto total por distribuir entre los partidos políticos conforme a lo siguiente: multiplicará el número total de ciudadanos inscritos en el padrón electoral federal o local, según sea el caso, a la fecha de corte de julio de cada año, por el </w:t>
      </w:r>
      <w:r w:rsidR="00F12CB2" w:rsidRPr="00514A6F">
        <w:rPr>
          <w:rFonts w:ascii="Arial" w:hAnsi="Arial" w:cs="Arial"/>
          <w:b/>
          <w:sz w:val="22"/>
          <w:szCs w:val="22"/>
        </w:rPr>
        <w:t>65% (sesenta y cinco por ciento)</w:t>
      </w:r>
      <w:r w:rsidR="00F12CB2" w:rsidRPr="00514A6F">
        <w:rPr>
          <w:rFonts w:ascii="Arial" w:hAnsi="Arial" w:cs="Arial"/>
          <w:sz w:val="22"/>
          <w:szCs w:val="22"/>
        </w:rPr>
        <w:t xml:space="preserve"> del salario mínimo diario vigente para el Distrito Federal</w:t>
      </w:r>
      <w:r w:rsidR="0071680D" w:rsidRPr="00514A6F">
        <w:rPr>
          <w:rFonts w:ascii="Arial" w:hAnsi="Arial" w:cs="Arial"/>
          <w:sz w:val="22"/>
          <w:szCs w:val="22"/>
        </w:rPr>
        <w:t>, para los partidos políticos nacionales, o el salario mínimo de la región</w:t>
      </w:r>
      <w:r w:rsidR="00F12CB2" w:rsidRPr="00514A6F">
        <w:rPr>
          <w:rStyle w:val="Refdenotaalpie"/>
          <w:rFonts w:ascii="Arial" w:hAnsi="Arial" w:cs="Arial"/>
          <w:sz w:val="22"/>
          <w:szCs w:val="22"/>
        </w:rPr>
        <w:footnoteReference w:id="2"/>
      </w:r>
      <w:r w:rsidR="0071680D" w:rsidRPr="00514A6F">
        <w:rPr>
          <w:rFonts w:ascii="Arial" w:hAnsi="Arial" w:cs="Arial"/>
          <w:sz w:val="22"/>
          <w:szCs w:val="22"/>
        </w:rPr>
        <w:t xml:space="preserve"> en la cual se encuentre la entidad federativa, para el caso de los partidos políticos locales.</w:t>
      </w:r>
    </w:p>
    <w:p w14:paraId="1ED8994B" w14:textId="64905CEE" w:rsidR="00F12CB2" w:rsidRPr="00514A6F" w:rsidRDefault="0071680D" w:rsidP="00F12CB2">
      <w:pPr>
        <w:rPr>
          <w:rFonts w:ascii="Arial" w:hAnsi="Arial" w:cs="Arial"/>
          <w:sz w:val="22"/>
          <w:szCs w:val="22"/>
        </w:rPr>
      </w:pPr>
      <w:r w:rsidRPr="00514A6F">
        <w:rPr>
          <w:rFonts w:ascii="Arial" w:hAnsi="Arial" w:cs="Arial"/>
          <w:sz w:val="22"/>
          <w:szCs w:val="22"/>
        </w:rPr>
        <w:t>E</w:t>
      </w:r>
      <w:r w:rsidR="00F12CB2" w:rsidRPr="00514A6F">
        <w:rPr>
          <w:rFonts w:ascii="Arial" w:hAnsi="Arial" w:cs="Arial"/>
          <w:sz w:val="22"/>
          <w:szCs w:val="22"/>
        </w:rPr>
        <w:t xml:space="preserve">l resultado de la operación señalada </w:t>
      </w:r>
      <w:r w:rsidR="00770B1A" w:rsidRPr="00514A6F">
        <w:rPr>
          <w:rFonts w:ascii="Arial" w:hAnsi="Arial" w:cs="Arial"/>
          <w:sz w:val="22"/>
          <w:szCs w:val="22"/>
        </w:rPr>
        <w:t>en el párrafo anterior</w:t>
      </w:r>
      <w:r w:rsidR="00F12CB2" w:rsidRPr="00514A6F">
        <w:rPr>
          <w:rFonts w:ascii="Arial" w:hAnsi="Arial" w:cs="Arial"/>
          <w:sz w:val="22"/>
          <w:szCs w:val="22"/>
        </w:rPr>
        <w:t xml:space="preserve"> constituye el financiamiento público anual a los partidos políticos por sus actividades ordinarias permanentes</w:t>
      </w:r>
      <w:r w:rsidRPr="00514A6F">
        <w:rPr>
          <w:rFonts w:ascii="Arial" w:hAnsi="Arial" w:cs="Arial"/>
          <w:sz w:val="22"/>
          <w:szCs w:val="22"/>
        </w:rPr>
        <w:t>, esto conforme a la fracción II del artículo 51 de la Ley de Partidos, que además señala que</w:t>
      </w:r>
      <w:r w:rsidR="00F12CB2" w:rsidRPr="00514A6F">
        <w:rPr>
          <w:rFonts w:ascii="Arial" w:hAnsi="Arial" w:cs="Arial"/>
          <w:sz w:val="22"/>
          <w:szCs w:val="22"/>
        </w:rPr>
        <w:t xml:space="preserve"> se distribuirá en la forma que establece el inciso a), de la Base II, del artículo 41 de la Constitución Federal</w:t>
      </w:r>
    </w:p>
    <w:p w14:paraId="767D8F4F" w14:textId="59A7E061" w:rsidR="00F12CB2" w:rsidRPr="00514A6F" w:rsidRDefault="00F12CB2" w:rsidP="00D85F29">
      <w:pPr>
        <w:pStyle w:val="Ttulo2"/>
        <w:numPr>
          <w:ilvl w:val="1"/>
          <w:numId w:val="10"/>
        </w:numPr>
        <w:ind w:left="426" w:hanging="426"/>
        <w:rPr>
          <w:rFonts w:ascii="Arial" w:hAnsi="Arial" w:cs="Arial"/>
          <w:sz w:val="22"/>
          <w:szCs w:val="22"/>
        </w:rPr>
      </w:pPr>
      <w:r w:rsidRPr="00514A6F">
        <w:rPr>
          <w:rFonts w:ascii="Arial" w:hAnsi="Arial" w:cs="Arial"/>
          <w:sz w:val="22"/>
          <w:szCs w:val="22"/>
        </w:rPr>
        <w:lastRenderedPageBreak/>
        <w:t>Financiamiento público local para partidos políticos nacionales</w:t>
      </w:r>
    </w:p>
    <w:p w14:paraId="49EFCB53" w14:textId="77777777" w:rsidR="007434BF" w:rsidRPr="00514A6F" w:rsidRDefault="00770B1A" w:rsidP="00F12CB2">
      <w:pPr>
        <w:rPr>
          <w:rFonts w:ascii="Arial" w:hAnsi="Arial" w:cs="Arial"/>
          <w:sz w:val="22"/>
          <w:szCs w:val="22"/>
        </w:rPr>
      </w:pPr>
      <w:r w:rsidRPr="00514A6F">
        <w:rPr>
          <w:rFonts w:ascii="Arial" w:hAnsi="Arial" w:cs="Arial"/>
          <w:sz w:val="22"/>
          <w:szCs w:val="22"/>
        </w:rPr>
        <w:t>Por su parte,</w:t>
      </w:r>
      <w:r w:rsidR="00F12CB2" w:rsidRPr="00514A6F">
        <w:rPr>
          <w:rFonts w:ascii="Arial" w:hAnsi="Arial" w:cs="Arial"/>
          <w:sz w:val="22"/>
          <w:szCs w:val="22"/>
        </w:rPr>
        <w:t xml:space="preserve"> lo </w:t>
      </w:r>
      <w:r w:rsidRPr="00514A6F">
        <w:rPr>
          <w:rFonts w:ascii="Arial" w:hAnsi="Arial" w:cs="Arial"/>
          <w:sz w:val="22"/>
          <w:szCs w:val="22"/>
        </w:rPr>
        <w:t>correspondiente</w:t>
      </w:r>
      <w:r w:rsidR="00F12CB2" w:rsidRPr="00514A6F">
        <w:rPr>
          <w:rFonts w:ascii="Arial" w:hAnsi="Arial" w:cs="Arial"/>
          <w:sz w:val="22"/>
          <w:szCs w:val="22"/>
        </w:rPr>
        <w:t xml:space="preserve"> </w:t>
      </w:r>
      <w:r w:rsidR="007434BF" w:rsidRPr="00514A6F">
        <w:rPr>
          <w:rFonts w:ascii="Arial" w:hAnsi="Arial" w:cs="Arial"/>
          <w:sz w:val="22"/>
          <w:szCs w:val="22"/>
        </w:rPr>
        <w:t xml:space="preserve">al financiamiento público local de </w:t>
      </w:r>
      <w:r w:rsidR="00F12CB2" w:rsidRPr="00514A6F">
        <w:rPr>
          <w:rFonts w:ascii="Arial" w:hAnsi="Arial" w:cs="Arial"/>
          <w:sz w:val="22"/>
          <w:szCs w:val="22"/>
        </w:rPr>
        <w:t>lo</w:t>
      </w:r>
      <w:r w:rsidRPr="00514A6F">
        <w:rPr>
          <w:rFonts w:ascii="Arial" w:hAnsi="Arial" w:cs="Arial"/>
          <w:sz w:val="22"/>
          <w:szCs w:val="22"/>
        </w:rPr>
        <w:t>s partidos políticos nacionales,</w:t>
      </w:r>
      <w:r w:rsidR="00F12CB2" w:rsidRPr="00514A6F">
        <w:rPr>
          <w:rFonts w:ascii="Arial" w:hAnsi="Arial" w:cs="Arial"/>
          <w:sz w:val="22"/>
          <w:szCs w:val="22"/>
        </w:rPr>
        <w:t xml:space="preserve"> </w:t>
      </w:r>
      <w:r w:rsidRPr="00514A6F">
        <w:rPr>
          <w:rFonts w:ascii="Arial" w:hAnsi="Arial" w:cs="Arial"/>
          <w:sz w:val="22"/>
          <w:szCs w:val="22"/>
        </w:rPr>
        <w:t xml:space="preserve">se encuentra previsto en </w:t>
      </w:r>
      <w:r w:rsidR="00F12CB2" w:rsidRPr="00514A6F">
        <w:rPr>
          <w:rFonts w:ascii="Arial" w:hAnsi="Arial" w:cs="Arial"/>
          <w:sz w:val="22"/>
          <w:szCs w:val="22"/>
        </w:rPr>
        <w:t xml:space="preserve">el artículo 9 apartado “A”, fracción VIII, inciso a) de la Constitución Local, </w:t>
      </w:r>
      <w:r w:rsidRPr="00514A6F">
        <w:rPr>
          <w:rFonts w:ascii="Arial" w:hAnsi="Arial" w:cs="Arial"/>
          <w:sz w:val="22"/>
          <w:szCs w:val="22"/>
        </w:rPr>
        <w:t xml:space="preserve">en el que se señala que </w:t>
      </w:r>
      <w:r w:rsidR="00F12CB2" w:rsidRPr="00514A6F">
        <w:rPr>
          <w:rFonts w:ascii="Arial" w:hAnsi="Arial" w:cs="Arial"/>
          <w:sz w:val="22"/>
          <w:szCs w:val="22"/>
        </w:rPr>
        <w:t xml:space="preserve">el financiamiento público para el sostenimiento de las actividades ordinarias permanentes se fijará anualmente, multiplicando el número total de ciudadanos inscritos en el Padrón Electoral del estado por el </w:t>
      </w:r>
      <w:r w:rsidR="00F12CB2" w:rsidRPr="00514A6F">
        <w:rPr>
          <w:rFonts w:ascii="Arial" w:hAnsi="Arial" w:cs="Arial"/>
          <w:b/>
          <w:sz w:val="22"/>
          <w:szCs w:val="22"/>
        </w:rPr>
        <w:t>32.5% (treinta y dos punto cinco por ciento</w:t>
      </w:r>
      <w:r w:rsidR="00F12CB2" w:rsidRPr="00514A6F">
        <w:rPr>
          <w:rFonts w:ascii="Arial" w:hAnsi="Arial" w:cs="Arial"/>
          <w:sz w:val="22"/>
          <w:szCs w:val="22"/>
        </w:rPr>
        <w:t>) del valor diario de la Unidad de Medida y Actualización. El 30% (treinta por ciento) de la cantidad total que resulte</w:t>
      </w:r>
      <w:r w:rsidR="007434BF" w:rsidRPr="00514A6F">
        <w:rPr>
          <w:rFonts w:ascii="Arial" w:hAnsi="Arial" w:cs="Arial"/>
          <w:sz w:val="22"/>
          <w:szCs w:val="22"/>
        </w:rPr>
        <w:t>,</w:t>
      </w:r>
      <w:r w:rsidR="00F12CB2" w:rsidRPr="00514A6F">
        <w:rPr>
          <w:rFonts w:ascii="Arial" w:hAnsi="Arial" w:cs="Arial"/>
          <w:sz w:val="22"/>
          <w:szCs w:val="22"/>
        </w:rPr>
        <w:t xml:space="preserve"> de acuerdo con lo señalado </w:t>
      </w:r>
      <w:r w:rsidR="007434BF" w:rsidRPr="00514A6F">
        <w:rPr>
          <w:rFonts w:ascii="Arial" w:hAnsi="Arial" w:cs="Arial"/>
          <w:sz w:val="22"/>
          <w:szCs w:val="22"/>
        </w:rPr>
        <w:t>con anterioridad</w:t>
      </w:r>
      <w:r w:rsidR="00F12CB2" w:rsidRPr="00514A6F">
        <w:rPr>
          <w:rFonts w:ascii="Arial" w:hAnsi="Arial" w:cs="Arial"/>
          <w:sz w:val="22"/>
          <w:szCs w:val="22"/>
        </w:rPr>
        <w:t>, se distribuirá entre los partidos políticos en forma igualitaria y el 70% (setenta por ciento) restante se distribuirá entre los mismos de acuerdo con el porcentaje de votos que hubieren obtenido en la elección d</w:t>
      </w:r>
      <w:r w:rsidR="007434BF" w:rsidRPr="00514A6F">
        <w:rPr>
          <w:rFonts w:ascii="Arial" w:hAnsi="Arial" w:cs="Arial"/>
          <w:sz w:val="22"/>
          <w:szCs w:val="22"/>
        </w:rPr>
        <w:t>e diputados inmediata anterior.</w:t>
      </w:r>
    </w:p>
    <w:p w14:paraId="0F581249" w14:textId="77777777" w:rsidR="00F12CB2" w:rsidRPr="00514A6F" w:rsidRDefault="007434BF" w:rsidP="00F12CB2">
      <w:pPr>
        <w:rPr>
          <w:rFonts w:ascii="Arial" w:hAnsi="Arial" w:cs="Arial"/>
          <w:sz w:val="22"/>
          <w:szCs w:val="22"/>
        </w:rPr>
      </w:pPr>
      <w:r w:rsidRPr="00514A6F">
        <w:rPr>
          <w:rFonts w:ascii="Arial" w:hAnsi="Arial" w:cs="Arial"/>
          <w:sz w:val="22"/>
          <w:szCs w:val="22"/>
        </w:rPr>
        <w:t>En lo que respecta a</w:t>
      </w:r>
      <w:r w:rsidR="00F12CB2" w:rsidRPr="00514A6F">
        <w:rPr>
          <w:rFonts w:ascii="Arial" w:hAnsi="Arial" w:cs="Arial"/>
          <w:sz w:val="22"/>
          <w:szCs w:val="22"/>
        </w:rPr>
        <w:t xml:space="preserve">l financiamiento público por actividades específicas, relativas a la educación, capacitación, investigación socioeconómica y política, así como a las tareas editoriales, el inciso c) </w:t>
      </w:r>
      <w:r w:rsidRPr="00514A6F">
        <w:rPr>
          <w:rFonts w:ascii="Arial" w:hAnsi="Arial" w:cs="Arial"/>
          <w:sz w:val="22"/>
          <w:szCs w:val="22"/>
        </w:rPr>
        <w:t>del citado precepto refiere que</w:t>
      </w:r>
      <w:r w:rsidR="00F12CB2" w:rsidRPr="00514A6F">
        <w:rPr>
          <w:rFonts w:ascii="Arial" w:hAnsi="Arial" w:cs="Arial"/>
          <w:sz w:val="22"/>
          <w:szCs w:val="22"/>
        </w:rPr>
        <w:t xml:space="preserve"> equivaldrá al 3% (tres por ciento) del monto total del financiamiento público que corresponda a cada año por actividades ordinarias. El 30% (treinta por ciento) de la cantidad que resulte</w:t>
      </w:r>
      <w:r w:rsidRPr="00514A6F">
        <w:rPr>
          <w:rFonts w:ascii="Arial" w:hAnsi="Arial" w:cs="Arial"/>
          <w:sz w:val="22"/>
          <w:szCs w:val="22"/>
        </w:rPr>
        <w:t>,</w:t>
      </w:r>
      <w:r w:rsidR="00F12CB2" w:rsidRPr="00514A6F">
        <w:rPr>
          <w:rFonts w:ascii="Arial" w:hAnsi="Arial" w:cs="Arial"/>
          <w:sz w:val="22"/>
          <w:szCs w:val="22"/>
        </w:rPr>
        <w:t xml:space="preserve"> de acuerdo con lo señalado anteriormente, se distribuirá entre los partidos políticos de forma igualitaria y el 70% (setenta por ciento) restante de acuerdo con su fuerza electoral, calculada con el porcentaje de votos que hubieren obtenido en la elección de diputados inmediata anterior.</w:t>
      </w:r>
    </w:p>
    <w:p w14:paraId="40C239E9" w14:textId="0AC42A5B" w:rsidR="00F12CB2" w:rsidRPr="00514A6F" w:rsidRDefault="00F12CB2" w:rsidP="00D85F29">
      <w:pPr>
        <w:pStyle w:val="Ttulo2"/>
        <w:numPr>
          <w:ilvl w:val="1"/>
          <w:numId w:val="10"/>
        </w:numPr>
        <w:ind w:left="426" w:hanging="426"/>
        <w:rPr>
          <w:rFonts w:ascii="Arial" w:hAnsi="Arial" w:cs="Arial"/>
          <w:sz w:val="22"/>
          <w:szCs w:val="22"/>
        </w:rPr>
      </w:pPr>
      <w:r w:rsidRPr="00514A6F">
        <w:rPr>
          <w:rFonts w:ascii="Arial" w:hAnsi="Arial" w:cs="Arial"/>
          <w:sz w:val="22"/>
          <w:szCs w:val="22"/>
        </w:rPr>
        <w:t>Partidos con derecho a financiamiento público local</w:t>
      </w:r>
    </w:p>
    <w:p w14:paraId="76346CBE" w14:textId="216117E4" w:rsidR="00F12CB2" w:rsidRPr="00514A6F" w:rsidRDefault="007434BF" w:rsidP="00F12CB2">
      <w:pPr>
        <w:rPr>
          <w:rFonts w:ascii="Arial" w:hAnsi="Arial" w:cs="Arial"/>
          <w:sz w:val="22"/>
          <w:szCs w:val="22"/>
        </w:rPr>
      </w:pPr>
      <w:r w:rsidRPr="00514A6F">
        <w:rPr>
          <w:rFonts w:ascii="Arial" w:hAnsi="Arial" w:cs="Arial"/>
          <w:sz w:val="22"/>
          <w:szCs w:val="22"/>
        </w:rPr>
        <w:t>De ese modo,</w:t>
      </w:r>
      <w:r w:rsidR="00F12CB2" w:rsidRPr="00514A6F">
        <w:rPr>
          <w:rFonts w:ascii="Arial" w:hAnsi="Arial" w:cs="Arial"/>
          <w:sz w:val="22"/>
          <w:szCs w:val="22"/>
        </w:rPr>
        <w:t xml:space="preserve"> </w:t>
      </w:r>
      <w:r w:rsidRPr="00514A6F">
        <w:rPr>
          <w:rFonts w:ascii="Arial" w:hAnsi="Arial" w:cs="Arial"/>
          <w:sz w:val="22"/>
          <w:szCs w:val="22"/>
        </w:rPr>
        <w:t xml:space="preserve">los partidos políticos nacionales con derecho a financiamiento público local, </w:t>
      </w:r>
      <w:r w:rsidR="0071680D" w:rsidRPr="00514A6F">
        <w:rPr>
          <w:rFonts w:ascii="Arial" w:hAnsi="Arial" w:cs="Arial"/>
          <w:sz w:val="22"/>
          <w:szCs w:val="22"/>
        </w:rPr>
        <w:t>de acuerdo con</w:t>
      </w:r>
      <w:r w:rsidRPr="00514A6F">
        <w:rPr>
          <w:rFonts w:ascii="Arial" w:hAnsi="Arial" w:cs="Arial"/>
          <w:sz w:val="22"/>
          <w:szCs w:val="22"/>
        </w:rPr>
        <w:t xml:space="preserve"> los </w:t>
      </w:r>
      <w:r w:rsidR="00F12CB2" w:rsidRPr="00514A6F">
        <w:rPr>
          <w:rFonts w:ascii="Arial" w:hAnsi="Arial" w:cs="Arial"/>
          <w:sz w:val="22"/>
          <w:szCs w:val="22"/>
        </w:rPr>
        <w:t>resultado</w:t>
      </w:r>
      <w:r w:rsidRPr="00514A6F">
        <w:rPr>
          <w:rFonts w:ascii="Arial" w:hAnsi="Arial" w:cs="Arial"/>
          <w:sz w:val="22"/>
          <w:szCs w:val="22"/>
        </w:rPr>
        <w:t>s</w:t>
      </w:r>
      <w:r w:rsidR="00F12CB2" w:rsidRPr="00514A6F">
        <w:rPr>
          <w:rFonts w:ascii="Arial" w:hAnsi="Arial" w:cs="Arial"/>
          <w:sz w:val="22"/>
          <w:szCs w:val="22"/>
        </w:rPr>
        <w:t xml:space="preserve"> de la elección de d</w:t>
      </w:r>
      <w:r w:rsidRPr="00514A6F">
        <w:rPr>
          <w:rFonts w:ascii="Arial" w:hAnsi="Arial" w:cs="Arial"/>
          <w:sz w:val="22"/>
          <w:szCs w:val="22"/>
        </w:rPr>
        <w:t xml:space="preserve">iputaciones inmediata anterior son, </w:t>
      </w:r>
      <w:r w:rsidR="00AF3EE5" w:rsidRPr="00514A6F">
        <w:rPr>
          <w:rFonts w:ascii="Arial" w:hAnsi="Arial" w:cs="Arial"/>
          <w:sz w:val="22"/>
          <w:szCs w:val="22"/>
        </w:rPr>
        <w:t>el PRI, PVEM, PT, MC y MORENA</w:t>
      </w:r>
      <w:r w:rsidR="00F12CB2" w:rsidRPr="00514A6F">
        <w:rPr>
          <w:rFonts w:ascii="Arial" w:hAnsi="Arial" w:cs="Arial"/>
          <w:sz w:val="22"/>
          <w:szCs w:val="22"/>
        </w:rPr>
        <w:t xml:space="preserve">, </w:t>
      </w:r>
      <w:r w:rsidR="001A2028" w:rsidRPr="00514A6F">
        <w:rPr>
          <w:rFonts w:ascii="Arial" w:hAnsi="Arial" w:cs="Arial"/>
          <w:sz w:val="22"/>
          <w:szCs w:val="22"/>
        </w:rPr>
        <w:t xml:space="preserve">toda vez que </w:t>
      </w:r>
      <w:r w:rsidR="00F12CB2" w:rsidRPr="00514A6F">
        <w:rPr>
          <w:rFonts w:ascii="Arial" w:hAnsi="Arial" w:cs="Arial"/>
          <w:sz w:val="22"/>
          <w:szCs w:val="22"/>
        </w:rPr>
        <w:t>alcanzaron el tres por ciento de la votación en la elección mencionada</w:t>
      </w:r>
      <w:r w:rsidR="001A2028" w:rsidRPr="00514A6F">
        <w:rPr>
          <w:rFonts w:ascii="Arial" w:hAnsi="Arial" w:cs="Arial"/>
          <w:sz w:val="22"/>
          <w:szCs w:val="22"/>
        </w:rPr>
        <w:t xml:space="preserve"> y,</w:t>
      </w:r>
      <w:r w:rsidRPr="00514A6F">
        <w:rPr>
          <w:rFonts w:ascii="Arial" w:hAnsi="Arial" w:cs="Arial"/>
          <w:sz w:val="22"/>
          <w:szCs w:val="22"/>
        </w:rPr>
        <w:t xml:space="preserve"> por lo </w:t>
      </w:r>
      <w:r w:rsidR="001A2028" w:rsidRPr="00514A6F">
        <w:rPr>
          <w:rFonts w:ascii="Arial" w:hAnsi="Arial" w:cs="Arial"/>
          <w:sz w:val="22"/>
          <w:szCs w:val="22"/>
        </w:rPr>
        <w:t>tanto,</w:t>
      </w:r>
      <w:r w:rsidRPr="00514A6F">
        <w:rPr>
          <w:rFonts w:ascii="Arial" w:hAnsi="Arial" w:cs="Arial"/>
          <w:sz w:val="22"/>
          <w:szCs w:val="22"/>
        </w:rPr>
        <w:t xml:space="preserve"> mantienen su registro</w:t>
      </w:r>
      <w:r w:rsidR="00F12CB2" w:rsidRPr="00514A6F">
        <w:rPr>
          <w:rFonts w:ascii="Arial" w:hAnsi="Arial" w:cs="Arial"/>
          <w:sz w:val="22"/>
          <w:szCs w:val="22"/>
        </w:rPr>
        <w:t>.</w:t>
      </w:r>
    </w:p>
    <w:p w14:paraId="543CB1B4" w14:textId="29EB8EC5" w:rsidR="00F12CB2" w:rsidRPr="00514A6F" w:rsidRDefault="003608FD" w:rsidP="00F12CB2">
      <w:pPr>
        <w:rPr>
          <w:rFonts w:ascii="Arial" w:hAnsi="Arial" w:cs="Arial"/>
          <w:sz w:val="22"/>
          <w:szCs w:val="22"/>
        </w:rPr>
      </w:pPr>
      <w:r w:rsidRPr="00514A6F">
        <w:rPr>
          <w:rFonts w:ascii="Arial" w:hAnsi="Arial" w:cs="Arial"/>
          <w:sz w:val="22"/>
          <w:szCs w:val="22"/>
        </w:rPr>
        <w:t>Por otra parte</w:t>
      </w:r>
      <w:r w:rsidR="00F12CB2" w:rsidRPr="00514A6F">
        <w:rPr>
          <w:rFonts w:ascii="Arial" w:hAnsi="Arial" w:cs="Arial"/>
          <w:sz w:val="22"/>
          <w:szCs w:val="22"/>
        </w:rPr>
        <w:t xml:space="preserve">, en el caso del </w:t>
      </w:r>
      <w:r w:rsidRPr="00514A6F">
        <w:rPr>
          <w:rFonts w:ascii="Arial" w:hAnsi="Arial" w:cs="Arial"/>
          <w:sz w:val="22"/>
          <w:szCs w:val="22"/>
        </w:rPr>
        <w:t xml:space="preserve">otrora </w:t>
      </w:r>
      <w:r w:rsidR="00F12CB2" w:rsidRPr="00514A6F">
        <w:rPr>
          <w:rFonts w:ascii="Arial" w:hAnsi="Arial" w:cs="Arial"/>
          <w:sz w:val="22"/>
          <w:szCs w:val="22"/>
        </w:rPr>
        <w:t xml:space="preserve">Partido de la Revolución Democrática, si bien, </w:t>
      </w:r>
      <w:r w:rsidR="001A2028" w:rsidRPr="00514A6F">
        <w:rPr>
          <w:rFonts w:ascii="Arial" w:hAnsi="Arial" w:cs="Arial"/>
          <w:sz w:val="22"/>
          <w:szCs w:val="22"/>
        </w:rPr>
        <w:t>en e</w:t>
      </w:r>
      <w:r w:rsidR="00F12CB2" w:rsidRPr="00514A6F">
        <w:rPr>
          <w:rFonts w:ascii="Arial" w:hAnsi="Arial" w:cs="Arial"/>
          <w:sz w:val="22"/>
          <w:szCs w:val="22"/>
        </w:rPr>
        <w:t xml:space="preserve">l acuerdo INE/CG2235/2024 se determinó la pérdida de su registro como partido político nacional en virtud de no haber obtenido por lo menos el tres por ciento de la votación válida emitida en la elección federal ordinaria </w:t>
      </w:r>
      <w:r w:rsidR="001A2028" w:rsidRPr="00514A6F">
        <w:rPr>
          <w:rFonts w:ascii="Arial" w:hAnsi="Arial" w:cs="Arial"/>
          <w:sz w:val="22"/>
          <w:szCs w:val="22"/>
        </w:rPr>
        <w:t>celebrada el 2 de junio de 2024,</w:t>
      </w:r>
      <w:r w:rsidR="00F12CB2" w:rsidRPr="00514A6F">
        <w:rPr>
          <w:rFonts w:ascii="Arial" w:hAnsi="Arial" w:cs="Arial"/>
          <w:sz w:val="22"/>
          <w:szCs w:val="22"/>
        </w:rPr>
        <w:t xml:space="preserve"> </w:t>
      </w:r>
      <w:r w:rsidR="001A2028" w:rsidRPr="00514A6F">
        <w:rPr>
          <w:rFonts w:ascii="Arial" w:hAnsi="Arial" w:cs="Arial"/>
          <w:sz w:val="22"/>
          <w:szCs w:val="22"/>
        </w:rPr>
        <w:t>dich</w:t>
      </w:r>
      <w:r w:rsidRPr="00514A6F">
        <w:rPr>
          <w:rFonts w:ascii="Arial" w:hAnsi="Arial" w:cs="Arial"/>
          <w:sz w:val="22"/>
          <w:szCs w:val="22"/>
        </w:rPr>
        <w:t>a entidad política</w:t>
      </w:r>
      <w:r w:rsidR="001A2028" w:rsidRPr="00514A6F">
        <w:rPr>
          <w:rFonts w:ascii="Arial" w:hAnsi="Arial" w:cs="Arial"/>
          <w:sz w:val="22"/>
          <w:szCs w:val="22"/>
        </w:rPr>
        <w:t xml:space="preserve"> </w:t>
      </w:r>
      <w:r w:rsidR="00F12CB2" w:rsidRPr="00514A6F">
        <w:rPr>
          <w:rFonts w:ascii="Arial" w:hAnsi="Arial" w:cs="Arial"/>
          <w:sz w:val="22"/>
          <w:szCs w:val="22"/>
        </w:rPr>
        <w:t>ejerció su derecho a constituirse como partido político local, de conformidad con el artículo 95 párrafo 5 de la Ley de Partidos</w:t>
      </w:r>
      <w:r w:rsidR="00E76635" w:rsidRPr="00514A6F">
        <w:rPr>
          <w:rFonts w:ascii="Arial" w:hAnsi="Arial" w:cs="Arial"/>
          <w:sz w:val="22"/>
          <w:szCs w:val="22"/>
        </w:rPr>
        <w:t xml:space="preserve">, </w:t>
      </w:r>
      <w:r w:rsidRPr="00514A6F">
        <w:rPr>
          <w:rFonts w:ascii="Arial" w:hAnsi="Arial" w:cs="Arial"/>
          <w:sz w:val="22"/>
          <w:szCs w:val="22"/>
        </w:rPr>
        <w:t>bajo la</w:t>
      </w:r>
      <w:r w:rsidR="00E76635" w:rsidRPr="00514A6F">
        <w:rPr>
          <w:rFonts w:ascii="Arial" w:hAnsi="Arial" w:cs="Arial"/>
          <w:sz w:val="22"/>
          <w:szCs w:val="22"/>
        </w:rPr>
        <w:t xml:space="preserve"> denominación </w:t>
      </w:r>
      <w:r w:rsidRPr="00514A6F">
        <w:rPr>
          <w:rFonts w:ascii="Arial" w:hAnsi="Arial" w:cs="Arial"/>
          <w:sz w:val="22"/>
          <w:szCs w:val="22"/>
        </w:rPr>
        <w:t>de</w:t>
      </w:r>
      <w:r w:rsidR="00E76635" w:rsidRPr="00514A6F">
        <w:rPr>
          <w:rFonts w:ascii="Arial" w:hAnsi="Arial" w:cs="Arial"/>
          <w:sz w:val="22"/>
          <w:szCs w:val="22"/>
        </w:rPr>
        <w:t xml:space="preserve"> PRD TABASCO</w:t>
      </w:r>
      <w:r w:rsidR="00F12CB2" w:rsidRPr="00514A6F">
        <w:rPr>
          <w:rFonts w:ascii="Arial" w:hAnsi="Arial" w:cs="Arial"/>
          <w:sz w:val="22"/>
          <w:szCs w:val="22"/>
        </w:rPr>
        <w:t>.</w:t>
      </w:r>
    </w:p>
    <w:p w14:paraId="377A29D2" w14:textId="05089806" w:rsidR="00F12CB2" w:rsidRPr="00514A6F" w:rsidRDefault="00AF3EE5" w:rsidP="00F12CB2">
      <w:pPr>
        <w:rPr>
          <w:rFonts w:ascii="Arial" w:hAnsi="Arial" w:cs="Arial"/>
          <w:sz w:val="22"/>
          <w:szCs w:val="22"/>
        </w:rPr>
      </w:pPr>
      <w:r w:rsidRPr="00514A6F">
        <w:rPr>
          <w:rFonts w:ascii="Arial" w:hAnsi="Arial" w:cs="Arial"/>
          <w:sz w:val="22"/>
          <w:szCs w:val="22"/>
        </w:rPr>
        <w:t>De ese modo</w:t>
      </w:r>
      <w:r w:rsidR="00F12CB2" w:rsidRPr="00514A6F">
        <w:rPr>
          <w:rFonts w:ascii="Arial" w:hAnsi="Arial" w:cs="Arial"/>
          <w:sz w:val="22"/>
          <w:szCs w:val="22"/>
        </w:rPr>
        <w:t>, en términos del numeral 18 de los Lineamientos</w:t>
      </w:r>
      <w:r w:rsidR="003608FD" w:rsidRPr="00514A6F">
        <w:rPr>
          <w:rFonts w:ascii="Arial" w:hAnsi="Arial" w:cs="Arial"/>
          <w:sz w:val="22"/>
          <w:szCs w:val="22"/>
        </w:rPr>
        <w:t xml:space="preserve"> </w:t>
      </w:r>
      <w:r w:rsidR="0035427D" w:rsidRPr="00514A6F">
        <w:rPr>
          <w:rFonts w:ascii="Arial" w:hAnsi="Arial" w:cs="Arial"/>
          <w:sz w:val="22"/>
          <w:szCs w:val="22"/>
        </w:rPr>
        <w:t>para el ejercicio del derecho que tienen los otrora partidos políticos nacionales para optar por el registro como partido político local, establecido en el artículo 95, párrafo 5 de la Ley de Partidos</w:t>
      </w:r>
      <w:r w:rsidRPr="00514A6F">
        <w:rPr>
          <w:rFonts w:ascii="Arial" w:hAnsi="Arial" w:cs="Arial"/>
          <w:sz w:val="22"/>
          <w:szCs w:val="22"/>
        </w:rPr>
        <w:t>,</w:t>
      </w:r>
      <w:r w:rsidR="00F12CB2" w:rsidRPr="00514A6F">
        <w:rPr>
          <w:rFonts w:ascii="Arial" w:hAnsi="Arial" w:cs="Arial"/>
          <w:sz w:val="22"/>
          <w:szCs w:val="22"/>
        </w:rPr>
        <w:t xml:space="preserve"> </w:t>
      </w:r>
      <w:r w:rsidRPr="00514A6F">
        <w:rPr>
          <w:rFonts w:ascii="Arial" w:hAnsi="Arial" w:cs="Arial"/>
          <w:sz w:val="22"/>
          <w:szCs w:val="22"/>
        </w:rPr>
        <w:t>al</w:t>
      </w:r>
      <w:r w:rsidR="00F12CB2" w:rsidRPr="00514A6F">
        <w:rPr>
          <w:rFonts w:ascii="Arial" w:hAnsi="Arial" w:cs="Arial"/>
          <w:sz w:val="22"/>
          <w:szCs w:val="22"/>
        </w:rPr>
        <w:t xml:space="preserve"> optar por el </w:t>
      </w:r>
      <w:r w:rsidR="00F12CB2" w:rsidRPr="00514A6F">
        <w:rPr>
          <w:rFonts w:ascii="Arial" w:hAnsi="Arial" w:cs="Arial"/>
          <w:sz w:val="22"/>
          <w:szCs w:val="22"/>
        </w:rPr>
        <w:lastRenderedPageBreak/>
        <w:t xml:space="preserve">registro como partido político local, para efectos del otorgamiento de las prerrogativas de acceso a radio y televisión y financiamiento público, no será considerado como un partido político nuevo. Sin embargo, deberá realizarse el cálculo para el otorgamiento de las prerrogativas conforme a la votación que hubiere obtenido en la elección local inmediata anterior. </w:t>
      </w:r>
      <w:r w:rsidRPr="00514A6F">
        <w:rPr>
          <w:rFonts w:ascii="Arial" w:hAnsi="Arial" w:cs="Arial"/>
          <w:sz w:val="22"/>
          <w:szCs w:val="22"/>
        </w:rPr>
        <w:t xml:space="preserve">Es así </w:t>
      </w:r>
      <w:r w:rsidR="00E76635" w:rsidRPr="00514A6F">
        <w:rPr>
          <w:rFonts w:ascii="Arial" w:hAnsi="Arial" w:cs="Arial"/>
          <w:sz w:val="22"/>
          <w:szCs w:val="22"/>
        </w:rPr>
        <w:t>como</w:t>
      </w:r>
      <w:r w:rsidR="00F12CB2" w:rsidRPr="00514A6F">
        <w:rPr>
          <w:rFonts w:ascii="Arial" w:hAnsi="Arial" w:cs="Arial"/>
          <w:sz w:val="22"/>
          <w:szCs w:val="22"/>
        </w:rPr>
        <w:t>, entre otras prerrogativas, t</w:t>
      </w:r>
      <w:r w:rsidRPr="00514A6F">
        <w:rPr>
          <w:rFonts w:ascii="Arial" w:hAnsi="Arial" w:cs="Arial"/>
          <w:sz w:val="22"/>
          <w:szCs w:val="22"/>
        </w:rPr>
        <w:t>iene</w:t>
      </w:r>
      <w:r w:rsidR="00F12CB2" w:rsidRPr="00514A6F">
        <w:rPr>
          <w:rFonts w:ascii="Arial" w:hAnsi="Arial" w:cs="Arial"/>
          <w:sz w:val="22"/>
          <w:szCs w:val="22"/>
        </w:rPr>
        <w:t xml:space="preserve"> derecho a</w:t>
      </w:r>
      <w:r w:rsidRPr="00514A6F">
        <w:rPr>
          <w:rFonts w:ascii="Arial" w:hAnsi="Arial" w:cs="Arial"/>
          <w:sz w:val="22"/>
          <w:szCs w:val="22"/>
        </w:rPr>
        <w:t>l</w:t>
      </w:r>
      <w:r w:rsidR="00F12CB2" w:rsidRPr="00514A6F">
        <w:rPr>
          <w:rFonts w:ascii="Arial" w:hAnsi="Arial" w:cs="Arial"/>
          <w:sz w:val="22"/>
          <w:szCs w:val="22"/>
        </w:rPr>
        <w:t xml:space="preserve"> financiamiento público local, </w:t>
      </w:r>
      <w:r w:rsidRPr="00514A6F">
        <w:rPr>
          <w:rFonts w:ascii="Arial" w:hAnsi="Arial" w:cs="Arial"/>
          <w:sz w:val="22"/>
          <w:szCs w:val="22"/>
        </w:rPr>
        <w:t>tomando en consideración</w:t>
      </w:r>
      <w:r w:rsidR="00F12CB2" w:rsidRPr="00514A6F">
        <w:rPr>
          <w:rFonts w:ascii="Arial" w:hAnsi="Arial" w:cs="Arial"/>
          <w:sz w:val="22"/>
          <w:szCs w:val="22"/>
        </w:rPr>
        <w:t xml:space="preserve"> su registro como partido político local.</w:t>
      </w:r>
    </w:p>
    <w:p w14:paraId="64A3388D" w14:textId="74910673" w:rsidR="00F12CB2" w:rsidRPr="00514A6F" w:rsidRDefault="00F12CB2" w:rsidP="00D37598">
      <w:pPr>
        <w:pStyle w:val="Ttulo2"/>
        <w:numPr>
          <w:ilvl w:val="1"/>
          <w:numId w:val="10"/>
        </w:numPr>
        <w:ind w:left="426"/>
        <w:rPr>
          <w:rFonts w:ascii="Arial" w:hAnsi="Arial" w:cs="Arial"/>
          <w:sz w:val="22"/>
          <w:szCs w:val="22"/>
        </w:rPr>
      </w:pPr>
      <w:r w:rsidRPr="00514A6F">
        <w:rPr>
          <w:rFonts w:ascii="Arial" w:hAnsi="Arial" w:cs="Arial"/>
          <w:sz w:val="22"/>
          <w:szCs w:val="22"/>
        </w:rPr>
        <w:t xml:space="preserve">Criterios para la determinación y distribución del financiamiento público </w:t>
      </w:r>
    </w:p>
    <w:p w14:paraId="64BD5C33" w14:textId="49B8BF6A" w:rsidR="00F12CB2" w:rsidRPr="00514A6F" w:rsidRDefault="00AF3EE5" w:rsidP="00F12CB2">
      <w:pPr>
        <w:rPr>
          <w:rFonts w:ascii="Arial" w:hAnsi="Arial" w:cs="Arial"/>
          <w:sz w:val="22"/>
          <w:szCs w:val="22"/>
        </w:rPr>
      </w:pPr>
      <w:r w:rsidRPr="00514A6F">
        <w:rPr>
          <w:rFonts w:ascii="Arial" w:hAnsi="Arial" w:cs="Arial"/>
          <w:sz w:val="22"/>
          <w:szCs w:val="22"/>
        </w:rPr>
        <w:t>En cuanto a</w:t>
      </w:r>
      <w:r w:rsidR="00F12CB2" w:rsidRPr="00514A6F">
        <w:rPr>
          <w:rFonts w:ascii="Arial" w:hAnsi="Arial" w:cs="Arial"/>
          <w:sz w:val="22"/>
          <w:szCs w:val="22"/>
        </w:rPr>
        <w:t xml:space="preserve"> la determinación de los montos de fina</w:t>
      </w:r>
      <w:r w:rsidR="001A2699" w:rsidRPr="00514A6F">
        <w:rPr>
          <w:rFonts w:ascii="Arial" w:hAnsi="Arial" w:cs="Arial"/>
          <w:sz w:val="22"/>
          <w:szCs w:val="22"/>
        </w:rPr>
        <w:t>nciamiento público se calculará</w:t>
      </w:r>
      <w:r w:rsidR="00F12CB2" w:rsidRPr="00514A6F">
        <w:rPr>
          <w:rFonts w:ascii="Arial" w:hAnsi="Arial" w:cs="Arial"/>
          <w:sz w:val="22"/>
          <w:szCs w:val="22"/>
        </w:rPr>
        <w:t xml:space="preserve"> para los partidos políticos locales conforme al procedimiento descrito en el artículo 51 numeral 1, inciso a), fracción I de la Ley de Partidos; mientras que para los</w:t>
      </w:r>
      <w:r w:rsidR="001A2699" w:rsidRPr="00514A6F">
        <w:rPr>
          <w:rFonts w:ascii="Arial" w:hAnsi="Arial" w:cs="Arial"/>
          <w:sz w:val="22"/>
          <w:szCs w:val="22"/>
        </w:rPr>
        <w:t xml:space="preserve"> partidos políticos nacionales se hará </w:t>
      </w:r>
      <w:r w:rsidR="00F12CB2" w:rsidRPr="00514A6F">
        <w:rPr>
          <w:rFonts w:ascii="Arial" w:hAnsi="Arial" w:cs="Arial"/>
          <w:sz w:val="22"/>
          <w:szCs w:val="22"/>
        </w:rPr>
        <w:t>en términos del artículo 9 apartado “A”, fracción VIII, inciso a) de la Constitución Local.</w:t>
      </w:r>
    </w:p>
    <w:p w14:paraId="4F870EB5" w14:textId="2721E0B9" w:rsidR="00F12CB2" w:rsidRPr="00514A6F" w:rsidRDefault="001A2699" w:rsidP="00F12CB2">
      <w:pPr>
        <w:rPr>
          <w:rFonts w:ascii="Arial" w:hAnsi="Arial" w:cs="Arial"/>
          <w:sz w:val="22"/>
          <w:szCs w:val="22"/>
        </w:rPr>
      </w:pPr>
      <w:r w:rsidRPr="00514A6F">
        <w:rPr>
          <w:rFonts w:ascii="Arial" w:hAnsi="Arial" w:cs="Arial"/>
          <w:sz w:val="22"/>
          <w:szCs w:val="22"/>
        </w:rPr>
        <w:t xml:space="preserve">Puede advertirse </w:t>
      </w:r>
      <w:r w:rsidR="006039A2" w:rsidRPr="00514A6F">
        <w:rPr>
          <w:rFonts w:ascii="Arial" w:hAnsi="Arial" w:cs="Arial"/>
          <w:sz w:val="22"/>
          <w:szCs w:val="22"/>
        </w:rPr>
        <w:t xml:space="preserve">que, en </w:t>
      </w:r>
      <w:r w:rsidR="00F12CB2" w:rsidRPr="00514A6F">
        <w:rPr>
          <w:rFonts w:ascii="Arial" w:hAnsi="Arial" w:cs="Arial"/>
          <w:sz w:val="22"/>
          <w:szCs w:val="22"/>
        </w:rPr>
        <w:t xml:space="preserve">el </w:t>
      </w:r>
      <w:r w:rsidRPr="00514A6F">
        <w:rPr>
          <w:rFonts w:ascii="Arial" w:hAnsi="Arial" w:cs="Arial"/>
          <w:sz w:val="22"/>
          <w:szCs w:val="22"/>
        </w:rPr>
        <w:t>sistema</w:t>
      </w:r>
      <w:r w:rsidR="00F12CB2" w:rsidRPr="00514A6F">
        <w:rPr>
          <w:rFonts w:ascii="Arial" w:hAnsi="Arial" w:cs="Arial"/>
          <w:sz w:val="22"/>
          <w:szCs w:val="22"/>
        </w:rPr>
        <w:t xml:space="preserve"> local de distribución de financiamiento público para</w:t>
      </w:r>
      <w:r w:rsidRPr="00514A6F">
        <w:rPr>
          <w:rFonts w:ascii="Arial" w:hAnsi="Arial" w:cs="Arial"/>
          <w:sz w:val="22"/>
          <w:szCs w:val="22"/>
        </w:rPr>
        <w:t xml:space="preserve"> partidos políticos, cuando subsist</w:t>
      </w:r>
      <w:r w:rsidR="006039A2" w:rsidRPr="00514A6F">
        <w:rPr>
          <w:rFonts w:ascii="Arial" w:hAnsi="Arial" w:cs="Arial"/>
          <w:sz w:val="22"/>
          <w:szCs w:val="22"/>
        </w:rPr>
        <w:t>e</w:t>
      </w:r>
      <w:r w:rsidRPr="00514A6F">
        <w:rPr>
          <w:rFonts w:ascii="Arial" w:hAnsi="Arial" w:cs="Arial"/>
          <w:sz w:val="22"/>
          <w:szCs w:val="22"/>
        </w:rPr>
        <w:t>n nacionales y locales,</w:t>
      </w:r>
      <w:r w:rsidR="00F12CB2" w:rsidRPr="00514A6F">
        <w:rPr>
          <w:rFonts w:ascii="Arial" w:hAnsi="Arial" w:cs="Arial"/>
          <w:sz w:val="22"/>
          <w:szCs w:val="22"/>
        </w:rPr>
        <w:t xml:space="preserve"> </w:t>
      </w:r>
      <w:r w:rsidR="00450F05" w:rsidRPr="00514A6F">
        <w:rPr>
          <w:rFonts w:ascii="Arial" w:hAnsi="Arial" w:cs="Arial"/>
          <w:sz w:val="22"/>
          <w:szCs w:val="22"/>
        </w:rPr>
        <w:t>prevé la aplicación</w:t>
      </w:r>
      <w:r w:rsidR="00FF046B" w:rsidRPr="00514A6F">
        <w:rPr>
          <w:rFonts w:ascii="Arial" w:hAnsi="Arial" w:cs="Arial"/>
          <w:sz w:val="22"/>
          <w:szCs w:val="22"/>
        </w:rPr>
        <w:t xml:space="preserve"> de dos </w:t>
      </w:r>
      <w:r w:rsidR="00450F05" w:rsidRPr="00514A6F">
        <w:rPr>
          <w:rFonts w:ascii="Arial" w:hAnsi="Arial" w:cs="Arial"/>
          <w:sz w:val="22"/>
          <w:szCs w:val="22"/>
        </w:rPr>
        <w:t>modelos</w:t>
      </w:r>
      <w:r w:rsidR="00F12CB2" w:rsidRPr="00514A6F">
        <w:rPr>
          <w:rFonts w:ascii="Arial" w:hAnsi="Arial" w:cs="Arial"/>
          <w:sz w:val="22"/>
          <w:szCs w:val="22"/>
        </w:rPr>
        <w:t xml:space="preserve"> con diferente base de cálculo, </w:t>
      </w:r>
      <w:r w:rsidR="00FF046B" w:rsidRPr="00514A6F">
        <w:rPr>
          <w:rFonts w:ascii="Arial" w:hAnsi="Arial" w:cs="Arial"/>
          <w:sz w:val="22"/>
          <w:szCs w:val="22"/>
        </w:rPr>
        <w:t xml:space="preserve">es decir, </w:t>
      </w:r>
      <w:r w:rsidR="00F12CB2" w:rsidRPr="00514A6F">
        <w:rPr>
          <w:rFonts w:ascii="Arial" w:hAnsi="Arial" w:cs="Arial"/>
          <w:sz w:val="22"/>
          <w:szCs w:val="22"/>
        </w:rPr>
        <w:t>uno para otorgar recursos a los partidos políticos nacionales</w:t>
      </w:r>
      <w:r w:rsidR="00FF046B" w:rsidRPr="00514A6F">
        <w:rPr>
          <w:rFonts w:ascii="Arial" w:hAnsi="Arial" w:cs="Arial"/>
          <w:sz w:val="22"/>
          <w:szCs w:val="22"/>
        </w:rPr>
        <w:t xml:space="preserve"> con acreditación en la entidad y</w:t>
      </w:r>
      <w:r w:rsidR="00F12CB2" w:rsidRPr="00514A6F">
        <w:rPr>
          <w:rFonts w:ascii="Arial" w:hAnsi="Arial" w:cs="Arial"/>
          <w:sz w:val="22"/>
          <w:szCs w:val="22"/>
        </w:rPr>
        <w:t xml:space="preserve"> </w:t>
      </w:r>
      <w:r w:rsidR="00FF046B" w:rsidRPr="00514A6F">
        <w:rPr>
          <w:rFonts w:ascii="Arial" w:hAnsi="Arial" w:cs="Arial"/>
          <w:sz w:val="22"/>
          <w:szCs w:val="22"/>
        </w:rPr>
        <w:t xml:space="preserve">el </w:t>
      </w:r>
      <w:r w:rsidR="00F12CB2" w:rsidRPr="00514A6F">
        <w:rPr>
          <w:rFonts w:ascii="Arial" w:hAnsi="Arial" w:cs="Arial"/>
          <w:sz w:val="22"/>
          <w:szCs w:val="22"/>
        </w:rPr>
        <w:t xml:space="preserve">otro a los partidos políticos locales con registro en el </w:t>
      </w:r>
      <w:r w:rsidR="00AF3EE5" w:rsidRPr="00514A6F">
        <w:rPr>
          <w:rFonts w:ascii="Arial" w:hAnsi="Arial" w:cs="Arial"/>
          <w:sz w:val="22"/>
          <w:szCs w:val="22"/>
        </w:rPr>
        <w:t>E</w:t>
      </w:r>
      <w:r w:rsidR="00F12CB2" w:rsidRPr="00514A6F">
        <w:rPr>
          <w:rFonts w:ascii="Arial" w:hAnsi="Arial" w:cs="Arial"/>
          <w:sz w:val="22"/>
          <w:szCs w:val="22"/>
        </w:rPr>
        <w:t>stado</w:t>
      </w:r>
      <w:r w:rsidR="00AF3EE5" w:rsidRPr="00514A6F">
        <w:rPr>
          <w:rFonts w:ascii="Arial" w:hAnsi="Arial" w:cs="Arial"/>
          <w:sz w:val="22"/>
          <w:szCs w:val="22"/>
        </w:rPr>
        <w:t>; modelos</w:t>
      </w:r>
      <w:r w:rsidR="00F12CB2" w:rsidRPr="00514A6F">
        <w:rPr>
          <w:rFonts w:ascii="Arial" w:hAnsi="Arial" w:cs="Arial"/>
          <w:sz w:val="22"/>
          <w:szCs w:val="22"/>
        </w:rPr>
        <w:t xml:space="preserve"> cuya constitucionalidad y legalidad han sido motivo de análisis por parte de la Suprema Corte de Justicia de la Nación y de la Sala Superior del Tribunal Electoral del Poder Judicial de la Federación</w:t>
      </w:r>
      <w:r w:rsidR="00F12CB2" w:rsidRPr="00514A6F">
        <w:rPr>
          <w:rStyle w:val="Refdenotaalpie"/>
          <w:rFonts w:ascii="Arial" w:hAnsi="Arial" w:cs="Arial"/>
          <w:sz w:val="22"/>
          <w:szCs w:val="22"/>
        </w:rPr>
        <w:footnoteReference w:id="3"/>
      </w:r>
      <w:r w:rsidR="00F12CB2" w:rsidRPr="00514A6F">
        <w:rPr>
          <w:rFonts w:ascii="Arial" w:hAnsi="Arial" w:cs="Arial"/>
          <w:sz w:val="22"/>
          <w:szCs w:val="22"/>
        </w:rPr>
        <w:t>.</w:t>
      </w:r>
    </w:p>
    <w:p w14:paraId="0B4C0B1A" w14:textId="031F9A1F" w:rsidR="005041BC" w:rsidRPr="00514A6F" w:rsidRDefault="00AA1083" w:rsidP="00F12CB2">
      <w:pPr>
        <w:rPr>
          <w:rFonts w:ascii="Arial" w:hAnsi="Arial" w:cs="Arial"/>
          <w:sz w:val="22"/>
          <w:szCs w:val="22"/>
        </w:rPr>
      </w:pPr>
      <w:r w:rsidRPr="00514A6F">
        <w:rPr>
          <w:rFonts w:ascii="Arial" w:hAnsi="Arial" w:cs="Arial"/>
          <w:sz w:val="22"/>
          <w:szCs w:val="22"/>
        </w:rPr>
        <w:t>Esto</w:t>
      </w:r>
      <w:r w:rsidR="00F12CB2" w:rsidRPr="00514A6F">
        <w:rPr>
          <w:rFonts w:ascii="Arial" w:hAnsi="Arial" w:cs="Arial"/>
          <w:sz w:val="22"/>
          <w:szCs w:val="22"/>
        </w:rPr>
        <w:t xml:space="preserve"> </w:t>
      </w:r>
      <w:r w:rsidR="006039A2" w:rsidRPr="00514A6F">
        <w:rPr>
          <w:rFonts w:ascii="Arial" w:hAnsi="Arial" w:cs="Arial"/>
          <w:sz w:val="22"/>
          <w:szCs w:val="22"/>
        </w:rPr>
        <w:t xml:space="preserve">se encuentra justificado </w:t>
      </w:r>
      <w:r w:rsidRPr="00514A6F">
        <w:rPr>
          <w:rFonts w:ascii="Arial" w:hAnsi="Arial" w:cs="Arial"/>
          <w:sz w:val="22"/>
          <w:szCs w:val="22"/>
        </w:rPr>
        <w:t>ya</w:t>
      </w:r>
      <w:r w:rsidR="006039A2" w:rsidRPr="00514A6F">
        <w:rPr>
          <w:rFonts w:ascii="Arial" w:hAnsi="Arial" w:cs="Arial"/>
          <w:sz w:val="22"/>
          <w:szCs w:val="22"/>
        </w:rPr>
        <w:t xml:space="preserve"> que</w:t>
      </w:r>
      <w:r w:rsidR="00F12CB2" w:rsidRPr="00514A6F">
        <w:rPr>
          <w:rFonts w:ascii="Arial" w:hAnsi="Arial" w:cs="Arial"/>
          <w:sz w:val="22"/>
          <w:szCs w:val="22"/>
        </w:rPr>
        <w:t xml:space="preserve"> los partidos políticos nacionales reciben financiamiento federal y, por ello, resulta factible destinar una menor cantidad de recursos públicos</w:t>
      </w:r>
      <w:r w:rsidR="006039A2" w:rsidRPr="00514A6F">
        <w:rPr>
          <w:rFonts w:ascii="Arial" w:hAnsi="Arial" w:cs="Arial"/>
          <w:sz w:val="22"/>
          <w:szCs w:val="22"/>
        </w:rPr>
        <w:t xml:space="preserve"> del ámbito local</w:t>
      </w:r>
      <w:r w:rsidR="00F12CB2" w:rsidRPr="00514A6F">
        <w:rPr>
          <w:rFonts w:ascii="Arial" w:hAnsi="Arial" w:cs="Arial"/>
          <w:sz w:val="22"/>
          <w:szCs w:val="22"/>
        </w:rPr>
        <w:t xml:space="preserve"> para el sostenimiento de éstos, </w:t>
      </w:r>
      <w:r w:rsidRPr="00514A6F">
        <w:rPr>
          <w:rFonts w:ascii="Arial" w:hAnsi="Arial" w:cs="Arial"/>
          <w:sz w:val="22"/>
          <w:szCs w:val="22"/>
        </w:rPr>
        <w:t>comparada a la que se</w:t>
      </w:r>
      <w:r w:rsidR="006039A2" w:rsidRPr="00514A6F">
        <w:rPr>
          <w:rFonts w:ascii="Arial" w:hAnsi="Arial" w:cs="Arial"/>
          <w:sz w:val="22"/>
          <w:szCs w:val="22"/>
        </w:rPr>
        <w:t xml:space="preserve"> le asigna</w:t>
      </w:r>
      <w:r w:rsidR="00F12CB2" w:rsidRPr="00514A6F">
        <w:rPr>
          <w:rFonts w:ascii="Arial" w:hAnsi="Arial" w:cs="Arial"/>
          <w:sz w:val="22"/>
          <w:szCs w:val="22"/>
        </w:rPr>
        <w:t xml:space="preserve"> a los partidos políticos locales</w:t>
      </w:r>
      <w:r w:rsidR="005041BC" w:rsidRPr="00514A6F">
        <w:rPr>
          <w:rFonts w:ascii="Arial" w:hAnsi="Arial" w:cs="Arial"/>
          <w:sz w:val="22"/>
          <w:szCs w:val="22"/>
        </w:rPr>
        <w:t>;</w:t>
      </w:r>
      <w:r w:rsidR="00F12CB2" w:rsidRPr="00514A6F">
        <w:rPr>
          <w:rFonts w:ascii="Arial" w:hAnsi="Arial" w:cs="Arial"/>
          <w:sz w:val="22"/>
          <w:szCs w:val="22"/>
        </w:rPr>
        <w:t xml:space="preserve"> </w:t>
      </w:r>
      <w:r w:rsidRPr="00514A6F">
        <w:rPr>
          <w:rFonts w:ascii="Arial" w:hAnsi="Arial" w:cs="Arial"/>
          <w:sz w:val="22"/>
          <w:szCs w:val="22"/>
        </w:rPr>
        <w:t>esto como medida</w:t>
      </w:r>
      <w:r w:rsidR="005041BC" w:rsidRPr="00514A6F">
        <w:rPr>
          <w:rFonts w:ascii="Arial" w:hAnsi="Arial" w:cs="Arial"/>
          <w:sz w:val="22"/>
          <w:szCs w:val="22"/>
        </w:rPr>
        <w:t>, cuyo fin legítimo es la</w:t>
      </w:r>
      <w:r w:rsidR="006039A2" w:rsidRPr="00514A6F">
        <w:rPr>
          <w:rFonts w:ascii="Arial" w:hAnsi="Arial" w:cs="Arial"/>
          <w:sz w:val="22"/>
          <w:szCs w:val="22"/>
        </w:rPr>
        <w:t xml:space="preserve"> equidad </w:t>
      </w:r>
      <w:r w:rsidR="005041BC" w:rsidRPr="00514A6F">
        <w:rPr>
          <w:rFonts w:ascii="Arial" w:hAnsi="Arial" w:cs="Arial"/>
          <w:sz w:val="22"/>
          <w:szCs w:val="22"/>
        </w:rPr>
        <w:t xml:space="preserve">entre los partidos políticos </w:t>
      </w:r>
      <w:r w:rsidR="006039A2" w:rsidRPr="00514A6F">
        <w:rPr>
          <w:rFonts w:ascii="Arial" w:hAnsi="Arial" w:cs="Arial"/>
          <w:sz w:val="22"/>
          <w:szCs w:val="22"/>
        </w:rPr>
        <w:t>en la distribución</w:t>
      </w:r>
      <w:r w:rsidR="00F12CB2" w:rsidRPr="00514A6F">
        <w:rPr>
          <w:rFonts w:ascii="Arial" w:hAnsi="Arial" w:cs="Arial"/>
          <w:sz w:val="22"/>
          <w:szCs w:val="22"/>
        </w:rPr>
        <w:t xml:space="preserve"> de los recursos, </w:t>
      </w:r>
      <w:r w:rsidR="006039A2" w:rsidRPr="00514A6F">
        <w:rPr>
          <w:rFonts w:ascii="Arial" w:hAnsi="Arial" w:cs="Arial"/>
          <w:sz w:val="22"/>
          <w:szCs w:val="22"/>
        </w:rPr>
        <w:t xml:space="preserve">ya que </w:t>
      </w:r>
      <w:r w:rsidR="005041BC" w:rsidRPr="00514A6F">
        <w:rPr>
          <w:rFonts w:ascii="Arial" w:hAnsi="Arial" w:cs="Arial"/>
          <w:sz w:val="22"/>
          <w:szCs w:val="22"/>
        </w:rPr>
        <w:t>permite</w:t>
      </w:r>
      <w:r w:rsidR="006039A2" w:rsidRPr="00514A6F">
        <w:rPr>
          <w:rFonts w:ascii="Arial" w:hAnsi="Arial" w:cs="Arial"/>
          <w:sz w:val="22"/>
          <w:szCs w:val="22"/>
        </w:rPr>
        <w:t xml:space="preserve"> </w:t>
      </w:r>
      <w:r w:rsidR="00F12CB2" w:rsidRPr="00514A6F">
        <w:rPr>
          <w:rFonts w:ascii="Arial" w:hAnsi="Arial" w:cs="Arial"/>
          <w:sz w:val="22"/>
          <w:szCs w:val="22"/>
        </w:rPr>
        <w:t>compensar la situación de</w:t>
      </w:r>
      <w:r w:rsidR="005041BC" w:rsidRPr="00514A6F">
        <w:rPr>
          <w:rFonts w:ascii="Arial" w:hAnsi="Arial" w:cs="Arial"/>
          <w:sz w:val="22"/>
          <w:szCs w:val="22"/>
        </w:rPr>
        <w:t xml:space="preserve"> desventaja en que se encontrarían los partidos locales al</w:t>
      </w:r>
      <w:r w:rsidR="00F12CB2" w:rsidRPr="00514A6F">
        <w:rPr>
          <w:rFonts w:ascii="Arial" w:hAnsi="Arial" w:cs="Arial"/>
          <w:sz w:val="22"/>
          <w:szCs w:val="22"/>
        </w:rPr>
        <w:t xml:space="preserve"> no recibir financiamiento nac</w:t>
      </w:r>
      <w:r w:rsidR="005041BC" w:rsidRPr="00514A6F">
        <w:rPr>
          <w:rFonts w:ascii="Arial" w:hAnsi="Arial" w:cs="Arial"/>
          <w:sz w:val="22"/>
          <w:szCs w:val="22"/>
        </w:rPr>
        <w:t>ional.</w:t>
      </w:r>
    </w:p>
    <w:p w14:paraId="7F5293A6" w14:textId="47C20F65" w:rsidR="00F12CB2" w:rsidRPr="00514A6F" w:rsidRDefault="005041BC" w:rsidP="00F12CB2">
      <w:pPr>
        <w:rPr>
          <w:rFonts w:ascii="Arial" w:hAnsi="Arial" w:cs="Arial"/>
          <w:sz w:val="22"/>
          <w:szCs w:val="22"/>
        </w:rPr>
      </w:pPr>
      <w:r w:rsidRPr="00514A6F">
        <w:rPr>
          <w:rFonts w:ascii="Arial" w:hAnsi="Arial" w:cs="Arial"/>
          <w:sz w:val="22"/>
          <w:szCs w:val="22"/>
        </w:rPr>
        <w:t>Se advierte que ambos métodos</w:t>
      </w:r>
      <w:r w:rsidR="00F12CB2" w:rsidRPr="00514A6F">
        <w:rPr>
          <w:rFonts w:ascii="Arial" w:hAnsi="Arial" w:cs="Arial"/>
          <w:sz w:val="22"/>
          <w:szCs w:val="22"/>
        </w:rPr>
        <w:t xml:space="preserve"> de distribución de financiamiento público </w:t>
      </w:r>
      <w:r w:rsidRPr="00514A6F">
        <w:rPr>
          <w:rFonts w:ascii="Arial" w:hAnsi="Arial" w:cs="Arial"/>
          <w:sz w:val="22"/>
          <w:szCs w:val="22"/>
        </w:rPr>
        <w:t>coinciden en</w:t>
      </w:r>
      <w:r w:rsidR="00F12CB2" w:rsidRPr="00514A6F">
        <w:rPr>
          <w:rFonts w:ascii="Arial" w:hAnsi="Arial" w:cs="Arial"/>
          <w:sz w:val="22"/>
          <w:szCs w:val="22"/>
        </w:rPr>
        <w:t xml:space="preserve"> dos componentes fundamentales. El primero es que el 30% de cada monto</w:t>
      </w:r>
      <w:r w:rsidRPr="00514A6F">
        <w:rPr>
          <w:rFonts w:ascii="Arial" w:hAnsi="Arial" w:cs="Arial"/>
          <w:sz w:val="22"/>
          <w:szCs w:val="22"/>
        </w:rPr>
        <w:t xml:space="preserve"> </w:t>
      </w:r>
      <w:r w:rsidR="007A0E4C" w:rsidRPr="00514A6F">
        <w:rPr>
          <w:rFonts w:ascii="Arial" w:hAnsi="Arial" w:cs="Arial"/>
          <w:sz w:val="22"/>
          <w:szCs w:val="22"/>
        </w:rPr>
        <w:t>a distribuir</w:t>
      </w:r>
      <w:r w:rsidR="00F12CB2" w:rsidRPr="00514A6F">
        <w:rPr>
          <w:rFonts w:ascii="Arial" w:hAnsi="Arial" w:cs="Arial"/>
          <w:sz w:val="22"/>
          <w:szCs w:val="22"/>
        </w:rPr>
        <w:t xml:space="preserve"> debe </w:t>
      </w:r>
      <w:r w:rsidR="007A0E4C" w:rsidRPr="00514A6F">
        <w:rPr>
          <w:rFonts w:ascii="Arial" w:hAnsi="Arial" w:cs="Arial"/>
          <w:sz w:val="22"/>
          <w:szCs w:val="22"/>
        </w:rPr>
        <w:t>hacerse de</w:t>
      </w:r>
      <w:r w:rsidR="00F12CB2" w:rsidRPr="00514A6F">
        <w:rPr>
          <w:rFonts w:ascii="Arial" w:hAnsi="Arial" w:cs="Arial"/>
          <w:sz w:val="22"/>
          <w:szCs w:val="22"/>
        </w:rPr>
        <w:t xml:space="preserve"> forma igualitaria y, el segundo, </w:t>
      </w:r>
      <w:r w:rsidR="007A0E4C" w:rsidRPr="00514A6F">
        <w:rPr>
          <w:rFonts w:ascii="Arial" w:hAnsi="Arial" w:cs="Arial"/>
          <w:sz w:val="22"/>
          <w:szCs w:val="22"/>
        </w:rPr>
        <w:t>es</w:t>
      </w:r>
      <w:r w:rsidR="00F12CB2" w:rsidRPr="00514A6F">
        <w:rPr>
          <w:rFonts w:ascii="Arial" w:hAnsi="Arial" w:cs="Arial"/>
          <w:sz w:val="22"/>
          <w:szCs w:val="22"/>
        </w:rPr>
        <w:t xml:space="preserve"> que</w:t>
      </w:r>
      <w:r w:rsidR="007A0E4C" w:rsidRPr="00514A6F">
        <w:rPr>
          <w:rFonts w:ascii="Arial" w:hAnsi="Arial" w:cs="Arial"/>
          <w:sz w:val="22"/>
          <w:szCs w:val="22"/>
        </w:rPr>
        <w:t xml:space="preserve"> el</w:t>
      </w:r>
      <w:r w:rsidR="00F12CB2" w:rsidRPr="00514A6F">
        <w:rPr>
          <w:rFonts w:ascii="Arial" w:hAnsi="Arial" w:cs="Arial"/>
          <w:sz w:val="22"/>
          <w:szCs w:val="22"/>
        </w:rPr>
        <w:t xml:space="preserve"> 70%</w:t>
      </w:r>
      <w:r w:rsidR="007A0E4C" w:rsidRPr="00514A6F">
        <w:rPr>
          <w:rFonts w:ascii="Arial" w:hAnsi="Arial" w:cs="Arial"/>
          <w:sz w:val="22"/>
          <w:szCs w:val="22"/>
        </w:rPr>
        <w:t xml:space="preserve"> restante debe repartirse en proporción al</w:t>
      </w:r>
      <w:r w:rsidR="00F12CB2" w:rsidRPr="00514A6F">
        <w:rPr>
          <w:rFonts w:ascii="Arial" w:hAnsi="Arial" w:cs="Arial"/>
          <w:sz w:val="22"/>
          <w:szCs w:val="22"/>
        </w:rPr>
        <w:t xml:space="preserve"> porcentaje de vo</w:t>
      </w:r>
      <w:r w:rsidR="007A0E4C" w:rsidRPr="00514A6F">
        <w:rPr>
          <w:rFonts w:ascii="Arial" w:hAnsi="Arial" w:cs="Arial"/>
          <w:sz w:val="22"/>
          <w:szCs w:val="22"/>
        </w:rPr>
        <w:t xml:space="preserve">tación que obtuvo cada partido político que haya participado en la </w:t>
      </w:r>
      <w:r w:rsidR="00F12CB2" w:rsidRPr="00514A6F">
        <w:rPr>
          <w:rFonts w:ascii="Arial" w:hAnsi="Arial" w:cs="Arial"/>
          <w:sz w:val="22"/>
          <w:szCs w:val="22"/>
        </w:rPr>
        <w:t>elección</w:t>
      </w:r>
      <w:r w:rsidR="007A0E4C" w:rsidRPr="00514A6F">
        <w:rPr>
          <w:rFonts w:ascii="Arial" w:hAnsi="Arial" w:cs="Arial"/>
          <w:sz w:val="22"/>
          <w:szCs w:val="22"/>
        </w:rPr>
        <w:t xml:space="preserve"> inmediata anterior</w:t>
      </w:r>
      <w:r w:rsidR="00F12CB2" w:rsidRPr="00514A6F">
        <w:rPr>
          <w:rFonts w:ascii="Arial" w:hAnsi="Arial" w:cs="Arial"/>
          <w:sz w:val="22"/>
          <w:szCs w:val="22"/>
        </w:rPr>
        <w:t xml:space="preserve"> de diputaciones de mayoría relativa.</w:t>
      </w:r>
    </w:p>
    <w:p w14:paraId="1DF731C8" w14:textId="1C966049" w:rsidR="00F12CB2" w:rsidRPr="00514A6F" w:rsidRDefault="007A0E4C" w:rsidP="00F12CB2">
      <w:pPr>
        <w:rPr>
          <w:rFonts w:ascii="Arial" w:hAnsi="Arial" w:cs="Arial"/>
          <w:sz w:val="22"/>
          <w:szCs w:val="22"/>
        </w:rPr>
      </w:pPr>
      <w:r w:rsidRPr="00514A6F">
        <w:rPr>
          <w:rFonts w:ascii="Arial" w:hAnsi="Arial" w:cs="Arial"/>
          <w:sz w:val="22"/>
          <w:szCs w:val="22"/>
        </w:rPr>
        <w:t xml:space="preserve">Por un </w:t>
      </w:r>
      <w:r w:rsidR="007778BF" w:rsidRPr="00514A6F">
        <w:rPr>
          <w:rFonts w:ascii="Arial" w:hAnsi="Arial" w:cs="Arial"/>
          <w:sz w:val="22"/>
          <w:szCs w:val="22"/>
        </w:rPr>
        <w:t>lado,</w:t>
      </w:r>
      <w:r w:rsidRPr="00514A6F">
        <w:rPr>
          <w:rFonts w:ascii="Arial" w:hAnsi="Arial" w:cs="Arial"/>
          <w:sz w:val="22"/>
          <w:szCs w:val="22"/>
        </w:rPr>
        <w:t xml:space="preserve"> garantiza el reparto igualitario a</w:t>
      </w:r>
      <w:r w:rsidR="00F12CB2" w:rsidRPr="00514A6F">
        <w:rPr>
          <w:rFonts w:ascii="Arial" w:hAnsi="Arial" w:cs="Arial"/>
          <w:sz w:val="22"/>
          <w:szCs w:val="22"/>
        </w:rPr>
        <w:t xml:space="preserve"> todos los partidos políticos que cumplan los requisitos mínimos para acceder al financiamiento, </w:t>
      </w:r>
      <w:r w:rsidRPr="00514A6F">
        <w:rPr>
          <w:rFonts w:ascii="Arial" w:hAnsi="Arial" w:cs="Arial"/>
          <w:sz w:val="22"/>
          <w:szCs w:val="22"/>
        </w:rPr>
        <w:t>asegurando que perciban</w:t>
      </w:r>
      <w:r w:rsidR="00F12CB2" w:rsidRPr="00514A6F">
        <w:rPr>
          <w:rFonts w:ascii="Arial" w:hAnsi="Arial" w:cs="Arial"/>
          <w:sz w:val="22"/>
          <w:szCs w:val="22"/>
        </w:rPr>
        <w:t xml:space="preserve"> un mínimo de </w:t>
      </w:r>
      <w:r w:rsidR="00F12CB2" w:rsidRPr="00514A6F">
        <w:rPr>
          <w:rFonts w:ascii="Arial" w:hAnsi="Arial" w:cs="Arial"/>
          <w:sz w:val="22"/>
          <w:szCs w:val="22"/>
        </w:rPr>
        <w:lastRenderedPageBreak/>
        <w:t>recursos para el desarr</w:t>
      </w:r>
      <w:r w:rsidR="007778BF" w:rsidRPr="00514A6F">
        <w:rPr>
          <w:rFonts w:ascii="Arial" w:hAnsi="Arial" w:cs="Arial"/>
          <w:sz w:val="22"/>
          <w:szCs w:val="22"/>
        </w:rPr>
        <w:t>ollo de sus actividades en la misma</w:t>
      </w:r>
      <w:r w:rsidR="00F12CB2" w:rsidRPr="00514A6F">
        <w:rPr>
          <w:rFonts w:ascii="Arial" w:hAnsi="Arial" w:cs="Arial"/>
          <w:sz w:val="22"/>
          <w:szCs w:val="22"/>
        </w:rPr>
        <w:t xml:space="preserve"> proporción y, por otro, </w:t>
      </w:r>
      <w:r w:rsidR="007778BF" w:rsidRPr="00514A6F">
        <w:rPr>
          <w:rFonts w:ascii="Arial" w:hAnsi="Arial" w:cs="Arial"/>
          <w:sz w:val="22"/>
          <w:szCs w:val="22"/>
        </w:rPr>
        <w:t xml:space="preserve">que </w:t>
      </w:r>
      <w:r w:rsidR="00F12CB2" w:rsidRPr="00514A6F">
        <w:rPr>
          <w:rFonts w:ascii="Arial" w:hAnsi="Arial" w:cs="Arial"/>
          <w:sz w:val="22"/>
          <w:szCs w:val="22"/>
        </w:rPr>
        <w:t xml:space="preserve">la distribución del financiamiento </w:t>
      </w:r>
      <w:r w:rsidR="007778BF" w:rsidRPr="00514A6F">
        <w:rPr>
          <w:rFonts w:ascii="Arial" w:hAnsi="Arial" w:cs="Arial"/>
          <w:sz w:val="22"/>
          <w:szCs w:val="22"/>
        </w:rPr>
        <w:t>corresponda con la votación obtenida</w:t>
      </w:r>
      <w:r w:rsidR="00F12CB2" w:rsidRPr="00514A6F">
        <w:rPr>
          <w:rFonts w:ascii="Arial" w:hAnsi="Arial" w:cs="Arial"/>
          <w:sz w:val="22"/>
          <w:szCs w:val="22"/>
        </w:rPr>
        <w:t xml:space="preserve">, </w:t>
      </w:r>
      <w:r w:rsidR="007778BF" w:rsidRPr="00514A6F">
        <w:rPr>
          <w:rFonts w:ascii="Arial" w:hAnsi="Arial" w:cs="Arial"/>
          <w:sz w:val="22"/>
          <w:szCs w:val="22"/>
        </w:rPr>
        <w:t>permite el</w:t>
      </w:r>
      <w:r w:rsidR="00F12CB2" w:rsidRPr="00514A6F">
        <w:rPr>
          <w:rFonts w:ascii="Arial" w:hAnsi="Arial" w:cs="Arial"/>
          <w:sz w:val="22"/>
          <w:szCs w:val="22"/>
        </w:rPr>
        <w:t xml:space="preserve"> crecimiento y la consolidación de aquellas fuerzas políticas </w:t>
      </w:r>
      <w:r w:rsidR="007778BF" w:rsidRPr="00514A6F">
        <w:rPr>
          <w:rFonts w:ascii="Arial" w:hAnsi="Arial" w:cs="Arial"/>
          <w:sz w:val="22"/>
          <w:szCs w:val="22"/>
        </w:rPr>
        <w:t>acorde con la</w:t>
      </w:r>
      <w:r w:rsidR="00F12CB2" w:rsidRPr="00514A6F">
        <w:rPr>
          <w:rFonts w:ascii="Arial" w:hAnsi="Arial" w:cs="Arial"/>
          <w:sz w:val="22"/>
          <w:szCs w:val="22"/>
        </w:rPr>
        <w:t xml:space="preserve"> cantidad de sufragios</w:t>
      </w:r>
      <w:r w:rsidR="007778BF" w:rsidRPr="00514A6F">
        <w:rPr>
          <w:rFonts w:ascii="Arial" w:hAnsi="Arial" w:cs="Arial"/>
          <w:sz w:val="22"/>
          <w:szCs w:val="22"/>
        </w:rPr>
        <w:t xml:space="preserve"> recibidos</w:t>
      </w:r>
      <w:r w:rsidR="00F12CB2" w:rsidRPr="00514A6F">
        <w:rPr>
          <w:rFonts w:ascii="Arial" w:hAnsi="Arial" w:cs="Arial"/>
          <w:sz w:val="22"/>
          <w:szCs w:val="22"/>
        </w:rPr>
        <w:t xml:space="preserve"> en una elección.</w:t>
      </w:r>
    </w:p>
    <w:p w14:paraId="2F3D7D7B" w14:textId="12EA9CD3" w:rsidR="00F12CB2" w:rsidRPr="00514A6F" w:rsidRDefault="00AA1083" w:rsidP="00F12CB2">
      <w:pPr>
        <w:rPr>
          <w:rFonts w:ascii="Arial" w:hAnsi="Arial" w:cs="Arial"/>
          <w:sz w:val="22"/>
          <w:szCs w:val="22"/>
        </w:rPr>
      </w:pPr>
      <w:r w:rsidRPr="00514A6F">
        <w:rPr>
          <w:rFonts w:ascii="Arial" w:hAnsi="Arial" w:cs="Arial"/>
          <w:sz w:val="22"/>
          <w:szCs w:val="22"/>
        </w:rPr>
        <w:t>Esto en observancia a lo</w:t>
      </w:r>
      <w:r w:rsidR="007778BF" w:rsidRPr="00514A6F">
        <w:rPr>
          <w:rFonts w:ascii="Arial" w:hAnsi="Arial" w:cs="Arial"/>
          <w:sz w:val="22"/>
          <w:szCs w:val="22"/>
        </w:rPr>
        <w:t xml:space="preserve"> previsto en el</w:t>
      </w:r>
      <w:r w:rsidR="00F12CB2" w:rsidRPr="00514A6F">
        <w:rPr>
          <w:rFonts w:ascii="Arial" w:hAnsi="Arial" w:cs="Arial"/>
          <w:sz w:val="22"/>
          <w:szCs w:val="22"/>
        </w:rPr>
        <w:t xml:space="preserve"> artículo 41 base II de la Constitución Federal </w:t>
      </w:r>
      <w:r w:rsidR="007778BF" w:rsidRPr="00514A6F">
        <w:rPr>
          <w:rFonts w:ascii="Arial" w:hAnsi="Arial" w:cs="Arial"/>
          <w:sz w:val="22"/>
          <w:szCs w:val="22"/>
        </w:rPr>
        <w:t>al referir que,</w:t>
      </w:r>
      <w:r w:rsidR="00F12CB2" w:rsidRPr="00514A6F">
        <w:rPr>
          <w:rFonts w:ascii="Arial" w:hAnsi="Arial" w:cs="Arial"/>
          <w:sz w:val="22"/>
          <w:szCs w:val="22"/>
        </w:rPr>
        <w:t xml:space="preserve"> el financiamiento público para los partidos políticos estará compuesto de las ministraciones destinadas al sostenimiento de sus actividades permanentes, las tendientes a la obtención del voto -en los años que haya jornada electoral y las de carácter específico, el cual se otorgará conforme a las bases constitucionales y lo previsto por la ley, además de que establece que una porción de los recursos será distribuida de forma igualitaria (30%) y el resto (70%) de forma proporcional a la votaci</w:t>
      </w:r>
      <w:r w:rsidR="007778BF" w:rsidRPr="00514A6F">
        <w:rPr>
          <w:rFonts w:ascii="Arial" w:hAnsi="Arial" w:cs="Arial"/>
          <w:sz w:val="22"/>
          <w:szCs w:val="22"/>
        </w:rPr>
        <w:t>ón en los términos ya descritos</w:t>
      </w:r>
      <w:r w:rsidR="00F12CB2" w:rsidRPr="00514A6F">
        <w:rPr>
          <w:rFonts w:ascii="Arial" w:hAnsi="Arial" w:cs="Arial"/>
          <w:sz w:val="22"/>
          <w:szCs w:val="22"/>
        </w:rPr>
        <w:t>.</w:t>
      </w:r>
    </w:p>
    <w:p w14:paraId="65039785" w14:textId="77777777" w:rsidR="00F12CB2" w:rsidRPr="00514A6F" w:rsidRDefault="00F12CB2" w:rsidP="00F12CB2">
      <w:pPr>
        <w:rPr>
          <w:rFonts w:ascii="Arial" w:hAnsi="Arial" w:cs="Arial"/>
          <w:sz w:val="22"/>
          <w:szCs w:val="22"/>
        </w:rPr>
      </w:pPr>
      <w:r w:rsidRPr="00514A6F">
        <w:rPr>
          <w:rFonts w:ascii="Arial" w:hAnsi="Arial" w:cs="Arial"/>
          <w:sz w:val="22"/>
          <w:szCs w:val="22"/>
        </w:rPr>
        <w:t xml:space="preserve">De </w:t>
      </w:r>
      <w:r w:rsidR="007778BF" w:rsidRPr="00514A6F">
        <w:rPr>
          <w:rFonts w:ascii="Arial" w:hAnsi="Arial" w:cs="Arial"/>
          <w:sz w:val="22"/>
          <w:szCs w:val="22"/>
        </w:rPr>
        <w:t>lo anterior podemos</w:t>
      </w:r>
      <w:r w:rsidR="00AD6F0C" w:rsidRPr="00514A6F">
        <w:rPr>
          <w:rFonts w:ascii="Arial" w:hAnsi="Arial" w:cs="Arial"/>
          <w:sz w:val="22"/>
          <w:szCs w:val="22"/>
        </w:rPr>
        <w:t xml:space="preserve"> advertir que el fin constitucional al</w:t>
      </w:r>
      <w:r w:rsidRPr="00514A6F">
        <w:rPr>
          <w:rFonts w:ascii="Arial" w:hAnsi="Arial" w:cs="Arial"/>
          <w:sz w:val="22"/>
          <w:szCs w:val="22"/>
        </w:rPr>
        <w:t xml:space="preserve"> distribuir </w:t>
      </w:r>
      <w:r w:rsidR="00EE3AA7" w:rsidRPr="00514A6F">
        <w:rPr>
          <w:rFonts w:ascii="Arial" w:hAnsi="Arial" w:cs="Arial"/>
          <w:sz w:val="22"/>
          <w:szCs w:val="22"/>
        </w:rPr>
        <w:t xml:space="preserve">lo correspondiente al 30%, </w:t>
      </w:r>
      <w:r w:rsidR="00AD6F0C" w:rsidRPr="00514A6F">
        <w:rPr>
          <w:rFonts w:ascii="Arial" w:hAnsi="Arial" w:cs="Arial"/>
          <w:sz w:val="22"/>
          <w:szCs w:val="22"/>
        </w:rPr>
        <w:t>en partes iguales,</w:t>
      </w:r>
      <w:r w:rsidRPr="00514A6F">
        <w:rPr>
          <w:rFonts w:ascii="Arial" w:hAnsi="Arial" w:cs="Arial"/>
          <w:sz w:val="22"/>
          <w:szCs w:val="22"/>
        </w:rPr>
        <w:t xml:space="preserve"> entre todos los partidos políticos con derecho a recibir prerrogativas económicas</w:t>
      </w:r>
      <w:r w:rsidR="00AD6F0C" w:rsidRPr="00514A6F">
        <w:rPr>
          <w:rFonts w:ascii="Arial" w:hAnsi="Arial" w:cs="Arial"/>
          <w:sz w:val="22"/>
          <w:szCs w:val="22"/>
        </w:rPr>
        <w:t>, en cada ejercicio fiscal;</w:t>
      </w:r>
      <w:r w:rsidRPr="00514A6F">
        <w:rPr>
          <w:rFonts w:ascii="Arial" w:hAnsi="Arial" w:cs="Arial"/>
          <w:sz w:val="22"/>
          <w:szCs w:val="22"/>
        </w:rPr>
        <w:t xml:space="preserve"> </w:t>
      </w:r>
      <w:r w:rsidR="00AD6F0C" w:rsidRPr="00514A6F">
        <w:rPr>
          <w:rFonts w:ascii="Arial" w:hAnsi="Arial" w:cs="Arial"/>
          <w:sz w:val="22"/>
          <w:szCs w:val="22"/>
        </w:rPr>
        <w:t>es garantizar que</w:t>
      </w:r>
      <w:r w:rsidR="00EE3AA7" w:rsidRPr="00514A6F">
        <w:rPr>
          <w:rFonts w:ascii="Arial" w:hAnsi="Arial" w:cs="Arial"/>
          <w:sz w:val="22"/>
          <w:szCs w:val="22"/>
        </w:rPr>
        <w:t>,</w:t>
      </w:r>
      <w:r w:rsidR="00AD6F0C" w:rsidRPr="00514A6F">
        <w:rPr>
          <w:rFonts w:ascii="Arial" w:hAnsi="Arial" w:cs="Arial"/>
          <w:sz w:val="22"/>
          <w:szCs w:val="22"/>
        </w:rPr>
        <w:t xml:space="preserve"> sin importar su tamaño</w:t>
      </w:r>
      <w:r w:rsidR="00EE3AA7" w:rsidRPr="00514A6F">
        <w:rPr>
          <w:rFonts w:ascii="Arial" w:hAnsi="Arial" w:cs="Arial"/>
          <w:sz w:val="22"/>
          <w:szCs w:val="22"/>
        </w:rPr>
        <w:t>,</w:t>
      </w:r>
      <w:r w:rsidR="00AD6F0C" w:rsidRPr="00514A6F">
        <w:rPr>
          <w:rFonts w:ascii="Arial" w:hAnsi="Arial" w:cs="Arial"/>
          <w:sz w:val="22"/>
          <w:szCs w:val="22"/>
        </w:rPr>
        <w:t xml:space="preserve"> tengan acceso a recursos </w:t>
      </w:r>
      <w:r w:rsidR="00EE3AA7" w:rsidRPr="00514A6F">
        <w:rPr>
          <w:rFonts w:ascii="Arial" w:hAnsi="Arial" w:cs="Arial"/>
          <w:sz w:val="22"/>
          <w:szCs w:val="22"/>
        </w:rPr>
        <w:t>que le permitan llevar</w:t>
      </w:r>
      <w:r w:rsidR="00AD6F0C" w:rsidRPr="00514A6F">
        <w:rPr>
          <w:rFonts w:ascii="Arial" w:hAnsi="Arial" w:cs="Arial"/>
          <w:sz w:val="22"/>
          <w:szCs w:val="22"/>
        </w:rPr>
        <w:t xml:space="preserve"> a cabo sus actividades, promover la participación ciudadana y competir en igualdad de condiciones</w:t>
      </w:r>
      <w:r w:rsidRPr="00514A6F">
        <w:rPr>
          <w:rFonts w:ascii="Arial" w:hAnsi="Arial" w:cs="Arial"/>
          <w:sz w:val="22"/>
          <w:szCs w:val="22"/>
        </w:rPr>
        <w:t>.</w:t>
      </w:r>
    </w:p>
    <w:p w14:paraId="55D8C03A" w14:textId="335F5651" w:rsidR="00F12CB2" w:rsidRPr="00514A6F" w:rsidRDefault="00EE3AA7" w:rsidP="00F12CB2">
      <w:pPr>
        <w:rPr>
          <w:rFonts w:ascii="Arial" w:hAnsi="Arial" w:cs="Arial"/>
          <w:sz w:val="22"/>
          <w:szCs w:val="22"/>
        </w:rPr>
      </w:pPr>
      <w:r w:rsidRPr="00514A6F">
        <w:rPr>
          <w:rFonts w:ascii="Arial" w:hAnsi="Arial" w:cs="Arial"/>
          <w:sz w:val="22"/>
          <w:szCs w:val="22"/>
        </w:rPr>
        <w:t>Si bien</w:t>
      </w:r>
      <w:r w:rsidR="00F12CB2" w:rsidRPr="00514A6F">
        <w:rPr>
          <w:rFonts w:ascii="Arial" w:hAnsi="Arial" w:cs="Arial"/>
          <w:sz w:val="22"/>
          <w:szCs w:val="22"/>
        </w:rPr>
        <w:t xml:space="preserve">, </w:t>
      </w:r>
      <w:r w:rsidR="00FA5B27" w:rsidRPr="00514A6F">
        <w:rPr>
          <w:rFonts w:ascii="Arial" w:hAnsi="Arial" w:cs="Arial"/>
          <w:sz w:val="22"/>
          <w:szCs w:val="22"/>
        </w:rPr>
        <w:t xml:space="preserve">se </w:t>
      </w:r>
      <w:r w:rsidR="006B5423" w:rsidRPr="00514A6F">
        <w:rPr>
          <w:rFonts w:ascii="Arial" w:hAnsi="Arial" w:cs="Arial"/>
          <w:sz w:val="22"/>
          <w:szCs w:val="22"/>
        </w:rPr>
        <w:t>consideran</w:t>
      </w:r>
      <w:r w:rsidR="00FA5B27" w:rsidRPr="00514A6F">
        <w:rPr>
          <w:rFonts w:ascii="Arial" w:hAnsi="Arial" w:cs="Arial"/>
          <w:sz w:val="22"/>
          <w:szCs w:val="22"/>
        </w:rPr>
        <w:t xml:space="preserve"> dos fórmulas para </w:t>
      </w:r>
      <w:r w:rsidR="00F12CB2" w:rsidRPr="00514A6F">
        <w:rPr>
          <w:rFonts w:ascii="Arial" w:hAnsi="Arial" w:cs="Arial"/>
          <w:sz w:val="22"/>
          <w:szCs w:val="22"/>
        </w:rPr>
        <w:t xml:space="preserve">la determinación de los montos de financiamiento público, </w:t>
      </w:r>
      <w:r w:rsidRPr="00514A6F">
        <w:rPr>
          <w:rFonts w:ascii="Arial" w:hAnsi="Arial" w:cs="Arial"/>
          <w:sz w:val="22"/>
          <w:szCs w:val="22"/>
        </w:rPr>
        <w:t xml:space="preserve">de ninguna manera debe entenderse que </w:t>
      </w:r>
      <w:r w:rsidR="00FA5B27" w:rsidRPr="00514A6F">
        <w:rPr>
          <w:rFonts w:ascii="Arial" w:hAnsi="Arial" w:cs="Arial"/>
          <w:sz w:val="22"/>
          <w:szCs w:val="22"/>
        </w:rPr>
        <w:t>los recursos considerados para fines de su distribución deban</w:t>
      </w:r>
      <w:r w:rsidR="00796B97" w:rsidRPr="00514A6F">
        <w:rPr>
          <w:rFonts w:ascii="Arial" w:hAnsi="Arial" w:cs="Arial"/>
          <w:sz w:val="22"/>
          <w:szCs w:val="22"/>
        </w:rPr>
        <w:t xml:space="preserve"> </w:t>
      </w:r>
      <w:r w:rsidR="00AA1083" w:rsidRPr="00514A6F">
        <w:rPr>
          <w:rFonts w:ascii="Arial" w:hAnsi="Arial" w:cs="Arial"/>
          <w:sz w:val="22"/>
          <w:szCs w:val="22"/>
        </w:rPr>
        <w:t>distribuirse en su totalidad en ambos</w:t>
      </w:r>
      <w:r w:rsidR="00796B97" w:rsidRPr="00514A6F">
        <w:rPr>
          <w:rFonts w:ascii="Arial" w:hAnsi="Arial" w:cs="Arial"/>
          <w:sz w:val="22"/>
          <w:szCs w:val="22"/>
        </w:rPr>
        <w:t>, ya que</w:t>
      </w:r>
      <w:r w:rsidRPr="00514A6F">
        <w:rPr>
          <w:rFonts w:ascii="Arial" w:hAnsi="Arial" w:cs="Arial"/>
          <w:sz w:val="22"/>
          <w:szCs w:val="22"/>
        </w:rPr>
        <w:t xml:space="preserve"> </w:t>
      </w:r>
      <w:r w:rsidR="00FA5B27" w:rsidRPr="00514A6F">
        <w:rPr>
          <w:rFonts w:ascii="Arial" w:hAnsi="Arial" w:cs="Arial"/>
          <w:sz w:val="22"/>
          <w:szCs w:val="22"/>
        </w:rPr>
        <w:t>si bien en los dos modelos es necesario considerar a todos los partidos políticos con derecho a financiamiento, tanto</w:t>
      </w:r>
      <w:r w:rsidR="00E3122D" w:rsidRPr="00514A6F">
        <w:rPr>
          <w:rFonts w:ascii="Arial" w:hAnsi="Arial" w:cs="Arial"/>
          <w:sz w:val="22"/>
          <w:szCs w:val="22"/>
        </w:rPr>
        <w:t xml:space="preserve"> para el reparto de</w:t>
      </w:r>
      <w:r w:rsidR="00FA5B27" w:rsidRPr="00514A6F">
        <w:rPr>
          <w:rFonts w:ascii="Arial" w:hAnsi="Arial" w:cs="Arial"/>
          <w:sz w:val="22"/>
          <w:szCs w:val="22"/>
        </w:rPr>
        <w:t xml:space="preserve"> la parte igualitaria del 30%, como la parte proporcional del 70%, solo tendrán acceso a las prerrogativas del modelo que les corresponda si se trata de partidos</w:t>
      </w:r>
      <w:r w:rsidR="00E3122D" w:rsidRPr="00514A6F">
        <w:rPr>
          <w:rFonts w:ascii="Arial" w:hAnsi="Arial" w:cs="Arial"/>
          <w:sz w:val="22"/>
          <w:szCs w:val="22"/>
        </w:rPr>
        <w:t xml:space="preserve"> políticos</w:t>
      </w:r>
      <w:r w:rsidR="00796B97" w:rsidRPr="00514A6F">
        <w:rPr>
          <w:rFonts w:ascii="Arial" w:hAnsi="Arial" w:cs="Arial"/>
          <w:sz w:val="22"/>
          <w:szCs w:val="22"/>
        </w:rPr>
        <w:t xml:space="preserve"> nacionales o, en su caso, </w:t>
      </w:r>
      <w:r w:rsidR="00E3122D" w:rsidRPr="00514A6F">
        <w:rPr>
          <w:rFonts w:ascii="Arial" w:hAnsi="Arial" w:cs="Arial"/>
          <w:sz w:val="22"/>
          <w:szCs w:val="22"/>
        </w:rPr>
        <w:t>un partido local</w:t>
      </w:r>
      <w:r w:rsidR="00796B97" w:rsidRPr="00514A6F">
        <w:rPr>
          <w:rFonts w:ascii="Arial" w:hAnsi="Arial" w:cs="Arial"/>
          <w:sz w:val="22"/>
          <w:szCs w:val="22"/>
        </w:rPr>
        <w:t>.</w:t>
      </w:r>
    </w:p>
    <w:p w14:paraId="77535506" w14:textId="1975A33D" w:rsidR="00F12CB2" w:rsidRPr="00514A6F" w:rsidRDefault="00214B34" w:rsidP="00146091">
      <w:pPr>
        <w:rPr>
          <w:rFonts w:ascii="Arial" w:hAnsi="Arial" w:cs="Arial"/>
          <w:sz w:val="22"/>
          <w:szCs w:val="22"/>
        </w:rPr>
      </w:pPr>
      <w:r w:rsidRPr="00514A6F">
        <w:rPr>
          <w:rFonts w:ascii="Arial" w:hAnsi="Arial" w:cs="Arial"/>
          <w:sz w:val="22"/>
          <w:szCs w:val="22"/>
        </w:rPr>
        <w:t>Ya que,</w:t>
      </w:r>
      <w:r w:rsidR="005255C3" w:rsidRPr="00514A6F">
        <w:rPr>
          <w:rFonts w:ascii="Arial" w:hAnsi="Arial" w:cs="Arial"/>
          <w:sz w:val="22"/>
          <w:szCs w:val="22"/>
        </w:rPr>
        <w:t xml:space="preserve"> de no ser así, </w:t>
      </w:r>
      <w:r w:rsidR="00146091" w:rsidRPr="00514A6F">
        <w:rPr>
          <w:rFonts w:ascii="Arial" w:hAnsi="Arial" w:cs="Arial"/>
          <w:sz w:val="22"/>
          <w:szCs w:val="22"/>
        </w:rPr>
        <w:t>si se excluyera</w:t>
      </w:r>
      <w:r w:rsidRPr="00514A6F">
        <w:rPr>
          <w:rFonts w:ascii="Arial" w:hAnsi="Arial" w:cs="Arial"/>
          <w:sz w:val="22"/>
          <w:szCs w:val="22"/>
        </w:rPr>
        <w:t xml:space="preserve"> a los</w:t>
      </w:r>
      <w:r w:rsidR="005255C3" w:rsidRPr="00514A6F">
        <w:rPr>
          <w:rFonts w:ascii="Arial" w:hAnsi="Arial" w:cs="Arial"/>
          <w:sz w:val="22"/>
          <w:szCs w:val="22"/>
        </w:rPr>
        <w:t xml:space="preserve"> partidos políticos</w:t>
      </w:r>
      <w:r w:rsidR="00146091" w:rsidRPr="00514A6F">
        <w:rPr>
          <w:rFonts w:ascii="Arial" w:hAnsi="Arial" w:cs="Arial"/>
          <w:sz w:val="22"/>
          <w:szCs w:val="22"/>
        </w:rPr>
        <w:t xml:space="preserve"> dentro del modelo</w:t>
      </w:r>
      <w:r w:rsidR="00E76635" w:rsidRPr="00514A6F">
        <w:rPr>
          <w:rFonts w:ascii="Arial" w:hAnsi="Arial" w:cs="Arial"/>
          <w:sz w:val="22"/>
          <w:szCs w:val="22"/>
        </w:rPr>
        <w:t xml:space="preserve"> que conforme a la ley</w:t>
      </w:r>
      <w:r w:rsidR="00146091" w:rsidRPr="00514A6F">
        <w:rPr>
          <w:rFonts w:ascii="Arial" w:hAnsi="Arial" w:cs="Arial"/>
          <w:sz w:val="22"/>
          <w:szCs w:val="22"/>
        </w:rPr>
        <w:t xml:space="preserve"> no</w:t>
      </w:r>
      <w:r w:rsidRPr="00514A6F">
        <w:rPr>
          <w:rFonts w:ascii="Arial" w:hAnsi="Arial" w:cs="Arial"/>
          <w:sz w:val="22"/>
          <w:szCs w:val="22"/>
        </w:rPr>
        <w:t xml:space="preserve"> están considerados para otorgarles prerrogativas, </w:t>
      </w:r>
      <w:r w:rsidR="005255C3" w:rsidRPr="00514A6F">
        <w:rPr>
          <w:rFonts w:ascii="Arial" w:hAnsi="Arial" w:cs="Arial"/>
          <w:sz w:val="22"/>
          <w:szCs w:val="22"/>
        </w:rPr>
        <w:t>en</w:t>
      </w:r>
      <w:r w:rsidR="00232B49" w:rsidRPr="00514A6F">
        <w:rPr>
          <w:rFonts w:ascii="Arial" w:hAnsi="Arial" w:cs="Arial"/>
          <w:sz w:val="22"/>
          <w:szCs w:val="22"/>
        </w:rPr>
        <w:t xml:space="preserve"> el caso concreto,</w:t>
      </w:r>
      <w:r w:rsidR="00F12CB2" w:rsidRPr="00514A6F">
        <w:rPr>
          <w:rFonts w:ascii="Arial" w:hAnsi="Arial" w:cs="Arial"/>
          <w:sz w:val="22"/>
          <w:szCs w:val="22"/>
        </w:rPr>
        <w:t xml:space="preserve"> implicaría que </w:t>
      </w:r>
      <w:r w:rsidR="00232B49" w:rsidRPr="00514A6F">
        <w:rPr>
          <w:rFonts w:ascii="Arial" w:hAnsi="Arial" w:cs="Arial"/>
          <w:sz w:val="22"/>
          <w:szCs w:val="22"/>
        </w:rPr>
        <w:t>a los partidos</w:t>
      </w:r>
      <w:r w:rsidRPr="00514A6F">
        <w:rPr>
          <w:rFonts w:ascii="Arial" w:hAnsi="Arial" w:cs="Arial"/>
          <w:sz w:val="22"/>
          <w:szCs w:val="22"/>
        </w:rPr>
        <w:t xml:space="preserve"> políticos nacionales con </w:t>
      </w:r>
      <w:r w:rsidR="00232B49" w:rsidRPr="00514A6F">
        <w:rPr>
          <w:rFonts w:ascii="Arial" w:hAnsi="Arial" w:cs="Arial"/>
          <w:sz w:val="22"/>
          <w:szCs w:val="22"/>
        </w:rPr>
        <w:t>derecho a financiamiento público local</w:t>
      </w:r>
      <w:r w:rsidR="00F12CB2" w:rsidRPr="00514A6F">
        <w:rPr>
          <w:rFonts w:ascii="Arial" w:hAnsi="Arial" w:cs="Arial"/>
          <w:sz w:val="22"/>
          <w:szCs w:val="22"/>
        </w:rPr>
        <w:t xml:space="preserve"> se les otorgar</w:t>
      </w:r>
      <w:r w:rsidR="00E76635" w:rsidRPr="00514A6F">
        <w:rPr>
          <w:rFonts w:ascii="Arial" w:hAnsi="Arial" w:cs="Arial"/>
          <w:sz w:val="22"/>
          <w:szCs w:val="22"/>
        </w:rPr>
        <w:t>ía</w:t>
      </w:r>
      <w:r w:rsidRPr="00514A6F">
        <w:rPr>
          <w:rFonts w:ascii="Arial" w:hAnsi="Arial" w:cs="Arial"/>
          <w:sz w:val="22"/>
          <w:szCs w:val="22"/>
        </w:rPr>
        <w:t xml:space="preserve"> lo correspondiente</w:t>
      </w:r>
      <w:r w:rsidR="005255C3" w:rsidRPr="00514A6F">
        <w:rPr>
          <w:rFonts w:ascii="Arial" w:hAnsi="Arial" w:cs="Arial"/>
          <w:sz w:val="22"/>
          <w:szCs w:val="22"/>
        </w:rPr>
        <w:t xml:space="preserve"> a una quinta parte</w:t>
      </w:r>
      <w:r w:rsidR="00F12CB2" w:rsidRPr="00514A6F">
        <w:rPr>
          <w:rFonts w:ascii="Arial" w:hAnsi="Arial" w:cs="Arial"/>
          <w:sz w:val="22"/>
          <w:szCs w:val="22"/>
        </w:rPr>
        <w:t xml:space="preserve"> del financiamiento </w:t>
      </w:r>
      <w:r w:rsidRPr="00514A6F">
        <w:rPr>
          <w:rFonts w:ascii="Arial" w:hAnsi="Arial" w:cs="Arial"/>
          <w:sz w:val="22"/>
          <w:szCs w:val="22"/>
        </w:rPr>
        <w:t>respect</w:t>
      </w:r>
      <w:r w:rsidR="00146091" w:rsidRPr="00514A6F">
        <w:rPr>
          <w:rFonts w:ascii="Arial" w:hAnsi="Arial" w:cs="Arial"/>
          <w:sz w:val="22"/>
          <w:szCs w:val="22"/>
        </w:rPr>
        <w:t>o</w:t>
      </w:r>
      <w:r w:rsidRPr="00514A6F">
        <w:rPr>
          <w:rFonts w:ascii="Arial" w:hAnsi="Arial" w:cs="Arial"/>
          <w:sz w:val="22"/>
          <w:szCs w:val="22"/>
        </w:rPr>
        <w:t xml:space="preserve"> al 30% para distribuir en partes iguales, </w:t>
      </w:r>
      <w:r w:rsidR="00146091" w:rsidRPr="00514A6F">
        <w:rPr>
          <w:rFonts w:ascii="Arial" w:hAnsi="Arial" w:cs="Arial"/>
          <w:sz w:val="22"/>
          <w:szCs w:val="22"/>
        </w:rPr>
        <w:t>en razón</w:t>
      </w:r>
      <w:r w:rsidRPr="00514A6F">
        <w:rPr>
          <w:rFonts w:ascii="Arial" w:hAnsi="Arial" w:cs="Arial"/>
          <w:sz w:val="22"/>
          <w:szCs w:val="22"/>
        </w:rPr>
        <w:t xml:space="preserve"> que </w:t>
      </w:r>
      <w:r w:rsidR="00E76635" w:rsidRPr="00514A6F">
        <w:rPr>
          <w:rFonts w:ascii="Arial" w:hAnsi="Arial" w:cs="Arial"/>
          <w:sz w:val="22"/>
          <w:szCs w:val="22"/>
        </w:rPr>
        <w:t xml:space="preserve">son </w:t>
      </w:r>
      <w:r w:rsidRPr="00514A6F">
        <w:rPr>
          <w:rFonts w:ascii="Arial" w:hAnsi="Arial" w:cs="Arial"/>
          <w:sz w:val="22"/>
          <w:szCs w:val="22"/>
        </w:rPr>
        <w:t xml:space="preserve">cinco </w:t>
      </w:r>
      <w:r w:rsidR="00E76635" w:rsidRPr="00514A6F">
        <w:rPr>
          <w:rFonts w:ascii="Arial" w:hAnsi="Arial" w:cs="Arial"/>
          <w:sz w:val="22"/>
          <w:szCs w:val="22"/>
        </w:rPr>
        <w:t xml:space="preserve">partidos políticos nacionales que tienen  derecho a financiamiento público local </w:t>
      </w:r>
      <w:r w:rsidRPr="00514A6F">
        <w:rPr>
          <w:rFonts w:ascii="Arial" w:hAnsi="Arial" w:cs="Arial"/>
          <w:sz w:val="22"/>
          <w:szCs w:val="22"/>
        </w:rPr>
        <w:t xml:space="preserve">, mientras que para el partido político local, </w:t>
      </w:r>
      <w:r w:rsidR="00146091" w:rsidRPr="00514A6F">
        <w:rPr>
          <w:rFonts w:ascii="Arial" w:hAnsi="Arial" w:cs="Arial"/>
          <w:sz w:val="22"/>
          <w:szCs w:val="22"/>
        </w:rPr>
        <w:t xml:space="preserve">de no </w:t>
      </w:r>
      <w:r w:rsidR="00013DBB" w:rsidRPr="00514A6F">
        <w:rPr>
          <w:rFonts w:ascii="Arial" w:hAnsi="Arial" w:cs="Arial"/>
          <w:sz w:val="22"/>
          <w:szCs w:val="22"/>
        </w:rPr>
        <w:t>incluirse</w:t>
      </w:r>
      <w:r w:rsidR="00146091" w:rsidRPr="00514A6F">
        <w:rPr>
          <w:rFonts w:ascii="Arial" w:hAnsi="Arial" w:cs="Arial"/>
          <w:sz w:val="22"/>
          <w:szCs w:val="22"/>
        </w:rPr>
        <w:t xml:space="preserve"> los nacionales dentro del esquema para su determinación,</w:t>
      </w:r>
      <w:r w:rsidR="005255C3" w:rsidRPr="00514A6F">
        <w:rPr>
          <w:rFonts w:ascii="Arial" w:hAnsi="Arial" w:cs="Arial"/>
          <w:sz w:val="22"/>
          <w:szCs w:val="22"/>
        </w:rPr>
        <w:t xml:space="preserve"> </w:t>
      </w:r>
      <w:r w:rsidR="00146091" w:rsidRPr="00514A6F">
        <w:rPr>
          <w:rFonts w:ascii="Arial" w:hAnsi="Arial" w:cs="Arial"/>
          <w:sz w:val="22"/>
          <w:szCs w:val="22"/>
        </w:rPr>
        <w:t>previsto en la Ley de Partidos</w:t>
      </w:r>
      <w:r w:rsidR="00232B49" w:rsidRPr="00514A6F">
        <w:rPr>
          <w:rFonts w:ascii="Arial" w:hAnsi="Arial" w:cs="Arial"/>
          <w:sz w:val="22"/>
          <w:szCs w:val="22"/>
        </w:rPr>
        <w:t>, ocasionaría que</w:t>
      </w:r>
      <w:r w:rsidR="005255C3" w:rsidRPr="00514A6F">
        <w:rPr>
          <w:rFonts w:ascii="Arial" w:hAnsi="Arial" w:cs="Arial"/>
          <w:sz w:val="22"/>
          <w:szCs w:val="22"/>
        </w:rPr>
        <w:t xml:space="preserve"> a</w:t>
      </w:r>
      <w:r w:rsidR="00146091" w:rsidRPr="00514A6F">
        <w:rPr>
          <w:rFonts w:ascii="Arial" w:hAnsi="Arial" w:cs="Arial"/>
          <w:sz w:val="22"/>
          <w:szCs w:val="22"/>
        </w:rPr>
        <w:t>l mismo</w:t>
      </w:r>
      <w:r w:rsidR="005255C3" w:rsidRPr="00514A6F">
        <w:rPr>
          <w:rFonts w:ascii="Arial" w:hAnsi="Arial" w:cs="Arial"/>
          <w:sz w:val="22"/>
          <w:szCs w:val="22"/>
        </w:rPr>
        <w:t xml:space="preserve"> se le otorgara</w:t>
      </w:r>
      <w:r w:rsidR="00F12CB2" w:rsidRPr="00514A6F">
        <w:rPr>
          <w:rFonts w:ascii="Arial" w:hAnsi="Arial" w:cs="Arial"/>
          <w:sz w:val="22"/>
          <w:szCs w:val="22"/>
        </w:rPr>
        <w:t xml:space="preserve"> la totalidad de la parte igualitaria de</w:t>
      </w:r>
      <w:r w:rsidR="005255C3" w:rsidRPr="00514A6F">
        <w:rPr>
          <w:rFonts w:ascii="Arial" w:hAnsi="Arial" w:cs="Arial"/>
          <w:sz w:val="22"/>
          <w:szCs w:val="22"/>
        </w:rPr>
        <w:t>l porcentaje considerado para su financiamiento</w:t>
      </w:r>
      <w:r w:rsidR="00F12CB2" w:rsidRPr="00514A6F">
        <w:rPr>
          <w:rFonts w:ascii="Arial" w:hAnsi="Arial" w:cs="Arial"/>
          <w:sz w:val="22"/>
          <w:szCs w:val="22"/>
        </w:rPr>
        <w:t>.</w:t>
      </w:r>
    </w:p>
    <w:p w14:paraId="52F1ACDB" w14:textId="5CCBEFDF" w:rsidR="00F12CB2" w:rsidRPr="00514A6F" w:rsidRDefault="00013DBB" w:rsidP="00F12CB2">
      <w:pPr>
        <w:rPr>
          <w:rFonts w:ascii="Arial" w:hAnsi="Arial" w:cs="Arial"/>
          <w:sz w:val="22"/>
          <w:szCs w:val="22"/>
        </w:rPr>
      </w:pPr>
      <w:r w:rsidRPr="00514A6F">
        <w:rPr>
          <w:rFonts w:ascii="Arial" w:hAnsi="Arial" w:cs="Arial"/>
          <w:sz w:val="22"/>
          <w:szCs w:val="22"/>
        </w:rPr>
        <w:t>Lo anterior traería como consecuencia que</w:t>
      </w:r>
      <w:r w:rsidR="00F12CB2" w:rsidRPr="00514A6F">
        <w:rPr>
          <w:rFonts w:ascii="Arial" w:hAnsi="Arial" w:cs="Arial"/>
          <w:sz w:val="22"/>
          <w:szCs w:val="22"/>
        </w:rPr>
        <w:t>, con independenc</w:t>
      </w:r>
      <w:r w:rsidR="004E4556" w:rsidRPr="00514A6F">
        <w:rPr>
          <w:rFonts w:ascii="Arial" w:hAnsi="Arial" w:cs="Arial"/>
          <w:sz w:val="22"/>
          <w:szCs w:val="22"/>
        </w:rPr>
        <w:t>ia del valor económico que pudiera</w:t>
      </w:r>
      <w:r w:rsidR="00F12CB2" w:rsidRPr="00514A6F">
        <w:rPr>
          <w:rFonts w:ascii="Arial" w:hAnsi="Arial" w:cs="Arial"/>
          <w:sz w:val="22"/>
          <w:szCs w:val="22"/>
        </w:rPr>
        <w:t xml:space="preserve"> represen</w:t>
      </w:r>
      <w:r w:rsidR="004E4556" w:rsidRPr="00514A6F">
        <w:rPr>
          <w:rFonts w:ascii="Arial" w:hAnsi="Arial" w:cs="Arial"/>
          <w:sz w:val="22"/>
          <w:szCs w:val="22"/>
        </w:rPr>
        <w:t>tar la porción que se les asignara a cada partido</w:t>
      </w:r>
      <w:r w:rsidR="00F12CB2" w:rsidRPr="00514A6F">
        <w:rPr>
          <w:rFonts w:ascii="Arial" w:hAnsi="Arial" w:cs="Arial"/>
          <w:sz w:val="22"/>
          <w:szCs w:val="22"/>
        </w:rPr>
        <w:t xml:space="preserve">, al </w:t>
      </w:r>
      <w:r w:rsidR="004E4556" w:rsidRPr="00514A6F">
        <w:rPr>
          <w:rFonts w:ascii="Arial" w:hAnsi="Arial" w:cs="Arial"/>
          <w:sz w:val="22"/>
          <w:szCs w:val="22"/>
        </w:rPr>
        <w:t>dividir ese 30% previsto tanto en el esquema para</w:t>
      </w:r>
      <w:r w:rsidRPr="00514A6F">
        <w:rPr>
          <w:rFonts w:ascii="Arial" w:hAnsi="Arial" w:cs="Arial"/>
          <w:sz w:val="22"/>
          <w:szCs w:val="22"/>
        </w:rPr>
        <w:t xml:space="preserve"> </w:t>
      </w:r>
      <w:r w:rsidR="00F12CB2" w:rsidRPr="00514A6F">
        <w:rPr>
          <w:rFonts w:ascii="Arial" w:hAnsi="Arial" w:cs="Arial"/>
          <w:sz w:val="22"/>
          <w:szCs w:val="22"/>
        </w:rPr>
        <w:t xml:space="preserve">los partidos </w:t>
      </w:r>
      <w:r w:rsidR="004E4556" w:rsidRPr="00514A6F">
        <w:rPr>
          <w:rFonts w:ascii="Arial" w:hAnsi="Arial" w:cs="Arial"/>
          <w:sz w:val="22"/>
          <w:szCs w:val="22"/>
        </w:rPr>
        <w:t>nacionales,</w:t>
      </w:r>
      <w:r w:rsidR="00F12CB2" w:rsidRPr="00514A6F">
        <w:rPr>
          <w:rFonts w:ascii="Arial" w:hAnsi="Arial" w:cs="Arial"/>
          <w:sz w:val="22"/>
          <w:szCs w:val="22"/>
        </w:rPr>
        <w:t xml:space="preserve"> </w:t>
      </w:r>
      <w:r w:rsidR="004E4556" w:rsidRPr="00514A6F">
        <w:rPr>
          <w:rFonts w:ascii="Arial" w:hAnsi="Arial" w:cs="Arial"/>
          <w:sz w:val="22"/>
          <w:szCs w:val="22"/>
        </w:rPr>
        <w:t>así como para</w:t>
      </w:r>
      <w:r w:rsidRPr="00514A6F">
        <w:rPr>
          <w:rFonts w:ascii="Arial" w:hAnsi="Arial" w:cs="Arial"/>
          <w:sz w:val="22"/>
          <w:szCs w:val="22"/>
        </w:rPr>
        <w:t xml:space="preserve"> el estatal</w:t>
      </w:r>
      <w:r w:rsidR="00F12CB2" w:rsidRPr="00514A6F">
        <w:rPr>
          <w:rFonts w:ascii="Arial" w:hAnsi="Arial" w:cs="Arial"/>
          <w:sz w:val="22"/>
          <w:szCs w:val="22"/>
        </w:rPr>
        <w:t xml:space="preserve">, </w:t>
      </w:r>
      <w:r w:rsidRPr="00514A6F">
        <w:rPr>
          <w:rFonts w:ascii="Arial" w:hAnsi="Arial" w:cs="Arial"/>
          <w:sz w:val="22"/>
          <w:szCs w:val="22"/>
        </w:rPr>
        <w:t xml:space="preserve">se les </w:t>
      </w:r>
      <w:r w:rsidR="004E4556" w:rsidRPr="00514A6F">
        <w:rPr>
          <w:rFonts w:ascii="Arial" w:hAnsi="Arial" w:cs="Arial"/>
          <w:sz w:val="22"/>
          <w:szCs w:val="22"/>
        </w:rPr>
        <w:t>distribuiría</w:t>
      </w:r>
      <w:r w:rsidRPr="00514A6F">
        <w:rPr>
          <w:rFonts w:ascii="Arial" w:hAnsi="Arial" w:cs="Arial"/>
          <w:sz w:val="22"/>
          <w:szCs w:val="22"/>
        </w:rPr>
        <w:t xml:space="preserve"> </w:t>
      </w:r>
      <w:r w:rsidRPr="00514A6F">
        <w:rPr>
          <w:rFonts w:ascii="Arial" w:hAnsi="Arial" w:cs="Arial"/>
          <w:sz w:val="22"/>
          <w:szCs w:val="22"/>
        </w:rPr>
        <w:lastRenderedPageBreak/>
        <w:t>en porciones distintas</w:t>
      </w:r>
      <w:r w:rsidR="004E4556" w:rsidRPr="00514A6F">
        <w:rPr>
          <w:rFonts w:ascii="Arial" w:hAnsi="Arial" w:cs="Arial"/>
          <w:sz w:val="22"/>
          <w:szCs w:val="22"/>
        </w:rPr>
        <w:t>, ya que en el caso del partido local no se dividiría,</w:t>
      </w:r>
      <w:r w:rsidRPr="00514A6F">
        <w:rPr>
          <w:rFonts w:ascii="Arial" w:hAnsi="Arial" w:cs="Arial"/>
          <w:sz w:val="22"/>
          <w:szCs w:val="22"/>
        </w:rPr>
        <w:t xml:space="preserve"> </w:t>
      </w:r>
      <w:r w:rsidR="004E4556" w:rsidRPr="00514A6F">
        <w:rPr>
          <w:rFonts w:ascii="Arial" w:hAnsi="Arial" w:cs="Arial"/>
          <w:sz w:val="22"/>
          <w:szCs w:val="22"/>
        </w:rPr>
        <w:t>y el de</w:t>
      </w:r>
      <w:r w:rsidRPr="00514A6F">
        <w:rPr>
          <w:rFonts w:ascii="Arial" w:hAnsi="Arial" w:cs="Arial"/>
          <w:sz w:val="22"/>
          <w:szCs w:val="22"/>
        </w:rPr>
        <w:t xml:space="preserve"> los partidos políticos nacionales</w:t>
      </w:r>
      <w:r w:rsidR="004E4556" w:rsidRPr="00514A6F">
        <w:rPr>
          <w:rFonts w:ascii="Arial" w:hAnsi="Arial" w:cs="Arial"/>
          <w:sz w:val="22"/>
          <w:szCs w:val="22"/>
        </w:rPr>
        <w:t xml:space="preserve"> si</w:t>
      </w:r>
      <w:r w:rsidRPr="00514A6F">
        <w:rPr>
          <w:rFonts w:ascii="Arial" w:hAnsi="Arial" w:cs="Arial"/>
          <w:sz w:val="22"/>
          <w:szCs w:val="22"/>
        </w:rPr>
        <w:t xml:space="preserve">, </w:t>
      </w:r>
      <w:r w:rsidR="00E76635" w:rsidRPr="00514A6F">
        <w:rPr>
          <w:rFonts w:ascii="Arial" w:hAnsi="Arial" w:cs="Arial"/>
          <w:sz w:val="22"/>
          <w:szCs w:val="22"/>
        </w:rPr>
        <w:t>causando</w:t>
      </w:r>
      <w:r w:rsidR="004E4556" w:rsidRPr="00514A6F">
        <w:rPr>
          <w:rFonts w:ascii="Arial" w:hAnsi="Arial" w:cs="Arial"/>
          <w:sz w:val="22"/>
          <w:szCs w:val="22"/>
        </w:rPr>
        <w:t xml:space="preserve"> que las porciones </w:t>
      </w:r>
      <w:r w:rsidR="00E76635" w:rsidRPr="00514A6F">
        <w:rPr>
          <w:rFonts w:ascii="Arial" w:hAnsi="Arial" w:cs="Arial"/>
          <w:sz w:val="22"/>
          <w:szCs w:val="22"/>
        </w:rPr>
        <w:t>no fueran</w:t>
      </w:r>
      <w:r w:rsidR="004E4556" w:rsidRPr="00514A6F">
        <w:rPr>
          <w:rFonts w:ascii="Arial" w:hAnsi="Arial" w:cs="Arial"/>
          <w:sz w:val="22"/>
          <w:szCs w:val="22"/>
        </w:rPr>
        <w:t xml:space="preserve"> iguales</w:t>
      </w:r>
      <w:r w:rsidRPr="00514A6F">
        <w:rPr>
          <w:rFonts w:ascii="Arial" w:hAnsi="Arial" w:cs="Arial"/>
          <w:sz w:val="22"/>
          <w:szCs w:val="22"/>
        </w:rPr>
        <w:t xml:space="preserve"> como se prevé en los</w:t>
      </w:r>
      <w:r w:rsidR="004E4556" w:rsidRPr="00514A6F">
        <w:rPr>
          <w:rFonts w:ascii="Arial" w:hAnsi="Arial" w:cs="Arial"/>
          <w:sz w:val="22"/>
          <w:szCs w:val="22"/>
        </w:rPr>
        <w:t xml:space="preserve"> dos esquemas</w:t>
      </w:r>
      <w:r w:rsidR="00F12CB2" w:rsidRPr="00514A6F">
        <w:rPr>
          <w:rFonts w:ascii="Arial" w:hAnsi="Arial" w:cs="Arial"/>
          <w:sz w:val="22"/>
          <w:szCs w:val="22"/>
        </w:rPr>
        <w:t>.</w:t>
      </w:r>
    </w:p>
    <w:p w14:paraId="1C813A22" w14:textId="49E0EBFB" w:rsidR="007B1BEB" w:rsidRPr="00514A6F" w:rsidRDefault="0035427D" w:rsidP="00F12CB2">
      <w:pPr>
        <w:rPr>
          <w:rFonts w:ascii="Arial" w:hAnsi="Arial" w:cs="Arial"/>
          <w:b/>
          <w:sz w:val="22"/>
          <w:szCs w:val="22"/>
        </w:rPr>
      </w:pPr>
      <w:r w:rsidRPr="00514A6F">
        <w:rPr>
          <w:rFonts w:ascii="Arial" w:hAnsi="Arial" w:cs="Arial"/>
          <w:sz w:val="22"/>
          <w:szCs w:val="22"/>
        </w:rPr>
        <w:t>En tal virtud</w:t>
      </w:r>
      <w:r w:rsidR="00F12CB2" w:rsidRPr="00514A6F">
        <w:rPr>
          <w:rFonts w:ascii="Arial" w:hAnsi="Arial" w:cs="Arial"/>
          <w:sz w:val="22"/>
          <w:szCs w:val="22"/>
        </w:rPr>
        <w:t>, este órgano considera que</w:t>
      </w:r>
      <w:r w:rsidR="00AD5BDD" w:rsidRPr="00514A6F">
        <w:rPr>
          <w:rFonts w:ascii="Arial" w:hAnsi="Arial" w:cs="Arial"/>
          <w:sz w:val="22"/>
          <w:szCs w:val="22"/>
        </w:rPr>
        <w:t>,</w:t>
      </w:r>
      <w:r w:rsidR="00F12CB2" w:rsidRPr="00514A6F">
        <w:rPr>
          <w:rFonts w:ascii="Arial" w:hAnsi="Arial" w:cs="Arial"/>
          <w:sz w:val="22"/>
          <w:szCs w:val="22"/>
        </w:rPr>
        <w:t xml:space="preserve"> </w:t>
      </w:r>
      <w:r w:rsidR="004E4556" w:rsidRPr="00514A6F">
        <w:rPr>
          <w:rFonts w:ascii="Arial" w:hAnsi="Arial" w:cs="Arial"/>
          <w:sz w:val="22"/>
          <w:szCs w:val="22"/>
        </w:rPr>
        <w:t>la forma</w:t>
      </w:r>
      <w:r w:rsidR="00AD5BDD" w:rsidRPr="00514A6F">
        <w:rPr>
          <w:rFonts w:ascii="Arial" w:hAnsi="Arial" w:cs="Arial"/>
          <w:sz w:val="22"/>
          <w:szCs w:val="22"/>
        </w:rPr>
        <w:t xml:space="preserve"> idónea</w:t>
      </w:r>
      <w:r w:rsidR="004E4556" w:rsidRPr="00514A6F">
        <w:rPr>
          <w:rFonts w:ascii="Arial" w:hAnsi="Arial" w:cs="Arial"/>
          <w:sz w:val="22"/>
          <w:szCs w:val="22"/>
        </w:rPr>
        <w:t xml:space="preserve"> de</w:t>
      </w:r>
      <w:r w:rsidR="00F12CB2" w:rsidRPr="00514A6F">
        <w:rPr>
          <w:rFonts w:ascii="Arial" w:hAnsi="Arial" w:cs="Arial"/>
          <w:sz w:val="22"/>
          <w:szCs w:val="22"/>
        </w:rPr>
        <w:t xml:space="preserve"> garantizar </w:t>
      </w:r>
      <w:r w:rsidR="00AD5BDD" w:rsidRPr="00514A6F">
        <w:rPr>
          <w:rFonts w:ascii="Arial" w:hAnsi="Arial" w:cs="Arial"/>
          <w:sz w:val="22"/>
          <w:szCs w:val="22"/>
        </w:rPr>
        <w:t>el cumplimiento d</w:t>
      </w:r>
      <w:r w:rsidR="00F12CB2" w:rsidRPr="00514A6F">
        <w:rPr>
          <w:rFonts w:ascii="Arial" w:hAnsi="Arial" w:cs="Arial"/>
          <w:sz w:val="22"/>
          <w:szCs w:val="22"/>
        </w:rPr>
        <w:t>el mandato con</w:t>
      </w:r>
      <w:r w:rsidR="00F30A7E" w:rsidRPr="00514A6F">
        <w:rPr>
          <w:rFonts w:ascii="Arial" w:hAnsi="Arial" w:cs="Arial"/>
          <w:sz w:val="22"/>
          <w:szCs w:val="22"/>
        </w:rPr>
        <w:t xml:space="preserve">stitucional que </w:t>
      </w:r>
      <w:r w:rsidR="00AD5BDD" w:rsidRPr="00514A6F">
        <w:rPr>
          <w:rFonts w:ascii="Arial" w:hAnsi="Arial" w:cs="Arial"/>
          <w:sz w:val="22"/>
          <w:szCs w:val="22"/>
        </w:rPr>
        <w:t>precisa</w:t>
      </w:r>
      <w:r w:rsidR="00F12CB2" w:rsidRPr="00514A6F">
        <w:rPr>
          <w:rFonts w:ascii="Arial" w:hAnsi="Arial" w:cs="Arial"/>
          <w:sz w:val="22"/>
          <w:szCs w:val="22"/>
        </w:rPr>
        <w:t xml:space="preserve"> repartir </w:t>
      </w:r>
      <w:r w:rsidR="00AD5BDD" w:rsidRPr="00514A6F">
        <w:rPr>
          <w:rFonts w:ascii="Arial" w:hAnsi="Arial" w:cs="Arial"/>
          <w:sz w:val="22"/>
          <w:szCs w:val="22"/>
        </w:rPr>
        <w:t xml:space="preserve">una porción igual de recursos </w:t>
      </w:r>
      <w:r w:rsidR="00F12CB2" w:rsidRPr="00514A6F">
        <w:rPr>
          <w:rFonts w:ascii="Arial" w:hAnsi="Arial" w:cs="Arial"/>
          <w:sz w:val="22"/>
          <w:szCs w:val="22"/>
        </w:rPr>
        <w:t>a todos los partidos políticos con derech</w:t>
      </w:r>
      <w:r w:rsidR="00AD5BDD" w:rsidRPr="00514A6F">
        <w:rPr>
          <w:rFonts w:ascii="Arial" w:hAnsi="Arial" w:cs="Arial"/>
          <w:sz w:val="22"/>
          <w:szCs w:val="22"/>
        </w:rPr>
        <w:t>o a recibir financiamiento en la entidad federativa,</w:t>
      </w:r>
      <w:r w:rsidR="007B1BEB" w:rsidRPr="00514A6F">
        <w:rPr>
          <w:rFonts w:ascii="Arial" w:hAnsi="Arial" w:cs="Arial"/>
          <w:sz w:val="22"/>
          <w:szCs w:val="22"/>
        </w:rPr>
        <w:t xml:space="preserve"> prevista </w:t>
      </w:r>
      <w:r w:rsidR="00AD5BDD" w:rsidRPr="00514A6F">
        <w:rPr>
          <w:rFonts w:ascii="Arial" w:hAnsi="Arial" w:cs="Arial"/>
          <w:sz w:val="22"/>
          <w:szCs w:val="22"/>
        </w:rPr>
        <w:t>tanto para el modelo de distribución para partidos políticos nacionales como para el partido local,</w:t>
      </w:r>
      <w:r w:rsidR="00F12CB2" w:rsidRPr="00514A6F">
        <w:rPr>
          <w:rFonts w:ascii="Arial" w:hAnsi="Arial" w:cs="Arial"/>
          <w:sz w:val="22"/>
          <w:szCs w:val="22"/>
        </w:rPr>
        <w:t xml:space="preserve"> </w:t>
      </w:r>
      <w:r w:rsidR="007B1BEB" w:rsidRPr="00514A6F">
        <w:rPr>
          <w:rFonts w:ascii="Arial" w:hAnsi="Arial" w:cs="Arial"/>
          <w:b/>
          <w:sz w:val="22"/>
          <w:szCs w:val="22"/>
        </w:rPr>
        <w:t>es considerar</w:t>
      </w:r>
      <w:r w:rsidR="00637C2B" w:rsidRPr="00514A6F">
        <w:rPr>
          <w:rFonts w:ascii="Arial" w:hAnsi="Arial" w:cs="Arial"/>
          <w:b/>
          <w:sz w:val="22"/>
          <w:szCs w:val="22"/>
        </w:rPr>
        <w:t xml:space="preserve"> en cada esquema</w:t>
      </w:r>
      <w:r w:rsidR="00F30A7E" w:rsidRPr="00514A6F">
        <w:rPr>
          <w:rFonts w:ascii="Arial" w:hAnsi="Arial" w:cs="Arial"/>
          <w:b/>
          <w:sz w:val="22"/>
          <w:szCs w:val="22"/>
        </w:rPr>
        <w:t xml:space="preserve"> </w:t>
      </w:r>
      <w:r w:rsidR="00F12CB2" w:rsidRPr="00514A6F">
        <w:rPr>
          <w:rFonts w:ascii="Arial" w:hAnsi="Arial" w:cs="Arial"/>
          <w:b/>
          <w:sz w:val="22"/>
          <w:szCs w:val="22"/>
        </w:rPr>
        <w:t>la totalidad de las fuerzas políticas</w:t>
      </w:r>
      <w:r w:rsidR="00F30A7E" w:rsidRPr="00514A6F">
        <w:rPr>
          <w:rFonts w:ascii="Arial" w:hAnsi="Arial" w:cs="Arial"/>
          <w:b/>
          <w:sz w:val="22"/>
          <w:szCs w:val="22"/>
        </w:rPr>
        <w:t xml:space="preserve"> al momento de fraccionar</w:t>
      </w:r>
      <w:r w:rsidR="00F12CB2" w:rsidRPr="00514A6F">
        <w:rPr>
          <w:rFonts w:ascii="Arial" w:hAnsi="Arial" w:cs="Arial"/>
          <w:b/>
          <w:sz w:val="22"/>
          <w:szCs w:val="22"/>
        </w:rPr>
        <w:t xml:space="preserve"> </w:t>
      </w:r>
      <w:r w:rsidR="00F30A7E" w:rsidRPr="00514A6F">
        <w:rPr>
          <w:rFonts w:ascii="Arial" w:hAnsi="Arial" w:cs="Arial"/>
          <w:b/>
          <w:sz w:val="22"/>
          <w:szCs w:val="22"/>
        </w:rPr>
        <w:t>en partes iguales</w:t>
      </w:r>
      <w:r w:rsidR="00637C2B" w:rsidRPr="00514A6F">
        <w:rPr>
          <w:rFonts w:ascii="Arial" w:hAnsi="Arial" w:cs="Arial"/>
          <w:b/>
          <w:sz w:val="22"/>
          <w:szCs w:val="22"/>
        </w:rPr>
        <w:t xml:space="preserve"> el total</w:t>
      </w:r>
      <w:r w:rsidR="00F30A7E" w:rsidRPr="00514A6F">
        <w:rPr>
          <w:rFonts w:ascii="Arial" w:hAnsi="Arial" w:cs="Arial"/>
          <w:b/>
          <w:sz w:val="22"/>
          <w:szCs w:val="22"/>
        </w:rPr>
        <w:t xml:space="preserve"> </w:t>
      </w:r>
      <w:r w:rsidR="00F12CB2" w:rsidRPr="00514A6F">
        <w:rPr>
          <w:rFonts w:ascii="Arial" w:hAnsi="Arial" w:cs="Arial"/>
          <w:b/>
          <w:sz w:val="22"/>
          <w:szCs w:val="22"/>
        </w:rPr>
        <w:t xml:space="preserve">el monto correspondiente </w:t>
      </w:r>
      <w:r w:rsidR="00F30A7E" w:rsidRPr="00514A6F">
        <w:rPr>
          <w:rFonts w:ascii="Arial" w:hAnsi="Arial" w:cs="Arial"/>
          <w:b/>
          <w:sz w:val="22"/>
          <w:szCs w:val="22"/>
        </w:rPr>
        <w:t>a</w:t>
      </w:r>
      <w:r w:rsidR="007B1BEB" w:rsidRPr="00514A6F">
        <w:rPr>
          <w:rFonts w:ascii="Arial" w:hAnsi="Arial" w:cs="Arial"/>
          <w:b/>
          <w:sz w:val="22"/>
          <w:szCs w:val="22"/>
        </w:rPr>
        <w:t>l 30% co</w:t>
      </w:r>
      <w:r w:rsidR="00F30A7E" w:rsidRPr="00514A6F">
        <w:rPr>
          <w:rFonts w:ascii="Arial" w:hAnsi="Arial" w:cs="Arial"/>
          <w:b/>
          <w:sz w:val="22"/>
          <w:szCs w:val="22"/>
        </w:rPr>
        <w:t>nsidera</w:t>
      </w:r>
      <w:r w:rsidR="00AD5BDD" w:rsidRPr="00514A6F">
        <w:rPr>
          <w:rFonts w:ascii="Arial" w:hAnsi="Arial" w:cs="Arial"/>
          <w:b/>
          <w:sz w:val="22"/>
          <w:szCs w:val="22"/>
        </w:rPr>
        <w:t>do para</w:t>
      </w:r>
      <w:r w:rsidR="00637C2B" w:rsidRPr="00514A6F">
        <w:rPr>
          <w:rFonts w:ascii="Arial" w:hAnsi="Arial" w:cs="Arial"/>
          <w:b/>
          <w:sz w:val="22"/>
          <w:szCs w:val="22"/>
        </w:rPr>
        <w:t xml:space="preserve"> asignación igualitaria;</w:t>
      </w:r>
      <w:r w:rsidR="007B1BEB" w:rsidRPr="00514A6F">
        <w:rPr>
          <w:rFonts w:ascii="Arial" w:hAnsi="Arial" w:cs="Arial"/>
          <w:b/>
          <w:sz w:val="22"/>
          <w:szCs w:val="22"/>
        </w:rPr>
        <w:t xml:space="preserve"> </w:t>
      </w:r>
      <w:r w:rsidR="00E76635" w:rsidRPr="00514A6F">
        <w:rPr>
          <w:rFonts w:ascii="Arial" w:hAnsi="Arial" w:cs="Arial"/>
          <w:b/>
          <w:sz w:val="22"/>
          <w:szCs w:val="22"/>
        </w:rPr>
        <w:t>ocasionando que</w:t>
      </w:r>
      <w:r w:rsidR="00AD5BDD" w:rsidRPr="00514A6F">
        <w:rPr>
          <w:rFonts w:ascii="Arial" w:hAnsi="Arial" w:cs="Arial"/>
          <w:b/>
          <w:sz w:val="22"/>
          <w:szCs w:val="22"/>
        </w:rPr>
        <w:t xml:space="preserve"> </w:t>
      </w:r>
      <w:r w:rsidR="007B1BEB" w:rsidRPr="00514A6F">
        <w:rPr>
          <w:rFonts w:ascii="Arial" w:hAnsi="Arial" w:cs="Arial"/>
          <w:b/>
          <w:sz w:val="22"/>
          <w:szCs w:val="22"/>
        </w:rPr>
        <w:t>cada partido, tanto nacionales como locales, se les asigne una porción de recursos de manera igualitaria dentro del esquema que le</w:t>
      </w:r>
      <w:r w:rsidR="00637C2B" w:rsidRPr="00514A6F">
        <w:rPr>
          <w:rFonts w:ascii="Arial" w:hAnsi="Arial" w:cs="Arial"/>
          <w:b/>
          <w:sz w:val="22"/>
          <w:szCs w:val="22"/>
        </w:rPr>
        <w:t>s</w:t>
      </w:r>
      <w:r w:rsidR="007B1BEB" w:rsidRPr="00514A6F">
        <w:rPr>
          <w:rFonts w:ascii="Arial" w:hAnsi="Arial" w:cs="Arial"/>
          <w:b/>
          <w:sz w:val="22"/>
          <w:szCs w:val="22"/>
        </w:rPr>
        <w:t xml:space="preserve"> corresponde,  sin que ello implique otorgarle los recursos a los partidos políticos nacionales dentro del esquema considerado para el partido político local y viceversa.</w:t>
      </w:r>
    </w:p>
    <w:p w14:paraId="249FE566" w14:textId="7ED941C8" w:rsidR="00F12CB2" w:rsidRPr="00514A6F" w:rsidRDefault="006B5423" w:rsidP="00F12CB2">
      <w:pPr>
        <w:rPr>
          <w:rFonts w:ascii="Arial" w:hAnsi="Arial" w:cs="Arial"/>
          <w:sz w:val="22"/>
          <w:szCs w:val="22"/>
        </w:rPr>
      </w:pPr>
      <w:r w:rsidRPr="00514A6F">
        <w:rPr>
          <w:rFonts w:ascii="Arial" w:hAnsi="Arial" w:cs="Arial"/>
          <w:sz w:val="22"/>
          <w:szCs w:val="22"/>
        </w:rPr>
        <w:t>Por otro lado</w:t>
      </w:r>
      <w:r w:rsidR="00F12CB2" w:rsidRPr="00514A6F">
        <w:rPr>
          <w:rFonts w:ascii="Arial" w:hAnsi="Arial" w:cs="Arial"/>
          <w:sz w:val="22"/>
          <w:szCs w:val="22"/>
        </w:rPr>
        <w:t xml:space="preserve">, esa forma de distribución </w:t>
      </w:r>
      <w:r w:rsidRPr="00514A6F">
        <w:rPr>
          <w:rFonts w:ascii="Arial" w:hAnsi="Arial" w:cs="Arial"/>
          <w:sz w:val="22"/>
          <w:szCs w:val="22"/>
        </w:rPr>
        <w:t>también sería justa</w:t>
      </w:r>
      <w:r w:rsidR="00F12CB2" w:rsidRPr="00514A6F">
        <w:rPr>
          <w:rFonts w:ascii="Arial" w:hAnsi="Arial" w:cs="Arial"/>
          <w:sz w:val="22"/>
          <w:szCs w:val="22"/>
        </w:rPr>
        <w:t xml:space="preserve">, porque </w:t>
      </w:r>
      <w:r w:rsidRPr="00514A6F">
        <w:rPr>
          <w:rFonts w:ascii="Arial" w:hAnsi="Arial" w:cs="Arial"/>
          <w:sz w:val="22"/>
          <w:szCs w:val="22"/>
        </w:rPr>
        <w:t xml:space="preserve">si bien </w:t>
      </w:r>
      <w:r w:rsidR="00F12CB2" w:rsidRPr="00514A6F">
        <w:rPr>
          <w:rFonts w:ascii="Arial" w:hAnsi="Arial" w:cs="Arial"/>
          <w:sz w:val="22"/>
          <w:szCs w:val="22"/>
        </w:rPr>
        <w:t xml:space="preserve">se </w:t>
      </w:r>
      <w:r w:rsidRPr="00514A6F">
        <w:rPr>
          <w:rFonts w:ascii="Arial" w:hAnsi="Arial" w:cs="Arial"/>
          <w:sz w:val="22"/>
          <w:szCs w:val="22"/>
        </w:rPr>
        <w:t xml:space="preserve">les asignaría en partes iguales </w:t>
      </w:r>
      <w:r w:rsidR="00F12CB2" w:rsidRPr="00514A6F">
        <w:rPr>
          <w:rFonts w:ascii="Arial" w:hAnsi="Arial" w:cs="Arial"/>
          <w:sz w:val="22"/>
          <w:szCs w:val="22"/>
        </w:rPr>
        <w:t xml:space="preserve">el monto respectivo a los partidos políticos con derecho a recibir financiamiento local ya sea nacionales o estatales, </w:t>
      </w:r>
      <w:r w:rsidR="00AD72D4" w:rsidRPr="00514A6F">
        <w:rPr>
          <w:rFonts w:ascii="Arial" w:hAnsi="Arial" w:cs="Arial"/>
          <w:sz w:val="22"/>
          <w:szCs w:val="22"/>
        </w:rPr>
        <w:t>también se respetaría lo que consideró el legislador respecto a que se destinara a los partidos políticos nacionales un monto menor de recursos, en razón que tienen acceso a financiamiento nacional a diferencia de los estatales que, como ya se expuso, su único financiamiento es el local.</w:t>
      </w:r>
    </w:p>
    <w:p w14:paraId="253032A1" w14:textId="55452099" w:rsidR="00F12CB2" w:rsidRPr="00514A6F" w:rsidRDefault="006B5423" w:rsidP="00F12CB2">
      <w:pPr>
        <w:rPr>
          <w:rFonts w:ascii="Arial" w:hAnsi="Arial" w:cs="Arial"/>
          <w:sz w:val="22"/>
          <w:szCs w:val="22"/>
        </w:rPr>
      </w:pPr>
      <w:r w:rsidRPr="00514A6F">
        <w:rPr>
          <w:rFonts w:ascii="Arial" w:hAnsi="Arial" w:cs="Arial"/>
          <w:sz w:val="22"/>
          <w:szCs w:val="22"/>
        </w:rPr>
        <w:t>Lo cual sería conforme a</w:t>
      </w:r>
      <w:r w:rsidR="00F12CB2" w:rsidRPr="00514A6F">
        <w:rPr>
          <w:rFonts w:ascii="Arial" w:hAnsi="Arial" w:cs="Arial"/>
          <w:sz w:val="22"/>
          <w:szCs w:val="22"/>
        </w:rPr>
        <w:t>l diseño constitucional validado por la Suprema Corte de Justicia de la Nación, puesto que</w:t>
      </w:r>
      <w:r w:rsidR="00B7758B" w:rsidRPr="00514A6F">
        <w:rPr>
          <w:rFonts w:ascii="Arial" w:hAnsi="Arial" w:cs="Arial"/>
          <w:sz w:val="22"/>
          <w:szCs w:val="22"/>
        </w:rPr>
        <w:t>, dentro del modelo previsto para su distribución que les correspond</w:t>
      </w:r>
      <w:r w:rsidR="00AD72D4" w:rsidRPr="00514A6F">
        <w:rPr>
          <w:rFonts w:ascii="Arial" w:hAnsi="Arial" w:cs="Arial"/>
          <w:sz w:val="22"/>
          <w:szCs w:val="22"/>
        </w:rPr>
        <w:t>e</w:t>
      </w:r>
      <w:r w:rsidR="00B7758B" w:rsidRPr="00514A6F">
        <w:rPr>
          <w:rFonts w:ascii="Arial" w:hAnsi="Arial" w:cs="Arial"/>
          <w:sz w:val="22"/>
          <w:szCs w:val="22"/>
        </w:rPr>
        <w:t>,</w:t>
      </w:r>
      <w:r w:rsidR="00F12CB2" w:rsidRPr="00514A6F">
        <w:rPr>
          <w:rFonts w:ascii="Arial" w:hAnsi="Arial" w:cs="Arial"/>
          <w:sz w:val="22"/>
          <w:szCs w:val="22"/>
        </w:rPr>
        <w:t xml:space="preserve"> a los partidos nacionales</w:t>
      </w:r>
      <w:r w:rsidR="00B7758B" w:rsidRPr="00514A6F">
        <w:rPr>
          <w:rFonts w:ascii="Arial" w:hAnsi="Arial" w:cs="Arial"/>
          <w:sz w:val="22"/>
          <w:szCs w:val="22"/>
        </w:rPr>
        <w:t xml:space="preserve"> como al local,</w:t>
      </w:r>
      <w:r w:rsidR="00F12CB2" w:rsidRPr="00514A6F">
        <w:rPr>
          <w:rFonts w:ascii="Arial" w:hAnsi="Arial" w:cs="Arial"/>
          <w:sz w:val="22"/>
          <w:szCs w:val="22"/>
        </w:rPr>
        <w:t xml:space="preserve"> se les asignaría idéntica porción de</w:t>
      </w:r>
      <w:r w:rsidR="00AD4306" w:rsidRPr="00514A6F">
        <w:rPr>
          <w:rFonts w:ascii="Arial" w:hAnsi="Arial" w:cs="Arial"/>
          <w:sz w:val="22"/>
          <w:szCs w:val="22"/>
        </w:rPr>
        <w:t>l</w:t>
      </w:r>
      <w:r w:rsidR="00F12CB2" w:rsidRPr="00514A6F">
        <w:rPr>
          <w:rFonts w:ascii="Arial" w:hAnsi="Arial" w:cs="Arial"/>
          <w:sz w:val="22"/>
          <w:szCs w:val="22"/>
        </w:rPr>
        <w:t xml:space="preserve"> financiamiento </w:t>
      </w:r>
      <w:r w:rsidR="00AD4306" w:rsidRPr="00514A6F">
        <w:rPr>
          <w:rFonts w:ascii="Arial" w:hAnsi="Arial" w:cs="Arial"/>
          <w:sz w:val="22"/>
          <w:szCs w:val="22"/>
        </w:rPr>
        <w:t>considerado para su distribución igualitaria</w:t>
      </w:r>
      <w:r w:rsidR="00B7758B" w:rsidRPr="00514A6F">
        <w:rPr>
          <w:rFonts w:ascii="Arial" w:hAnsi="Arial" w:cs="Arial"/>
          <w:sz w:val="22"/>
          <w:szCs w:val="22"/>
        </w:rPr>
        <w:t xml:space="preserve">, </w:t>
      </w:r>
      <w:r w:rsidR="00F12CB2" w:rsidRPr="00514A6F">
        <w:rPr>
          <w:rFonts w:ascii="Arial" w:hAnsi="Arial" w:cs="Arial"/>
          <w:sz w:val="22"/>
          <w:szCs w:val="22"/>
        </w:rPr>
        <w:t xml:space="preserve">de </w:t>
      </w:r>
      <w:r w:rsidR="00B7758B" w:rsidRPr="00514A6F">
        <w:rPr>
          <w:rFonts w:ascii="Arial" w:hAnsi="Arial" w:cs="Arial"/>
          <w:sz w:val="22"/>
          <w:szCs w:val="22"/>
        </w:rPr>
        <w:t xml:space="preserve">tal </w:t>
      </w:r>
      <w:r w:rsidR="00F12CB2" w:rsidRPr="00514A6F">
        <w:rPr>
          <w:rFonts w:ascii="Arial" w:hAnsi="Arial" w:cs="Arial"/>
          <w:sz w:val="22"/>
          <w:szCs w:val="22"/>
        </w:rPr>
        <w:t>forma que no se mezclarían los recursos destinados para unos y otros.</w:t>
      </w:r>
    </w:p>
    <w:p w14:paraId="45130349" w14:textId="02473E20" w:rsidR="00F12CB2" w:rsidRPr="00514A6F" w:rsidRDefault="003A592A" w:rsidP="00F12CB2">
      <w:pPr>
        <w:rPr>
          <w:rFonts w:ascii="Arial" w:hAnsi="Arial" w:cs="Arial"/>
          <w:sz w:val="22"/>
          <w:szCs w:val="22"/>
        </w:rPr>
      </w:pPr>
      <w:r w:rsidRPr="00514A6F">
        <w:rPr>
          <w:rFonts w:ascii="Arial" w:hAnsi="Arial" w:cs="Arial"/>
          <w:sz w:val="22"/>
          <w:szCs w:val="22"/>
        </w:rPr>
        <w:t>Por tal razón</w:t>
      </w:r>
      <w:r w:rsidR="00F12CB2" w:rsidRPr="00514A6F">
        <w:rPr>
          <w:rFonts w:ascii="Arial" w:hAnsi="Arial" w:cs="Arial"/>
          <w:sz w:val="22"/>
          <w:szCs w:val="22"/>
        </w:rPr>
        <w:t>, el monto equ</w:t>
      </w:r>
      <w:r w:rsidRPr="00514A6F">
        <w:rPr>
          <w:rFonts w:ascii="Arial" w:hAnsi="Arial" w:cs="Arial"/>
          <w:sz w:val="22"/>
          <w:szCs w:val="22"/>
        </w:rPr>
        <w:t>ivalente a ese porcentaje debe</w:t>
      </w:r>
      <w:r w:rsidR="00F12CB2" w:rsidRPr="00514A6F">
        <w:rPr>
          <w:rFonts w:ascii="Arial" w:hAnsi="Arial" w:cs="Arial"/>
          <w:sz w:val="22"/>
          <w:szCs w:val="22"/>
        </w:rPr>
        <w:t xml:space="preserve"> dividirse entre los</w:t>
      </w:r>
      <w:r w:rsidR="00AD72D4" w:rsidRPr="00514A6F">
        <w:rPr>
          <w:rFonts w:ascii="Arial" w:hAnsi="Arial" w:cs="Arial"/>
          <w:sz w:val="22"/>
          <w:szCs w:val="22"/>
        </w:rPr>
        <w:t xml:space="preserve"> seis</w:t>
      </w:r>
      <w:r w:rsidR="00F12CB2" w:rsidRPr="00514A6F">
        <w:rPr>
          <w:rFonts w:ascii="Arial" w:hAnsi="Arial" w:cs="Arial"/>
          <w:sz w:val="22"/>
          <w:szCs w:val="22"/>
        </w:rPr>
        <w:t xml:space="preserve"> partidos políticos con derecho a recibir prerroga</w:t>
      </w:r>
      <w:r w:rsidRPr="00514A6F">
        <w:rPr>
          <w:rFonts w:ascii="Arial" w:hAnsi="Arial" w:cs="Arial"/>
          <w:sz w:val="22"/>
          <w:szCs w:val="22"/>
        </w:rPr>
        <w:t xml:space="preserve">tivas financieras en la entidad, en ese contexto, </w:t>
      </w:r>
      <w:r w:rsidR="00F12CB2" w:rsidRPr="00514A6F">
        <w:rPr>
          <w:rFonts w:ascii="Arial" w:hAnsi="Arial" w:cs="Arial"/>
          <w:sz w:val="22"/>
          <w:szCs w:val="22"/>
        </w:rPr>
        <w:t>cada partido tend</w:t>
      </w:r>
      <w:r w:rsidRPr="00514A6F">
        <w:rPr>
          <w:rFonts w:ascii="Arial" w:hAnsi="Arial" w:cs="Arial"/>
          <w:sz w:val="22"/>
          <w:szCs w:val="22"/>
        </w:rPr>
        <w:t xml:space="preserve">rá derecho a </w:t>
      </w:r>
      <w:r w:rsidR="006101C4" w:rsidRPr="00514A6F">
        <w:rPr>
          <w:rFonts w:ascii="Arial" w:hAnsi="Arial" w:cs="Arial"/>
          <w:sz w:val="22"/>
          <w:szCs w:val="22"/>
        </w:rPr>
        <w:t>una</w:t>
      </w:r>
      <w:r w:rsidRPr="00514A6F">
        <w:rPr>
          <w:rFonts w:ascii="Arial" w:hAnsi="Arial" w:cs="Arial"/>
          <w:sz w:val="22"/>
          <w:szCs w:val="22"/>
        </w:rPr>
        <w:t xml:space="preserve"> sexta parte del importe</w:t>
      </w:r>
      <w:r w:rsidR="00F12CB2" w:rsidRPr="00514A6F">
        <w:rPr>
          <w:rFonts w:ascii="Arial" w:hAnsi="Arial" w:cs="Arial"/>
          <w:sz w:val="22"/>
          <w:szCs w:val="22"/>
        </w:rPr>
        <w:t xml:space="preserve"> </w:t>
      </w:r>
      <w:r w:rsidRPr="00514A6F">
        <w:rPr>
          <w:rFonts w:ascii="Arial" w:hAnsi="Arial" w:cs="Arial"/>
          <w:sz w:val="22"/>
          <w:szCs w:val="22"/>
        </w:rPr>
        <w:t xml:space="preserve">considerado </w:t>
      </w:r>
      <w:r w:rsidR="006101C4" w:rsidRPr="00514A6F">
        <w:rPr>
          <w:rFonts w:ascii="Arial" w:hAnsi="Arial" w:cs="Arial"/>
          <w:sz w:val="22"/>
          <w:szCs w:val="22"/>
        </w:rPr>
        <w:t>dentro</w:t>
      </w:r>
      <w:r w:rsidRPr="00514A6F">
        <w:rPr>
          <w:rFonts w:ascii="Arial" w:hAnsi="Arial" w:cs="Arial"/>
          <w:sz w:val="22"/>
          <w:szCs w:val="22"/>
        </w:rPr>
        <w:t xml:space="preserve"> </w:t>
      </w:r>
      <w:r w:rsidR="006101C4" w:rsidRPr="00514A6F">
        <w:rPr>
          <w:rFonts w:ascii="Arial" w:hAnsi="Arial" w:cs="Arial"/>
          <w:sz w:val="22"/>
          <w:szCs w:val="22"/>
        </w:rPr>
        <w:t>d</w:t>
      </w:r>
      <w:r w:rsidRPr="00514A6F">
        <w:rPr>
          <w:rFonts w:ascii="Arial" w:hAnsi="Arial" w:cs="Arial"/>
          <w:sz w:val="22"/>
          <w:szCs w:val="22"/>
        </w:rPr>
        <w:t xml:space="preserve">el modelo </w:t>
      </w:r>
      <w:r w:rsidR="006101C4" w:rsidRPr="00514A6F">
        <w:rPr>
          <w:rFonts w:ascii="Arial" w:hAnsi="Arial" w:cs="Arial"/>
          <w:sz w:val="22"/>
          <w:szCs w:val="22"/>
        </w:rPr>
        <w:t>que les corresponda para su distribución;</w:t>
      </w:r>
      <w:r w:rsidR="00F12CB2" w:rsidRPr="00514A6F">
        <w:rPr>
          <w:rFonts w:ascii="Arial" w:hAnsi="Arial" w:cs="Arial"/>
          <w:sz w:val="22"/>
          <w:szCs w:val="22"/>
        </w:rPr>
        <w:t xml:space="preserve"> </w:t>
      </w:r>
      <w:r w:rsidR="006101C4" w:rsidRPr="00514A6F">
        <w:rPr>
          <w:rFonts w:ascii="Arial" w:hAnsi="Arial" w:cs="Arial"/>
          <w:sz w:val="22"/>
          <w:szCs w:val="22"/>
        </w:rPr>
        <w:t>a pesar de que cada uno tiene una</w:t>
      </w:r>
      <w:r w:rsidR="00F12CB2" w:rsidRPr="00514A6F">
        <w:rPr>
          <w:rFonts w:ascii="Arial" w:hAnsi="Arial" w:cs="Arial"/>
          <w:sz w:val="22"/>
          <w:szCs w:val="22"/>
        </w:rPr>
        <w:t xml:space="preserve"> </w:t>
      </w:r>
      <w:r w:rsidR="006101C4" w:rsidRPr="00514A6F">
        <w:rPr>
          <w:rFonts w:ascii="Arial" w:hAnsi="Arial" w:cs="Arial"/>
          <w:sz w:val="22"/>
          <w:szCs w:val="22"/>
        </w:rPr>
        <w:t>base diferente para su</w:t>
      </w:r>
      <w:r w:rsidR="00F12CB2" w:rsidRPr="00514A6F">
        <w:rPr>
          <w:rFonts w:ascii="Arial" w:hAnsi="Arial" w:cs="Arial"/>
          <w:sz w:val="22"/>
          <w:szCs w:val="22"/>
        </w:rPr>
        <w:t xml:space="preserve"> cálculo,</w:t>
      </w:r>
      <w:r w:rsidR="006101C4" w:rsidRPr="00514A6F">
        <w:rPr>
          <w:rFonts w:ascii="Arial" w:hAnsi="Arial" w:cs="Arial"/>
          <w:sz w:val="22"/>
          <w:szCs w:val="22"/>
        </w:rPr>
        <w:t xml:space="preserve"> si se garantiza que </w:t>
      </w:r>
      <w:r w:rsidR="00F12CB2" w:rsidRPr="00514A6F">
        <w:rPr>
          <w:rFonts w:ascii="Arial" w:hAnsi="Arial" w:cs="Arial"/>
          <w:sz w:val="22"/>
          <w:szCs w:val="22"/>
        </w:rPr>
        <w:t xml:space="preserve">a cada institución </w:t>
      </w:r>
      <w:r w:rsidR="006101C4" w:rsidRPr="00514A6F">
        <w:rPr>
          <w:rFonts w:ascii="Arial" w:hAnsi="Arial" w:cs="Arial"/>
          <w:sz w:val="22"/>
          <w:szCs w:val="22"/>
        </w:rPr>
        <w:t xml:space="preserve">se le otorgue </w:t>
      </w:r>
      <w:r w:rsidR="00F12CB2" w:rsidRPr="00514A6F">
        <w:rPr>
          <w:rFonts w:ascii="Arial" w:hAnsi="Arial" w:cs="Arial"/>
          <w:sz w:val="22"/>
          <w:szCs w:val="22"/>
        </w:rPr>
        <w:t>la misma porción en términos porcentuales.</w:t>
      </w:r>
    </w:p>
    <w:p w14:paraId="0571D539" w14:textId="45B0F543" w:rsidR="00F12CB2" w:rsidRPr="00514A6F" w:rsidRDefault="006101C4" w:rsidP="00F12CB2">
      <w:pPr>
        <w:rPr>
          <w:rFonts w:ascii="Arial" w:hAnsi="Arial" w:cs="Arial"/>
          <w:sz w:val="22"/>
          <w:szCs w:val="22"/>
        </w:rPr>
      </w:pPr>
      <w:r w:rsidRPr="00514A6F">
        <w:rPr>
          <w:rFonts w:ascii="Arial" w:hAnsi="Arial" w:cs="Arial"/>
          <w:sz w:val="22"/>
          <w:szCs w:val="22"/>
        </w:rPr>
        <w:t xml:space="preserve">En ese orden de ideas, </w:t>
      </w:r>
      <w:r w:rsidR="00F12CB2" w:rsidRPr="00514A6F">
        <w:rPr>
          <w:rFonts w:ascii="Arial" w:hAnsi="Arial" w:cs="Arial"/>
          <w:sz w:val="22"/>
          <w:szCs w:val="22"/>
        </w:rPr>
        <w:t>del total del financiamiento público</w:t>
      </w:r>
      <w:r w:rsidR="00F826BF" w:rsidRPr="00514A6F">
        <w:rPr>
          <w:rFonts w:ascii="Arial" w:hAnsi="Arial" w:cs="Arial"/>
          <w:sz w:val="22"/>
          <w:szCs w:val="22"/>
        </w:rPr>
        <w:t xml:space="preserve"> local</w:t>
      </w:r>
      <w:r w:rsidR="00161C5E" w:rsidRPr="00514A6F">
        <w:rPr>
          <w:rFonts w:ascii="Arial" w:hAnsi="Arial" w:cs="Arial"/>
          <w:sz w:val="22"/>
          <w:szCs w:val="22"/>
        </w:rPr>
        <w:t xml:space="preserve"> que resulte conforme al modelo de distribución</w:t>
      </w:r>
      <w:r w:rsidR="00F12CB2" w:rsidRPr="00514A6F">
        <w:rPr>
          <w:rFonts w:ascii="Arial" w:hAnsi="Arial" w:cs="Arial"/>
          <w:sz w:val="22"/>
          <w:szCs w:val="22"/>
        </w:rPr>
        <w:t xml:space="preserve"> para partidos políticos nacionales </w:t>
      </w:r>
      <w:r w:rsidR="00161C5E" w:rsidRPr="00514A6F">
        <w:rPr>
          <w:rFonts w:ascii="Arial" w:hAnsi="Arial" w:cs="Arial"/>
          <w:sz w:val="22"/>
          <w:szCs w:val="22"/>
        </w:rPr>
        <w:t>solo se asignarán los recursos correspondientes a</w:t>
      </w:r>
      <w:r w:rsidR="00F12CB2" w:rsidRPr="00514A6F">
        <w:rPr>
          <w:rFonts w:ascii="Arial" w:hAnsi="Arial" w:cs="Arial"/>
          <w:sz w:val="22"/>
          <w:szCs w:val="22"/>
        </w:rPr>
        <w:t xml:space="preserve"> cinco sextos (</w:t>
      </w:r>
      <w:r w:rsidR="00F12CB2" w:rsidRPr="00514A6F">
        <w:rPr>
          <w:rFonts w:ascii="Arial" w:hAnsi="Arial" w:cs="Arial"/>
          <w:sz w:val="22"/>
          <w:szCs w:val="22"/>
          <w:vertAlign w:val="superscript"/>
        </w:rPr>
        <w:t>5</w:t>
      </w:r>
      <w:r w:rsidR="00F12CB2" w:rsidRPr="00514A6F">
        <w:rPr>
          <w:rFonts w:ascii="Arial" w:hAnsi="Arial" w:cs="Arial"/>
          <w:sz w:val="22"/>
          <w:szCs w:val="22"/>
        </w:rPr>
        <w:t>/</w:t>
      </w:r>
      <w:r w:rsidR="00F12CB2" w:rsidRPr="00514A6F">
        <w:rPr>
          <w:rFonts w:ascii="Arial" w:hAnsi="Arial" w:cs="Arial"/>
          <w:sz w:val="22"/>
          <w:szCs w:val="22"/>
          <w:vertAlign w:val="subscript"/>
        </w:rPr>
        <w:t>6</w:t>
      </w:r>
      <w:r w:rsidR="00F12CB2" w:rsidRPr="00514A6F">
        <w:rPr>
          <w:rFonts w:ascii="Arial" w:hAnsi="Arial" w:cs="Arial"/>
          <w:sz w:val="22"/>
          <w:szCs w:val="22"/>
        </w:rPr>
        <w:t>)</w:t>
      </w:r>
      <w:r w:rsidR="00161C5E" w:rsidRPr="00514A6F">
        <w:rPr>
          <w:rFonts w:ascii="Arial" w:hAnsi="Arial" w:cs="Arial"/>
          <w:sz w:val="22"/>
          <w:szCs w:val="22"/>
        </w:rPr>
        <w:t>,</w:t>
      </w:r>
      <w:r w:rsidR="00F12CB2" w:rsidRPr="00514A6F">
        <w:rPr>
          <w:rFonts w:ascii="Arial" w:hAnsi="Arial" w:cs="Arial"/>
          <w:sz w:val="22"/>
          <w:szCs w:val="22"/>
        </w:rPr>
        <w:t xml:space="preserve"> pues</w:t>
      </w:r>
      <w:r w:rsidR="00161C5E" w:rsidRPr="00514A6F">
        <w:rPr>
          <w:rFonts w:ascii="Arial" w:hAnsi="Arial" w:cs="Arial"/>
          <w:sz w:val="22"/>
          <w:szCs w:val="22"/>
        </w:rPr>
        <w:t xml:space="preserve"> bajo ese esquema</w:t>
      </w:r>
      <w:r w:rsidR="00F12CB2" w:rsidRPr="00514A6F">
        <w:rPr>
          <w:rFonts w:ascii="Arial" w:hAnsi="Arial" w:cs="Arial"/>
          <w:sz w:val="22"/>
          <w:szCs w:val="22"/>
        </w:rPr>
        <w:t xml:space="preserve"> sólo </w:t>
      </w:r>
      <w:r w:rsidR="00AD72D4" w:rsidRPr="00514A6F">
        <w:rPr>
          <w:rFonts w:ascii="Arial" w:hAnsi="Arial" w:cs="Arial"/>
          <w:sz w:val="22"/>
          <w:szCs w:val="22"/>
        </w:rPr>
        <w:t xml:space="preserve">le corresponde </w:t>
      </w:r>
      <w:r w:rsidR="00161C5E" w:rsidRPr="00514A6F">
        <w:rPr>
          <w:rFonts w:ascii="Arial" w:hAnsi="Arial" w:cs="Arial"/>
          <w:sz w:val="22"/>
          <w:szCs w:val="22"/>
        </w:rPr>
        <w:t>a</w:t>
      </w:r>
      <w:r w:rsidR="00F12CB2" w:rsidRPr="00514A6F">
        <w:rPr>
          <w:rFonts w:ascii="Arial" w:hAnsi="Arial" w:cs="Arial"/>
          <w:sz w:val="22"/>
          <w:szCs w:val="22"/>
        </w:rPr>
        <w:t xml:space="preserve"> los cinco partidos con tal carácter, y del monto</w:t>
      </w:r>
      <w:r w:rsidR="00D901E3" w:rsidRPr="00514A6F">
        <w:rPr>
          <w:rFonts w:ascii="Arial" w:hAnsi="Arial" w:cs="Arial"/>
          <w:sz w:val="22"/>
          <w:szCs w:val="22"/>
        </w:rPr>
        <w:t xml:space="preserve"> que se fije del modelo de distribución </w:t>
      </w:r>
      <w:r w:rsidR="00D901E3" w:rsidRPr="00514A6F">
        <w:rPr>
          <w:rFonts w:ascii="Arial" w:hAnsi="Arial" w:cs="Arial"/>
          <w:sz w:val="22"/>
          <w:szCs w:val="22"/>
        </w:rPr>
        <w:lastRenderedPageBreak/>
        <w:t>correspondiente a</w:t>
      </w:r>
      <w:r w:rsidR="00161C5E" w:rsidRPr="00514A6F">
        <w:rPr>
          <w:rFonts w:ascii="Arial" w:hAnsi="Arial" w:cs="Arial"/>
          <w:sz w:val="22"/>
          <w:szCs w:val="22"/>
        </w:rPr>
        <w:t xml:space="preserve"> partido</w:t>
      </w:r>
      <w:r w:rsidR="00D901E3" w:rsidRPr="00514A6F">
        <w:rPr>
          <w:rFonts w:ascii="Arial" w:hAnsi="Arial" w:cs="Arial"/>
          <w:sz w:val="22"/>
          <w:szCs w:val="22"/>
        </w:rPr>
        <w:t>s</w:t>
      </w:r>
      <w:r w:rsidR="00F12CB2" w:rsidRPr="00514A6F">
        <w:rPr>
          <w:rFonts w:ascii="Arial" w:hAnsi="Arial" w:cs="Arial"/>
          <w:sz w:val="22"/>
          <w:szCs w:val="22"/>
        </w:rPr>
        <w:t xml:space="preserve"> local</w:t>
      </w:r>
      <w:r w:rsidR="00D901E3" w:rsidRPr="00514A6F">
        <w:rPr>
          <w:rFonts w:ascii="Arial" w:hAnsi="Arial" w:cs="Arial"/>
          <w:sz w:val="22"/>
          <w:szCs w:val="22"/>
        </w:rPr>
        <w:t xml:space="preserve">es, solo se asignará un sexto, puesto que únicamente le es </w:t>
      </w:r>
      <w:r w:rsidR="00161C5E" w:rsidRPr="00514A6F">
        <w:rPr>
          <w:rFonts w:ascii="Arial" w:hAnsi="Arial" w:cs="Arial"/>
          <w:sz w:val="22"/>
          <w:szCs w:val="22"/>
        </w:rPr>
        <w:t>aplicable al</w:t>
      </w:r>
      <w:r w:rsidR="00F12CB2" w:rsidRPr="00514A6F">
        <w:rPr>
          <w:rFonts w:ascii="Arial" w:hAnsi="Arial" w:cs="Arial"/>
          <w:sz w:val="22"/>
          <w:szCs w:val="22"/>
        </w:rPr>
        <w:t xml:space="preserve"> partido político con registro estatal.</w:t>
      </w:r>
    </w:p>
    <w:p w14:paraId="7B0DAD0B" w14:textId="30BDE3D5" w:rsidR="00F12CB2" w:rsidRPr="00514A6F" w:rsidRDefault="00D901E3" w:rsidP="00F12CB2">
      <w:pPr>
        <w:rPr>
          <w:rFonts w:ascii="Arial" w:hAnsi="Arial" w:cs="Arial"/>
          <w:sz w:val="22"/>
          <w:szCs w:val="22"/>
        </w:rPr>
      </w:pPr>
      <w:r w:rsidRPr="00514A6F">
        <w:rPr>
          <w:rFonts w:ascii="Arial" w:hAnsi="Arial" w:cs="Arial"/>
          <w:sz w:val="22"/>
          <w:szCs w:val="22"/>
        </w:rPr>
        <w:t>Por ende</w:t>
      </w:r>
      <w:r w:rsidR="00F12CB2" w:rsidRPr="00514A6F">
        <w:rPr>
          <w:rFonts w:ascii="Arial" w:hAnsi="Arial" w:cs="Arial"/>
          <w:sz w:val="22"/>
          <w:szCs w:val="22"/>
        </w:rPr>
        <w:t xml:space="preserve">, esta forma de asignar </w:t>
      </w:r>
      <w:r w:rsidRPr="00514A6F">
        <w:rPr>
          <w:rFonts w:ascii="Arial" w:hAnsi="Arial" w:cs="Arial"/>
          <w:sz w:val="22"/>
          <w:szCs w:val="22"/>
        </w:rPr>
        <w:t>los recursos por</w:t>
      </w:r>
      <w:r w:rsidR="00F12CB2" w:rsidRPr="00514A6F">
        <w:rPr>
          <w:rFonts w:ascii="Arial" w:hAnsi="Arial" w:cs="Arial"/>
          <w:sz w:val="22"/>
          <w:szCs w:val="22"/>
        </w:rPr>
        <w:t xml:space="preserve"> fracc</w:t>
      </w:r>
      <w:r w:rsidRPr="00514A6F">
        <w:rPr>
          <w:rFonts w:ascii="Arial" w:hAnsi="Arial" w:cs="Arial"/>
          <w:sz w:val="22"/>
          <w:szCs w:val="22"/>
        </w:rPr>
        <w:t>iones igual</w:t>
      </w:r>
      <w:r w:rsidR="00C865C7" w:rsidRPr="00514A6F">
        <w:rPr>
          <w:rFonts w:ascii="Arial" w:hAnsi="Arial" w:cs="Arial"/>
          <w:sz w:val="22"/>
          <w:szCs w:val="22"/>
        </w:rPr>
        <w:t>es</w:t>
      </w:r>
      <w:r w:rsidRPr="00514A6F">
        <w:rPr>
          <w:rFonts w:ascii="Arial" w:hAnsi="Arial" w:cs="Arial"/>
          <w:sz w:val="22"/>
          <w:szCs w:val="22"/>
        </w:rPr>
        <w:t xml:space="preserve"> </w:t>
      </w:r>
      <w:r w:rsidR="001A3F72" w:rsidRPr="00514A6F">
        <w:rPr>
          <w:rFonts w:ascii="Arial" w:hAnsi="Arial" w:cs="Arial"/>
          <w:sz w:val="22"/>
          <w:szCs w:val="22"/>
        </w:rPr>
        <w:t>en</w:t>
      </w:r>
      <w:r w:rsidRPr="00514A6F">
        <w:rPr>
          <w:rFonts w:ascii="Arial" w:hAnsi="Arial" w:cs="Arial"/>
          <w:sz w:val="22"/>
          <w:szCs w:val="22"/>
        </w:rPr>
        <w:t xml:space="preserve"> cada esquema</w:t>
      </w:r>
      <w:r w:rsidR="00F12CB2" w:rsidRPr="00514A6F">
        <w:rPr>
          <w:rFonts w:ascii="Arial" w:hAnsi="Arial" w:cs="Arial"/>
          <w:sz w:val="22"/>
          <w:szCs w:val="22"/>
        </w:rPr>
        <w:t xml:space="preserve"> resulta razonable y proporcion</w:t>
      </w:r>
      <w:r w:rsidR="001A3F72" w:rsidRPr="00514A6F">
        <w:rPr>
          <w:rFonts w:ascii="Arial" w:hAnsi="Arial" w:cs="Arial"/>
          <w:sz w:val="22"/>
          <w:szCs w:val="22"/>
        </w:rPr>
        <w:t>al ya que</w:t>
      </w:r>
      <w:r w:rsidR="00C865C7" w:rsidRPr="00514A6F">
        <w:rPr>
          <w:rFonts w:ascii="Arial" w:hAnsi="Arial" w:cs="Arial"/>
          <w:sz w:val="22"/>
          <w:szCs w:val="22"/>
        </w:rPr>
        <w:t>,</w:t>
      </w:r>
      <w:r w:rsidR="001A3F72" w:rsidRPr="00514A6F">
        <w:rPr>
          <w:rFonts w:ascii="Arial" w:hAnsi="Arial" w:cs="Arial"/>
          <w:sz w:val="22"/>
          <w:szCs w:val="22"/>
        </w:rPr>
        <w:t xml:space="preserve"> </w:t>
      </w:r>
      <w:r w:rsidR="005C3616" w:rsidRPr="00514A6F">
        <w:rPr>
          <w:rFonts w:ascii="Arial" w:hAnsi="Arial" w:cs="Arial"/>
          <w:sz w:val="22"/>
          <w:szCs w:val="22"/>
        </w:rPr>
        <w:t>además de alcanzar</w:t>
      </w:r>
      <w:r w:rsidR="001A3F72" w:rsidRPr="00514A6F">
        <w:rPr>
          <w:rFonts w:ascii="Arial" w:hAnsi="Arial" w:cs="Arial"/>
          <w:sz w:val="22"/>
          <w:szCs w:val="22"/>
        </w:rPr>
        <w:t xml:space="preserve"> el fin constitucional</w:t>
      </w:r>
      <w:r w:rsidRPr="00514A6F">
        <w:rPr>
          <w:rFonts w:ascii="Arial" w:hAnsi="Arial" w:cs="Arial"/>
          <w:sz w:val="22"/>
          <w:szCs w:val="22"/>
        </w:rPr>
        <w:t xml:space="preserve"> de otorgar </w:t>
      </w:r>
      <w:r w:rsidR="00C865C7" w:rsidRPr="00514A6F">
        <w:rPr>
          <w:rFonts w:ascii="Arial" w:hAnsi="Arial" w:cs="Arial"/>
          <w:sz w:val="22"/>
          <w:szCs w:val="22"/>
        </w:rPr>
        <w:t xml:space="preserve">financiamiento de forma igualitaria </w:t>
      </w:r>
      <w:r w:rsidRPr="00514A6F">
        <w:rPr>
          <w:rFonts w:ascii="Arial" w:hAnsi="Arial" w:cs="Arial"/>
          <w:sz w:val="22"/>
          <w:szCs w:val="22"/>
        </w:rPr>
        <w:t xml:space="preserve">a los </w:t>
      </w:r>
      <w:r w:rsidR="00C865C7" w:rsidRPr="00514A6F">
        <w:rPr>
          <w:rFonts w:ascii="Arial" w:hAnsi="Arial" w:cs="Arial"/>
          <w:sz w:val="22"/>
          <w:szCs w:val="22"/>
        </w:rPr>
        <w:t>partidos políticos con derecho a ello</w:t>
      </w:r>
      <w:r w:rsidR="00F12CB2" w:rsidRPr="00514A6F">
        <w:rPr>
          <w:rFonts w:ascii="Arial" w:hAnsi="Arial" w:cs="Arial"/>
          <w:sz w:val="22"/>
          <w:szCs w:val="22"/>
        </w:rPr>
        <w:t>,</w:t>
      </w:r>
      <w:r w:rsidR="001A3F72" w:rsidRPr="00514A6F">
        <w:rPr>
          <w:rFonts w:ascii="Arial" w:hAnsi="Arial" w:cs="Arial"/>
          <w:sz w:val="22"/>
          <w:szCs w:val="22"/>
        </w:rPr>
        <w:t xml:space="preserve"> </w:t>
      </w:r>
      <w:r w:rsidR="00C865C7" w:rsidRPr="00514A6F">
        <w:rPr>
          <w:rFonts w:ascii="Arial" w:hAnsi="Arial" w:cs="Arial"/>
          <w:sz w:val="22"/>
          <w:szCs w:val="22"/>
        </w:rPr>
        <w:t>permanece</w:t>
      </w:r>
      <w:r w:rsidR="005C3616" w:rsidRPr="00514A6F">
        <w:rPr>
          <w:rFonts w:ascii="Arial" w:hAnsi="Arial" w:cs="Arial"/>
          <w:sz w:val="22"/>
          <w:szCs w:val="22"/>
        </w:rPr>
        <w:t xml:space="preserve"> la voluntad legislativa de </w:t>
      </w:r>
      <w:r w:rsidR="00C865C7" w:rsidRPr="00514A6F">
        <w:rPr>
          <w:rFonts w:ascii="Arial" w:hAnsi="Arial" w:cs="Arial"/>
          <w:sz w:val="22"/>
          <w:szCs w:val="22"/>
        </w:rPr>
        <w:t>hacerlo</w:t>
      </w:r>
      <w:r w:rsidR="005C3616" w:rsidRPr="00514A6F">
        <w:rPr>
          <w:rFonts w:ascii="Arial" w:hAnsi="Arial" w:cs="Arial"/>
          <w:sz w:val="22"/>
          <w:szCs w:val="22"/>
        </w:rPr>
        <w:t xml:space="preserve"> bajo </w:t>
      </w:r>
      <w:r w:rsidR="004C3155" w:rsidRPr="00514A6F">
        <w:rPr>
          <w:rFonts w:ascii="Arial" w:hAnsi="Arial" w:cs="Arial"/>
          <w:sz w:val="22"/>
          <w:szCs w:val="22"/>
        </w:rPr>
        <w:t>distintos</w:t>
      </w:r>
      <w:r w:rsidR="00C865C7" w:rsidRPr="00514A6F">
        <w:rPr>
          <w:rFonts w:ascii="Arial" w:hAnsi="Arial" w:cs="Arial"/>
          <w:sz w:val="22"/>
          <w:szCs w:val="22"/>
        </w:rPr>
        <w:t xml:space="preserve"> </w:t>
      </w:r>
      <w:r w:rsidR="005C3616" w:rsidRPr="00514A6F">
        <w:rPr>
          <w:rFonts w:ascii="Arial" w:hAnsi="Arial" w:cs="Arial"/>
          <w:sz w:val="22"/>
          <w:szCs w:val="22"/>
        </w:rPr>
        <w:t xml:space="preserve">parámetros </w:t>
      </w:r>
      <w:r w:rsidR="004C3155" w:rsidRPr="00514A6F">
        <w:rPr>
          <w:rFonts w:ascii="Arial" w:hAnsi="Arial" w:cs="Arial"/>
          <w:sz w:val="22"/>
          <w:szCs w:val="22"/>
        </w:rPr>
        <w:t>cuando se trate de los</w:t>
      </w:r>
      <w:r w:rsidR="005C3616" w:rsidRPr="00514A6F">
        <w:rPr>
          <w:rFonts w:ascii="Arial" w:hAnsi="Arial" w:cs="Arial"/>
          <w:sz w:val="22"/>
          <w:szCs w:val="22"/>
        </w:rPr>
        <w:t xml:space="preserve"> partidos </w:t>
      </w:r>
      <w:r w:rsidR="00C865C7" w:rsidRPr="00514A6F">
        <w:rPr>
          <w:rFonts w:ascii="Arial" w:hAnsi="Arial" w:cs="Arial"/>
          <w:sz w:val="22"/>
          <w:szCs w:val="22"/>
        </w:rPr>
        <w:t xml:space="preserve">políticos </w:t>
      </w:r>
      <w:r w:rsidR="005C3616" w:rsidRPr="00514A6F">
        <w:rPr>
          <w:rFonts w:ascii="Arial" w:hAnsi="Arial" w:cs="Arial"/>
          <w:sz w:val="22"/>
          <w:szCs w:val="22"/>
        </w:rPr>
        <w:t>nacionales</w:t>
      </w:r>
      <w:r w:rsidR="004C3155" w:rsidRPr="00514A6F">
        <w:rPr>
          <w:rFonts w:ascii="Arial" w:hAnsi="Arial" w:cs="Arial"/>
          <w:sz w:val="22"/>
          <w:szCs w:val="22"/>
        </w:rPr>
        <w:t>,</w:t>
      </w:r>
      <w:r w:rsidR="00C865C7" w:rsidRPr="00514A6F">
        <w:rPr>
          <w:rFonts w:ascii="Arial" w:hAnsi="Arial" w:cs="Arial"/>
          <w:sz w:val="22"/>
          <w:szCs w:val="22"/>
        </w:rPr>
        <w:t xml:space="preserve"> </w:t>
      </w:r>
      <w:r w:rsidR="004C3155" w:rsidRPr="00514A6F">
        <w:rPr>
          <w:rFonts w:ascii="Arial" w:hAnsi="Arial" w:cs="Arial"/>
          <w:sz w:val="22"/>
          <w:szCs w:val="22"/>
        </w:rPr>
        <w:t xml:space="preserve">y en su caso de los </w:t>
      </w:r>
      <w:r w:rsidR="00C865C7" w:rsidRPr="00514A6F">
        <w:rPr>
          <w:rFonts w:ascii="Arial" w:hAnsi="Arial" w:cs="Arial"/>
          <w:sz w:val="22"/>
          <w:szCs w:val="22"/>
        </w:rPr>
        <w:t>locales, conservando así la separación de dichos recursos.</w:t>
      </w:r>
    </w:p>
    <w:p w14:paraId="56B467D2" w14:textId="167F88B5" w:rsidR="00F12CB2" w:rsidRPr="00514A6F" w:rsidRDefault="004C3155" w:rsidP="00F12CB2">
      <w:pPr>
        <w:rPr>
          <w:rFonts w:ascii="Arial" w:hAnsi="Arial" w:cs="Arial"/>
          <w:sz w:val="22"/>
          <w:szCs w:val="22"/>
        </w:rPr>
      </w:pPr>
      <w:r w:rsidRPr="00514A6F">
        <w:rPr>
          <w:rFonts w:ascii="Arial" w:hAnsi="Arial" w:cs="Arial"/>
          <w:sz w:val="22"/>
          <w:szCs w:val="22"/>
        </w:rPr>
        <w:t xml:space="preserve">Ahora bien, en relación </w:t>
      </w:r>
      <w:r w:rsidR="0065729D" w:rsidRPr="00514A6F">
        <w:rPr>
          <w:rFonts w:ascii="Arial" w:hAnsi="Arial" w:cs="Arial"/>
          <w:sz w:val="22"/>
          <w:szCs w:val="22"/>
        </w:rPr>
        <w:t>al 70% del monto que</w:t>
      </w:r>
      <w:r w:rsidR="00013A46" w:rsidRPr="00514A6F">
        <w:rPr>
          <w:rFonts w:ascii="Arial" w:hAnsi="Arial" w:cs="Arial"/>
          <w:sz w:val="22"/>
          <w:szCs w:val="22"/>
        </w:rPr>
        <w:t xml:space="preserve"> </w:t>
      </w:r>
      <w:r w:rsidR="00AD72D4" w:rsidRPr="00514A6F">
        <w:rPr>
          <w:rFonts w:ascii="Arial" w:hAnsi="Arial" w:cs="Arial"/>
          <w:sz w:val="22"/>
          <w:szCs w:val="22"/>
        </w:rPr>
        <w:t>resulte</w:t>
      </w:r>
      <w:r w:rsidR="00A763AC" w:rsidRPr="00514A6F">
        <w:rPr>
          <w:rFonts w:ascii="Arial" w:hAnsi="Arial" w:cs="Arial"/>
          <w:sz w:val="22"/>
          <w:szCs w:val="22"/>
        </w:rPr>
        <w:t>,</w:t>
      </w:r>
      <w:r w:rsidR="00013A46" w:rsidRPr="00514A6F">
        <w:rPr>
          <w:rFonts w:ascii="Arial" w:hAnsi="Arial" w:cs="Arial"/>
          <w:sz w:val="22"/>
          <w:szCs w:val="22"/>
        </w:rPr>
        <w:t xml:space="preserve"> tanto</w:t>
      </w:r>
      <w:r w:rsidR="0065729D" w:rsidRPr="00514A6F">
        <w:rPr>
          <w:rFonts w:ascii="Arial" w:hAnsi="Arial" w:cs="Arial"/>
          <w:sz w:val="22"/>
          <w:szCs w:val="22"/>
        </w:rPr>
        <w:t xml:space="preserve"> en el modelo previsto para partidos políticos nacionales como </w:t>
      </w:r>
      <w:r w:rsidR="00013A46" w:rsidRPr="00514A6F">
        <w:rPr>
          <w:rFonts w:ascii="Arial" w:hAnsi="Arial" w:cs="Arial"/>
          <w:sz w:val="22"/>
          <w:szCs w:val="22"/>
        </w:rPr>
        <w:t>en de</w:t>
      </w:r>
      <w:r w:rsidR="0065729D" w:rsidRPr="00514A6F">
        <w:rPr>
          <w:rFonts w:ascii="Arial" w:hAnsi="Arial" w:cs="Arial"/>
          <w:sz w:val="22"/>
          <w:szCs w:val="22"/>
        </w:rPr>
        <w:t xml:space="preserve"> los locales</w:t>
      </w:r>
      <w:r w:rsidR="00A763AC" w:rsidRPr="00514A6F">
        <w:rPr>
          <w:rFonts w:ascii="Arial" w:hAnsi="Arial" w:cs="Arial"/>
          <w:sz w:val="22"/>
          <w:szCs w:val="22"/>
        </w:rPr>
        <w:t>,</w:t>
      </w:r>
      <w:r w:rsidR="00F12CB2" w:rsidRPr="00514A6F">
        <w:rPr>
          <w:rFonts w:ascii="Arial" w:hAnsi="Arial" w:cs="Arial"/>
          <w:sz w:val="22"/>
          <w:szCs w:val="22"/>
        </w:rPr>
        <w:t xml:space="preserve"> </w:t>
      </w:r>
      <w:r w:rsidR="0065729D" w:rsidRPr="00514A6F">
        <w:rPr>
          <w:rFonts w:ascii="Arial" w:hAnsi="Arial" w:cs="Arial"/>
          <w:sz w:val="22"/>
          <w:szCs w:val="22"/>
        </w:rPr>
        <w:t xml:space="preserve">que por ley </w:t>
      </w:r>
      <w:r w:rsidR="00A763AC" w:rsidRPr="00514A6F">
        <w:rPr>
          <w:rFonts w:ascii="Arial" w:hAnsi="Arial" w:cs="Arial"/>
          <w:sz w:val="22"/>
          <w:szCs w:val="22"/>
        </w:rPr>
        <w:t>debe distribuirse</w:t>
      </w:r>
      <w:r w:rsidR="0065729D" w:rsidRPr="00514A6F">
        <w:rPr>
          <w:rFonts w:ascii="Arial" w:hAnsi="Arial" w:cs="Arial"/>
          <w:sz w:val="22"/>
          <w:szCs w:val="22"/>
        </w:rPr>
        <w:t xml:space="preserve"> de </w:t>
      </w:r>
      <w:r w:rsidR="00AC7118" w:rsidRPr="00514A6F">
        <w:rPr>
          <w:rFonts w:ascii="Arial" w:hAnsi="Arial" w:cs="Arial"/>
          <w:sz w:val="22"/>
          <w:szCs w:val="22"/>
        </w:rPr>
        <w:t xml:space="preserve">acuerdo al porcentaje de votación obtenido por cada partido político respecto a la votación válida estatal de la elección de diputaciones de mayoría relativa; </w:t>
      </w:r>
      <w:r w:rsidR="00013A46" w:rsidRPr="00514A6F">
        <w:rPr>
          <w:rFonts w:ascii="Arial" w:hAnsi="Arial" w:cs="Arial"/>
          <w:sz w:val="22"/>
          <w:szCs w:val="22"/>
        </w:rPr>
        <w:t>por las razones expuestas</w:t>
      </w:r>
      <w:r w:rsidR="00AC7118" w:rsidRPr="00514A6F">
        <w:rPr>
          <w:rFonts w:ascii="Arial" w:hAnsi="Arial" w:cs="Arial"/>
          <w:sz w:val="22"/>
          <w:szCs w:val="22"/>
        </w:rPr>
        <w:t xml:space="preserve"> en párrafos precedentes, tampoco </w:t>
      </w:r>
      <w:r w:rsidR="00E40954" w:rsidRPr="00514A6F">
        <w:rPr>
          <w:rFonts w:ascii="Arial" w:hAnsi="Arial" w:cs="Arial"/>
          <w:sz w:val="22"/>
          <w:szCs w:val="22"/>
        </w:rPr>
        <w:t xml:space="preserve">sería válido asignar </w:t>
      </w:r>
      <w:r w:rsidR="00AC7118" w:rsidRPr="00514A6F">
        <w:rPr>
          <w:rFonts w:ascii="Arial" w:hAnsi="Arial" w:cs="Arial"/>
          <w:sz w:val="22"/>
          <w:szCs w:val="22"/>
        </w:rPr>
        <w:t xml:space="preserve">la totalidad de los montos que </w:t>
      </w:r>
      <w:r w:rsidR="00A763AC" w:rsidRPr="00514A6F">
        <w:rPr>
          <w:rFonts w:ascii="Arial" w:hAnsi="Arial" w:cs="Arial"/>
          <w:sz w:val="22"/>
          <w:szCs w:val="22"/>
        </w:rPr>
        <w:t>se tomen de</w:t>
      </w:r>
      <w:r w:rsidR="00AC7118" w:rsidRPr="00514A6F">
        <w:rPr>
          <w:rFonts w:ascii="Arial" w:hAnsi="Arial" w:cs="Arial"/>
          <w:sz w:val="22"/>
          <w:szCs w:val="22"/>
        </w:rPr>
        <w:t xml:space="preserve"> base para su distribución, </w:t>
      </w:r>
      <w:r w:rsidR="00F12CB2" w:rsidRPr="00514A6F">
        <w:rPr>
          <w:rFonts w:ascii="Arial" w:hAnsi="Arial" w:cs="Arial"/>
          <w:sz w:val="22"/>
          <w:szCs w:val="22"/>
        </w:rPr>
        <w:t xml:space="preserve">lo </w:t>
      </w:r>
      <w:r w:rsidR="00013A46" w:rsidRPr="00514A6F">
        <w:rPr>
          <w:rFonts w:ascii="Arial" w:hAnsi="Arial" w:cs="Arial"/>
          <w:sz w:val="22"/>
          <w:szCs w:val="22"/>
        </w:rPr>
        <w:t>procedente entonces es</w:t>
      </w:r>
      <w:r w:rsidR="00AC7118" w:rsidRPr="00514A6F">
        <w:rPr>
          <w:rFonts w:ascii="Arial" w:hAnsi="Arial" w:cs="Arial"/>
          <w:sz w:val="22"/>
          <w:szCs w:val="22"/>
        </w:rPr>
        <w:t xml:space="preserve"> </w:t>
      </w:r>
      <w:r w:rsidR="00F12CB2" w:rsidRPr="00514A6F">
        <w:rPr>
          <w:rFonts w:ascii="Arial" w:hAnsi="Arial" w:cs="Arial"/>
          <w:sz w:val="22"/>
          <w:szCs w:val="22"/>
        </w:rPr>
        <w:t xml:space="preserve">considerar la votación de todos los partidos </w:t>
      </w:r>
      <w:r w:rsidR="00AC7118" w:rsidRPr="00514A6F">
        <w:rPr>
          <w:rFonts w:ascii="Arial" w:hAnsi="Arial" w:cs="Arial"/>
          <w:sz w:val="22"/>
          <w:szCs w:val="22"/>
        </w:rPr>
        <w:t xml:space="preserve">solo </w:t>
      </w:r>
      <w:r w:rsidR="00F12CB2" w:rsidRPr="00514A6F">
        <w:rPr>
          <w:rFonts w:ascii="Arial" w:hAnsi="Arial" w:cs="Arial"/>
          <w:sz w:val="22"/>
          <w:szCs w:val="22"/>
        </w:rPr>
        <w:t>para obtener el monto correspondiente</w:t>
      </w:r>
      <w:r w:rsidR="00013A46" w:rsidRPr="00514A6F">
        <w:rPr>
          <w:rFonts w:ascii="Arial" w:hAnsi="Arial" w:cs="Arial"/>
          <w:sz w:val="22"/>
          <w:szCs w:val="22"/>
        </w:rPr>
        <w:t xml:space="preserve"> a cada uno</w:t>
      </w:r>
      <w:r w:rsidR="00AC7118" w:rsidRPr="00514A6F">
        <w:rPr>
          <w:rFonts w:ascii="Arial" w:hAnsi="Arial" w:cs="Arial"/>
          <w:sz w:val="22"/>
          <w:szCs w:val="22"/>
        </w:rPr>
        <w:t xml:space="preserve">, </w:t>
      </w:r>
      <w:r w:rsidR="00013A46" w:rsidRPr="00514A6F">
        <w:rPr>
          <w:rFonts w:ascii="Arial" w:hAnsi="Arial" w:cs="Arial"/>
          <w:sz w:val="22"/>
          <w:szCs w:val="22"/>
        </w:rPr>
        <w:t>sin asignar</w:t>
      </w:r>
      <w:r w:rsidR="00AC7118" w:rsidRPr="00514A6F">
        <w:rPr>
          <w:rFonts w:ascii="Arial" w:hAnsi="Arial" w:cs="Arial"/>
          <w:sz w:val="22"/>
          <w:szCs w:val="22"/>
        </w:rPr>
        <w:t xml:space="preserve"> </w:t>
      </w:r>
      <w:r w:rsidR="00E40954" w:rsidRPr="00514A6F">
        <w:rPr>
          <w:rFonts w:ascii="Arial" w:hAnsi="Arial" w:cs="Arial"/>
          <w:sz w:val="22"/>
          <w:szCs w:val="22"/>
        </w:rPr>
        <w:t>los</w:t>
      </w:r>
      <w:r w:rsidR="00AC7118" w:rsidRPr="00514A6F">
        <w:rPr>
          <w:rFonts w:ascii="Arial" w:hAnsi="Arial" w:cs="Arial"/>
          <w:sz w:val="22"/>
          <w:szCs w:val="22"/>
        </w:rPr>
        <w:t xml:space="preserve"> recurso</w:t>
      </w:r>
      <w:r w:rsidR="00E40954" w:rsidRPr="00514A6F">
        <w:rPr>
          <w:rFonts w:ascii="Arial" w:hAnsi="Arial" w:cs="Arial"/>
          <w:sz w:val="22"/>
          <w:szCs w:val="22"/>
        </w:rPr>
        <w:t>s</w:t>
      </w:r>
      <w:r w:rsidR="00013A46" w:rsidRPr="00514A6F">
        <w:rPr>
          <w:rFonts w:ascii="Arial" w:hAnsi="Arial" w:cs="Arial"/>
          <w:sz w:val="22"/>
          <w:szCs w:val="22"/>
        </w:rPr>
        <w:t xml:space="preserve"> que no </w:t>
      </w:r>
      <w:r w:rsidR="00E40954" w:rsidRPr="00514A6F">
        <w:rPr>
          <w:rFonts w:ascii="Arial" w:hAnsi="Arial" w:cs="Arial"/>
          <w:sz w:val="22"/>
          <w:szCs w:val="22"/>
        </w:rPr>
        <w:t>correspondan a</w:t>
      </w:r>
      <w:r w:rsidR="00AC7118" w:rsidRPr="00514A6F">
        <w:rPr>
          <w:rFonts w:ascii="Arial" w:hAnsi="Arial" w:cs="Arial"/>
          <w:sz w:val="22"/>
          <w:szCs w:val="22"/>
        </w:rPr>
        <w:t>l modelo</w:t>
      </w:r>
      <w:r w:rsidR="00013A46" w:rsidRPr="00514A6F">
        <w:rPr>
          <w:rFonts w:ascii="Arial" w:hAnsi="Arial" w:cs="Arial"/>
          <w:sz w:val="22"/>
          <w:szCs w:val="22"/>
        </w:rPr>
        <w:t xml:space="preserve"> de distribución</w:t>
      </w:r>
      <w:r w:rsidR="00AC7118" w:rsidRPr="00514A6F">
        <w:rPr>
          <w:rFonts w:ascii="Arial" w:hAnsi="Arial" w:cs="Arial"/>
          <w:sz w:val="22"/>
          <w:szCs w:val="22"/>
        </w:rPr>
        <w:t xml:space="preserve"> que </w:t>
      </w:r>
      <w:r w:rsidR="00013A46" w:rsidRPr="00514A6F">
        <w:rPr>
          <w:rFonts w:ascii="Arial" w:hAnsi="Arial" w:cs="Arial"/>
          <w:sz w:val="22"/>
          <w:szCs w:val="22"/>
        </w:rPr>
        <w:t xml:space="preserve">la ley </w:t>
      </w:r>
      <w:r w:rsidR="009B19DA" w:rsidRPr="00514A6F">
        <w:rPr>
          <w:rFonts w:ascii="Arial" w:hAnsi="Arial" w:cs="Arial"/>
          <w:sz w:val="22"/>
          <w:szCs w:val="22"/>
        </w:rPr>
        <w:t>prevea para cada uno</w:t>
      </w:r>
      <w:r w:rsidR="00F12CB2" w:rsidRPr="00514A6F">
        <w:rPr>
          <w:rFonts w:ascii="Arial" w:hAnsi="Arial" w:cs="Arial"/>
          <w:sz w:val="22"/>
          <w:szCs w:val="22"/>
        </w:rPr>
        <w:t>.</w:t>
      </w:r>
    </w:p>
    <w:p w14:paraId="61FFC19F" w14:textId="77777777" w:rsidR="00F12CB2" w:rsidRPr="00514A6F" w:rsidRDefault="009B19DA" w:rsidP="00F12CB2">
      <w:pPr>
        <w:rPr>
          <w:rFonts w:ascii="Arial" w:hAnsi="Arial" w:cs="Arial"/>
          <w:sz w:val="22"/>
          <w:szCs w:val="22"/>
        </w:rPr>
      </w:pPr>
      <w:r w:rsidRPr="00514A6F">
        <w:rPr>
          <w:rFonts w:ascii="Arial" w:hAnsi="Arial" w:cs="Arial"/>
          <w:sz w:val="22"/>
          <w:szCs w:val="22"/>
        </w:rPr>
        <w:t>Esto es así, ya que</w:t>
      </w:r>
      <w:r w:rsidR="00F12CB2" w:rsidRPr="00514A6F">
        <w:rPr>
          <w:rFonts w:ascii="Arial" w:hAnsi="Arial" w:cs="Arial"/>
          <w:sz w:val="22"/>
          <w:szCs w:val="22"/>
        </w:rPr>
        <w:t xml:space="preserve"> en los comicios mencionados participaron tanto partidos nacionales como locales, </w:t>
      </w:r>
      <w:r w:rsidRPr="00514A6F">
        <w:rPr>
          <w:rFonts w:ascii="Arial" w:hAnsi="Arial" w:cs="Arial"/>
          <w:sz w:val="22"/>
          <w:szCs w:val="22"/>
        </w:rPr>
        <w:t xml:space="preserve">por lo tanto, </w:t>
      </w:r>
      <w:r w:rsidR="00F12CB2" w:rsidRPr="00514A6F">
        <w:rPr>
          <w:rFonts w:ascii="Arial" w:hAnsi="Arial" w:cs="Arial"/>
          <w:sz w:val="22"/>
          <w:szCs w:val="22"/>
        </w:rPr>
        <w:t xml:space="preserve">la relación proporcional entre el financiamiento y la votación recibida sólo podrá mantenerse </w:t>
      </w:r>
      <w:r w:rsidRPr="00514A6F">
        <w:rPr>
          <w:rFonts w:ascii="Arial" w:hAnsi="Arial" w:cs="Arial"/>
          <w:sz w:val="22"/>
          <w:szCs w:val="22"/>
        </w:rPr>
        <w:t>si se consideran</w:t>
      </w:r>
      <w:r w:rsidR="00F12CB2" w:rsidRPr="00514A6F">
        <w:rPr>
          <w:rFonts w:ascii="Arial" w:hAnsi="Arial" w:cs="Arial"/>
          <w:sz w:val="22"/>
          <w:szCs w:val="22"/>
        </w:rPr>
        <w:t xml:space="preserve"> los </w:t>
      </w:r>
      <w:r w:rsidRPr="00514A6F">
        <w:rPr>
          <w:rFonts w:ascii="Arial" w:hAnsi="Arial" w:cs="Arial"/>
          <w:sz w:val="22"/>
          <w:szCs w:val="22"/>
        </w:rPr>
        <w:t>sufragios de todos los partidos tanto nacionales como locales con derecho a ello</w:t>
      </w:r>
      <w:r w:rsidR="00F12CB2" w:rsidRPr="00514A6F">
        <w:rPr>
          <w:rFonts w:ascii="Arial" w:hAnsi="Arial" w:cs="Arial"/>
          <w:sz w:val="22"/>
          <w:szCs w:val="22"/>
        </w:rPr>
        <w:t xml:space="preserve">, pues </w:t>
      </w:r>
      <w:r w:rsidRPr="00514A6F">
        <w:rPr>
          <w:rFonts w:ascii="Arial" w:hAnsi="Arial" w:cs="Arial"/>
          <w:sz w:val="22"/>
          <w:szCs w:val="22"/>
        </w:rPr>
        <w:t>de ese modo se</w:t>
      </w:r>
      <w:r w:rsidR="00F12CB2" w:rsidRPr="00514A6F">
        <w:rPr>
          <w:rFonts w:ascii="Arial" w:hAnsi="Arial" w:cs="Arial"/>
          <w:sz w:val="22"/>
          <w:szCs w:val="22"/>
        </w:rPr>
        <w:t xml:space="preserve"> reflejará fielmente la proporción que cada uno consiguió del total de la votación.</w:t>
      </w:r>
    </w:p>
    <w:p w14:paraId="2BB3E4E7" w14:textId="77777777" w:rsidR="00F12CB2" w:rsidRPr="00514A6F" w:rsidRDefault="00C638A2" w:rsidP="00F12CB2">
      <w:pPr>
        <w:rPr>
          <w:rFonts w:ascii="Arial" w:hAnsi="Arial" w:cs="Arial"/>
          <w:sz w:val="22"/>
          <w:szCs w:val="22"/>
        </w:rPr>
      </w:pPr>
      <w:r w:rsidRPr="00514A6F">
        <w:rPr>
          <w:rFonts w:ascii="Arial" w:hAnsi="Arial" w:cs="Arial"/>
          <w:sz w:val="22"/>
          <w:szCs w:val="22"/>
        </w:rPr>
        <w:t>Por consiguiente</w:t>
      </w:r>
      <w:r w:rsidR="00F12CB2" w:rsidRPr="00514A6F">
        <w:rPr>
          <w:rFonts w:ascii="Arial" w:hAnsi="Arial" w:cs="Arial"/>
          <w:sz w:val="22"/>
          <w:szCs w:val="22"/>
        </w:rPr>
        <w:t xml:space="preserve">, </w:t>
      </w:r>
      <w:r w:rsidRPr="00514A6F">
        <w:rPr>
          <w:rFonts w:ascii="Arial" w:hAnsi="Arial" w:cs="Arial"/>
          <w:sz w:val="22"/>
          <w:szCs w:val="22"/>
        </w:rPr>
        <w:t xml:space="preserve">los recursos que deben asignárseles </w:t>
      </w:r>
      <w:r w:rsidR="00F12CB2" w:rsidRPr="00514A6F">
        <w:rPr>
          <w:rFonts w:ascii="Arial" w:hAnsi="Arial" w:cs="Arial"/>
          <w:sz w:val="22"/>
          <w:szCs w:val="22"/>
        </w:rPr>
        <w:t xml:space="preserve">a los partidos políticos </w:t>
      </w:r>
      <w:r w:rsidRPr="00514A6F">
        <w:rPr>
          <w:rFonts w:ascii="Arial" w:hAnsi="Arial" w:cs="Arial"/>
          <w:sz w:val="22"/>
          <w:szCs w:val="22"/>
        </w:rPr>
        <w:t>respecto d</w:t>
      </w:r>
      <w:r w:rsidR="00F12CB2" w:rsidRPr="00514A6F">
        <w:rPr>
          <w:rFonts w:ascii="Arial" w:hAnsi="Arial" w:cs="Arial"/>
          <w:sz w:val="22"/>
          <w:szCs w:val="22"/>
        </w:rPr>
        <w:t>el financiamiento que</w:t>
      </w:r>
      <w:r w:rsidRPr="00514A6F">
        <w:rPr>
          <w:rFonts w:ascii="Arial" w:hAnsi="Arial" w:cs="Arial"/>
          <w:sz w:val="22"/>
          <w:szCs w:val="22"/>
        </w:rPr>
        <w:t xml:space="preserve"> se distribuye de manera proporcional </w:t>
      </w:r>
      <w:r w:rsidR="00F12CB2" w:rsidRPr="00514A6F">
        <w:rPr>
          <w:rFonts w:ascii="Arial" w:hAnsi="Arial" w:cs="Arial"/>
          <w:sz w:val="22"/>
          <w:szCs w:val="22"/>
        </w:rPr>
        <w:t xml:space="preserve">al porcentaje de votación obtenido, </w:t>
      </w:r>
      <w:r w:rsidRPr="00514A6F">
        <w:rPr>
          <w:rFonts w:ascii="Arial" w:hAnsi="Arial" w:cs="Arial"/>
          <w:sz w:val="22"/>
          <w:szCs w:val="22"/>
        </w:rPr>
        <w:t>debe fijarse tomando en cuenta</w:t>
      </w:r>
      <w:r w:rsidR="00F12CB2" w:rsidRPr="00514A6F">
        <w:rPr>
          <w:rFonts w:ascii="Arial" w:hAnsi="Arial" w:cs="Arial"/>
          <w:sz w:val="22"/>
          <w:szCs w:val="22"/>
        </w:rPr>
        <w:t xml:space="preserve"> la porción que </w:t>
      </w:r>
      <w:r w:rsidRPr="00514A6F">
        <w:rPr>
          <w:rFonts w:ascii="Arial" w:hAnsi="Arial" w:cs="Arial"/>
          <w:sz w:val="22"/>
          <w:szCs w:val="22"/>
        </w:rPr>
        <w:t xml:space="preserve">corresponda a cada partido del total de </w:t>
      </w:r>
      <w:r w:rsidR="00F12CB2" w:rsidRPr="00514A6F">
        <w:rPr>
          <w:rFonts w:ascii="Arial" w:hAnsi="Arial" w:cs="Arial"/>
          <w:sz w:val="22"/>
          <w:szCs w:val="22"/>
        </w:rPr>
        <w:t xml:space="preserve">sufragios </w:t>
      </w:r>
      <w:r w:rsidRPr="00514A6F">
        <w:rPr>
          <w:rFonts w:ascii="Arial" w:hAnsi="Arial" w:cs="Arial"/>
          <w:sz w:val="22"/>
          <w:szCs w:val="22"/>
        </w:rPr>
        <w:t xml:space="preserve">recibidos para los partidos nacionales y </w:t>
      </w:r>
      <w:r w:rsidR="00F12CB2" w:rsidRPr="00514A6F">
        <w:rPr>
          <w:rFonts w:ascii="Arial" w:hAnsi="Arial" w:cs="Arial"/>
          <w:sz w:val="22"/>
          <w:szCs w:val="22"/>
        </w:rPr>
        <w:t>locales con derecho a recibir financiamiento, con la finalidad de que no se distorsione el porcentaje respectivo.</w:t>
      </w:r>
    </w:p>
    <w:p w14:paraId="2F613A3A" w14:textId="71694D5A" w:rsidR="00F12CB2" w:rsidRPr="00514A6F" w:rsidRDefault="00F12CB2" w:rsidP="00F12CB2">
      <w:pPr>
        <w:rPr>
          <w:rFonts w:ascii="Arial" w:hAnsi="Arial" w:cs="Arial"/>
          <w:sz w:val="22"/>
          <w:szCs w:val="22"/>
        </w:rPr>
      </w:pPr>
      <w:r w:rsidRPr="00514A6F">
        <w:rPr>
          <w:rFonts w:ascii="Arial" w:hAnsi="Arial" w:cs="Arial"/>
          <w:sz w:val="22"/>
          <w:szCs w:val="22"/>
        </w:rPr>
        <w:t xml:space="preserve">Es decir, </w:t>
      </w:r>
      <w:r w:rsidR="00C638A2" w:rsidRPr="00514A6F">
        <w:rPr>
          <w:rFonts w:ascii="Arial" w:hAnsi="Arial" w:cs="Arial"/>
          <w:sz w:val="22"/>
          <w:szCs w:val="22"/>
        </w:rPr>
        <w:t>una vez que se haya definido el equivale al 70% en cada modelo de distribución</w:t>
      </w:r>
      <w:r w:rsidRPr="00514A6F">
        <w:rPr>
          <w:rFonts w:ascii="Arial" w:hAnsi="Arial" w:cs="Arial"/>
          <w:sz w:val="22"/>
          <w:szCs w:val="22"/>
        </w:rPr>
        <w:t xml:space="preserve">, </w:t>
      </w:r>
      <w:r w:rsidR="00603987" w:rsidRPr="00514A6F">
        <w:rPr>
          <w:rFonts w:ascii="Arial" w:hAnsi="Arial" w:cs="Arial"/>
          <w:sz w:val="22"/>
          <w:szCs w:val="22"/>
        </w:rPr>
        <w:t>lo siguiente es obtener</w:t>
      </w:r>
      <w:r w:rsidRPr="00514A6F">
        <w:rPr>
          <w:rFonts w:ascii="Arial" w:hAnsi="Arial" w:cs="Arial"/>
          <w:sz w:val="22"/>
          <w:szCs w:val="22"/>
        </w:rPr>
        <w:t xml:space="preserve"> la votación válida</w:t>
      </w:r>
      <w:r w:rsidR="00603987" w:rsidRPr="00514A6F">
        <w:rPr>
          <w:rFonts w:ascii="Arial" w:hAnsi="Arial" w:cs="Arial"/>
          <w:sz w:val="22"/>
          <w:szCs w:val="22"/>
        </w:rPr>
        <w:t>, para ello se tomaran en cuenta</w:t>
      </w:r>
      <w:r w:rsidRPr="00514A6F">
        <w:rPr>
          <w:rFonts w:ascii="Arial" w:hAnsi="Arial" w:cs="Arial"/>
          <w:sz w:val="22"/>
          <w:szCs w:val="22"/>
        </w:rPr>
        <w:t xml:space="preserve"> todos los partidos nacionales y locales con derecho a participar en el financiamiento</w:t>
      </w:r>
      <w:r w:rsidR="00F826BF" w:rsidRPr="00514A6F">
        <w:rPr>
          <w:rFonts w:ascii="Arial" w:hAnsi="Arial" w:cs="Arial"/>
          <w:sz w:val="22"/>
          <w:szCs w:val="22"/>
        </w:rPr>
        <w:t xml:space="preserve"> local</w:t>
      </w:r>
      <w:r w:rsidR="00603987" w:rsidRPr="00514A6F">
        <w:rPr>
          <w:rFonts w:ascii="Arial" w:hAnsi="Arial" w:cs="Arial"/>
          <w:sz w:val="22"/>
          <w:szCs w:val="22"/>
        </w:rPr>
        <w:t xml:space="preserve">, la suma de todos los sufragios que hayan obtenido será la votación válida emitida. </w:t>
      </w:r>
      <w:r w:rsidRPr="00514A6F">
        <w:rPr>
          <w:rFonts w:ascii="Arial" w:hAnsi="Arial" w:cs="Arial"/>
          <w:sz w:val="22"/>
          <w:szCs w:val="22"/>
        </w:rPr>
        <w:t xml:space="preserve">Respecto a ese total se calculará el porcentaje </w:t>
      </w:r>
      <w:r w:rsidR="00603987" w:rsidRPr="00514A6F">
        <w:rPr>
          <w:rFonts w:ascii="Arial" w:hAnsi="Arial" w:cs="Arial"/>
          <w:sz w:val="22"/>
          <w:szCs w:val="22"/>
        </w:rPr>
        <w:t>correspondiente</w:t>
      </w:r>
      <w:r w:rsidRPr="00514A6F">
        <w:rPr>
          <w:rFonts w:ascii="Arial" w:hAnsi="Arial" w:cs="Arial"/>
          <w:sz w:val="22"/>
          <w:szCs w:val="22"/>
        </w:rPr>
        <w:t xml:space="preserve"> a cada partido </w:t>
      </w:r>
      <w:r w:rsidR="00A763AC" w:rsidRPr="00514A6F">
        <w:rPr>
          <w:rFonts w:ascii="Arial" w:hAnsi="Arial" w:cs="Arial"/>
          <w:sz w:val="22"/>
          <w:szCs w:val="22"/>
        </w:rPr>
        <w:t>de acuerdo con</w:t>
      </w:r>
      <w:r w:rsidR="00603987" w:rsidRPr="00514A6F">
        <w:rPr>
          <w:rFonts w:ascii="Arial" w:hAnsi="Arial" w:cs="Arial"/>
          <w:sz w:val="22"/>
          <w:szCs w:val="22"/>
        </w:rPr>
        <w:t xml:space="preserve"> los votos que hayan recibidos, dicho porcentaje será el que le corresponda </w:t>
      </w:r>
      <w:r w:rsidRPr="00514A6F">
        <w:rPr>
          <w:rFonts w:ascii="Arial" w:hAnsi="Arial" w:cs="Arial"/>
          <w:sz w:val="22"/>
          <w:szCs w:val="22"/>
        </w:rPr>
        <w:t xml:space="preserve">al monto de financiamiento a repartir bajo el principio </w:t>
      </w:r>
      <w:r w:rsidR="00603987" w:rsidRPr="00514A6F">
        <w:rPr>
          <w:rFonts w:ascii="Arial" w:hAnsi="Arial" w:cs="Arial"/>
          <w:sz w:val="22"/>
          <w:szCs w:val="22"/>
        </w:rPr>
        <w:t xml:space="preserve">de proporcionalidad de votación, procediendo a determinar </w:t>
      </w:r>
      <w:r w:rsidR="002F30CD" w:rsidRPr="00514A6F">
        <w:rPr>
          <w:rFonts w:ascii="Arial" w:hAnsi="Arial" w:cs="Arial"/>
          <w:sz w:val="22"/>
          <w:szCs w:val="22"/>
        </w:rPr>
        <w:t>el importe</w:t>
      </w:r>
      <w:r w:rsidR="00603987" w:rsidRPr="00514A6F">
        <w:rPr>
          <w:rFonts w:ascii="Arial" w:hAnsi="Arial" w:cs="Arial"/>
          <w:sz w:val="22"/>
          <w:szCs w:val="22"/>
        </w:rPr>
        <w:t>.</w:t>
      </w:r>
    </w:p>
    <w:p w14:paraId="40038169" w14:textId="534E9E5C" w:rsidR="00F12CB2" w:rsidRPr="00514A6F" w:rsidRDefault="00F12CB2" w:rsidP="00F12CB2">
      <w:pPr>
        <w:rPr>
          <w:rFonts w:ascii="Arial" w:hAnsi="Arial" w:cs="Arial"/>
          <w:sz w:val="22"/>
          <w:szCs w:val="22"/>
        </w:rPr>
      </w:pPr>
      <w:r w:rsidRPr="00514A6F">
        <w:rPr>
          <w:rFonts w:ascii="Arial" w:hAnsi="Arial" w:cs="Arial"/>
          <w:sz w:val="22"/>
          <w:szCs w:val="22"/>
        </w:rPr>
        <w:lastRenderedPageBreak/>
        <w:t xml:space="preserve">Desde luego, </w:t>
      </w:r>
      <w:r w:rsidR="002F30CD" w:rsidRPr="00514A6F">
        <w:rPr>
          <w:rFonts w:ascii="Arial" w:hAnsi="Arial" w:cs="Arial"/>
          <w:sz w:val="22"/>
          <w:szCs w:val="22"/>
        </w:rPr>
        <w:t>al momento de la asignación de los recursos bajo el esquema de financiamiento</w:t>
      </w:r>
      <w:r w:rsidR="00F826BF" w:rsidRPr="00514A6F">
        <w:rPr>
          <w:rFonts w:ascii="Arial" w:hAnsi="Arial" w:cs="Arial"/>
          <w:sz w:val="22"/>
          <w:szCs w:val="22"/>
        </w:rPr>
        <w:t xml:space="preserve"> local</w:t>
      </w:r>
      <w:r w:rsidR="002F30CD" w:rsidRPr="00514A6F">
        <w:rPr>
          <w:rFonts w:ascii="Arial" w:hAnsi="Arial" w:cs="Arial"/>
          <w:sz w:val="22"/>
          <w:szCs w:val="22"/>
        </w:rPr>
        <w:t xml:space="preserve"> previsto para los partidos políticos nacionales </w:t>
      </w:r>
      <w:r w:rsidR="00EA7D80" w:rsidRPr="00514A6F">
        <w:rPr>
          <w:rFonts w:ascii="Arial" w:hAnsi="Arial" w:cs="Arial"/>
          <w:sz w:val="22"/>
          <w:szCs w:val="22"/>
        </w:rPr>
        <w:t>reflejará</w:t>
      </w:r>
      <w:r w:rsidR="002F30CD" w:rsidRPr="00514A6F">
        <w:rPr>
          <w:rFonts w:ascii="Arial" w:hAnsi="Arial" w:cs="Arial"/>
          <w:sz w:val="22"/>
          <w:szCs w:val="22"/>
        </w:rPr>
        <w:t xml:space="preserve"> un remanente,</w:t>
      </w:r>
      <w:r w:rsidR="00EA7D80" w:rsidRPr="00514A6F">
        <w:rPr>
          <w:rFonts w:ascii="Arial" w:hAnsi="Arial" w:cs="Arial"/>
          <w:sz w:val="22"/>
          <w:szCs w:val="22"/>
        </w:rPr>
        <w:t xml:space="preserve"> el cual  corresponderá</w:t>
      </w:r>
      <w:r w:rsidR="002F30CD" w:rsidRPr="00514A6F">
        <w:rPr>
          <w:rFonts w:ascii="Arial" w:hAnsi="Arial" w:cs="Arial"/>
          <w:sz w:val="22"/>
          <w:szCs w:val="22"/>
        </w:rPr>
        <w:t xml:space="preserve"> al monto </w:t>
      </w:r>
      <w:r w:rsidR="00D65A4B" w:rsidRPr="00514A6F">
        <w:rPr>
          <w:rFonts w:ascii="Arial" w:hAnsi="Arial" w:cs="Arial"/>
          <w:sz w:val="22"/>
          <w:szCs w:val="22"/>
        </w:rPr>
        <w:t xml:space="preserve">proporcional </w:t>
      </w:r>
      <w:r w:rsidR="002F30CD" w:rsidRPr="00514A6F">
        <w:rPr>
          <w:rFonts w:ascii="Arial" w:hAnsi="Arial" w:cs="Arial"/>
          <w:sz w:val="22"/>
          <w:szCs w:val="22"/>
        </w:rPr>
        <w:t>del partido local que se</w:t>
      </w:r>
      <w:r w:rsidR="00EA7D80" w:rsidRPr="00514A6F">
        <w:rPr>
          <w:rFonts w:ascii="Arial" w:hAnsi="Arial" w:cs="Arial"/>
          <w:sz w:val="22"/>
          <w:szCs w:val="22"/>
        </w:rPr>
        <w:t xml:space="preserve"> usó solo para fines de cálculo; de igual modo ocurrirá </w:t>
      </w:r>
      <w:r w:rsidR="002F30CD" w:rsidRPr="00514A6F">
        <w:rPr>
          <w:rFonts w:ascii="Arial" w:hAnsi="Arial" w:cs="Arial"/>
          <w:sz w:val="22"/>
          <w:szCs w:val="22"/>
        </w:rPr>
        <w:t xml:space="preserve">en </w:t>
      </w:r>
      <w:r w:rsidR="00EA7D80" w:rsidRPr="00514A6F">
        <w:rPr>
          <w:rFonts w:ascii="Arial" w:hAnsi="Arial" w:cs="Arial"/>
          <w:sz w:val="22"/>
          <w:szCs w:val="22"/>
        </w:rPr>
        <w:t xml:space="preserve">el </w:t>
      </w:r>
      <w:r w:rsidR="002F30CD" w:rsidRPr="00514A6F">
        <w:rPr>
          <w:rFonts w:ascii="Arial" w:hAnsi="Arial" w:cs="Arial"/>
          <w:sz w:val="22"/>
          <w:szCs w:val="22"/>
        </w:rPr>
        <w:t>modelo de distribución de financiamiento previsto para los partidos locales, ya que</w:t>
      </w:r>
      <w:r w:rsidR="00EA7D80" w:rsidRPr="00514A6F">
        <w:rPr>
          <w:rFonts w:ascii="Arial" w:hAnsi="Arial" w:cs="Arial"/>
          <w:sz w:val="22"/>
          <w:szCs w:val="22"/>
        </w:rPr>
        <w:t xml:space="preserve"> únicamente serán asignados </w:t>
      </w:r>
      <w:r w:rsidR="00D65A4B" w:rsidRPr="00514A6F">
        <w:rPr>
          <w:rFonts w:ascii="Arial" w:hAnsi="Arial" w:cs="Arial"/>
          <w:sz w:val="22"/>
          <w:szCs w:val="22"/>
        </w:rPr>
        <w:t xml:space="preserve">los </w:t>
      </w:r>
      <w:r w:rsidR="00EA7D80" w:rsidRPr="00514A6F">
        <w:rPr>
          <w:rFonts w:ascii="Arial" w:hAnsi="Arial" w:cs="Arial"/>
          <w:sz w:val="22"/>
          <w:szCs w:val="22"/>
        </w:rPr>
        <w:t xml:space="preserve">recursos correspondientes </w:t>
      </w:r>
      <w:r w:rsidR="00D65A4B" w:rsidRPr="00514A6F">
        <w:rPr>
          <w:rFonts w:ascii="Arial" w:hAnsi="Arial" w:cs="Arial"/>
          <w:sz w:val="22"/>
          <w:szCs w:val="22"/>
        </w:rPr>
        <w:t>al proporcional de</w:t>
      </w:r>
      <w:r w:rsidR="00EA7D80" w:rsidRPr="00514A6F">
        <w:rPr>
          <w:rFonts w:ascii="Arial" w:hAnsi="Arial" w:cs="Arial"/>
          <w:sz w:val="22"/>
          <w:szCs w:val="22"/>
        </w:rPr>
        <w:t xml:space="preserve">l partido local, no así los que resulten para </w:t>
      </w:r>
      <w:r w:rsidR="002F30CD" w:rsidRPr="00514A6F">
        <w:rPr>
          <w:rFonts w:ascii="Arial" w:hAnsi="Arial" w:cs="Arial"/>
          <w:sz w:val="22"/>
          <w:szCs w:val="22"/>
        </w:rPr>
        <w:t>partidos políti</w:t>
      </w:r>
      <w:r w:rsidR="00EA7D80" w:rsidRPr="00514A6F">
        <w:rPr>
          <w:rFonts w:ascii="Arial" w:hAnsi="Arial" w:cs="Arial"/>
          <w:sz w:val="22"/>
          <w:szCs w:val="22"/>
        </w:rPr>
        <w:t xml:space="preserve">cos nacionales, que solo serán considerados dentro de dicho modelo </w:t>
      </w:r>
      <w:r w:rsidR="00A763AC" w:rsidRPr="00514A6F">
        <w:rPr>
          <w:rFonts w:ascii="Arial" w:hAnsi="Arial" w:cs="Arial"/>
          <w:sz w:val="22"/>
          <w:szCs w:val="22"/>
        </w:rPr>
        <w:t>para</w:t>
      </w:r>
      <w:r w:rsidR="00EA7D80" w:rsidRPr="00514A6F">
        <w:rPr>
          <w:rFonts w:ascii="Arial" w:hAnsi="Arial" w:cs="Arial"/>
          <w:sz w:val="22"/>
          <w:szCs w:val="22"/>
        </w:rPr>
        <w:t xml:space="preserve"> fines de</w:t>
      </w:r>
      <w:r w:rsidR="00A763AC" w:rsidRPr="00514A6F">
        <w:rPr>
          <w:rFonts w:ascii="Arial" w:hAnsi="Arial" w:cs="Arial"/>
          <w:sz w:val="22"/>
          <w:szCs w:val="22"/>
        </w:rPr>
        <w:t xml:space="preserve"> su</w:t>
      </w:r>
      <w:r w:rsidR="00EA7D80" w:rsidRPr="00514A6F">
        <w:rPr>
          <w:rFonts w:ascii="Arial" w:hAnsi="Arial" w:cs="Arial"/>
          <w:sz w:val="22"/>
          <w:szCs w:val="22"/>
        </w:rPr>
        <w:t xml:space="preserve"> cálculo</w:t>
      </w:r>
      <w:r w:rsidR="00D65A4B" w:rsidRPr="00514A6F">
        <w:rPr>
          <w:rFonts w:ascii="Arial" w:hAnsi="Arial" w:cs="Arial"/>
          <w:sz w:val="22"/>
          <w:szCs w:val="22"/>
        </w:rPr>
        <w:t xml:space="preserve">, lo cual evita </w:t>
      </w:r>
      <w:r w:rsidRPr="00514A6F">
        <w:rPr>
          <w:rFonts w:ascii="Arial" w:hAnsi="Arial" w:cs="Arial"/>
          <w:sz w:val="22"/>
          <w:szCs w:val="22"/>
        </w:rPr>
        <w:t xml:space="preserve">una distorsión indebida en la relación que </w:t>
      </w:r>
      <w:r w:rsidR="00D65A4B" w:rsidRPr="00514A6F">
        <w:rPr>
          <w:rFonts w:ascii="Arial" w:hAnsi="Arial" w:cs="Arial"/>
          <w:sz w:val="22"/>
          <w:szCs w:val="22"/>
        </w:rPr>
        <w:t>se exige</w:t>
      </w:r>
      <w:r w:rsidRPr="00514A6F">
        <w:rPr>
          <w:rFonts w:ascii="Arial" w:hAnsi="Arial" w:cs="Arial"/>
          <w:sz w:val="22"/>
          <w:szCs w:val="22"/>
        </w:rPr>
        <w:t xml:space="preserve"> entre votos y financiamiento, porque si al distribuir el monto que debe repartirse proporcionalmente no se considerara el cien por ciento de los votos ni la forma en que fueron obtenidos por quienes participaron en la elección, se otorgaría una porción de recursos mayor a la que debe corresponder a la votación de cada partido, es decir, el porcentaje aumentaría </w:t>
      </w:r>
      <w:r w:rsidR="00A763AC" w:rsidRPr="00514A6F">
        <w:rPr>
          <w:rFonts w:ascii="Arial" w:hAnsi="Arial" w:cs="Arial"/>
          <w:sz w:val="22"/>
          <w:szCs w:val="22"/>
        </w:rPr>
        <w:t>sin reflejar realmente su votación obtenida</w:t>
      </w:r>
      <w:r w:rsidRPr="00514A6F">
        <w:rPr>
          <w:rFonts w:ascii="Arial" w:hAnsi="Arial" w:cs="Arial"/>
          <w:sz w:val="22"/>
          <w:szCs w:val="22"/>
        </w:rPr>
        <w:t>.</w:t>
      </w:r>
    </w:p>
    <w:p w14:paraId="618877C7" w14:textId="77777777" w:rsidR="00F12CB2" w:rsidRPr="00514A6F" w:rsidRDefault="00F826BF" w:rsidP="00F12CB2">
      <w:pPr>
        <w:rPr>
          <w:rFonts w:ascii="Arial" w:hAnsi="Arial" w:cs="Arial"/>
          <w:sz w:val="22"/>
          <w:szCs w:val="22"/>
        </w:rPr>
      </w:pPr>
      <w:r w:rsidRPr="00514A6F">
        <w:rPr>
          <w:rFonts w:ascii="Arial" w:hAnsi="Arial" w:cs="Arial"/>
          <w:sz w:val="22"/>
          <w:szCs w:val="22"/>
        </w:rPr>
        <w:t>En esa situación</w:t>
      </w:r>
      <w:r w:rsidR="00D65A4B" w:rsidRPr="00514A6F">
        <w:rPr>
          <w:rFonts w:ascii="Arial" w:hAnsi="Arial" w:cs="Arial"/>
          <w:sz w:val="22"/>
          <w:szCs w:val="22"/>
        </w:rPr>
        <w:t>, si de la</w:t>
      </w:r>
      <w:r w:rsidR="00F12CB2" w:rsidRPr="00514A6F">
        <w:rPr>
          <w:rFonts w:ascii="Arial" w:hAnsi="Arial" w:cs="Arial"/>
          <w:sz w:val="22"/>
          <w:szCs w:val="22"/>
        </w:rPr>
        <w:t xml:space="preserve"> totalidad </w:t>
      </w:r>
      <w:r w:rsidRPr="00514A6F">
        <w:rPr>
          <w:rFonts w:ascii="Arial" w:hAnsi="Arial" w:cs="Arial"/>
          <w:sz w:val="22"/>
          <w:szCs w:val="22"/>
        </w:rPr>
        <w:t>de los</w:t>
      </w:r>
      <w:r w:rsidR="00F12CB2" w:rsidRPr="00514A6F">
        <w:rPr>
          <w:rFonts w:ascii="Arial" w:hAnsi="Arial" w:cs="Arial"/>
          <w:sz w:val="22"/>
          <w:szCs w:val="22"/>
        </w:rPr>
        <w:t xml:space="preserve"> recursos equivalente al 70% </w:t>
      </w:r>
      <w:r w:rsidRPr="00514A6F">
        <w:rPr>
          <w:rFonts w:ascii="Arial" w:hAnsi="Arial" w:cs="Arial"/>
          <w:sz w:val="22"/>
          <w:szCs w:val="22"/>
        </w:rPr>
        <w:t>que deba distribuirse entre los partidos nacionales solo fuera repartida</w:t>
      </w:r>
      <w:r w:rsidR="00F12CB2" w:rsidRPr="00514A6F">
        <w:rPr>
          <w:rFonts w:ascii="Arial" w:hAnsi="Arial" w:cs="Arial"/>
          <w:sz w:val="22"/>
          <w:szCs w:val="22"/>
        </w:rPr>
        <w:t xml:space="preserve"> entre ellos sin considerar la votación de los institutos políticos lo</w:t>
      </w:r>
      <w:r w:rsidR="00D65A4B" w:rsidRPr="00514A6F">
        <w:rPr>
          <w:rFonts w:ascii="Arial" w:hAnsi="Arial" w:cs="Arial"/>
          <w:sz w:val="22"/>
          <w:szCs w:val="22"/>
        </w:rPr>
        <w:t xml:space="preserve">cales, la porción obtenida no correspondería a los sufragios obtenidos en la realidad, no habría congruencia </w:t>
      </w:r>
      <w:r w:rsidR="00F12CB2" w:rsidRPr="00514A6F">
        <w:rPr>
          <w:rFonts w:ascii="Arial" w:hAnsi="Arial" w:cs="Arial"/>
          <w:sz w:val="22"/>
          <w:szCs w:val="22"/>
        </w:rPr>
        <w:t xml:space="preserve">entre porcentaje de votos </w:t>
      </w:r>
      <w:r w:rsidRPr="00514A6F">
        <w:rPr>
          <w:rFonts w:ascii="Arial" w:hAnsi="Arial" w:cs="Arial"/>
          <w:sz w:val="22"/>
          <w:szCs w:val="22"/>
        </w:rPr>
        <w:t xml:space="preserve">realmente </w:t>
      </w:r>
      <w:r w:rsidR="00F12CB2" w:rsidRPr="00514A6F">
        <w:rPr>
          <w:rFonts w:ascii="Arial" w:hAnsi="Arial" w:cs="Arial"/>
          <w:sz w:val="22"/>
          <w:szCs w:val="22"/>
        </w:rPr>
        <w:t xml:space="preserve">obtenidos y </w:t>
      </w:r>
      <w:r w:rsidR="00D65A4B" w:rsidRPr="00514A6F">
        <w:rPr>
          <w:rFonts w:ascii="Arial" w:hAnsi="Arial" w:cs="Arial"/>
          <w:sz w:val="22"/>
          <w:szCs w:val="22"/>
        </w:rPr>
        <w:t>los recursos que derivado de ello deban asignársele bajo ese principio</w:t>
      </w:r>
      <w:r w:rsidR="00F12CB2" w:rsidRPr="00514A6F">
        <w:rPr>
          <w:rFonts w:ascii="Arial" w:hAnsi="Arial" w:cs="Arial"/>
          <w:sz w:val="22"/>
          <w:szCs w:val="22"/>
        </w:rPr>
        <w:t>.</w:t>
      </w:r>
    </w:p>
    <w:p w14:paraId="4B67F6F1" w14:textId="3D331CFE" w:rsidR="00F12CB2" w:rsidRPr="00514A6F" w:rsidRDefault="00F826BF" w:rsidP="00F12CB2">
      <w:pPr>
        <w:rPr>
          <w:rFonts w:ascii="Arial" w:hAnsi="Arial" w:cs="Arial"/>
          <w:sz w:val="22"/>
          <w:szCs w:val="22"/>
        </w:rPr>
      </w:pPr>
      <w:r w:rsidRPr="00514A6F">
        <w:rPr>
          <w:rFonts w:ascii="Arial" w:hAnsi="Arial" w:cs="Arial"/>
          <w:sz w:val="22"/>
          <w:szCs w:val="22"/>
        </w:rPr>
        <w:t>Lo anterior sería aún más evidente</w:t>
      </w:r>
      <w:r w:rsidR="00F12CB2" w:rsidRPr="00514A6F">
        <w:rPr>
          <w:rFonts w:ascii="Arial" w:hAnsi="Arial" w:cs="Arial"/>
          <w:sz w:val="22"/>
          <w:szCs w:val="22"/>
        </w:rPr>
        <w:t xml:space="preserve">, </w:t>
      </w:r>
      <w:r w:rsidRPr="00514A6F">
        <w:rPr>
          <w:rFonts w:ascii="Arial" w:hAnsi="Arial" w:cs="Arial"/>
          <w:sz w:val="22"/>
          <w:szCs w:val="22"/>
        </w:rPr>
        <w:t>en el caso del esquema previsto para el financiamiento de los partidos políticos locales ya que</w:t>
      </w:r>
      <w:r w:rsidR="00DB237D" w:rsidRPr="00514A6F">
        <w:rPr>
          <w:rFonts w:ascii="Arial" w:hAnsi="Arial" w:cs="Arial"/>
          <w:sz w:val="22"/>
          <w:szCs w:val="22"/>
        </w:rPr>
        <w:t>,</w:t>
      </w:r>
      <w:r w:rsidRPr="00514A6F">
        <w:rPr>
          <w:rFonts w:ascii="Arial" w:hAnsi="Arial" w:cs="Arial"/>
          <w:sz w:val="22"/>
          <w:szCs w:val="22"/>
        </w:rPr>
        <w:t xml:space="preserve"> </w:t>
      </w:r>
      <w:r w:rsidR="00DB237D" w:rsidRPr="00514A6F">
        <w:rPr>
          <w:rFonts w:ascii="Arial" w:hAnsi="Arial" w:cs="Arial"/>
          <w:sz w:val="22"/>
          <w:szCs w:val="22"/>
        </w:rPr>
        <w:t>al</w:t>
      </w:r>
      <w:r w:rsidRPr="00514A6F">
        <w:rPr>
          <w:rFonts w:ascii="Arial" w:hAnsi="Arial" w:cs="Arial"/>
          <w:sz w:val="22"/>
          <w:szCs w:val="22"/>
        </w:rPr>
        <w:t xml:space="preserve"> considerar</w:t>
      </w:r>
      <w:r w:rsidR="00DB237D" w:rsidRPr="00514A6F">
        <w:rPr>
          <w:rFonts w:ascii="Arial" w:hAnsi="Arial" w:cs="Arial"/>
          <w:sz w:val="22"/>
          <w:szCs w:val="22"/>
        </w:rPr>
        <w:t xml:space="preserve"> únicamente</w:t>
      </w:r>
      <w:r w:rsidRPr="00514A6F">
        <w:rPr>
          <w:rFonts w:ascii="Arial" w:hAnsi="Arial" w:cs="Arial"/>
          <w:sz w:val="22"/>
          <w:szCs w:val="22"/>
        </w:rPr>
        <w:t xml:space="preserve"> para su cálculo a los partidos políticos locales, </w:t>
      </w:r>
      <w:r w:rsidR="00921447" w:rsidRPr="00514A6F">
        <w:rPr>
          <w:rFonts w:ascii="Arial" w:hAnsi="Arial" w:cs="Arial"/>
          <w:sz w:val="22"/>
          <w:szCs w:val="22"/>
        </w:rPr>
        <w:t>sin tomar en cuenta la</w:t>
      </w:r>
      <w:r w:rsidR="00DB237D" w:rsidRPr="00514A6F">
        <w:rPr>
          <w:rFonts w:ascii="Arial" w:hAnsi="Arial" w:cs="Arial"/>
          <w:sz w:val="22"/>
          <w:szCs w:val="22"/>
        </w:rPr>
        <w:t xml:space="preserve"> votación</w:t>
      </w:r>
      <w:r w:rsidR="00921447" w:rsidRPr="00514A6F">
        <w:rPr>
          <w:rFonts w:ascii="Arial" w:hAnsi="Arial" w:cs="Arial"/>
          <w:sz w:val="22"/>
          <w:szCs w:val="22"/>
        </w:rPr>
        <w:t xml:space="preserve"> de los demás participantes de la elección, </w:t>
      </w:r>
      <w:r w:rsidRPr="00514A6F">
        <w:rPr>
          <w:rFonts w:ascii="Arial" w:hAnsi="Arial" w:cs="Arial"/>
          <w:sz w:val="22"/>
          <w:szCs w:val="22"/>
        </w:rPr>
        <w:t>en el caso que nos ocupa, se le estaría asigna</w:t>
      </w:r>
      <w:r w:rsidR="00921447" w:rsidRPr="00514A6F">
        <w:rPr>
          <w:rFonts w:ascii="Arial" w:hAnsi="Arial" w:cs="Arial"/>
          <w:sz w:val="22"/>
          <w:szCs w:val="22"/>
        </w:rPr>
        <w:t>ndo el total del monto</w:t>
      </w:r>
      <w:r w:rsidRPr="00514A6F">
        <w:rPr>
          <w:rFonts w:ascii="Arial" w:hAnsi="Arial" w:cs="Arial"/>
          <w:sz w:val="22"/>
          <w:szCs w:val="22"/>
        </w:rPr>
        <w:t xml:space="preserve"> correspondiente al 70</w:t>
      </w:r>
      <w:r w:rsidR="00921447" w:rsidRPr="00514A6F">
        <w:rPr>
          <w:rFonts w:ascii="Arial" w:hAnsi="Arial" w:cs="Arial"/>
          <w:sz w:val="22"/>
          <w:szCs w:val="22"/>
        </w:rPr>
        <w:t xml:space="preserve">% a un solo partido, lo cual sería </w:t>
      </w:r>
      <w:r w:rsidR="00F12CB2" w:rsidRPr="00514A6F">
        <w:rPr>
          <w:rFonts w:ascii="Arial" w:hAnsi="Arial" w:cs="Arial"/>
          <w:sz w:val="22"/>
          <w:szCs w:val="22"/>
        </w:rPr>
        <w:t>exorbitante en relación con el porcentaje de votos obtenidos po</w:t>
      </w:r>
      <w:r w:rsidR="00921447" w:rsidRPr="00514A6F">
        <w:rPr>
          <w:rFonts w:ascii="Arial" w:hAnsi="Arial" w:cs="Arial"/>
          <w:sz w:val="22"/>
          <w:szCs w:val="22"/>
        </w:rPr>
        <w:t>r dicha</w:t>
      </w:r>
      <w:r w:rsidR="00F12CB2" w:rsidRPr="00514A6F">
        <w:rPr>
          <w:rFonts w:ascii="Arial" w:hAnsi="Arial" w:cs="Arial"/>
          <w:sz w:val="22"/>
          <w:szCs w:val="22"/>
        </w:rPr>
        <w:t xml:space="preserve"> fuerza política estatal en la elección de diputaciones, que es el parámetro para </w:t>
      </w:r>
      <w:r w:rsidR="00921447" w:rsidRPr="00514A6F">
        <w:rPr>
          <w:rFonts w:ascii="Arial" w:hAnsi="Arial" w:cs="Arial"/>
          <w:sz w:val="22"/>
          <w:szCs w:val="22"/>
        </w:rPr>
        <w:t>la distribución</w:t>
      </w:r>
      <w:r w:rsidR="00F12CB2" w:rsidRPr="00514A6F">
        <w:rPr>
          <w:rFonts w:ascii="Arial" w:hAnsi="Arial" w:cs="Arial"/>
          <w:sz w:val="22"/>
          <w:szCs w:val="22"/>
        </w:rPr>
        <w:t xml:space="preserve"> del financiamien</w:t>
      </w:r>
      <w:r w:rsidR="00921447" w:rsidRPr="00514A6F">
        <w:rPr>
          <w:rFonts w:ascii="Arial" w:hAnsi="Arial" w:cs="Arial"/>
          <w:sz w:val="22"/>
          <w:szCs w:val="22"/>
        </w:rPr>
        <w:t>to ordinario que debe asignársele</w:t>
      </w:r>
      <w:r w:rsidR="00F12CB2" w:rsidRPr="00514A6F">
        <w:rPr>
          <w:rFonts w:ascii="Arial" w:hAnsi="Arial" w:cs="Arial"/>
          <w:sz w:val="22"/>
          <w:szCs w:val="22"/>
        </w:rPr>
        <w:t xml:space="preserve"> de forma proporcional.</w:t>
      </w:r>
    </w:p>
    <w:p w14:paraId="61AF0CBD" w14:textId="3859CEF3" w:rsidR="00F12CB2" w:rsidRPr="00514A6F" w:rsidRDefault="007F6A99" w:rsidP="00F12CB2">
      <w:pPr>
        <w:rPr>
          <w:rFonts w:ascii="Arial" w:hAnsi="Arial" w:cs="Arial"/>
          <w:sz w:val="22"/>
          <w:szCs w:val="22"/>
        </w:rPr>
      </w:pPr>
      <w:r w:rsidRPr="00514A6F">
        <w:rPr>
          <w:rFonts w:ascii="Arial" w:hAnsi="Arial" w:cs="Arial"/>
          <w:sz w:val="22"/>
          <w:szCs w:val="22"/>
        </w:rPr>
        <w:t>En consecuencia, deben tomarse en cuenta todas las apreciaciones anteriores al</w:t>
      </w:r>
      <w:r w:rsidR="00F12CB2" w:rsidRPr="00514A6F">
        <w:rPr>
          <w:rFonts w:ascii="Arial" w:hAnsi="Arial" w:cs="Arial"/>
          <w:sz w:val="22"/>
          <w:szCs w:val="22"/>
        </w:rPr>
        <w:t xml:space="preserve"> determinar el monto para las actividades ordinarias y específicas, de los partidos políticos nacionales y locales, </w:t>
      </w:r>
      <w:r w:rsidRPr="00514A6F">
        <w:rPr>
          <w:rFonts w:ascii="Arial" w:hAnsi="Arial" w:cs="Arial"/>
          <w:sz w:val="22"/>
          <w:szCs w:val="22"/>
        </w:rPr>
        <w:t>en armonía</w:t>
      </w:r>
      <w:r w:rsidR="00F12CB2" w:rsidRPr="00514A6F">
        <w:rPr>
          <w:rFonts w:ascii="Arial" w:hAnsi="Arial" w:cs="Arial"/>
          <w:sz w:val="22"/>
          <w:szCs w:val="22"/>
        </w:rPr>
        <w:t xml:space="preserve"> con las disposiciones que </w:t>
      </w:r>
      <w:r w:rsidRPr="00514A6F">
        <w:rPr>
          <w:rFonts w:ascii="Arial" w:hAnsi="Arial" w:cs="Arial"/>
          <w:sz w:val="22"/>
          <w:szCs w:val="22"/>
        </w:rPr>
        <w:t>estipulan con relación a</w:t>
      </w:r>
      <w:r w:rsidR="00F12CB2" w:rsidRPr="00514A6F">
        <w:rPr>
          <w:rFonts w:ascii="Arial" w:hAnsi="Arial" w:cs="Arial"/>
          <w:sz w:val="22"/>
          <w:szCs w:val="22"/>
        </w:rPr>
        <w:t xml:space="preserve"> su cálculo. </w:t>
      </w:r>
    </w:p>
    <w:p w14:paraId="0D22D934" w14:textId="77A98E91" w:rsidR="005016BD" w:rsidRPr="00514A6F" w:rsidRDefault="005016BD" w:rsidP="009F07B0">
      <w:pPr>
        <w:pStyle w:val="Ttulo2"/>
        <w:numPr>
          <w:ilvl w:val="1"/>
          <w:numId w:val="10"/>
        </w:numPr>
        <w:ind w:left="426"/>
        <w:rPr>
          <w:rFonts w:ascii="Arial" w:hAnsi="Arial" w:cs="Arial"/>
          <w:sz w:val="22"/>
          <w:szCs w:val="22"/>
        </w:rPr>
      </w:pPr>
      <w:r w:rsidRPr="00514A6F">
        <w:rPr>
          <w:rFonts w:ascii="Arial" w:hAnsi="Arial" w:cs="Arial"/>
          <w:sz w:val="22"/>
          <w:szCs w:val="22"/>
        </w:rPr>
        <w:t>Consideraciones para los cálculos</w:t>
      </w:r>
    </w:p>
    <w:p w14:paraId="4F49A28C" w14:textId="10E289D6" w:rsidR="005016BD" w:rsidRPr="00514A6F" w:rsidRDefault="007F6A99" w:rsidP="005016BD">
      <w:pPr>
        <w:rPr>
          <w:rFonts w:ascii="Arial" w:hAnsi="Arial" w:cs="Arial"/>
          <w:sz w:val="22"/>
          <w:szCs w:val="22"/>
        </w:rPr>
      </w:pPr>
      <w:r w:rsidRPr="00514A6F">
        <w:rPr>
          <w:rFonts w:ascii="Arial" w:hAnsi="Arial" w:cs="Arial"/>
          <w:sz w:val="22"/>
          <w:szCs w:val="22"/>
        </w:rPr>
        <w:t xml:space="preserve">Debe </w:t>
      </w:r>
      <w:r w:rsidR="00B93921" w:rsidRPr="00514A6F">
        <w:rPr>
          <w:rFonts w:ascii="Arial" w:hAnsi="Arial" w:cs="Arial"/>
          <w:sz w:val="22"/>
          <w:szCs w:val="22"/>
        </w:rPr>
        <w:t>tomarse en cuenta</w:t>
      </w:r>
      <w:r w:rsidRPr="00514A6F">
        <w:rPr>
          <w:rFonts w:ascii="Arial" w:hAnsi="Arial" w:cs="Arial"/>
          <w:sz w:val="22"/>
          <w:szCs w:val="22"/>
        </w:rPr>
        <w:t xml:space="preserve"> que l</w:t>
      </w:r>
      <w:r w:rsidR="005016BD" w:rsidRPr="00514A6F">
        <w:rPr>
          <w:rFonts w:ascii="Arial" w:hAnsi="Arial" w:cs="Arial"/>
          <w:sz w:val="22"/>
          <w:szCs w:val="22"/>
        </w:rPr>
        <w:t>as cantidades señaladas en el presente acuerdo se ob</w:t>
      </w:r>
      <w:r w:rsidR="00CB14B1" w:rsidRPr="00514A6F">
        <w:rPr>
          <w:rFonts w:ascii="Arial" w:hAnsi="Arial" w:cs="Arial"/>
          <w:sz w:val="22"/>
          <w:szCs w:val="22"/>
        </w:rPr>
        <w:t>tienen</w:t>
      </w:r>
      <w:r w:rsidR="005016BD" w:rsidRPr="00514A6F">
        <w:rPr>
          <w:rFonts w:ascii="Arial" w:hAnsi="Arial" w:cs="Arial"/>
          <w:sz w:val="22"/>
          <w:szCs w:val="22"/>
        </w:rPr>
        <w:t xml:space="preserve"> de los cálculos realizados con el programa Microsoft Excel, </w:t>
      </w:r>
      <w:r w:rsidR="00B93921" w:rsidRPr="00514A6F">
        <w:rPr>
          <w:rFonts w:ascii="Arial" w:hAnsi="Arial" w:cs="Arial"/>
          <w:sz w:val="22"/>
          <w:szCs w:val="22"/>
        </w:rPr>
        <w:t>que considera</w:t>
      </w:r>
      <w:r w:rsidR="005016BD" w:rsidRPr="00514A6F">
        <w:rPr>
          <w:rFonts w:ascii="Arial" w:hAnsi="Arial" w:cs="Arial"/>
          <w:sz w:val="22"/>
          <w:szCs w:val="22"/>
        </w:rPr>
        <w:t xml:space="preserve"> la totalidad de los decimales sin redondeo ni recorte de cifras para no alterar el correcto desarrollo de la </w:t>
      </w:r>
      <w:r w:rsidR="005016BD" w:rsidRPr="00514A6F">
        <w:rPr>
          <w:rFonts w:ascii="Arial" w:hAnsi="Arial" w:cs="Arial"/>
          <w:sz w:val="22"/>
          <w:szCs w:val="22"/>
        </w:rPr>
        <w:lastRenderedPageBreak/>
        <w:t>fórmula; para fines ilustrativos, las cantidades y cifras contenidas se expresan con dos decimales, por lo que el resultado de las operaciones que aquí se plasman pudiera variar hasta en una décima con respecto a la operación realizada mediante Microsoft Excel.</w:t>
      </w:r>
    </w:p>
    <w:p w14:paraId="13889B29" w14:textId="71571B71" w:rsidR="00F12CB2" w:rsidRPr="00514A6F" w:rsidRDefault="00F12CB2" w:rsidP="009F07B0">
      <w:pPr>
        <w:pStyle w:val="Ttulo2"/>
        <w:numPr>
          <w:ilvl w:val="1"/>
          <w:numId w:val="10"/>
        </w:numPr>
        <w:ind w:left="284"/>
        <w:rPr>
          <w:rFonts w:ascii="Arial" w:hAnsi="Arial" w:cs="Arial"/>
          <w:sz w:val="22"/>
          <w:szCs w:val="22"/>
        </w:rPr>
      </w:pPr>
      <w:r w:rsidRPr="00514A6F">
        <w:rPr>
          <w:rFonts w:ascii="Arial" w:hAnsi="Arial" w:cs="Arial"/>
          <w:sz w:val="22"/>
          <w:szCs w:val="22"/>
        </w:rPr>
        <w:t xml:space="preserve">Determinación y distribución del monto de financiamiento público para </w:t>
      </w:r>
      <w:r w:rsidR="005960BC" w:rsidRPr="00514A6F">
        <w:rPr>
          <w:rFonts w:ascii="Arial" w:hAnsi="Arial" w:cs="Arial"/>
          <w:sz w:val="22"/>
          <w:szCs w:val="22"/>
        </w:rPr>
        <w:t xml:space="preserve">el </w:t>
      </w:r>
      <w:r w:rsidRPr="00514A6F">
        <w:rPr>
          <w:rFonts w:ascii="Arial" w:hAnsi="Arial" w:cs="Arial"/>
          <w:sz w:val="22"/>
          <w:szCs w:val="22"/>
        </w:rPr>
        <w:t>partido político local</w:t>
      </w:r>
    </w:p>
    <w:p w14:paraId="7AB527F7" w14:textId="15C621C9" w:rsidR="00F12CB2" w:rsidRPr="00514A6F" w:rsidRDefault="0035427D" w:rsidP="00F12CB2">
      <w:pPr>
        <w:rPr>
          <w:rFonts w:ascii="Arial" w:hAnsi="Arial" w:cs="Arial"/>
          <w:sz w:val="22"/>
          <w:szCs w:val="22"/>
        </w:rPr>
      </w:pPr>
      <w:r w:rsidRPr="00514A6F">
        <w:rPr>
          <w:rFonts w:ascii="Arial" w:hAnsi="Arial" w:cs="Arial"/>
          <w:sz w:val="22"/>
          <w:szCs w:val="22"/>
        </w:rPr>
        <w:t>Dada la obtención de su registro como partido local</w:t>
      </w:r>
      <w:r w:rsidR="00104282" w:rsidRPr="00514A6F">
        <w:rPr>
          <w:rFonts w:ascii="Arial" w:hAnsi="Arial" w:cs="Arial"/>
          <w:sz w:val="22"/>
          <w:szCs w:val="22"/>
        </w:rPr>
        <w:t xml:space="preserve">, </w:t>
      </w:r>
      <w:r w:rsidRPr="00514A6F">
        <w:rPr>
          <w:rFonts w:ascii="Arial" w:hAnsi="Arial" w:cs="Arial"/>
          <w:sz w:val="22"/>
          <w:szCs w:val="22"/>
        </w:rPr>
        <w:t>a</w:t>
      </w:r>
      <w:r w:rsidR="00104282" w:rsidRPr="00514A6F">
        <w:rPr>
          <w:rFonts w:ascii="Arial" w:hAnsi="Arial" w:cs="Arial"/>
          <w:sz w:val="22"/>
          <w:szCs w:val="22"/>
        </w:rPr>
        <w:t>l</w:t>
      </w:r>
      <w:r w:rsidR="00F12CB2" w:rsidRPr="00514A6F">
        <w:rPr>
          <w:rFonts w:ascii="Arial" w:hAnsi="Arial" w:cs="Arial"/>
          <w:sz w:val="22"/>
          <w:szCs w:val="22"/>
        </w:rPr>
        <w:t xml:space="preserve"> </w:t>
      </w:r>
      <w:r w:rsidR="00431F7E" w:rsidRPr="00514A6F">
        <w:rPr>
          <w:rFonts w:ascii="Arial" w:hAnsi="Arial" w:cs="Arial"/>
          <w:sz w:val="22"/>
          <w:szCs w:val="22"/>
        </w:rPr>
        <w:t>PRD TABASCO</w:t>
      </w:r>
      <w:r w:rsidR="00104282" w:rsidRPr="00514A6F">
        <w:rPr>
          <w:rFonts w:ascii="Arial" w:hAnsi="Arial" w:cs="Arial"/>
          <w:sz w:val="22"/>
          <w:szCs w:val="22"/>
        </w:rPr>
        <w:t>, debe garantizársele el acceso a las prerrogativas</w:t>
      </w:r>
      <w:r w:rsidR="00E5596A" w:rsidRPr="00514A6F">
        <w:rPr>
          <w:rFonts w:ascii="Arial" w:hAnsi="Arial" w:cs="Arial"/>
          <w:sz w:val="22"/>
          <w:szCs w:val="22"/>
        </w:rPr>
        <w:t xml:space="preserve"> a las que tiene derecho</w:t>
      </w:r>
      <w:r w:rsidR="00104282" w:rsidRPr="00514A6F">
        <w:rPr>
          <w:rFonts w:ascii="Arial" w:hAnsi="Arial" w:cs="Arial"/>
          <w:sz w:val="22"/>
          <w:szCs w:val="22"/>
        </w:rPr>
        <w:t>, tales como el</w:t>
      </w:r>
      <w:r w:rsidR="00F12CB2" w:rsidRPr="00514A6F">
        <w:rPr>
          <w:rFonts w:ascii="Arial" w:hAnsi="Arial" w:cs="Arial"/>
          <w:sz w:val="22"/>
          <w:szCs w:val="22"/>
        </w:rPr>
        <w:t xml:space="preserve"> financiamient</w:t>
      </w:r>
      <w:r w:rsidR="00104282" w:rsidRPr="00514A6F">
        <w:rPr>
          <w:rFonts w:ascii="Arial" w:hAnsi="Arial" w:cs="Arial"/>
          <w:sz w:val="22"/>
          <w:szCs w:val="22"/>
        </w:rPr>
        <w:t xml:space="preserve">o público para el ejercicio 2026, para ello este órgano electoral </w:t>
      </w:r>
      <w:r w:rsidR="00431F7E" w:rsidRPr="00514A6F">
        <w:rPr>
          <w:rFonts w:ascii="Arial" w:hAnsi="Arial" w:cs="Arial"/>
          <w:sz w:val="22"/>
          <w:szCs w:val="22"/>
        </w:rPr>
        <w:t xml:space="preserve">debe determinar </w:t>
      </w:r>
      <w:r w:rsidR="00104282" w:rsidRPr="00514A6F">
        <w:rPr>
          <w:rFonts w:ascii="Arial" w:hAnsi="Arial" w:cs="Arial"/>
          <w:sz w:val="22"/>
          <w:szCs w:val="22"/>
        </w:rPr>
        <w:t xml:space="preserve">el monto que le corresponde y así </w:t>
      </w:r>
      <w:r w:rsidR="00F12CB2" w:rsidRPr="00514A6F">
        <w:rPr>
          <w:rFonts w:ascii="Arial" w:hAnsi="Arial" w:cs="Arial"/>
          <w:sz w:val="22"/>
          <w:szCs w:val="22"/>
        </w:rPr>
        <w:t>incorporarlo al anteproyecto</w:t>
      </w:r>
      <w:r w:rsidR="00F97A97" w:rsidRPr="00514A6F">
        <w:rPr>
          <w:rFonts w:ascii="Arial" w:hAnsi="Arial" w:cs="Arial"/>
          <w:sz w:val="22"/>
          <w:szCs w:val="22"/>
        </w:rPr>
        <w:t xml:space="preserve"> </w:t>
      </w:r>
      <w:r w:rsidR="00E5596A" w:rsidRPr="00514A6F">
        <w:rPr>
          <w:rFonts w:ascii="Arial" w:hAnsi="Arial" w:cs="Arial"/>
          <w:sz w:val="22"/>
          <w:szCs w:val="22"/>
        </w:rPr>
        <w:t xml:space="preserve">del presupuesto </w:t>
      </w:r>
      <w:r w:rsidR="00431F7E" w:rsidRPr="00514A6F">
        <w:rPr>
          <w:rFonts w:ascii="Arial" w:hAnsi="Arial" w:cs="Arial"/>
          <w:sz w:val="22"/>
          <w:szCs w:val="22"/>
        </w:rPr>
        <w:t>de egresos de</w:t>
      </w:r>
      <w:r w:rsidR="00E5596A" w:rsidRPr="00514A6F">
        <w:rPr>
          <w:rFonts w:ascii="Arial" w:hAnsi="Arial" w:cs="Arial"/>
          <w:sz w:val="22"/>
          <w:szCs w:val="22"/>
        </w:rPr>
        <w:t>l Instituto</w:t>
      </w:r>
      <w:r w:rsidR="00F12CB2" w:rsidRPr="00514A6F">
        <w:rPr>
          <w:rFonts w:ascii="Arial" w:hAnsi="Arial" w:cs="Arial"/>
          <w:sz w:val="22"/>
          <w:szCs w:val="22"/>
        </w:rPr>
        <w:t>.</w:t>
      </w:r>
    </w:p>
    <w:p w14:paraId="12CB3827" w14:textId="77777777" w:rsidR="00F12CB2" w:rsidRPr="00514A6F" w:rsidRDefault="00F97A97" w:rsidP="00F12CB2">
      <w:pPr>
        <w:rPr>
          <w:rFonts w:ascii="Arial" w:hAnsi="Arial" w:cs="Arial"/>
          <w:sz w:val="22"/>
          <w:szCs w:val="22"/>
        </w:rPr>
      </w:pPr>
      <w:r w:rsidRPr="00514A6F">
        <w:rPr>
          <w:rFonts w:ascii="Arial" w:hAnsi="Arial" w:cs="Arial"/>
          <w:sz w:val="22"/>
          <w:szCs w:val="22"/>
        </w:rPr>
        <w:t>Dicha determinación guarda correspondencia con</w:t>
      </w:r>
      <w:r w:rsidR="00F12CB2" w:rsidRPr="00514A6F">
        <w:rPr>
          <w:rFonts w:ascii="Arial" w:hAnsi="Arial" w:cs="Arial"/>
          <w:sz w:val="22"/>
          <w:szCs w:val="22"/>
        </w:rPr>
        <w:t xml:space="preserve"> el artículo 22 fracción III de la Ley de Presupues</w:t>
      </w:r>
      <w:r w:rsidRPr="00514A6F">
        <w:rPr>
          <w:rFonts w:ascii="Arial" w:hAnsi="Arial" w:cs="Arial"/>
          <w:sz w:val="22"/>
          <w:szCs w:val="22"/>
        </w:rPr>
        <w:t>to y Responsabilidad Hacendaria, en el que se prevé que</w:t>
      </w:r>
      <w:r w:rsidR="00F12CB2" w:rsidRPr="00514A6F">
        <w:rPr>
          <w:rFonts w:ascii="Arial" w:hAnsi="Arial" w:cs="Arial"/>
          <w:sz w:val="22"/>
          <w:szCs w:val="22"/>
        </w:rPr>
        <w:t xml:space="preserve"> la programación y presupuestación del gasto público comprende, entre otras, las actividades y sus respectivas previsiones de gasto público correspondientes a los Poderes Legislativo y Judicial y a los órganos autónomos. </w:t>
      </w:r>
    </w:p>
    <w:p w14:paraId="1935E8BE" w14:textId="0DE7DCF8" w:rsidR="00F12CB2" w:rsidRPr="00514A6F" w:rsidRDefault="00F97A97" w:rsidP="00F12CB2">
      <w:pPr>
        <w:rPr>
          <w:rFonts w:ascii="Arial" w:hAnsi="Arial" w:cs="Arial"/>
          <w:sz w:val="22"/>
          <w:szCs w:val="22"/>
        </w:rPr>
      </w:pPr>
      <w:r w:rsidRPr="00514A6F">
        <w:rPr>
          <w:rFonts w:ascii="Arial" w:hAnsi="Arial" w:cs="Arial"/>
          <w:sz w:val="22"/>
          <w:szCs w:val="22"/>
        </w:rPr>
        <w:t xml:space="preserve">Además, </w:t>
      </w:r>
      <w:r w:rsidR="00431F7E" w:rsidRPr="00514A6F">
        <w:rPr>
          <w:rFonts w:ascii="Arial" w:hAnsi="Arial" w:cs="Arial"/>
          <w:sz w:val="22"/>
          <w:szCs w:val="22"/>
        </w:rPr>
        <w:t>tomando</w:t>
      </w:r>
      <w:r w:rsidRPr="00514A6F">
        <w:rPr>
          <w:rFonts w:ascii="Arial" w:hAnsi="Arial" w:cs="Arial"/>
          <w:sz w:val="22"/>
          <w:szCs w:val="22"/>
        </w:rPr>
        <w:t xml:space="preserve"> en cuenta lo dispuesto en el</w:t>
      </w:r>
      <w:r w:rsidR="00F12CB2" w:rsidRPr="00514A6F">
        <w:rPr>
          <w:rFonts w:ascii="Arial" w:hAnsi="Arial" w:cs="Arial"/>
          <w:sz w:val="22"/>
          <w:szCs w:val="22"/>
        </w:rPr>
        <w:t xml:space="preserve"> numeral 18 de los Lineamientos para el ejercicio del derecho que tienen los otrora partidos políticos nacionales para optar por el registro como partido político local, </w:t>
      </w:r>
      <w:r w:rsidRPr="00514A6F">
        <w:rPr>
          <w:rFonts w:ascii="Arial" w:hAnsi="Arial" w:cs="Arial"/>
          <w:sz w:val="22"/>
          <w:szCs w:val="22"/>
        </w:rPr>
        <w:t>al igual que lo dispuesto en</w:t>
      </w:r>
      <w:r w:rsidR="00F12CB2" w:rsidRPr="00514A6F">
        <w:rPr>
          <w:rFonts w:ascii="Arial" w:hAnsi="Arial" w:cs="Arial"/>
          <w:sz w:val="22"/>
          <w:szCs w:val="22"/>
        </w:rPr>
        <w:t xml:space="preserve"> el artículo 95 párrafo 5 de la Ley de Partidos aprobados por el INE</w:t>
      </w:r>
      <w:r w:rsidR="00F12CB2" w:rsidRPr="00514A6F">
        <w:rPr>
          <w:rStyle w:val="Refdenotaalpie"/>
          <w:rFonts w:ascii="Arial" w:hAnsi="Arial" w:cs="Arial"/>
          <w:sz w:val="22"/>
          <w:szCs w:val="22"/>
        </w:rPr>
        <w:footnoteReference w:id="4"/>
      </w:r>
      <w:r w:rsidR="00F12CB2" w:rsidRPr="00514A6F">
        <w:rPr>
          <w:rFonts w:ascii="Arial" w:hAnsi="Arial" w:cs="Arial"/>
          <w:sz w:val="22"/>
          <w:szCs w:val="22"/>
        </w:rPr>
        <w:t>,</w:t>
      </w:r>
      <w:r w:rsidRPr="00514A6F">
        <w:rPr>
          <w:rFonts w:ascii="Arial" w:hAnsi="Arial" w:cs="Arial"/>
          <w:sz w:val="22"/>
          <w:szCs w:val="22"/>
        </w:rPr>
        <w:t xml:space="preserve"> </w:t>
      </w:r>
      <w:r w:rsidR="004348EF" w:rsidRPr="00514A6F">
        <w:rPr>
          <w:rFonts w:ascii="Arial" w:hAnsi="Arial" w:cs="Arial"/>
          <w:sz w:val="22"/>
          <w:szCs w:val="22"/>
        </w:rPr>
        <w:t>en los que se considera que</w:t>
      </w:r>
      <w:r w:rsidR="00F12CB2" w:rsidRPr="00514A6F">
        <w:rPr>
          <w:rFonts w:ascii="Arial" w:hAnsi="Arial" w:cs="Arial"/>
          <w:sz w:val="22"/>
          <w:szCs w:val="22"/>
        </w:rPr>
        <w:t xml:space="preserve"> para efectos del otorgamiento de las prerrogativas de acceso a radio y televisión y financiamiento público, el otrora partido político nacional que obtenga su registro como partido político local no será considerado como un par</w:t>
      </w:r>
      <w:r w:rsidRPr="00514A6F">
        <w:rPr>
          <w:rFonts w:ascii="Arial" w:hAnsi="Arial" w:cs="Arial"/>
          <w:sz w:val="22"/>
          <w:szCs w:val="22"/>
        </w:rPr>
        <w:t>tido político nuevo; de ahí que</w:t>
      </w:r>
      <w:r w:rsidR="00F12CB2" w:rsidRPr="00514A6F">
        <w:rPr>
          <w:rFonts w:ascii="Arial" w:hAnsi="Arial" w:cs="Arial"/>
          <w:sz w:val="22"/>
          <w:szCs w:val="22"/>
        </w:rPr>
        <w:t xml:space="preserve"> </w:t>
      </w:r>
      <w:r w:rsidR="004348EF" w:rsidRPr="00514A6F">
        <w:rPr>
          <w:rFonts w:ascii="Arial" w:hAnsi="Arial" w:cs="Arial"/>
          <w:sz w:val="22"/>
          <w:szCs w:val="22"/>
        </w:rPr>
        <w:t>le sea</w:t>
      </w:r>
      <w:r w:rsidRPr="00514A6F">
        <w:rPr>
          <w:rFonts w:ascii="Arial" w:hAnsi="Arial" w:cs="Arial"/>
          <w:sz w:val="22"/>
          <w:szCs w:val="22"/>
        </w:rPr>
        <w:t xml:space="preserve"> aplicable</w:t>
      </w:r>
      <w:r w:rsidR="00F12CB2" w:rsidRPr="00514A6F">
        <w:rPr>
          <w:rFonts w:ascii="Arial" w:hAnsi="Arial" w:cs="Arial"/>
          <w:sz w:val="22"/>
          <w:szCs w:val="22"/>
        </w:rPr>
        <w:t xml:space="preserve"> el artículo 9 apartado A, fracción VIII, inc</w:t>
      </w:r>
      <w:r w:rsidRPr="00514A6F">
        <w:rPr>
          <w:rFonts w:ascii="Arial" w:hAnsi="Arial" w:cs="Arial"/>
          <w:sz w:val="22"/>
          <w:szCs w:val="22"/>
        </w:rPr>
        <w:t>iso a) de la Constitución Local</w:t>
      </w:r>
      <w:r w:rsidR="00F12CB2" w:rsidRPr="00514A6F">
        <w:rPr>
          <w:rFonts w:ascii="Arial" w:hAnsi="Arial" w:cs="Arial"/>
          <w:sz w:val="22"/>
          <w:szCs w:val="22"/>
        </w:rPr>
        <w:t xml:space="preserve"> </w:t>
      </w:r>
      <w:r w:rsidRPr="00514A6F">
        <w:rPr>
          <w:rFonts w:ascii="Arial" w:hAnsi="Arial" w:cs="Arial"/>
          <w:sz w:val="22"/>
          <w:szCs w:val="22"/>
        </w:rPr>
        <w:t xml:space="preserve">y, </w:t>
      </w:r>
      <w:r w:rsidR="00F12CB2" w:rsidRPr="00514A6F">
        <w:rPr>
          <w:rFonts w:ascii="Arial" w:hAnsi="Arial" w:cs="Arial"/>
          <w:sz w:val="22"/>
          <w:szCs w:val="22"/>
        </w:rPr>
        <w:t>las reglas y criterios contenidos en el artículo 51 de la Ley de Partidos.</w:t>
      </w:r>
    </w:p>
    <w:p w14:paraId="442E79D2" w14:textId="211CCAEA" w:rsidR="00F12CB2" w:rsidRPr="00514A6F" w:rsidRDefault="00F97A97" w:rsidP="00F12CB2">
      <w:pPr>
        <w:rPr>
          <w:rFonts w:ascii="Arial" w:hAnsi="Arial" w:cs="Arial"/>
          <w:sz w:val="22"/>
          <w:szCs w:val="22"/>
        </w:rPr>
      </w:pPr>
      <w:r w:rsidRPr="00514A6F">
        <w:rPr>
          <w:rFonts w:ascii="Arial" w:hAnsi="Arial" w:cs="Arial"/>
          <w:sz w:val="22"/>
          <w:szCs w:val="22"/>
        </w:rPr>
        <w:t>Al tenor de</w:t>
      </w:r>
      <w:r w:rsidR="00F12CB2" w:rsidRPr="00514A6F">
        <w:rPr>
          <w:rFonts w:ascii="Arial" w:hAnsi="Arial" w:cs="Arial"/>
          <w:sz w:val="22"/>
          <w:szCs w:val="22"/>
        </w:rPr>
        <w:t xml:space="preserve"> </w:t>
      </w:r>
      <w:r w:rsidR="0078282A" w:rsidRPr="00514A6F">
        <w:rPr>
          <w:rFonts w:ascii="Arial" w:hAnsi="Arial" w:cs="Arial"/>
          <w:sz w:val="22"/>
          <w:szCs w:val="22"/>
        </w:rPr>
        <w:t>lo dispuesto en e</w:t>
      </w:r>
      <w:r w:rsidR="00022F20" w:rsidRPr="00514A6F">
        <w:rPr>
          <w:rFonts w:ascii="Arial" w:hAnsi="Arial" w:cs="Arial"/>
          <w:sz w:val="22"/>
          <w:szCs w:val="22"/>
        </w:rPr>
        <w:t>ste</w:t>
      </w:r>
      <w:r w:rsidR="0078282A" w:rsidRPr="00514A6F">
        <w:rPr>
          <w:rFonts w:ascii="Arial" w:hAnsi="Arial" w:cs="Arial"/>
          <w:sz w:val="22"/>
          <w:szCs w:val="22"/>
        </w:rPr>
        <w:t xml:space="preserve"> último precepto legal invocado</w:t>
      </w:r>
      <w:r w:rsidR="00F12CB2" w:rsidRPr="00514A6F">
        <w:rPr>
          <w:rFonts w:ascii="Arial" w:hAnsi="Arial" w:cs="Arial"/>
          <w:sz w:val="22"/>
          <w:szCs w:val="22"/>
        </w:rPr>
        <w:t xml:space="preserve">, el monto total de financiamiento público para partidos políticos locales se determina multiplicando el número total de ciudadanos inscritos en el padrón electoral local con fecha de corte de julio de cada año, por el </w:t>
      </w:r>
      <w:r w:rsidR="00F12CB2" w:rsidRPr="00514A6F">
        <w:rPr>
          <w:rFonts w:ascii="Arial" w:hAnsi="Arial" w:cs="Arial"/>
          <w:b/>
          <w:sz w:val="22"/>
          <w:szCs w:val="22"/>
        </w:rPr>
        <w:t>65% (sesenta y cinco por ciento)</w:t>
      </w:r>
      <w:r w:rsidR="00F12CB2" w:rsidRPr="00514A6F">
        <w:rPr>
          <w:rFonts w:ascii="Arial" w:hAnsi="Arial" w:cs="Arial"/>
          <w:sz w:val="22"/>
          <w:szCs w:val="22"/>
        </w:rPr>
        <w:t xml:space="preserve"> del valor de la unidad de medida y actualización.</w:t>
      </w:r>
    </w:p>
    <w:p w14:paraId="46043AFD" w14:textId="7B136641" w:rsidR="00F12CB2" w:rsidRPr="00514A6F" w:rsidRDefault="0035427D" w:rsidP="00F12CB2">
      <w:pPr>
        <w:rPr>
          <w:rFonts w:ascii="Arial" w:hAnsi="Arial" w:cs="Arial"/>
          <w:b/>
          <w:sz w:val="22"/>
          <w:szCs w:val="22"/>
        </w:rPr>
      </w:pPr>
      <w:r w:rsidRPr="00514A6F">
        <w:rPr>
          <w:rFonts w:ascii="Arial" w:hAnsi="Arial" w:cs="Arial"/>
          <w:sz w:val="22"/>
          <w:szCs w:val="22"/>
        </w:rPr>
        <w:t>Esta</w:t>
      </w:r>
      <w:r w:rsidR="0078282A" w:rsidRPr="00514A6F">
        <w:rPr>
          <w:rFonts w:ascii="Arial" w:hAnsi="Arial" w:cs="Arial"/>
          <w:sz w:val="22"/>
          <w:szCs w:val="22"/>
        </w:rPr>
        <w:t xml:space="preserve"> autoridad electoral </w:t>
      </w:r>
      <w:r w:rsidRPr="00514A6F">
        <w:rPr>
          <w:rFonts w:ascii="Arial" w:hAnsi="Arial" w:cs="Arial"/>
          <w:sz w:val="22"/>
          <w:szCs w:val="22"/>
        </w:rPr>
        <w:t>al momento de llevar</w:t>
      </w:r>
      <w:r w:rsidR="0078282A" w:rsidRPr="00514A6F">
        <w:rPr>
          <w:rFonts w:ascii="Arial" w:hAnsi="Arial" w:cs="Arial"/>
          <w:sz w:val="22"/>
          <w:szCs w:val="22"/>
        </w:rPr>
        <w:t xml:space="preserve"> a cabo</w:t>
      </w:r>
      <w:r w:rsidR="00F12CB2" w:rsidRPr="00514A6F">
        <w:rPr>
          <w:rFonts w:ascii="Arial" w:hAnsi="Arial" w:cs="Arial"/>
          <w:sz w:val="22"/>
          <w:szCs w:val="22"/>
        </w:rPr>
        <w:t xml:space="preserve"> el cálculo del financiamiento públ</w:t>
      </w:r>
      <w:r w:rsidR="00EB7F2F" w:rsidRPr="00514A6F">
        <w:rPr>
          <w:rFonts w:ascii="Arial" w:hAnsi="Arial" w:cs="Arial"/>
          <w:sz w:val="22"/>
          <w:szCs w:val="22"/>
        </w:rPr>
        <w:t>ico anual para el ejercicio 2026</w:t>
      </w:r>
      <w:r w:rsidR="00F12CB2" w:rsidRPr="00514A6F">
        <w:rPr>
          <w:rFonts w:ascii="Arial" w:hAnsi="Arial" w:cs="Arial"/>
          <w:sz w:val="22"/>
          <w:szCs w:val="22"/>
        </w:rPr>
        <w:t xml:space="preserve">, </w:t>
      </w:r>
      <w:r w:rsidR="0078282A" w:rsidRPr="00514A6F">
        <w:rPr>
          <w:rFonts w:ascii="Arial" w:hAnsi="Arial" w:cs="Arial"/>
          <w:sz w:val="22"/>
          <w:szCs w:val="22"/>
        </w:rPr>
        <w:t>considera</w:t>
      </w:r>
      <w:r w:rsidR="00F12CB2" w:rsidRPr="00514A6F">
        <w:rPr>
          <w:rFonts w:ascii="Arial" w:hAnsi="Arial" w:cs="Arial"/>
          <w:sz w:val="22"/>
          <w:szCs w:val="22"/>
        </w:rPr>
        <w:t xml:space="preserve"> el valor diario de la Unidad de Medida y Actualización </w:t>
      </w:r>
      <w:r w:rsidR="00F12CB2" w:rsidRPr="00514A6F">
        <w:rPr>
          <w:rFonts w:ascii="Arial" w:hAnsi="Arial" w:cs="Arial"/>
          <w:sz w:val="22"/>
          <w:szCs w:val="22"/>
        </w:rPr>
        <w:lastRenderedPageBreak/>
        <w:t xml:space="preserve">vigente, es decir, la cantidad que corresponde al presente año, que es de </w:t>
      </w:r>
      <w:r w:rsidR="005445AF" w:rsidRPr="00514A6F">
        <w:rPr>
          <w:rFonts w:ascii="Arial" w:hAnsi="Arial" w:cs="Arial"/>
          <w:b/>
          <w:sz w:val="22"/>
          <w:szCs w:val="22"/>
        </w:rPr>
        <w:t>$113.14</w:t>
      </w:r>
      <w:r w:rsidR="00F12CB2" w:rsidRPr="00514A6F">
        <w:rPr>
          <w:rFonts w:ascii="Arial" w:hAnsi="Arial" w:cs="Arial"/>
          <w:b/>
          <w:sz w:val="22"/>
          <w:szCs w:val="22"/>
        </w:rPr>
        <w:t xml:space="preserve"> </w:t>
      </w:r>
      <w:r w:rsidR="005445AF" w:rsidRPr="00514A6F">
        <w:rPr>
          <w:rFonts w:ascii="Arial" w:hAnsi="Arial" w:cs="Arial"/>
          <w:b/>
          <w:sz w:val="22"/>
          <w:szCs w:val="22"/>
        </w:rPr>
        <w:t>(ciento trece pesos 14</w:t>
      </w:r>
      <w:r w:rsidR="00F12CB2" w:rsidRPr="00514A6F">
        <w:rPr>
          <w:rFonts w:ascii="Arial" w:hAnsi="Arial" w:cs="Arial"/>
          <w:b/>
          <w:sz w:val="22"/>
          <w:szCs w:val="22"/>
        </w:rPr>
        <w:t>/100 moneda nacional).</w:t>
      </w:r>
    </w:p>
    <w:p w14:paraId="2B57E39D" w14:textId="77777777" w:rsidR="00F12CB2" w:rsidRPr="00514A6F" w:rsidRDefault="00F12CB2" w:rsidP="00F12CB2">
      <w:pPr>
        <w:rPr>
          <w:rFonts w:ascii="Arial" w:hAnsi="Arial" w:cs="Arial"/>
          <w:sz w:val="22"/>
          <w:szCs w:val="22"/>
        </w:rPr>
      </w:pPr>
      <w:r w:rsidRPr="00514A6F">
        <w:rPr>
          <w:rFonts w:ascii="Arial" w:hAnsi="Arial" w:cs="Arial"/>
          <w:sz w:val="22"/>
          <w:szCs w:val="22"/>
        </w:rPr>
        <w:t xml:space="preserve">En lo que respecta al padrón electoral, </w:t>
      </w:r>
      <w:r w:rsidR="0078282A" w:rsidRPr="00514A6F">
        <w:rPr>
          <w:rFonts w:ascii="Arial" w:hAnsi="Arial" w:cs="Arial"/>
          <w:sz w:val="22"/>
          <w:szCs w:val="22"/>
        </w:rPr>
        <w:t>este corresponde a</w:t>
      </w:r>
      <w:r w:rsidRPr="00514A6F">
        <w:rPr>
          <w:rFonts w:ascii="Arial" w:hAnsi="Arial" w:cs="Arial"/>
          <w:sz w:val="22"/>
          <w:szCs w:val="22"/>
        </w:rPr>
        <w:t xml:space="preserve"> </w:t>
      </w:r>
      <w:r w:rsidR="005445AF" w:rsidRPr="00514A6F">
        <w:rPr>
          <w:rFonts w:ascii="Arial" w:hAnsi="Arial" w:cs="Arial"/>
          <w:b/>
          <w:sz w:val="22"/>
          <w:szCs w:val="22"/>
        </w:rPr>
        <w:t>1,820,511</w:t>
      </w:r>
      <w:r w:rsidRPr="00514A6F">
        <w:rPr>
          <w:rFonts w:ascii="Arial" w:hAnsi="Arial" w:cs="Arial"/>
          <w:b/>
          <w:sz w:val="22"/>
          <w:szCs w:val="22"/>
        </w:rPr>
        <w:t xml:space="preserve"> personas inscritas</w:t>
      </w:r>
      <w:r w:rsidRPr="00514A6F">
        <w:rPr>
          <w:rFonts w:ascii="Arial" w:hAnsi="Arial" w:cs="Arial"/>
          <w:sz w:val="22"/>
          <w:szCs w:val="22"/>
        </w:rPr>
        <w:t>, de acuerdo con la información proporcionada por la Junta Local Ejecutiva del INE.</w:t>
      </w:r>
    </w:p>
    <w:p w14:paraId="65C3C07F" w14:textId="74468ADF" w:rsidR="00F12CB2" w:rsidRPr="00514A6F" w:rsidRDefault="0078282A" w:rsidP="00F12CB2">
      <w:pPr>
        <w:rPr>
          <w:rFonts w:ascii="Arial" w:hAnsi="Arial" w:cs="Arial"/>
          <w:sz w:val="22"/>
          <w:szCs w:val="22"/>
        </w:rPr>
      </w:pPr>
      <w:bookmarkStart w:id="2" w:name="_Hlk209526281"/>
      <w:r w:rsidRPr="00514A6F">
        <w:rPr>
          <w:rFonts w:ascii="Arial" w:hAnsi="Arial" w:cs="Arial"/>
          <w:sz w:val="22"/>
          <w:szCs w:val="22"/>
        </w:rPr>
        <w:t>Por lo tanto, el monto</w:t>
      </w:r>
      <w:r w:rsidR="00F12CB2" w:rsidRPr="00514A6F">
        <w:rPr>
          <w:rFonts w:ascii="Arial" w:hAnsi="Arial" w:cs="Arial"/>
          <w:sz w:val="22"/>
          <w:szCs w:val="22"/>
        </w:rPr>
        <w:t xml:space="preserve"> de</w:t>
      </w:r>
      <w:r w:rsidRPr="00514A6F">
        <w:rPr>
          <w:rFonts w:ascii="Arial" w:hAnsi="Arial" w:cs="Arial"/>
          <w:sz w:val="22"/>
          <w:szCs w:val="22"/>
        </w:rPr>
        <w:t>l</w:t>
      </w:r>
      <w:r w:rsidR="00F12CB2" w:rsidRPr="00514A6F">
        <w:rPr>
          <w:rFonts w:ascii="Arial" w:hAnsi="Arial" w:cs="Arial"/>
          <w:sz w:val="22"/>
          <w:szCs w:val="22"/>
        </w:rPr>
        <w:t xml:space="preserve"> financiamiento público</w:t>
      </w:r>
      <w:r w:rsidRPr="00514A6F">
        <w:rPr>
          <w:rFonts w:ascii="Arial" w:hAnsi="Arial" w:cs="Arial"/>
          <w:sz w:val="22"/>
          <w:szCs w:val="22"/>
        </w:rPr>
        <w:t xml:space="preserve"> </w:t>
      </w:r>
      <w:r w:rsidR="00D8053D" w:rsidRPr="00514A6F">
        <w:rPr>
          <w:rFonts w:ascii="Arial" w:hAnsi="Arial" w:cs="Arial"/>
          <w:sz w:val="22"/>
          <w:szCs w:val="22"/>
        </w:rPr>
        <w:t xml:space="preserve">para partidos políticos locales </w:t>
      </w:r>
      <w:r w:rsidRPr="00514A6F">
        <w:rPr>
          <w:rFonts w:ascii="Arial" w:hAnsi="Arial" w:cs="Arial"/>
          <w:sz w:val="22"/>
          <w:szCs w:val="22"/>
        </w:rPr>
        <w:t>a distribuir</w:t>
      </w:r>
      <w:r w:rsidR="00D8053D" w:rsidRPr="00514A6F">
        <w:rPr>
          <w:rFonts w:ascii="Arial" w:hAnsi="Arial" w:cs="Arial"/>
          <w:sz w:val="22"/>
          <w:szCs w:val="22"/>
        </w:rPr>
        <w:t xml:space="preserve"> correspondiente a las actividades ordinarias permanentes</w:t>
      </w:r>
      <w:r w:rsidRPr="00514A6F">
        <w:rPr>
          <w:rFonts w:ascii="Arial" w:hAnsi="Arial" w:cs="Arial"/>
          <w:sz w:val="22"/>
          <w:szCs w:val="22"/>
        </w:rPr>
        <w:t xml:space="preserve">, </w:t>
      </w:r>
      <w:r w:rsidR="00D8053D" w:rsidRPr="00514A6F">
        <w:rPr>
          <w:rFonts w:ascii="Arial" w:hAnsi="Arial" w:cs="Arial"/>
          <w:sz w:val="22"/>
          <w:szCs w:val="22"/>
        </w:rPr>
        <w:t>que será la base para la determinación igualitaria y la proporcional,</w:t>
      </w:r>
      <w:r w:rsidR="00F12CB2" w:rsidRPr="00514A6F">
        <w:rPr>
          <w:rFonts w:ascii="Arial" w:hAnsi="Arial" w:cs="Arial"/>
          <w:sz w:val="22"/>
          <w:szCs w:val="22"/>
        </w:rPr>
        <w:t xml:space="preserve"> es por la cantidad de </w:t>
      </w:r>
      <w:r w:rsidR="00EB7F2F" w:rsidRPr="00514A6F">
        <w:rPr>
          <w:rFonts w:ascii="Arial" w:hAnsi="Arial" w:cs="Arial"/>
          <w:b/>
          <w:sz w:val="22"/>
          <w:szCs w:val="22"/>
        </w:rPr>
        <w:t>$133,882,199.45 (ciento treinta y tres</w:t>
      </w:r>
      <w:r w:rsidR="00F12CB2" w:rsidRPr="00514A6F">
        <w:rPr>
          <w:rFonts w:ascii="Arial" w:hAnsi="Arial" w:cs="Arial"/>
          <w:b/>
          <w:sz w:val="22"/>
          <w:szCs w:val="22"/>
        </w:rPr>
        <w:t xml:space="preserve"> millones </w:t>
      </w:r>
      <w:r w:rsidR="00EB7F2F" w:rsidRPr="00514A6F">
        <w:rPr>
          <w:rFonts w:ascii="Arial" w:hAnsi="Arial" w:cs="Arial"/>
          <w:b/>
          <w:sz w:val="22"/>
          <w:szCs w:val="22"/>
        </w:rPr>
        <w:t>ochocientos ochenta y dos</w:t>
      </w:r>
      <w:r w:rsidR="00F12CB2" w:rsidRPr="00514A6F">
        <w:rPr>
          <w:rFonts w:ascii="Arial" w:hAnsi="Arial" w:cs="Arial"/>
          <w:b/>
          <w:sz w:val="22"/>
          <w:szCs w:val="22"/>
        </w:rPr>
        <w:t xml:space="preserve"> mil </w:t>
      </w:r>
      <w:r w:rsidR="00EB7F2F" w:rsidRPr="00514A6F">
        <w:rPr>
          <w:rFonts w:ascii="Arial" w:hAnsi="Arial" w:cs="Arial"/>
          <w:b/>
          <w:sz w:val="22"/>
          <w:szCs w:val="22"/>
        </w:rPr>
        <w:t>ciento noventa y nueve pesos 45</w:t>
      </w:r>
      <w:r w:rsidR="00F12CB2" w:rsidRPr="00514A6F">
        <w:rPr>
          <w:rFonts w:ascii="Arial" w:hAnsi="Arial" w:cs="Arial"/>
          <w:b/>
          <w:sz w:val="22"/>
          <w:szCs w:val="22"/>
        </w:rPr>
        <w:t>/100 moneda nacional)</w:t>
      </w:r>
      <w:r w:rsidR="00F12CB2" w:rsidRPr="00514A6F">
        <w:rPr>
          <w:rFonts w:ascii="Arial" w:hAnsi="Arial" w:cs="Arial"/>
          <w:sz w:val="22"/>
          <w:szCs w:val="22"/>
        </w:rPr>
        <w:t xml:space="preserve"> que se obtiene de la siguiente operación aritmética:</w:t>
      </w: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13"/>
        <w:gridCol w:w="1843"/>
        <w:gridCol w:w="1559"/>
        <w:gridCol w:w="1701"/>
        <w:gridCol w:w="2312"/>
      </w:tblGrid>
      <w:tr w:rsidR="00F12CB2" w:rsidRPr="006271E3" w14:paraId="616EECEE" w14:textId="77777777" w:rsidTr="00B45B79">
        <w:tc>
          <w:tcPr>
            <w:tcW w:w="1413" w:type="dxa"/>
            <w:shd w:val="clear" w:color="auto" w:fill="993366"/>
            <w:vAlign w:val="center"/>
          </w:tcPr>
          <w:p w14:paraId="21BCA666" w14:textId="77777777" w:rsidR="00F12CB2" w:rsidRPr="006271E3" w:rsidRDefault="00F12CB2" w:rsidP="00B45B79">
            <w:pPr>
              <w:spacing w:before="40" w:after="40"/>
              <w:jc w:val="center"/>
              <w:rPr>
                <w:rFonts w:ascii="Arial" w:hAnsi="Arial" w:cs="Arial"/>
                <w:b/>
                <w:color w:val="FFFFFF" w:themeColor="background1"/>
                <w:sz w:val="18"/>
              </w:rPr>
            </w:pPr>
            <w:r w:rsidRPr="006271E3">
              <w:rPr>
                <w:rFonts w:ascii="Arial" w:hAnsi="Arial" w:cs="Arial"/>
                <w:b/>
                <w:color w:val="FFFFFF" w:themeColor="background1"/>
                <w:sz w:val="18"/>
              </w:rPr>
              <w:t>Valor de la UMA</w:t>
            </w:r>
          </w:p>
        </w:tc>
        <w:tc>
          <w:tcPr>
            <w:tcW w:w="1843" w:type="dxa"/>
            <w:shd w:val="clear" w:color="auto" w:fill="993366"/>
            <w:vAlign w:val="center"/>
          </w:tcPr>
          <w:p w14:paraId="5D485DDC" w14:textId="77777777" w:rsidR="00F12CB2" w:rsidRPr="006271E3" w:rsidRDefault="00F12CB2" w:rsidP="00B45B79">
            <w:pPr>
              <w:spacing w:before="40" w:after="40"/>
              <w:jc w:val="center"/>
              <w:rPr>
                <w:rFonts w:ascii="Arial" w:hAnsi="Arial" w:cs="Arial"/>
                <w:b/>
                <w:color w:val="FFFFFF" w:themeColor="background1"/>
                <w:sz w:val="18"/>
              </w:rPr>
            </w:pPr>
            <w:r w:rsidRPr="006271E3">
              <w:rPr>
                <w:rFonts w:ascii="Arial" w:hAnsi="Arial" w:cs="Arial"/>
                <w:b/>
                <w:color w:val="FFFFFF" w:themeColor="background1"/>
                <w:sz w:val="18"/>
              </w:rPr>
              <w:t>Porcentaje</w:t>
            </w:r>
          </w:p>
        </w:tc>
        <w:tc>
          <w:tcPr>
            <w:tcW w:w="1559" w:type="dxa"/>
            <w:shd w:val="clear" w:color="auto" w:fill="993366"/>
            <w:vAlign w:val="center"/>
          </w:tcPr>
          <w:p w14:paraId="3C45B3B6" w14:textId="77777777" w:rsidR="00F12CB2" w:rsidRPr="006271E3" w:rsidRDefault="00F12CB2" w:rsidP="00B45B79">
            <w:pPr>
              <w:spacing w:before="40" w:after="40"/>
              <w:jc w:val="center"/>
              <w:rPr>
                <w:rFonts w:ascii="Arial" w:hAnsi="Arial" w:cs="Arial"/>
                <w:b/>
                <w:color w:val="FFFFFF" w:themeColor="background1"/>
                <w:sz w:val="18"/>
              </w:rPr>
            </w:pPr>
            <w:r w:rsidRPr="006271E3">
              <w:rPr>
                <w:rFonts w:ascii="Arial" w:hAnsi="Arial" w:cs="Arial"/>
                <w:b/>
                <w:color w:val="FFFFFF" w:themeColor="background1"/>
                <w:sz w:val="18"/>
              </w:rPr>
              <w:t>Valor aplicable</w:t>
            </w:r>
          </w:p>
        </w:tc>
        <w:tc>
          <w:tcPr>
            <w:tcW w:w="1701" w:type="dxa"/>
            <w:shd w:val="clear" w:color="auto" w:fill="993366"/>
            <w:vAlign w:val="center"/>
          </w:tcPr>
          <w:p w14:paraId="590C3172" w14:textId="77777777" w:rsidR="00F12CB2" w:rsidRPr="006271E3" w:rsidRDefault="00F12CB2" w:rsidP="00B45B79">
            <w:pPr>
              <w:spacing w:before="40" w:after="40"/>
              <w:jc w:val="center"/>
              <w:rPr>
                <w:rFonts w:ascii="Arial" w:hAnsi="Arial" w:cs="Arial"/>
                <w:b/>
                <w:color w:val="FFFFFF" w:themeColor="background1"/>
                <w:sz w:val="18"/>
              </w:rPr>
            </w:pPr>
            <w:r w:rsidRPr="006271E3">
              <w:rPr>
                <w:rFonts w:ascii="Arial" w:hAnsi="Arial" w:cs="Arial"/>
                <w:b/>
                <w:color w:val="FFFFFF" w:themeColor="background1"/>
                <w:sz w:val="18"/>
              </w:rPr>
              <w:t>Padrón Electoral</w:t>
            </w:r>
          </w:p>
        </w:tc>
        <w:tc>
          <w:tcPr>
            <w:tcW w:w="2312" w:type="dxa"/>
            <w:shd w:val="clear" w:color="auto" w:fill="993366"/>
            <w:vAlign w:val="center"/>
          </w:tcPr>
          <w:p w14:paraId="43D1C492" w14:textId="77777777" w:rsidR="00F12CB2" w:rsidRPr="006271E3" w:rsidRDefault="00F12CB2" w:rsidP="00B45B79">
            <w:pPr>
              <w:spacing w:before="40" w:after="40"/>
              <w:jc w:val="center"/>
              <w:rPr>
                <w:rFonts w:ascii="Arial" w:hAnsi="Arial" w:cs="Arial"/>
                <w:b/>
                <w:color w:val="FFFFFF" w:themeColor="background1"/>
                <w:sz w:val="18"/>
              </w:rPr>
            </w:pPr>
            <w:r w:rsidRPr="006271E3">
              <w:rPr>
                <w:rFonts w:ascii="Arial" w:hAnsi="Arial" w:cs="Arial"/>
                <w:b/>
                <w:color w:val="FFFFFF" w:themeColor="background1"/>
                <w:sz w:val="18"/>
              </w:rPr>
              <w:t>Financiamiento para actividades ordinarias</w:t>
            </w:r>
          </w:p>
        </w:tc>
      </w:tr>
      <w:tr w:rsidR="00F12CB2" w:rsidRPr="006271E3" w14:paraId="3BD50F66" w14:textId="77777777" w:rsidTr="00B45B79">
        <w:tc>
          <w:tcPr>
            <w:tcW w:w="1413" w:type="dxa"/>
            <w:shd w:val="clear" w:color="auto" w:fill="D9D9D9" w:themeFill="background1" w:themeFillShade="D9"/>
            <w:vAlign w:val="center"/>
          </w:tcPr>
          <w:p w14:paraId="778442C5" w14:textId="77777777" w:rsidR="00F12CB2" w:rsidRPr="006271E3" w:rsidRDefault="00F12CB2" w:rsidP="00B45B79">
            <w:pPr>
              <w:spacing w:before="40" w:after="40"/>
              <w:jc w:val="center"/>
              <w:rPr>
                <w:rFonts w:ascii="Arial" w:hAnsi="Arial" w:cs="Arial"/>
                <w:sz w:val="12"/>
              </w:rPr>
            </w:pPr>
            <w:r w:rsidRPr="006271E3">
              <w:rPr>
                <w:rFonts w:ascii="Arial" w:hAnsi="Arial" w:cs="Arial"/>
                <w:sz w:val="12"/>
              </w:rPr>
              <w:t>A</w:t>
            </w:r>
          </w:p>
        </w:tc>
        <w:tc>
          <w:tcPr>
            <w:tcW w:w="1843" w:type="dxa"/>
            <w:shd w:val="clear" w:color="auto" w:fill="D9D9D9" w:themeFill="background1" w:themeFillShade="D9"/>
            <w:vAlign w:val="center"/>
          </w:tcPr>
          <w:p w14:paraId="28027761" w14:textId="77777777" w:rsidR="00F12CB2" w:rsidRPr="006271E3" w:rsidRDefault="00F12CB2" w:rsidP="00B45B79">
            <w:pPr>
              <w:spacing w:before="40" w:after="40"/>
              <w:jc w:val="center"/>
              <w:rPr>
                <w:rFonts w:ascii="Arial" w:hAnsi="Arial" w:cs="Arial"/>
                <w:sz w:val="12"/>
              </w:rPr>
            </w:pPr>
            <w:r w:rsidRPr="006271E3">
              <w:rPr>
                <w:rFonts w:ascii="Arial" w:hAnsi="Arial" w:cs="Arial"/>
                <w:sz w:val="12"/>
              </w:rPr>
              <w:t>B</w:t>
            </w:r>
          </w:p>
        </w:tc>
        <w:tc>
          <w:tcPr>
            <w:tcW w:w="1559" w:type="dxa"/>
            <w:shd w:val="clear" w:color="auto" w:fill="D9D9D9" w:themeFill="background1" w:themeFillShade="D9"/>
            <w:vAlign w:val="center"/>
          </w:tcPr>
          <w:p w14:paraId="01AA88CD" w14:textId="77777777" w:rsidR="00F12CB2" w:rsidRPr="006271E3" w:rsidRDefault="00F12CB2" w:rsidP="00B45B79">
            <w:pPr>
              <w:spacing w:before="40" w:after="40"/>
              <w:jc w:val="center"/>
              <w:rPr>
                <w:rFonts w:ascii="Arial" w:hAnsi="Arial" w:cs="Arial"/>
                <w:sz w:val="12"/>
              </w:rPr>
            </w:pPr>
            <w:r w:rsidRPr="006271E3">
              <w:rPr>
                <w:rFonts w:ascii="Arial" w:hAnsi="Arial" w:cs="Arial"/>
                <w:sz w:val="12"/>
              </w:rPr>
              <w:t>C = A × B</w:t>
            </w:r>
          </w:p>
        </w:tc>
        <w:tc>
          <w:tcPr>
            <w:tcW w:w="1701" w:type="dxa"/>
            <w:shd w:val="clear" w:color="auto" w:fill="D9D9D9" w:themeFill="background1" w:themeFillShade="D9"/>
            <w:vAlign w:val="center"/>
          </w:tcPr>
          <w:p w14:paraId="064EDBAB" w14:textId="77777777" w:rsidR="00F12CB2" w:rsidRPr="006271E3" w:rsidRDefault="00F12CB2" w:rsidP="00B45B79">
            <w:pPr>
              <w:spacing w:before="40" w:after="40"/>
              <w:jc w:val="center"/>
              <w:rPr>
                <w:rFonts w:ascii="Arial" w:hAnsi="Arial" w:cs="Arial"/>
                <w:sz w:val="12"/>
              </w:rPr>
            </w:pPr>
            <w:r w:rsidRPr="006271E3">
              <w:rPr>
                <w:rFonts w:ascii="Arial" w:hAnsi="Arial" w:cs="Arial"/>
                <w:sz w:val="12"/>
              </w:rPr>
              <w:t>D</w:t>
            </w:r>
          </w:p>
        </w:tc>
        <w:tc>
          <w:tcPr>
            <w:tcW w:w="2312" w:type="dxa"/>
            <w:shd w:val="clear" w:color="auto" w:fill="D9D9D9" w:themeFill="background1" w:themeFillShade="D9"/>
            <w:vAlign w:val="center"/>
          </w:tcPr>
          <w:p w14:paraId="1A4DF5A2" w14:textId="77777777" w:rsidR="00F12CB2" w:rsidRPr="006271E3" w:rsidRDefault="00F12CB2" w:rsidP="00B45B79">
            <w:pPr>
              <w:spacing w:before="40" w:after="40"/>
              <w:jc w:val="center"/>
              <w:rPr>
                <w:rFonts w:ascii="Arial" w:hAnsi="Arial" w:cs="Arial"/>
                <w:sz w:val="12"/>
              </w:rPr>
            </w:pPr>
            <w:r w:rsidRPr="006271E3">
              <w:rPr>
                <w:rFonts w:ascii="Arial" w:hAnsi="Arial" w:cs="Arial"/>
                <w:sz w:val="12"/>
              </w:rPr>
              <w:t>E = C * D</w:t>
            </w:r>
          </w:p>
        </w:tc>
      </w:tr>
      <w:tr w:rsidR="00F12CB2" w:rsidRPr="006271E3" w14:paraId="492B98DF" w14:textId="77777777" w:rsidTr="00B45B79">
        <w:tc>
          <w:tcPr>
            <w:tcW w:w="1413" w:type="dxa"/>
            <w:vAlign w:val="center"/>
          </w:tcPr>
          <w:p w14:paraId="77BC988D" w14:textId="77777777" w:rsidR="00F12CB2" w:rsidRPr="00514A6F" w:rsidRDefault="005445AF" w:rsidP="005445AF">
            <w:pPr>
              <w:spacing w:before="40" w:after="40"/>
              <w:jc w:val="center"/>
              <w:rPr>
                <w:rFonts w:ascii="Arial" w:hAnsi="Arial" w:cs="Arial"/>
                <w:b/>
                <w:sz w:val="20"/>
                <w:szCs w:val="20"/>
              </w:rPr>
            </w:pPr>
            <w:r w:rsidRPr="00514A6F">
              <w:rPr>
                <w:rFonts w:ascii="Arial" w:hAnsi="Arial" w:cs="Arial"/>
                <w:b/>
                <w:sz w:val="20"/>
                <w:szCs w:val="20"/>
              </w:rPr>
              <w:t>113.14</w:t>
            </w:r>
          </w:p>
        </w:tc>
        <w:tc>
          <w:tcPr>
            <w:tcW w:w="1843" w:type="dxa"/>
            <w:vAlign w:val="center"/>
          </w:tcPr>
          <w:p w14:paraId="19354F50" w14:textId="77777777" w:rsidR="00F12CB2" w:rsidRPr="00514A6F" w:rsidRDefault="00F12CB2" w:rsidP="00B45B79">
            <w:pPr>
              <w:spacing w:before="40" w:after="40"/>
              <w:jc w:val="center"/>
              <w:rPr>
                <w:rFonts w:ascii="Arial" w:hAnsi="Arial" w:cs="Arial"/>
                <w:b/>
                <w:sz w:val="20"/>
                <w:szCs w:val="20"/>
              </w:rPr>
            </w:pPr>
            <w:r w:rsidRPr="00514A6F">
              <w:rPr>
                <w:rFonts w:ascii="Arial" w:hAnsi="Arial" w:cs="Arial"/>
                <w:b/>
                <w:sz w:val="20"/>
                <w:szCs w:val="20"/>
              </w:rPr>
              <w:t>65%</w:t>
            </w:r>
          </w:p>
        </w:tc>
        <w:tc>
          <w:tcPr>
            <w:tcW w:w="1559" w:type="dxa"/>
            <w:vAlign w:val="center"/>
          </w:tcPr>
          <w:p w14:paraId="2D306DBB" w14:textId="77777777" w:rsidR="00F12CB2" w:rsidRPr="00514A6F" w:rsidRDefault="005445AF" w:rsidP="00B45B79">
            <w:pPr>
              <w:spacing w:before="40" w:after="40"/>
              <w:jc w:val="center"/>
              <w:rPr>
                <w:rFonts w:ascii="Arial" w:hAnsi="Arial" w:cs="Arial"/>
                <w:b/>
                <w:sz w:val="20"/>
                <w:szCs w:val="20"/>
              </w:rPr>
            </w:pPr>
            <w:r w:rsidRPr="00514A6F">
              <w:rPr>
                <w:rFonts w:ascii="Arial" w:hAnsi="Arial" w:cs="Arial"/>
                <w:b/>
                <w:sz w:val="20"/>
                <w:szCs w:val="20"/>
              </w:rPr>
              <w:t>73.54</w:t>
            </w:r>
          </w:p>
        </w:tc>
        <w:tc>
          <w:tcPr>
            <w:tcW w:w="1701" w:type="dxa"/>
            <w:vAlign w:val="center"/>
          </w:tcPr>
          <w:p w14:paraId="35EE6538" w14:textId="77777777" w:rsidR="00F12CB2" w:rsidRPr="00514A6F" w:rsidRDefault="005445AF" w:rsidP="00B45B79">
            <w:pPr>
              <w:spacing w:before="40" w:after="40"/>
              <w:jc w:val="center"/>
              <w:rPr>
                <w:rFonts w:ascii="Arial" w:hAnsi="Arial" w:cs="Arial"/>
                <w:b/>
                <w:sz w:val="20"/>
                <w:szCs w:val="20"/>
              </w:rPr>
            </w:pPr>
            <w:bookmarkStart w:id="3" w:name="OLE_LINK1"/>
            <w:r w:rsidRPr="00514A6F">
              <w:rPr>
                <w:rFonts w:ascii="Arial" w:hAnsi="Arial" w:cs="Arial"/>
                <w:b/>
                <w:sz w:val="20"/>
                <w:szCs w:val="20"/>
              </w:rPr>
              <w:t>1,820</w:t>
            </w:r>
            <w:r w:rsidR="00F12CB2" w:rsidRPr="00514A6F">
              <w:rPr>
                <w:rFonts w:ascii="Arial" w:hAnsi="Arial" w:cs="Arial"/>
                <w:b/>
                <w:sz w:val="20"/>
                <w:szCs w:val="20"/>
              </w:rPr>
              <w:t>,51</w:t>
            </w:r>
            <w:bookmarkEnd w:id="3"/>
            <w:r w:rsidRPr="00514A6F">
              <w:rPr>
                <w:rFonts w:ascii="Arial" w:hAnsi="Arial" w:cs="Arial"/>
                <w:b/>
                <w:sz w:val="20"/>
                <w:szCs w:val="20"/>
              </w:rPr>
              <w:t>1</w:t>
            </w:r>
          </w:p>
        </w:tc>
        <w:tc>
          <w:tcPr>
            <w:tcW w:w="2312" w:type="dxa"/>
            <w:vAlign w:val="center"/>
          </w:tcPr>
          <w:p w14:paraId="15ADD75C" w14:textId="77777777" w:rsidR="00F12CB2" w:rsidRPr="00514A6F" w:rsidRDefault="005445AF" w:rsidP="00B45B79">
            <w:pPr>
              <w:spacing w:before="40" w:after="40"/>
              <w:jc w:val="center"/>
              <w:rPr>
                <w:rFonts w:ascii="Arial" w:hAnsi="Arial" w:cs="Arial"/>
                <w:b/>
                <w:sz w:val="20"/>
                <w:szCs w:val="20"/>
              </w:rPr>
            </w:pPr>
            <w:r w:rsidRPr="00514A6F">
              <w:rPr>
                <w:rFonts w:ascii="Arial" w:hAnsi="Arial" w:cs="Arial"/>
                <w:b/>
                <w:sz w:val="20"/>
                <w:szCs w:val="20"/>
              </w:rPr>
              <w:t>$133,882</w:t>
            </w:r>
            <w:r w:rsidR="00EB7F2F" w:rsidRPr="00514A6F">
              <w:rPr>
                <w:rFonts w:ascii="Arial" w:hAnsi="Arial" w:cs="Arial"/>
                <w:b/>
                <w:sz w:val="20"/>
                <w:szCs w:val="20"/>
              </w:rPr>
              <w:t>,199.45</w:t>
            </w:r>
          </w:p>
        </w:tc>
      </w:tr>
    </w:tbl>
    <w:p w14:paraId="2894828C" w14:textId="79EDBA10" w:rsidR="00F12CB2" w:rsidRPr="00D37598" w:rsidRDefault="00D8053D" w:rsidP="00F12CB2">
      <w:pPr>
        <w:rPr>
          <w:rFonts w:ascii="Arial" w:hAnsi="Arial" w:cs="Arial"/>
          <w:sz w:val="22"/>
          <w:szCs w:val="22"/>
        </w:rPr>
      </w:pPr>
      <w:r w:rsidRPr="00D37598">
        <w:rPr>
          <w:rFonts w:ascii="Arial" w:hAnsi="Arial" w:cs="Arial"/>
          <w:sz w:val="22"/>
          <w:szCs w:val="22"/>
        </w:rPr>
        <w:t>El resultado anterior también constituye el soporte para determinar el financiamiento público para actividades específicas</w:t>
      </w:r>
      <w:r w:rsidR="00F12CB2" w:rsidRPr="00D37598">
        <w:rPr>
          <w:rFonts w:ascii="Arial" w:hAnsi="Arial" w:cs="Arial"/>
          <w:sz w:val="22"/>
          <w:szCs w:val="22"/>
        </w:rPr>
        <w:t xml:space="preserve">, </w:t>
      </w:r>
      <w:r w:rsidRPr="00D37598">
        <w:rPr>
          <w:rFonts w:ascii="Arial" w:hAnsi="Arial" w:cs="Arial"/>
          <w:sz w:val="22"/>
          <w:szCs w:val="22"/>
        </w:rPr>
        <w:t>el cual que corresponde al</w:t>
      </w:r>
      <w:r w:rsidR="00F12CB2" w:rsidRPr="00D37598">
        <w:rPr>
          <w:rFonts w:ascii="Arial" w:hAnsi="Arial" w:cs="Arial"/>
          <w:sz w:val="22"/>
          <w:szCs w:val="22"/>
        </w:rPr>
        <w:t xml:space="preserve"> 3% (tres por ciento)</w:t>
      </w:r>
      <w:r w:rsidR="00F23086" w:rsidRPr="00D37598">
        <w:rPr>
          <w:rFonts w:ascii="Arial" w:hAnsi="Arial" w:cs="Arial"/>
          <w:sz w:val="22"/>
          <w:szCs w:val="22"/>
        </w:rPr>
        <w:t xml:space="preserve"> de dicho monto, </w:t>
      </w:r>
      <w:r w:rsidR="00956379" w:rsidRPr="00D37598">
        <w:rPr>
          <w:rFonts w:ascii="Arial" w:hAnsi="Arial" w:cs="Arial"/>
          <w:sz w:val="22"/>
          <w:szCs w:val="22"/>
        </w:rPr>
        <w:t>cuyo resultado es</w:t>
      </w:r>
      <w:r w:rsidR="00F12CB2" w:rsidRPr="00D37598">
        <w:rPr>
          <w:rFonts w:ascii="Arial" w:hAnsi="Arial" w:cs="Arial"/>
          <w:sz w:val="22"/>
          <w:szCs w:val="22"/>
        </w:rPr>
        <w:t xml:space="preserve"> la cantidad de </w:t>
      </w:r>
      <w:r w:rsidR="00F12CB2" w:rsidRPr="00D37598">
        <w:rPr>
          <w:rFonts w:ascii="Arial" w:hAnsi="Arial" w:cs="Arial"/>
          <w:b/>
          <w:sz w:val="22"/>
          <w:szCs w:val="22"/>
        </w:rPr>
        <w:t>$</w:t>
      </w:r>
      <w:r w:rsidR="00EB7F2F" w:rsidRPr="00D37598">
        <w:rPr>
          <w:rFonts w:ascii="Arial" w:hAnsi="Arial" w:cs="Arial"/>
          <w:b/>
          <w:sz w:val="22"/>
          <w:szCs w:val="22"/>
        </w:rPr>
        <w:t>4,016,465.98</w:t>
      </w:r>
      <w:r w:rsidR="00F12CB2" w:rsidRPr="00D37598">
        <w:rPr>
          <w:rFonts w:ascii="Arial" w:hAnsi="Arial" w:cs="Arial"/>
          <w:b/>
          <w:sz w:val="22"/>
          <w:szCs w:val="22"/>
        </w:rPr>
        <w:t xml:space="preserve"> (</w:t>
      </w:r>
      <w:r w:rsidR="00EB7F2F" w:rsidRPr="00D37598">
        <w:rPr>
          <w:rFonts w:ascii="Arial" w:hAnsi="Arial" w:cs="Arial"/>
          <w:b/>
          <w:sz w:val="22"/>
          <w:szCs w:val="22"/>
        </w:rPr>
        <w:t>cuatro</w:t>
      </w:r>
      <w:r w:rsidR="00F12CB2" w:rsidRPr="00D37598">
        <w:rPr>
          <w:rFonts w:ascii="Arial" w:hAnsi="Arial" w:cs="Arial"/>
          <w:b/>
          <w:sz w:val="22"/>
          <w:szCs w:val="22"/>
        </w:rPr>
        <w:t xml:space="preserve"> millones </w:t>
      </w:r>
      <w:r w:rsidR="00EB7F2F" w:rsidRPr="00D37598">
        <w:rPr>
          <w:rFonts w:ascii="Arial" w:hAnsi="Arial" w:cs="Arial"/>
          <w:b/>
          <w:sz w:val="22"/>
          <w:szCs w:val="22"/>
        </w:rPr>
        <w:t>dieciséis mil</w:t>
      </w:r>
      <w:r w:rsidR="00F12CB2" w:rsidRPr="00D37598">
        <w:rPr>
          <w:rFonts w:ascii="Arial" w:hAnsi="Arial" w:cs="Arial"/>
          <w:b/>
          <w:sz w:val="22"/>
          <w:szCs w:val="22"/>
        </w:rPr>
        <w:t xml:space="preserve"> </w:t>
      </w:r>
      <w:r w:rsidR="00EB7F2F" w:rsidRPr="00D37598">
        <w:rPr>
          <w:rFonts w:ascii="Arial" w:hAnsi="Arial" w:cs="Arial"/>
          <w:b/>
          <w:sz w:val="22"/>
          <w:szCs w:val="22"/>
        </w:rPr>
        <w:t>cuatrocientos sesenta y cinco pesos 9</w:t>
      </w:r>
      <w:r w:rsidR="00F12CB2" w:rsidRPr="00D37598">
        <w:rPr>
          <w:rFonts w:ascii="Arial" w:hAnsi="Arial" w:cs="Arial"/>
          <w:b/>
          <w:sz w:val="22"/>
          <w:szCs w:val="22"/>
        </w:rPr>
        <w:t xml:space="preserve">8/100 m. n.) </w:t>
      </w:r>
      <w:r w:rsidR="00956379" w:rsidRPr="00D37598">
        <w:rPr>
          <w:rFonts w:ascii="Arial" w:hAnsi="Arial" w:cs="Arial"/>
          <w:sz w:val="22"/>
          <w:szCs w:val="22"/>
        </w:rPr>
        <w:t>obtenido</w:t>
      </w:r>
      <w:r w:rsidR="00F12CB2" w:rsidRPr="00D37598">
        <w:rPr>
          <w:rFonts w:ascii="Arial" w:hAnsi="Arial" w:cs="Arial"/>
          <w:sz w:val="22"/>
          <w:szCs w:val="22"/>
        </w:rPr>
        <w:t xml:space="preserve"> de la siguiente operación aritmética:</w:t>
      </w:r>
    </w:p>
    <w:tbl>
      <w:tblPr>
        <w:tblStyle w:val="Tablaconcuadrcula"/>
        <w:tblW w:w="0" w:type="auto"/>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765"/>
        <w:gridCol w:w="1212"/>
        <w:gridCol w:w="2547"/>
      </w:tblGrid>
      <w:tr w:rsidR="00F12CB2" w:rsidRPr="006271E3" w14:paraId="6FC9E2B7" w14:textId="77777777" w:rsidTr="00B45B79">
        <w:trPr>
          <w:jc w:val="center"/>
        </w:trPr>
        <w:tc>
          <w:tcPr>
            <w:tcW w:w="1765" w:type="dxa"/>
            <w:shd w:val="clear" w:color="auto" w:fill="993366"/>
            <w:vAlign w:val="center"/>
          </w:tcPr>
          <w:p w14:paraId="6460FF09" w14:textId="77777777" w:rsidR="00F12CB2" w:rsidRPr="006271E3" w:rsidRDefault="00F12CB2" w:rsidP="00B45B79">
            <w:pPr>
              <w:spacing w:before="40" w:after="40"/>
              <w:jc w:val="center"/>
              <w:rPr>
                <w:rFonts w:ascii="Arial" w:hAnsi="Arial" w:cs="Arial"/>
                <w:b/>
                <w:color w:val="FFFFFF" w:themeColor="background1"/>
                <w:sz w:val="18"/>
              </w:rPr>
            </w:pPr>
            <w:r w:rsidRPr="006271E3">
              <w:rPr>
                <w:rFonts w:ascii="Arial" w:hAnsi="Arial" w:cs="Arial"/>
                <w:b/>
                <w:color w:val="FFFFFF" w:themeColor="background1"/>
                <w:sz w:val="18"/>
              </w:rPr>
              <w:t>Monto de financiamiento</w:t>
            </w:r>
          </w:p>
        </w:tc>
        <w:tc>
          <w:tcPr>
            <w:tcW w:w="1212" w:type="dxa"/>
            <w:shd w:val="clear" w:color="auto" w:fill="993366"/>
            <w:vAlign w:val="center"/>
          </w:tcPr>
          <w:p w14:paraId="7824F5BA" w14:textId="77777777" w:rsidR="00F12CB2" w:rsidRPr="006271E3" w:rsidRDefault="00F12CB2" w:rsidP="00B45B79">
            <w:pPr>
              <w:spacing w:before="40" w:after="40"/>
              <w:jc w:val="center"/>
              <w:rPr>
                <w:rFonts w:ascii="Arial" w:hAnsi="Arial" w:cs="Arial"/>
                <w:b/>
                <w:color w:val="FFFFFF" w:themeColor="background1"/>
                <w:sz w:val="18"/>
              </w:rPr>
            </w:pPr>
            <w:r w:rsidRPr="006271E3">
              <w:rPr>
                <w:rFonts w:ascii="Arial" w:hAnsi="Arial" w:cs="Arial"/>
                <w:b/>
                <w:color w:val="FFFFFF" w:themeColor="background1"/>
                <w:sz w:val="18"/>
              </w:rPr>
              <w:t>Porcentaje</w:t>
            </w:r>
          </w:p>
        </w:tc>
        <w:tc>
          <w:tcPr>
            <w:tcW w:w="2547" w:type="dxa"/>
            <w:shd w:val="clear" w:color="auto" w:fill="993366"/>
            <w:vAlign w:val="center"/>
          </w:tcPr>
          <w:p w14:paraId="3CF3CB45" w14:textId="77777777" w:rsidR="00F12CB2" w:rsidRPr="006271E3" w:rsidRDefault="00F12CB2" w:rsidP="00B45B79">
            <w:pPr>
              <w:spacing w:before="40" w:after="40"/>
              <w:jc w:val="center"/>
              <w:rPr>
                <w:rFonts w:ascii="Arial" w:hAnsi="Arial" w:cs="Arial"/>
                <w:b/>
                <w:color w:val="FFFFFF" w:themeColor="background1"/>
                <w:sz w:val="18"/>
              </w:rPr>
            </w:pPr>
            <w:r w:rsidRPr="006271E3">
              <w:rPr>
                <w:rFonts w:ascii="Arial" w:hAnsi="Arial" w:cs="Arial"/>
                <w:b/>
                <w:color w:val="FFFFFF" w:themeColor="background1"/>
                <w:sz w:val="18"/>
              </w:rPr>
              <w:t>Financiamiento para actividades específicas</w:t>
            </w:r>
          </w:p>
        </w:tc>
      </w:tr>
      <w:tr w:rsidR="00F12CB2" w:rsidRPr="006271E3" w14:paraId="22B045F2" w14:textId="77777777" w:rsidTr="00B45B79">
        <w:trPr>
          <w:jc w:val="center"/>
        </w:trPr>
        <w:tc>
          <w:tcPr>
            <w:tcW w:w="1765" w:type="dxa"/>
            <w:shd w:val="clear" w:color="auto" w:fill="D9D9D9" w:themeFill="background1" w:themeFillShade="D9"/>
            <w:vAlign w:val="center"/>
          </w:tcPr>
          <w:p w14:paraId="2F0B7FB7" w14:textId="77777777" w:rsidR="00F12CB2" w:rsidRPr="006271E3" w:rsidRDefault="00F12CB2" w:rsidP="00B45B79">
            <w:pPr>
              <w:spacing w:before="40" w:after="40"/>
              <w:jc w:val="center"/>
              <w:rPr>
                <w:rFonts w:ascii="Arial" w:hAnsi="Arial" w:cs="Arial"/>
                <w:sz w:val="12"/>
              </w:rPr>
            </w:pPr>
            <w:r w:rsidRPr="006271E3">
              <w:rPr>
                <w:rFonts w:ascii="Arial" w:hAnsi="Arial" w:cs="Arial"/>
                <w:sz w:val="12"/>
              </w:rPr>
              <w:t>A</w:t>
            </w:r>
          </w:p>
        </w:tc>
        <w:tc>
          <w:tcPr>
            <w:tcW w:w="1212" w:type="dxa"/>
            <w:shd w:val="clear" w:color="auto" w:fill="D9D9D9" w:themeFill="background1" w:themeFillShade="D9"/>
            <w:vAlign w:val="center"/>
          </w:tcPr>
          <w:p w14:paraId="672F656C" w14:textId="77777777" w:rsidR="00F12CB2" w:rsidRPr="006271E3" w:rsidRDefault="00F12CB2" w:rsidP="00B45B79">
            <w:pPr>
              <w:spacing w:before="40" w:after="40"/>
              <w:jc w:val="center"/>
              <w:rPr>
                <w:rFonts w:ascii="Arial" w:hAnsi="Arial" w:cs="Arial"/>
                <w:sz w:val="12"/>
              </w:rPr>
            </w:pPr>
            <w:r w:rsidRPr="006271E3">
              <w:rPr>
                <w:rFonts w:ascii="Arial" w:hAnsi="Arial" w:cs="Arial"/>
                <w:sz w:val="12"/>
              </w:rPr>
              <w:t>B</w:t>
            </w:r>
          </w:p>
        </w:tc>
        <w:tc>
          <w:tcPr>
            <w:tcW w:w="2547" w:type="dxa"/>
            <w:shd w:val="clear" w:color="auto" w:fill="D9D9D9" w:themeFill="background1" w:themeFillShade="D9"/>
            <w:vAlign w:val="center"/>
          </w:tcPr>
          <w:p w14:paraId="2052C730" w14:textId="77777777" w:rsidR="00F12CB2" w:rsidRPr="006271E3" w:rsidRDefault="00F12CB2" w:rsidP="00B45B79">
            <w:pPr>
              <w:spacing w:before="40" w:after="40"/>
              <w:jc w:val="center"/>
              <w:rPr>
                <w:rFonts w:ascii="Arial" w:hAnsi="Arial" w:cs="Arial"/>
                <w:sz w:val="12"/>
              </w:rPr>
            </w:pPr>
            <w:r w:rsidRPr="006271E3">
              <w:rPr>
                <w:rFonts w:ascii="Arial" w:hAnsi="Arial" w:cs="Arial"/>
                <w:sz w:val="12"/>
              </w:rPr>
              <w:t>C = A × B</w:t>
            </w:r>
          </w:p>
        </w:tc>
      </w:tr>
      <w:tr w:rsidR="00F12CB2" w:rsidRPr="006271E3" w14:paraId="5469E938" w14:textId="77777777" w:rsidTr="00B45B79">
        <w:trPr>
          <w:jc w:val="center"/>
        </w:trPr>
        <w:tc>
          <w:tcPr>
            <w:tcW w:w="1765" w:type="dxa"/>
            <w:vAlign w:val="center"/>
          </w:tcPr>
          <w:p w14:paraId="5F780FA8" w14:textId="77777777" w:rsidR="00F12CB2" w:rsidRPr="00514A6F" w:rsidRDefault="00F12CB2" w:rsidP="00B45B79">
            <w:pPr>
              <w:spacing w:before="40" w:after="40"/>
              <w:jc w:val="center"/>
              <w:rPr>
                <w:rFonts w:ascii="Arial" w:hAnsi="Arial" w:cs="Arial"/>
                <w:b/>
                <w:sz w:val="20"/>
                <w:szCs w:val="20"/>
              </w:rPr>
            </w:pPr>
            <w:r w:rsidRPr="00514A6F">
              <w:rPr>
                <w:rFonts w:ascii="Arial" w:hAnsi="Arial" w:cs="Arial"/>
                <w:b/>
                <w:sz w:val="20"/>
                <w:szCs w:val="20"/>
              </w:rPr>
              <w:t>$</w:t>
            </w:r>
            <w:r w:rsidR="00EB7F2F" w:rsidRPr="00514A6F">
              <w:rPr>
                <w:rFonts w:ascii="Arial" w:hAnsi="Arial" w:cs="Arial"/>
                <w:b/>
                <w:sz w:val="20"/>
                <w:szCs w:val="20"/>
              </w:rPr>
              <w:t>133,882,199.45</w:t>
            </w:r>
          </w:p>
        </w:tc>
        <w:tc>
          <w:tcPr>
            <w:tcW w:w="1212" w:type="dxa"/>
            <w:vAlign w:val="center"/>
          </w:tcPr>
          <w:p w14:paraId="1BFD8975" w14:textId="77777777" w:rsidR="00F12CB2" w:rsidRPr="00514A6F" w:rsidRDefault="00F12CB2" w:rsidP="00B45B79">
            <w:pPr>
              <w:spacing w:before="40" w:after="40"/>
              <w:jc w:val="center"/>
              <w:rPr>
                <w:rFonts w:ascii="Arial" w:hAnsi="Arial" w:cs="Arial"/>
                <w:b/>
                <w:sz w:val="20"/>
                <w:szCs w:val="20"/>
              </w:rPr>
            </w:pPr>
            <w:r w:rsidRPr="00514A6F">
              <w:rPr>
                <w:rFonts w:ascii="Arial" w:hAnsi="Arial" w:cs="Arial"/>
                <w:b/>
                <w:sz w:val="20"/>
                <w:szCs w:val="20"/>
              </w:rPr>
              <w:t>3%</w:t>
            </w:r>
          </w:p>
        </w:tc>
        <w:tc>
          <w:tcPr>
            <w:tcW w:w="2547" w:type="dxa"/>
            <w:vAlign w:val="center"/>
          </w:tcPr>
          <w:p w14:paraId="688F16C8" w14:textId="77777777" w:rsidR="00F12CB2" w:rsidRPr="00514A6F" w:rsidRDefault="00EB7F2F" w:rsidP="00B45B79">
            <w:pPr>
              <w:spacing w:before="40" w:after="40"/>
              <w:jc w:val="center"/>
              <w:rPr>
                <w:rFonts w:ascii="Arial" w:hAnsi="Arial" w:cs="Arial"/>
                <w:b/>
                <w:sz w:val="20"/>
                <w:szCs w:val="20"/>
              </w:rPr>
            </w:pPr>
            <w:r w:rsidRPr="00514A6F">
              <w:rPr>
                <w:rFonts w:ascii="Arial" w:hAnsi="Arial" w:cs="Arial"/>
                <w:b/>
                <w:sz w:val="20"/>
                <w:szCs w:val="20"/>
              </w:rPr>
              <w:t>$4,016,465.98</w:t>
            </w:r>
          </w:p>
        </w:tc>
      </w:tr>
    </w:tbl>
    <w:p w14:paraId="7E24FF21" w14:textId="0B73FD97" w:rsidR="00F12CB2" w:rsidRPr="00D37598" w:rsidRDefault="00F23086" w:rsidP="00F12CB2">
      <w:pPr>
        <w:rPr>
          <w:rFonts w:ascii="Arial" w:hAnsi="Arial" w:cs="Arial"/>
          <w:sz w:val="22"/>
          <w:szCs w:val="22"/>
        </w:rPr>
      </w:pPr>
      <w:r w:rsidRPr="00D37598">
        <w:rPr>
          <w:rFonts w:ascii="Arial" w:hAnsi="Arial" w:cs="Arial"/>
          <w:sz w:val="22"/>
          <w:szCs w:val="22"/>
        </w:rPr>
        <w:t xml:space="preserve">Los montos previamente determinados, como ya se </w:t>
      </w:r>
      <w:r w:rsidR="005960BC" w:rsidRPr="00D37598">
        <w:rPr>
          <w:rFonts w:ascii="Arial" w:hAnsi="Arial" w:cs="Arial"/>
          <w:sz w:val="22"/>
          <w:szCs w:val="22"/>
        </w:rPr>
        <w:t>dijo</w:t>
      </w:r>
      <w:r w:rsidRPr="00D37598">
        <w:rPr>
          <w:rFonts w:ascii="Arial" w:hAnsi="Arial" w:cs="Arial"/>
          <w:sz w:val="22"/>
          <w:szCs w:val="22"/>
        </w:rPr>
        <w:t>, son la base sobre la que debe determinar</w:t>
      </w:r>
      <w:r w:rsidR="00956379" w:rsidRPr="00D37598">
        <w:rPr>
          <w:rFonts w:ascii="Arial" w:hAnsi="Arial" w:cs="Arial"/>
          <w:sz w:val="22"/>
          <w:szCs w:val="22"/>
        </w:rPr>
        <w:t>se</w:t>
      </w:r>
      <w:r w:rsidRPr="00D37598">
        <w:rPr>
          <w:rFonts w:ascii="Arial" w:hAnsi="Arial" w:cs="Arial"/>
          <w:sz w:val="22"/>
          <w:szCs w:val="22"/>
        </w:rPr>
        <w:t xml:space="preserve"> la distribución</w:t>
      </w:r>
      <w:r w:rsidR="00F12CB2" w:rsidRPr="00D37598">
        <w:rPr>
          <w:rFonts w:ascii="Arial" w:hAnsi="Arial" w:cs="Arial"/>
          <w:sz w:val="22"/>
          <w:szCs w:val="22"/>
        </w:rPr>
        <w:t xml:space="preserve"> de financiamiento público </w:t>
      </w:r>
      <w:r w:rsidR="00956379" w:rsidRPr="00D37598">
        <w:rPr>
          <w:rFonts w:ascii="Arial" w:hAnsi="Arial" w:cs="Arial"/>
          <w:sz w:val="22"/>
          <w:szCs w:val="22"/>
        </w:rPr>
        <w:t xml:space="preserve">del </w:t>
      </w:r>
      <w:r w:rsidR="00F12CB2" w:rsidRPr="00D37598">
        <w:rPr>
          <w:rFonts w:ascii="Arial" w:hAnsi="Arial" w:cs="Arial"/>
          <w:sz w:val="22"/>
          <w:szCs w:val="22"/>
        </w:rPr>
        <w:t>partido político</w:t>
      </w:r>
      <w:r w:rsidR="00EB7F2F" w:rsidRPr="00D37598">
        <w:rPr>
          <w:rFonts w:ascii="Arial" w:hAnsi="Arial" w:cs="Arial"/>
          <w:sz w:val="22"/>
          <w:szCs w:val="22"/>
        </w:rPr>
        <w:t xml:space="preserve"> local </w:t>
      </w:r>
      <w:r w:rsidR="00956379" w:rsidRPr="00D37598">
        <w:rPr>
          <w:rFonts w:ascii="Arial" w:hAnsi="Arial" w:cs="Arial"/>
          <w:sz w:val="22"/>
          <w:szCs w:val="22"/>
        </w:rPr>
        <w:t>para el</w:t>
      </w:r>
      <w:r w:rsidR="00EB7F2F" w:rsidRPr="00D37598">
        <w:rPr>
          <w:rFonts w:ascii="Arial" w:hAnsi="Arial" w:cs="Arial"/>
          <w:sz w:val="22"/>
          <w:szCs w:val="22"/>
        </w:rPr>
        <w:t xml:space="preserve"> ejercicio 2026</w:t>
      </w:r>
      <w:r w:rsidR="00956379" w:rsidRPr="00D37598">
        <w:rPr>
          <w:rFonts w:ascii="Arial" w:hAnsi="Arial" w:cs="Arial"/>
          <w:sz w:val="22"/>
          <w:szCs w:val="22"/>
        </w:rPr>
        <w:t xml:space="preserve">, tanto lo </w:t>
      </w:r>
      <w:r w:rsidR="005960BC" w:rsidRPr="00D37598">
        <w:rPr>
          <w:rFonts w:ascii="Arial" w:hAnsi="Arial" w:cs="Arial"/>
          <w:sz w:val="22"/>
          <w:szCs w:val="22"/>
        </w:rPr>
        <w:t>correspondiente a la distribución</w:t>
      </w:r>
      <w:r w:rsidR="00956379" w:rsidRPr="00D37598">
        <w:rPr>
          <w:rFonts w:ascii="Arial" w:hAnsi="Arial" w:cs="Arial"/>
          <w:sz w:val="22"/>
          <w:szCs w:val="22"/>
        </w:rPr>
        <w:t xml:space="preserve"> </w:t>
      </w:r>
      <w:r w:rsidRPr="00D37598">
        <w:rPr>
          <w:rFonts w:ascii="Arial" w:hAnsi="Arial" w:cs="Arial"/>
          <w:sz w:val="22"/>
          <w:szCs w:val="22"/>
        </w:rPr>
        <w:t xml:space="preserve">de </w:t>
      </w:r>
      <w:r w:rsidR="00956379" w:rsidRPr="00D37598">
        <w:rPr>
          <w:rFonts w:ascii="Arial" w:hAnsi="Arial" w:cs="Arial"/>
          <w:sz w:val="22"/>
          <w:szCs w:val="22"/>
        </w:rPr>
        <w:t>manera</w:t>
      </w:r>
      <w:r w:rsidRPr="00D37598">
        <w:rPr>
          <w:rFonts w:ascii="Arial" w:hAnsi="Arial" w:cs="Arial"/>
          <w:sz w:val="22"/>
          <w:szCs w:val="22"/>
        </w:rPr>
        <w:t xml:space="preserve"> igualitaria</w:t>
      </w:r>
      <w:r w:rsidR="00956379" w:rsidRPr="00D37598">
        <w:rPr>
          <w:rFonts w:ascii="Arial" w:hAnsi="Arial" w:cs="Arial"/>
          <w:sz w:val="22"/>
          <w:szCs w:val="22"/>
        </w:rPr>
        <w:t xml:space="preserve">, como </w:t>
      </w:r>
      <w:r w:rsidR="005960BC" w:rsidRPr="00D37598">
        <w:rPr>
          <w:rFonts w:ascii="Arial" w:hAnsi="Arial" w:cs="Arial"/>
          <w:sz w:val="22"/>
          <w:szCs w:val="22"/>
        </w:rPr>
        <w:t>a</w:t>
      </w:r>
      <w:r w:rsidR="00956379" w:rsidRPr="00D37598">
        <w:rPr>
          <w:rFonts w:ascii="Arial" w:hAnsi="Arial" w:cs="Arial"/>
          <w:sz w:val="22"/>
          <w:szCs w:val="22"/>
        </w:rPr>
        <w:t xml:space="preserve"> la</w:t>
      </w:r>
      <w:r w:rsidRPr="00D37598">
        <w:rPr>
          <w:rFonts w:ascii="Arial" w:hAnsi="Arial" w:cs="Arial"/>
          <w:sz w:val="22"/>
          <w:szCs w:val="22"/>
        </w:rPr>
        <w:t xml:space="preserve"> </w:t>
      </w:r>
      <w:r w:rsidR="007F5D7B" w:rsidRPr="00D37598">
        <w:rPr>
          <w:rFonts w:ascii="Arial" w:hAnsi="Arial" w:cs="Arial"/>
          <w:sz w:val="22"/>
          <w:szCs w:val="22"/>
        </w:rPr>
        <w:t>proporcional</w:t>
      </w:r>
      <w:r w:rsidR="00956379" w:rsidRPr="00D37598">
        <w:rPr>
          <w:rFonts w:ascii="Arial" w:hAnsi="Arial" w:cs="Arial"/>
          <w:sz w:val="22"/>
          <w:szCs w:val="22"/>
        </w:rPr>
        <w:t>,</w:t>
      </w:r>
      <w:r w:rsidR="00F12CB2" w:rsidRPr="00D37598">
        <w:rPr>
          <w:rFonts w:ascii="Arial" w:hAnsi="Arial" w:cs="Arial"/>
          <w:sz w:val="22"/>
          <w:szCs w:val="22"/>
        </w:rPr>
        <w:t xml:space="preserve"> </w:t>
      </w:r>
      <w:r w:rsidR="005960BC" w:rsidRPr="00D37598">
        <w:rPr>
          <w:rFonts w:ascii="Arial" w:hAnsi="Arial" w:cs="Arial"/>
          <w:sz w:val="22"/>
          <w:szCs w:val="22"/>
        </w:rPr>
        <w:t>tal como se muestra a continuación</w:t>
      </w:r>
      <w:r w:rsidR="00F12CB2" w:rsidRPr="00D37598">
        <w:rPr>
          <w:rFonts w:ascii="Arial" w:hAnsi="Arial" w:cs="Arial"/>
          <w:sz w:val="22"/>
          <w:szCs w:val="22"/>
        </w:rPr>
        <w:t>:</w:t>
      </w:r>
    </w:p>
    <w:tbl>
      <w:tblPr>
        <w:tblStyle w:val="Tablaconcuadrcula"/>
        <w:tblW w:w="0" w:type="auto"/>
        <w:tblLook w:val="04A0" w:firstRow="1" w:lastRow="0" w:firstColumn="1" w:lastColumn="0" w:noHBand="0" w:noVBand="1"/>
      </w:tblPr>
      <w:tblGrid>
        <w:gridCol w:w="3247"/>
        <w:gridCol w:w="1868"/>
        <w:gridCol w:w="1856"/>
        <w:gridCol w:w="1857"/>
      </w:tblGrid>
      <w:tr w:rsidR="00F12CB2" w:rsidRPr="006271E3" w14:paraId="03DD01B7" w14:textId="77777777" w:rsidTr="00B45B79">
        <w:tc>
          <w:tcPr>
            <w:tcW w:w="3256" w:type="dxa"/>
            <w:vMerge w:val="restart"/>
            <w:shd w:val="clear" w:color="auto" w:fill="993366"/>
            <w:vAlign w:val="center"/>
          </w:tcPr>
          <w:p w14:paraId="6C5C8381" w14:textId="6B818EB2" w:rsidR="00F12CB2" w:rsidRPr="006271E3" w:rsidRDefault="00F12CB2" w:rsidP="00B45B79">
            <w:pPr>
              <w:spacing w:before="40" w:after="40"/>
              <w:jc w:val="center"/>
              <w:rPr>
                <w:rFonts w:ascii="Arial" w:hAnsi="Arial" w:cs="Arial"/>
                <w:b/>
                <w:color w:val="FFFFFF" w:themeColor="background1"/>
                <w:sz w:val="16"/>
              </w:rPr>
            </w:pPr>
            <w:r w:rsidRPr="006271E3">
              <w:rPr>
                <w:rFonts w:ascii="Arial" w:hAnsi="Arial" w:cs="Arial"/>
                <w:b/>
                <w:color w:val="FFFFFF" w:themeColor="background1"/>
                <w:sz w:val="16"/>
              </w:rPr>
              <w:t>Financiamiento público local</w:t>
            </w:r>
            <w:r w:rsidR="004F03EF" w:rsidRPr="006271E3">
              <w:rPr>
                <w:rFonts w:ascii="Arial" w:hAnsi="Arial" w:cs="Arial"/>
                <w:b/>
                <w:color w:val="FFFFFF" w:themeColor="background1"/>
                <w:sz w:val="16"/>
              </w:rPr>
              <w:t xml:space="preserve"> para partidos locales</w:t>
            </w:r>
          </w:p>
        </w:tc>
        <w:tc>
          <w:tcPr>
            <w:tcW w:w="1857" w:type="dxa"/>
            <w:shd w:val="clear" w:color="auto" w:fill="993366"/>
            <w:vAlign w:val="center"/>
          </w:tcPr>
          <w:p w14:paraId="342DE912" w14:textId="77777777" w:rsidR="00F12CB2" w:rsidRPr="006271E3" w:rsidRDefault="00F12CB2" w:rsidP="00B45B79">
            <w:pPr>
              <w:spacing w:before="40" w:after="40"/>
              <w:jc w:val="center"/>
              <w:rPr>
                <w:rFonts w:ascii="Arial" w:hAnsi="Arial" w:cs="Arial"/>
                <w:b/>
                <w:color w:val="FFFFFF" w:themeColor="background1"/>
                <w:sz w:val="16"/>
              </w:rPr>
            </w:pPr>
            <w:r w:rsidRPr="006271E3">
              <w:rPr>
                <w:rFonts w:ascii="Arial" w:hAnsi="Arial" w:cs="Arial"/>
                <w:b/>
                <w:color w:val="FFFFFF" w:themeColor="background1"/>
                <w:sz w:val="16"/>
              </w:rPr>
              <w:t>Monto</w:t>
            </w:r>
          </w:p>
        </w:tc>
        <w:tc>
          <w:tcPr>
            <w:tcW w:w="1857" w:type="dxa"/>
            <w:shd w:val="clear" w:color="auto" w:fill="993366"/>
            <w:vAlign w:val="center"/>
          </w:tcPr>
          <w:p w14:paraId="60531F18" w14:textId="385CCA77" w:rsidR="00F12CB2" w:rsidRPr="006271E3" w:rsidRDefault="00F12CB2" w:rsidP="00B45B79">
            <w:pPr>
              <w:spacing w:before="40" w:after="40"/>
              <w:jc w:val="center"/>
              <w:rPr>
                <w:rFonts w:ascii="Arial" w:hAnsi="Arial" w:cs="Arial"/>
                <w:b/>
                <w:color w:val="FFFFFF" w:themeColor="background1"/>
                <w:sz w:val="16"/>
              </w:rPr>
            </w:pPr>
            <w:r w:rsidRPr="006271E3">
              <w:rPr>
                <w:rFonts w:ascii="Arial" w:hAnsi="Arial" w:cs="Arial"/>
                <w:b/>
                <w:color w:val="FFFFFF" w:themeColor="background1"/>
                <w:sz w:val="16"/>
              </w:rPr>
              <w:t xml:space="preserve">30% </w:t>
            </w:r>
            <w:r w:rsidR="00956379" w:rsidRPr="006271E3">
              <w:rPr>
                <w:rFonts w:ascii="Arial" w:hAnsi="Arial" w:cs="Arial"/>
                <w:b/>
                <w:color w:val="FFFFFF" w:themeColor="background1"/>
                <w:sz w:val="16"/>
              </w:rPr>
              <w:t>para d</w:t>
            </w:r>
            <w:r w:rsidRPr="006271E3">
              <w:rPr>
                <w:rFonts w:ascii="Arial" w:hAnsi="Arial" w:cs="Arial"/>
                <w:b/>
                <w:color w:val="FFFFFF" w:themeColor="background1"/>
                <w:sz w:val="16"/>
              </w:rPr>
              <w:t>istribución igualitaria</w:t>
            </w:r>
          </w:p>
        </w:tc>
        <w:tc>
          <w:tcPr>
            <w:tcW w:w="1858" w:type="dxa"/>
            <w:shd w:val="clear" w:color="auto" w:fill="993366"/>
            <w:vAlign w:val="center"/>
          </w:tcPr>
          <w:p w14:paraId="6FDCC777" w14:textId="15FD8CF8" w:rsidR="00F12CB2" w:rsidRPr="006271E3" w:rsidRDefault="00F12CB2" w:rsidP="00B45B79">
            <w:pPr>
              <w:spacing w:before="40" w:after="40"/>
              <w:jc w:val="center"/>
              <w:rPr>
                <w:rFonts w:ascii="Arial" w:hAnsi="Arial" w:cs="Arial"/>
                <w:b/>
                <w:color w:val="FFFFFF" w:themeColor="background1"/>
                <w:sz w:val="16"/>
              </w:rPr>
            </w:pPr>
            <w:r w:rsidRPr="006271E3">
              <w:rPr>
                <w:rFonts w:ascii="Arial" w:hAnsi="Arial" w:cs="Arial"/>
                <w:b/>
                <w:color w:val="FFFFFF" w:themeColor="background1"/>
                <w:sz w:val="16"/>
              </w:rPr>
              <w:t xml:space="preserve">70% </w:t>
            </w:r>
            <w:r w:rsidR="00956379" w:rsidRPr="006271E3">
              <w:rPr>
                <w:rFonts w:ascii="Arial" w:hAnsi="Arial" w:cs="Arial"/>
                <w:b/>
                <w:color w:val="FFFFFF" w:themeColor="background1"/>
                <w:sz w:val="16"/>
              </w:rPr>
              <w:t>para d</w:t>
            </w:r>
            <w:r w:rsidRPr="006271E3">
              <w:rPr>
                <w:rFonts w:ascii="Arial" w:hAnsi="Arial" w:cs="Arial"/>
                <w:b/>
                <w:color w:val="FFFFFF" w:themeColor="background1"/>
                <w:sz w:val="16"/>
              </w:rPr>
              <w:t>istribución proporcional</w:t>
            </w:r>
          </w:p>
        </w:tc>
      </w:tr>
      <w:tr w:rsidR="00F12CB2" w:rsidRPr="006271E3" w14:paraId="22302F7F" w14:textId="77777777" w:rsidTr="00B45B79">
        <w:tc>
          <w:tcPr>
            <w:tcW w:w="3256" w:type="dxa"/>
            <w:vMerge/>
          </w:tcPr>
          <w:p w14:paraId="50978918" w14:textId="77777777" w:rsidR="00F12CB2" w:rsidRPr="006271E3" w:rsidRDefault="00F12CB2" w:rsidP="00B45B79">
            <w:pPr>
              <w:spacing w:before="40" w:after="40"/>
              <w:jc w:val="center"/>
              <w:rPr>
                <w:rFonts w:ascii="Arial" w:hAnsi="Arial" w:cs="Arial"/>
                <w:sz w:val="14"/>
                <w:szCs w:val="22"/>
              </w:rPr>
            </w:pPr>
          </w:p>
        </w:tc>
        <w:tc>
          <w:tcPr>
            <w:tcW w:w="1857" w:type="dxa"/>
            <w:shd w:val="clear" w:color="auto" w:fill="D9D9D9" w:themeFill="background1" w:themeFillShade="D9"/>
          </w:tcPr>
          <w:p w14:paraId="60733FB9" w14:textId="77777777" w:rsidR="00F12CB2" w:rsidRPr="006271E3" w:rsidRDefault="00F12CB2" w:rsidP="00B45B79">
            <w:pPr>
              <w:spacing w:before="40" w:after="40"/>
              <w:jc w:val="center"/>
              <w:rPr>
                <w:rFonts w:ascii="Arial" w:hAnsi="Arial" w:cs="Arial"/>
                <w:sz w:val="12"/>
                <w:szCs w:val="22"/>
              </w:rPr>
            </w:pPr>
            <w:r w:rsidRPr="006271E3">
              <w:rPr>
                <w:rFonts w:ascii="Arial" w:hAnsi="Arial" w:cs="Arial"/>
                <w:sz w:val="12"/>
                <w:szCs w:val="22"/>
              </w:rPr>
              <w:t>A</w:t>
            </w:r>
          </w:p>
        </w:tc>
        <w:tc>
          <w:tcPr>
            <w:tcW w:w="1857" w:type="dxa"/>
            <w:shd w:val="clear" w:color="auto" w:fill="D9D9D9" w:themeFill="background1" w:themeFillShade="D9"/>
          </w:tcPr>
          <w:p w14:paraId="40608C86" w14:textId="77777777" w:rsidR="00F12CB2" w:rsidRPr="006271E3" w:rsidRDefault="00F12CB2" w:rsidP="00B45B79">
            <w:pPr>
              <w:spacing w:before="40" w:after="40"/>
              <w:jc w:val="center"/>
              <w:rPr>
                <w:rFonts w:ascii="Arial" w:hAnsi="Arial" w:cs="Arial"/>
                <w:sz w:val="12"/>
                <w:szCs w:val="22"/>
              </w:rPr>
            </w:pPr>
            <w:r w:rsidRPr="006271E3">
              <w:rPr>
                <w:rFonts w:ascii="Arial" w:hAnsi="Arial" w:cs="Arial"/>
                <w:sz w:val="12"/>
                <w:szCs w:val="22"/>
              </w:rPr>
              <w:t>B = A ×.30/100</w:t>
            </w:r>
          </w:p>
        </w:tc>
        <w:tc>
          <w:tcPr>
            <w:tcW w:w="1858" w:type="dxa"/>
            <w:shd w:val="clear" w:color="auto" w:fill="D9D9D9" w:themeFill="background1" w:themeFillShade="D9"/>
          </w:tcPr>
          <w:p w14:paraId="52FBD53C" w14:textId="77777777" w:rsidR="00F12CB2" w:rsidRPr="006271E3" w:rsidRDefault="00F12CB2" w:rsidP="00B45B79">
            <w:pPr>
              <w:spacing w:before="40" w:after="40"/>
              <w:jc w:val="center"/>
              <w:rPr>
                <w:rFonts w:ascii="Arial" w:hAnsi="Arial" w:cs="Arial"/>
                <w:sz w:val="12"/>
                <w:szCs w:val="22"/>
              </w:rPr>
            </w:pPr>
            <w:r w:rsidRPr="006271E3">
              <w:rPr>
                <w:rFonts w:ascii="Arial" w:hAnsi="Arial" w:cs="Arial"/>
                <w:sz w:val="12"/>
                <w:szCs w:val="22"/>
              </w:rPr>
              <w:t>C = A ×.70/100</w:t>
            </w:r>
          </w:p>
        </w:tc>
      </w:tr>
      <w:tr w:rsidR="00F12CB2" w:rsidRPr="006271E3" w14:paraId="4EA63565" w14:textId="77777777" w:rsidTr="00B45B79">
        <w:trPr>
          <w:trHeight w:val="376"/>
        </w:trPr>
        <w:tc>
          <w:tcPr>
            <w:tcW w:w="3256" w:type="dxa"/>
          </w:tcPr>
          <w:p w14:paraId="2D9AE6AA" w14:textId="77777777" w:rsidR="00F12CB2" w:rsidRPr="006271E3" w:rsidRDefault="00F12CB2" w:rsidP="00B45B79">
            <w:pPr>
              <w:spacing w:before="40" w:after="40"/>
              <w:rPr>
                <w:rFonts w:ascii="Arial" w:hAnsi="Arial" w:cs="Arial"/>
                <w:b/>
                <w:sz w:val="22"/>
                <w:szCs w:val="22"/>
              </w:rPr>
            </w:pPr>
            <w:r w:rsidRPr="006271E3">
              <w:rPr>
                <w:rFonts w:ascii="Arial" w:hAnsi="Arial" w:cs="Arial"/>
                <w:b/>
                <w:sz w:val="22"/>
                <w:szCs w:val="22"/>
              </w:rPr>
              <w:t>Para actividades ordinarias</w:t>
            </w:r>
          </w:p>
        </w:tc>
        <w:tc>
          <w:tcPr>
            <w:tcW w:w="1857" w:type="dxa"/>
          </w:tcPr>
          <w:p w14:paraId="2A8FE532" w14:textId="77777777" w:rsidR="00F12CB2" w:rsidRPr="006271E3" w:rsidRDefault="00F12CB2" w:rsidP="00B45B79">
            <w:pPr>
              <w:spacing w:before="40" w:after="40"/>
              <w:jc w:val="right"/>
              <w:rPr>
                <w:rFonts w:ascii="Arial" w:hAnsi="Arial" w:cs="Arial"/>
                <w:sz w:val="22"/>
                <w:szCs w:val="22"/>
              </w:rPr>
            </w:pPr>
            <w:r w:rsidRPr="006271E3">
              <w:rPr>
                <w:rFonts w:ascii="Arial" w:hAnsi="Arial" w:cs="Arial"/>
                <w:b/>
                <w:sz w:val="22"/>
                <w:szCs w:val="22"/>
              </w:rPr>
              <w:t>$</w:t>
            </w:r>
            <w:r w:rsidR="00F23086" w:rsidRPr="006271E3">
              <w:rPr>
                <w:rFonts w:ascii="Arial" w:hAnsi="Arial" w:cs="Arial"/>
                <w:b/>
                <w:sz w:val="22"/>
              </w:rPr>
              <w:t>133,882,199.45</w:t>
            </w:r>
          </w:p>
        </w:tc>
        <w:tc>
          <w:tcPr>
            <w:tcW w:w="1857" w:type="dxa"/>
          </w:tcPr>
          <w:p w14:paraId="6D58760B" w14:textId="00AD1575" w:rsidR="00F12CB2" w:rsidRPr="006271E3" w:rsidRDefault="00F23086" w:rsidP="00B45B79">
            <w:pPr>
              <w:spacing w:before="40" w:after="40"/>
              <w:jc w:val="center"/>
              <w:rPr>
                <w:rFonts w:ascii="Arial" w:hAnsi="Arial" w:cs="Arial"/>
                <w:b/>
                <w:sz w:val="22"/>
                <w:szCs w:val="22"/>
              </w:rPr>
            </w:pPr>
            <w:r w:rsidRPr="006271E3">
              <w:rPr>
                <w:rFonts w:ascii="Arial" w:hAnsi="Arial" w:cs="Arial"/>
                <w:b/>
                <w:sz w:val="22"/>
                <w:szCs w:val="22"/>
              </w:rPr>
              <w:t>$40,164,659.8</w:t>
            </w:r>
            <w:r w:rsidR="00CF5E1C" w:rsidRPr="006271E3">
              <w:rPr>
                <w:rFonts w:ascii="Arial" w:hAnsi="Arial" w:cs="Arial"/>
                <w:b/>
                <w:sz w:val="22"/>
                <w:szCs w:val="22"/>
              </w:rPr>
              <w:t>4</w:t>
            </w:r>
          </w:p>
        </w:tc>
        <w:tc>
          <w:tcPr>
            <w:tcW w:w="1858" w:type="dxa"/>
          </w:tcPr>
          <w:p w14:paraId="75B57DC0" w14:textId="6F338563" w:rsidR="00F12CB2" w:rsidRPr="006271E3" w:rsidRDefault="007F5D7B" w:rsidP="00B45B79">
            <w:pPr>
              <w:spacing w:before="40" w:after="40"/>
              <w:jc w:val="center"/>
              <w:rPr>
                <w:rFonts w:ascii="Arial" w:hAnsi="Arial" w:cs="Arial"/>
                <w:b/>
                <w:sz w:val="22"/>
                <w:szCs w:val="22"/>
              </w:rPr>
            </w:pPr>
            <w:r w:rsidRPr="006271E3">
              <w:rPr>
                <w:rFonts w:ascii="Arial" w:hAnsi="Arial" w:cs="Arial"/>
                <w:b/>
                <w:sz w:val="22"/>
                <w:szCs w:val="22"/>
              </w:rPr>
              <w:t>$93,717,539,6</w:t>
            </w:r>
            <w:r w:rsidR="00CF5E1C" w:rsidRPr="006271E3">
              <w:rPr>
                <w:rFonts w:ascii="Arial" w:hAnsi="Arial" w:cs="Arial"/>
                <w:b/>
                <w:sz w:val="22"/>
                <w:szCs w:val="22"/>
              </w:rPr>
              <w:t>2</w:t>
            </w:r>
          </w:p>
        </w:tc>
      </w:tr>
      <w:tr w:rsidR="00F12CB2" w:rsidRPr="006271E3" w14:paraId="6E83EE37" w14:textId="77777777" w:rsidTr="00B45B79">
        <w:trPr>
          <w:trHeight w:val="383"/>
        </w:trPr>
        <w:tc>
          <w:tcPr>
            <w:tcW w:w="3256" w:type="dxa"/>
          </w:tcPr>
          <w:p w14:paraId="595B4D44" w14:textId="77777777" w:rsidR="00F12CB2" w:rsidRPr="006271E3" w:rsidRDefault="00F12CB2" w:rsidP="00B45B79">
            <w:pPr>
              <w:spacing w:before="40" w:after="40"/>
              <w:rPr>
                <w:rFonts w:ascii="Arial" w:hAnsi="Arial" w:cs="Arial"/>
                <w:b/>
                <w:sz w:val="22"/>
                <w:szCs w:val="22"/>
              </w:rPr>
            </w:pPr>
            <w:r w:rsidRPr="006271E3">
              <w:rPr>
                <w:rFonts w:ascii="Arial" w:hAnsi="Arial" w:cs="Arial"/>
                <w:b/>
                <w:sz w:val="22"/>
                <w:szCs w:val="22"/>
              </w:rPr>
              <w:t>Para actividades específicas</w:t>
            </w:r>
          </w:p>
        </w:tc>
        <w:tc>
          <w:tcPr>
            <w:tcW w:w="1857" w:type="dxa"/>
          </w:tcPr>
          <w:p w14:paraId="1EB000EC" w14:textId="77777777" w:rsidR="00F12CB2" w:rsidRPr="006271E3" w:rsidRDefault="00F12CB2" w:rsidP="00B45B79">
            <w:pPr>
              <w:spacing w:before="40" w:after="40"/>
              <w:jc w:val="right"/>
              <w:rPr>
                <w:rFonts w:ascii="Arial" w:hAnsi="Arial" w:cs="Arial"/>
                <w:sz w:val="22"/>
                <w:szCs w:val="22"/>
              </w:rPr>
            </w:pPr>
            <w:r w:rsidRPr="006271E3">
              <w:rPr>
                <w:rFonts w:ascii="Arial" w:hAnsi="Arial" w:cs="Arial"/>
                <w:b/>
                <w:sz w:val="22"/>
                <w:szCs w:val="22"/>
              </w:rPr>
              <w:t>$</w:t>
            </w:r>
            <w:r w:rsidR="00F23086" w:rsidRPr="006271E3">
              <w:rPr>
                <w:rFonts w:ascii="Arial" w:hAnsi="Arial" w:cs="Arial"/>
                <w:b/>
                <w:sz w:val="22"/>
                <w:szCs w:val="22"/>
              </w:rPr>
              <w:t>4,016,465.98</w:t>
            </w:r>
          </w:p>
        </w:tc>
        <w:tc>
          <w:tcPr>
            <w:tcW w:w="1857" w:type="dxa"/>
          </w:tcPr>
          <w:p w14:paraId="612021B1" w14:textId="18F1F5CF" w:rsidR="00F12CB2" w:rsidRPr="006271E3" w:rsidRDefault="007F5D7B" w:rsidP="00B45B79">
            <w:pPr>
              <w:spacing w:before="40" w:after="40"/>
              <w:jc w:val="right"/>
              <w:rPr>
                <w:rFonts w:ascii="Arial" w:hAnsi="Arial" w:cs="Arial"/>
                <w:b/>
                <w:sz w:val="22"/>
                <w:szCs w:val="22"/>
              </w:rPr>
            </w:pPr>
            <w:r w:rsidRPr="006271E3">
              <w:rPr>
                <w:rFonts w:ascii="Arial" w:hAnsi="Arial" w:cs="Arial"/>
                <w:b/>
                <w:sz w:val="22"/>
                <w:szCs w:val="22"/>
              </w:rPr>
              <w:t>$1,20</w:t>
            </w:r>
            <w:r w:rsidR="00D11F7A" w:rsidRPr="006271E3">
              <w:rPr>
                <w:rFonts w:ascii="Arial" w:hAnsi="Arial" w:cs="Arial"/>
                <w:b/>
                <w:sz w:val="22"/>
                <w:szCs w:val="22"/>
              </w:rPr>
              <w:t>4</w:t>
            </w:r>
            <w:r w:rsidRPr="006271E3">
              <w:rPr>
                <w:rFonts w:ascii="Arial" w:hAnsi="Arial" w:cs="Arial"/>
                <w:b/>
                <w:sz w:val="22"/>
                <w:szCs w:val="22"/>
              </w:rPr>
              <w:t>,939.</w:t>
            </w:r>
            <w:r w:rsidR="00CF5E1C" w:rsidRPr="006271E3">
              <w:rPr>
                <w:rFonts w:ascii="Arial" w:hAnsi="Arial" w:cs="Arial"/>
                <w:b/>
                <w:sz w:val="22"/>
                <w:szCs w:val="22"/>
              </w:rPr>
              <w:t>80</w:t>
            </w:r>
          </w:p>
        </w:tc>
        <w:tc>
          <w:tcPr>
            <w:tcW w:w="1858" w:type="dxa"/>
          </w:tcPr>
          <w:p w14:paraId="28B979D7" w14:textId="7B6C456B" w:rsidR="00F12CB2" w:rsidRPr="006271E3" w:rsidRDefault="007F5D7B" w:rsidP="00B45B79">
            <w:pPr>
              <w:spacing w:before="40" w:after="40"/>
              <w:jc w:val="right"/>
              <w:rPr>
                <w:rFonts w:ascii="Arial" w:hAnsi="Arial" w:cs="Arial"/>
                <w:b/>
                <w:sz w:val="22"/>
                <w:szCs w:val="22"/>
              </w:rPr>
            </w:pPr>
            <w:r w:rsidRPr="006271E3">
              <w:rPr>
                <w:rFonts w:ascii="Arial" w:hAnsi="Arial" w:cs="Arial"/>
                <w:b/>
                <w:sz w:val="22"/>
                <w:szCs w:val="22"/>
              </w:rPr>
              <w:t>$2,811,526.1</w:t>
            </w:r>
            <w:r w:rsidR="00CF5E1C" w:rsidRPr="006271E3">
              <w:rPr>
                <w:rFonts w:ascii="Arial" w:hAnsi="Arial" w:cs="Arial"/>
                <w:b/>
                <w:sz w:val="22"/>
                <w:szCs w:val="22"/>
              </w:rPr>
              <w:t>9</w:t>
            </w:r>
          </w:p>
        </w:tc>
      </w:tr>
    </w:tbl>
    <w:p w14:paraId="5656AE43" w14:textId="2A52FC80" w:rsidR="00F12CB2" w:rsidRPr="00D37598" w:rsidRDefault="007F5D7B" w:rsidP="00F12CB2">
      <w:pPr>
        <w:rPr>
          <w:rFonts w:ascii="Arial" w:hAnsi="Arial" w:cs="Arial"/>
          <w:sz w:val="22"/>
          <w:szCs w:val="22"/>
        </w:rPr>
      </w:pPr>
      <w:r w:rsidRPr="00D37598">
        <w:rPr>
          <w:rFonts w:ascii="Arial" w:hAnsi="Arial" w:cs="Arial"/>
          <w:sz w:val="22"/>
          <w:szCs w:val="22"/>
        </w:rPr>
        <w:lastRenderedPageBreak/>
        <w:t xml:space="preserve">En congruencia con </w:t>
      </w:r>
      <w:r w:rsidR="00956379" w:rsidRPr="00D37598">
        <w:rPr>
          <w:rFonts w:ascii="Arial" w:hAnsi="Arial" w:cs="Arial"/>
          <w:sz w:val="22"/>
          <w:szCs w:val="22"/>
        </w:rPr>
        <w:t>las</w:t>
      </w:r>
      <w:r w:rsidRPr="00D37598">
        <w:rPr>
          <w:rFonts w:ascii="Arial" w:hAnsi="Arial" w:cs="Arial"/>
          <w:sz w:val="22"/>
          <w:szCs w:val="22"/>
        </w:rPr>
        <w:t xml:space="preserve"> consideraciones anteriores</w:t>
      </w:r>
      <w:r w:rsidR="00956379" w:rsidRPr="00D37598">
        <w:rPr>
          <w:rFonts w:ascii="Arial" w:hAnsi="Arial" w:cs="Arial"/>
          <w:sz w:val="22"/>
          <w:szCs w:val="22"/>
        </w:rPr>
        <w:t xml:space="preserve"> respecto </w:t>
      </w:r>
      <w:r w:rsidR="00C72268" w:rsidRPr="00D37598">
        <w:rPr>
          <w:rFonts w:ascii="Arial" w:hAnsi="Arial" w:cs="Arial"/>
          <w:sz w:val="22"/>
          <w:szCs w:val="22"/>
        </w:rPr>
        <w:t xml:space="preserve">al </w:t>
      </w:r>
      <w:r w:rsidRPr="00D37598">
        <w:rPr>
          <w:rFonts w:ascii="Arial" w:hAnsi="Arial" w:cs="Arial"/>
          <w:sz w:val="22"/>
          <w:szCs w:val="22"/>
        </w:rPr>
        <w:t>modelo de distribución de</w:t>
      </w:r>
      <w:r w:rsidR="00C72268" w:rsidRPr="00D37598">
        <w:rPr>
          <w:rFonts w:ascii="Arial" w:hAnsi="Arial" w:cs="Arial"/>
          <w:sz w:val="22"/>
          <w:szCs w:val="22"/>
        </w:rPr>
        <w:t xml:space="preserve"> recursos</w:t>
      </w:r>
      <w:r w:rsidRPr="00D37598">
        <w:rPr>
          <w:rFonts w:ascii="Arial" w:hAnsi="Arial" w:cs="Arial"/>
          <w:sz w:val="22"/>
          <w:szCs w:val="22"/>
        </w:rPr>
        <w:t xml:space="preserve"> </w:t>
      </w:r>
      <w:r w:rsidR="00C72268" w:rsidRPr="00D37598">
        <w:rPr>
          <w:rFonts w:ascii="Arial" w:hAnsi="Arial" w:cs="Arial"/>
          <w:sz w:val="22"/>
          <w:szCs w:val="22"/>
        </w:rPr>
        <w:t>para los</w:t>
      </w:r>
      <w:r w:rsidRPr="00D37598">
        <w:rPr>
          <w:rFonts w:ascii="Arial" w:hAnsi="Arial" w:cs="Arial"/>
          <w:sz w:val="22"/>
          <w:szCs w:val="22"/>
        </w:rPr>
        <w:t xml:space="preserve"> partidos políticos locales</w:t>
      </w:r>
      <w:r w:rsidR="00C72268" w:rsidRPr="00D37598">
        <w:rPr>
          <w:rFonts w:ascii="Arial" w:hAnsi="Arial" w:cs="Arial"/>
          <w:sz w:val="22"/>
          <w:szCs w:val="22"/>
        </w:rPr>
        <w:t>, se considerarán todas las fuerzas políticas con derecho a financiamiento local únicamente para fines de cálculo</w:t>
      </w:r>
      <w:r w:rsidR="005960BC" w:rsidRPr="00D37598">
        <w:rPr>
          <w:rFonts w:ascii="Arial" w:hAnsi="Arial" w:cs="Arial"/>
          <w:sz w:val="22"/>
          <w:szCs w:val="22"/>
        </w:rPr>
        <w:t xml:space="preserve"> y</w:t>
      </w:r>
      <w:r w:rsidR="00C72268" w:rsidRPr="00D37598">
        <w:rPr>
          <w:rFonts w:ascii="Arial" w:hAnsi="Arial" w:cs="Arial"/>
          <w:sz w:val="22"/>
          <w:szCs w:val="22"/>
        </w:rPr>
        <w:t xml:space="preserve"> solo será tomado en cuenta </w:t>
      </w:r>
      <w:r w:rsidR="005960BC" w:rsidRPr="00D37598">
        <w:rPr>
          <w:rFonts w:ascii="Arial" w:hAnsi="Arial" w:cs="Arial"/>
          <w:sz w:val="22"/>
          <w:szCs w:val="22"/>
        </w:rPr>
        <w:t xml:space="preserve">el monto específico a destinarse para cumplir con el financiamiento público al partido político local </w:t>
      </w:r>
      <w:r w:rsidR="00C72268" w:rsidRPr="00D37598">
        <w:rPr>
          <w:rFonts w:ascii="Arial" w:hAnsi="Arial" w:cs="Arial"/>
          <w:sz w:val="22"/>
          <w:szCs w:val="22"/>
        </w:rPr>
        <w:t xml:space="preserve">para </w:t>
      </w:r>
      <w:r w:rsidR="00956379" w:rsidRPr="00D37598">
        <w:rPr>
          <w:rFonts w:ascii="Arial" w:hAnsi="Arial" w:cs="Arial"/>
          <w:sz w:val="22"/>
          <w:szCs w:val="22"/>
        </w:rPr>
        <w:t xml:space="preserve">incluirlo </w:t>
      </w:r>
      <w:r w:rsidR="00C72268" w:rsidRPr="00D37598">
        <w:rPr>
          <w:rFonts w:ascii="Arial" w:hAnsi="Arial" w:cs="Arial"/>
          <w:sz w:val="22"/>
          <w:szCs w:val="22"/>
        </w:rPr>
        <w:t xml:space="preserve">en el anteproyecto de presupuesto de egresos, </w:t>
      </w:r>
      <w:r w:rsidR="00956379" w:rsidRPr="00D37598">
        <w:rPr>
          <w:rFonts w:ascii="Arial" w:hAnsi="Arial" w:cs="Arial"/>
          <w:sz w:val="22"/>
          <w:szCs w:val="22"/>
        </w:rPr>
        <w:t>permitiendo así</w:t>
      </w:r>
      <w:r w:rsidR="00C72268" w:rsidRPr="00D37598">
        <w:rPr>
          <w:rFonts w:ascii="Arial" w:hAnsi="Arial" w:cs="Arial"/>
          <w:sz w:val="22"/>
          <w:szCs w:val="22"/>
        </w:rPr>
        <w:t xml:space="preserve"> la observancia de </w:t>
      </w:r>
      <w:r w:rsidR="00F12CB2" w:rsidRPr="00D37598">
        <w:rPr>
          <w:rFonts w:ascii="Arial" w:hAnsi="Arial" w:cs="Arial"/>
          <w:sz w:val="22"/>
          <w:szCs w:val="22"/>
        </w:rPr>
        <w:t>los principios de eficacia, eficienc</w:t>
      </w:r>
      <w:r w:rsidR="00C72268" w:rsidRPr="00D37598">
        <w:rPr>
          <w:rFonts w:ascii="Arial" w:hAnsi="Arial" w:cs="Arial"/>
          <w:sz w:val="22"/>
          <w:szCs w:val="22"/>
        </w:rPr>
        <w:t>ia y economía del gasto público</w:t>
      </w:r>
      <w:r w:rsidR="00F12CB2" w:rsidRPr="00D37598">
        <w:rPr>
          <w:rFonts w:ascii="Arial" w:hAnsi="Arial" w:cs="Arial"/>
          <w:sz w:val="22"/>
          <w:szCs w:val="22"/>
        </w:rPr>
        <w:t>.</w:t>
      </w:r>
    </w:p>
    <w:p w14:paraId="56682AF6" w14:textId="0D1ACF61" w:rsidR="00F12CB2" w:rsidRPr="00D37598" w:rsidRDefault="00FB6288" w:rsidP="00F12CB2">
      <w:pPr>
        <w:rPr>
          <w:rFonts w:ascii="Arial" w:hAnsi="Arial" w:cs="Arial"/>
          <w:sz w:val="22"/>
          <w:szCs w:val="22"/>
        </w:rPr>
      </w:pPr>
      <w:r w:rsidRPr="00D37598">
        <w:rPr>
          <w:rFonts w:ascii="Arial" w:hAnsi="Arial" w:cs="Arial"/>
          <w:sz w:val="22"/>
          <w:szCs w:val="22"/>
        </w:rPr>
        <w:t xml:space="preserve">Por ello, </w:t>
      </w:r>
      <w:r w:rsidR="00D027E8" w:rsidRPr="00D37598">
        <w:rPr>
          <w:rFonts w:ascii="Arial" w:hAnsi="Arial" w:cs="Arial"/>
          <w:sz w:val="22"/>
          <w:szCs w:val="22"/>
        </w:rPr>
        <w:t xml:space="preserve">en cuanto hace a </w:t>
      </w:r>
      <w:r w:rsidRPr="00D37598">
        <w:rPr>
          <w:rFonts w:ascii="Arial" w:hAnsi="Arial" w:cs="Arial"/>
          <w:sz w:val="22"/>
          <w:szCs w:val="22"/>
        </w:rPr>
        <w:t>la distribución igualitaria</w:t>
      </w:r>
      <w:r w:rsidR="00D5095C" w:rsidRPr="00D37598">
        <w:rPr>
          <w:rFonts w:ascii="Arial" w:hAnsi="Arial" w:cs="Arial"/>
          <w:sz w:val="22"/>
          <w:szCs w:val="22"/>
        </w:rPr>
        <w:t xml:space="preserve"> se</w:t>
      </w:r>
      <w:r w:rsidR="006369C2" w:rsidRPr="00D37598">
        <w:rPr>
          <w:rFonts w:ascii="Arial" w:hAnsi="Arial" w:cs="Arial"/>
          <w:sz w:val="22"/>
          <w:szCs w:val="22"/>
        </w:rPr>
        <w:t xml:space="preserve"> </w:t>
      </w:r>
      <w:r w:rsidR="00D027E8" w:rsidRPr="00D37598">
        <w:rPr>
          <w:rFonts w:ascii="Arial" w:hAnsi="Arial" w:cs="Arial"/>
          <w:sz w:val="22"/>
          <w:szCs w:val="22"/>
        </w:rPr>
        <w:t>tomarán en cuenta</w:t>
      </w:r>
      <w:r w:rsidR="006369C2" w:rsidRPr="00D37598">
        <w:rPr>
          <w:rFonts w:ascii="Arial" w:hAnsi="Arial" w:cs="Arial"/>
          <w:sz w:val="22"/>
          <w:szCs w:val="22"/>
        </w:rPr>
        <w:t xml:space="preserve"> los seis partidos con derecho a prerrogativas, </w:t>
      </w:r>
      <w:r w:rsidR="00D027E8" w:rsidRPr="00D37598">
        <w:rPr>
          <w:rFonts w:ascii="Arial" w:hAnsi="Arial" w:cs="Arial"/>
          <w:sz w:val="22"/>
          <w:szCs w:val="22"/>
        </w:rPr>
        <w:t>incluido</w:t>
      </w:r>
      <w:r w:rsidR="006369C2" w:rsidRPr="00D37598">
        <w:rPr>
          <w:rFonts w:ascii="Arial" w:hAnsi="Arial" w:cs="Arial"/>
          <w:sz w:val="22"/>
          <w:szCs w:val="22"/>
        </w:rPr>
        <w:t xml:space="preserve"> el partido político local y, para la distribución proporcional</w:t>
      </w:r>
      <w:r w:rsidR="00F12CB2" w:rsidRPr="00D37598">
        <w:rPr>
          <w:rFonts w:ascii="Arial" w:hAnsi="Arial" w:cs="Arial"/>
          <w:sz w:val="22"/>
          <w:szCs w:val="22"/>
        </w:rPr>
        <w:t xml:space="preserve"> </w:t>
      </w:r>
      <w:r w:rsidRPr="00D37598">
        <w:rPr>
          <w:rFonts w:ascii="Arial" w:hAnsi="Arial" w:cs="Arial"/>
          <w:sz w:val="22"/>
          <w:szCs w:val="22"/>
        </w:rPr>
        <w:t xml:space="preserve">será tomado en cuenta </w:t>
      </w:r>
      <w:r w:rsidR="00F12CB2" w:rsidRPr="00D37598">
        <w:rPr>
          <w:rFonts w:ascii="Arial" w:hAnsi="Arial" w:cs="Arial"/>
          <w:sz w:val="22"/>
          <w:szCs w:val="22"/>
        </w:rPr>
        <w:t xml:space="preserve">el porcentaje de la votación válida que obtuvo el Partido de la Revolución Democrática en la elección de </w:t>
      </w:r>
      <w:r w:rsidRPr="00D37598">
        <w:rPr>
          <w:rFonts w:ascii="Arial" w:hAnsi="Arial" w:cs="Arial"/>
          <w:sz w:val="22"/>
          <w:szCs w:val="22"/>
        </w:rPr>
        <w:t>diputaciones durante el</w:t>
      </w:r>
      <w:r w:rsidR="00F12CB2" w:rsidRPr="00D37598">
        <w:rPr>
          <w:rFonts w:ascii="Arial" w:hAnsi="Arial" w:cs="Arial"/>
          <w:sz w:val="22"/>
          <w:szCs w:val="22"/>
        </w:rPr>
        <w:t xml:space="preserve"> proceso electoral</w:t>
      </w:r>
      <w:r w:rsidRPr="00D37598">
        <w:rPr>
          <w:rFonts w:ascii="Arial" w:hAnsi="Arial" w:cs="Arial"/>
          <w:sz w:val="22"/>
          <w:szCs w:val="22"/>
        </w:rPr>
        <w:t xml:space="preserve"> inmediato anterior</w:t>
      </w:r>
      <w:r w:rsidR="00F12CB2" w:rsidRPr="00D37598">
        <w:rPr>
          <w:rFonts w:ascii="Arial" w:hAnsi="Arial" w:cs="Arial"/>
          <w:sz w:val="22"/>
          <w:szCs w:val="22"/>
        </w:rPr>
        <w:t xml:space="preserve">, que </w:t>
      </w:r>
      <w:r w:rsidRPr="00D37598">
        <w:rPr>
          <w:rFonts w:ascii="Arial" w:hAnsi="Arial" w:cs="Arial"/>
          <w:sz w:val="22"/>
          <w:szCs w:val="22"/>
        </w:rPr>
        <w:t>fue del</w:t>
      </w:r>
      <w:r w:rsidR="00F12CB2" w:rsidRPr="00D37598">
        <w:rPr>
          <w:rFonts w:ascii="Arial" w:hAnsi="Arial" w:cs="Arial"/>
          <w:sz w:val="22"/>
          <w:szCs w:val="22"/>
        </w:rPr>
        <w:t xml:space="preserve"> </w:t>
      </w:r>
      <w:r w:rsidR="00F12CB2" w:rsidRPr="00D37598">
        <w:rPr>
          <w:rFonts w:ascii="Arial" w:hAnsi="Arial" w:cs="Arial"/>
          <w:b/>
          <w:sz w:val="22"/>
          <w:szCs w:val="22"/>
        </w:rPr>
        <w:t>10.05%</w:t>
      </w:r>
      <w:r w:rsidR="00CF5E1C" w:rsidRPr="00D37598">
        <w:rPr>
          <w:rStyle w:val="Refdenotaalpie"/>
          <w:rFonts w:ascii="Arial" w:hAnsi="Arial" w:cs="Arial"/>
          <w:b/>
          <w:sz w:val="22"/>
          <w:szCs w:val="22"/>
        </w:rPr>
        <w:footnoteReference w:id="5"/>
      </w:r>
      <w:r w:rsidR="00F12CB2" w:rsidRPr="00D37598">
        <w:rPr>
          <w:rFonts w:ascii="Arial" w:hAnsi="Arial" w:cs="Arial"/>
          <w:sz w:val="22"/>
          <w:szCs w:val="22"/>
        </w:rPr>
        <w:t>.</w:t>
      </w:r>
    </w:p>
    <w:p w14:paraId="75450B69" w14:textId="381F7103" w:rsidR="00F12CB2" w:rsidRPr="00D37598" w:rsidRDefault="006369C2" w:rsidP="00F12CB2">
      <w:pPr>
        <w:rPr>
          <w:rFonts w:ascii="Arial" w:hAnsi="Arial" w:cs="Arial"/>
          <w:sz w:val="22"/>
          <w:szCs w:val="22"/>
        </w:rPr>
      </w:pPr>
      <w:r w:rsidRPr="00D37598">
        <w:rPr>
          <w:rFonts w:ascii="Arial" w:hAnsi="Arial" w:cs="Arial"/>
          <w:sz w:val="22"/>
          <w:szCs w:val="22"/>
        </w:rPr>
        <w:t xml:space="preserve">Una vez aplicados dichos criterios, </w:t>
      </w:r>
      <w:r w:rsidR="00CF5E1C" w:rsidRPr="00D37598">
        <w:rPr>
          <w:rFonts w:ascii="Arial" w:hAnsi="Arial" w:cs="Arial"/>
          <w:sz w:val="22"/>
          <w:szCs w:val="22"/>
        </w:rPr>
        <w:t>para el</w:t>
      </w:r>
      <w:r w:rsidR="00F12CB2" w:rsidRPr="00D37598">
        <w:rPr>
          <w:rFonts w:ascii="Arial" w:hAnsi="Arial" w:cs="Arial"/>
          <w:sz w:val="22"/>
          <w:szCs w:val="22"/>
        </w:rPr>
        <w:t xml:space="preserve"> </w:t>
      </w:r>
      <w:r w:rsidR="00D027E8" w:rsidRPr="00D37598">
        <w:rPr>
          <w:rFonts w:ascii="Arial" w:hAnsi="Arial" w:cs="Arial"/>
          <w:sz w:val="22"/>
          <w:szCs w:val="22"/>
        </w:rPr>
        <w:t>PRD TABASCO</w:t>
      </w:r>
      <w:r w:rsidR="00CF5E1C" w:rsidRPr="00D37598">
        <w:rPr>
          <w:rFonts w:ascii="Arial" w:hAnsi="Arial" w:cs="Arial"/>
          <w:sz w:val="22"/>
          <w:szCs w:val="22"/>
        </w:rPr>
        <w:t xml:space="preserve"> se obtiene como resultado del</w:t>
      </w:r>
      <w:r w:rsidR="00F12CB2" w:rsidRPr="00D37598">
        <w:rPr>
          <w:rFonts w:ascii="Arial" w:hAnsi="Arial" w:cs="Arial"/>
          <w:sz w:val="22"/>
          <w:szCs w:val="22"/>
        </w:rPr>
        <w:t xml:space="preserve"> financiamiento público para actividades ordinarias</w:t>
      </w:r>
      <w:r w:rsidR="00D027E8" w:rsidRPr="00D37598">
        <w:rPr>
          <w:rFonts w:ascii="Arial" w:hAnsi="Arial" w:cs="Arial"/>
          <w:sz w:val="22"/>
          <w:szCs w:val="22"/>
        </w:rPr>
        <w:t xml:space="preserve"> </w:t>
      </w:r>
      <w:r w:rsidR="00F12CB2" w:rsidRPr="00D37598">
        <w:rPr>
          <w:rFonts w:ascii="Arial" w:hAnsi="Arial" w:cs="Arial"/>
          <w:sz w:val="22"/>
          <w:szCs w:val="22"/>
        </w:rPr>
        <w:t xml:space="preserve">la cantidad de </w:t>
      </w:r>
      <w:r w:rsidR="00420999" w:rsidRPr="00D37598">
        <w:rPr>
          <w:rFonts w:ascii="Arial" w:hAnsi="Arial" w:cs="Arial"/>
          <w:b/>
          <w:sz w:val="22"/>
          <w:szCs w:val="22"/>
        </w:rPr>
        <w:t>$16,11</w:t>
      </w:r>
      <w:r w:rsidR="00CF5E1C" w:rsidRPr="00D37598">
        <w:rPr>
          <w:rFonts w:ascii="Arial" w:hAnsi="Arial" w:cs="Arial"/>
          <w:b/>
          <w:sz w:val="22"/>
          <w:szCs w:val="22"/>
        </w:rPr>
        <w:t>0</w:t>
      </w:r>
      <w:r w:rsidR="00420999" w:rsidRPr="00D37598">
        <w:rPr>
          <w:rFonts w:ascii="Arial" w:hAnsi="Arial" w:cs="Arial"/>
          <w:b/>
          <w:sz w:val="22"/>
          <w:szCs w:val="22"/>
        </w:rPr>
        <w:t>,</w:t>
      </w:r>
      <w:r w:rsidR="00CF5E1C" w:rsidRPr="00D37598">
        <w:rPr>
          <w:rFonts w:ascii="Arial" w:hAnsi="Arial" w:cs="Arial"/>
          <w:b/>
          <w:sz w:val="22"/>
          <w:szCs w:val="22"/>
        </w:rPr>
        <w:t>292.97</w:t>
      </w:r>
      <w:r w:rsidR="00372B57" w:rsidRPr="00D37598">
        <w:rPr>
          <w:rFonts w:ascii="Arial" w:hAnsi="Arial" w:cs="Arial"/>
          <w:b/>
          <w:sz w:val="22"/>
          <w:szCs w:val="22"/>
        </w:rPr>
        <w:t xml:space="preserve"> (dieciséis</w:t>
      </w:r>
      <w:r w:rsidR="00F12CB2" w:rsidRPr="00D37598">
        <w:rPr>
          <w:rFonts w:ascii="Arial" w:hAnsi="Arial" w:cs="Arial"/>
          <w:b/>
          <w:sz w:val="22"/>
          <w:szCs w:val="22"/>
        </w:rPr>
        <w:t xml:space="preserve"> millones </w:t>
      </w:r>
      <w:r w:rsidR="00372B57" w:rsidRPr="00D37598">
        <w:rPr>
          <w:rFonts w:ascii="Arial" w:hAnsi="Arial" w:cs="Arial"/>
          <w:b/>
          <w:sz w:val="22"/>
          <w:szCs w:val="22"/>
        </w:rPr>
        <w:t>ciento d</w:t>
      </w:r>
      <w:r w:rsidR="00CF5E1C" w:rsidRPr="00D37598">
        <w:rPr>
          <w:rFonts w:ascii="Arial" w:hAnsi="Arial" w:cs="Arial"/>
          <w:b/>
          <w:sz w:val="22"/>
          <w:szCs w:val="22"/>
        </w:rPr>
        <w:t>iez</w:t>
      </w:r>
      <w:r w:rsidR="00372B57" w:rsidRPr="00D37598">
        <w:rPr>
          <w:rFonts w:ascii="Arial" w:hAnsi="Arial" w:cs="Arial"/>
          <w:b/>
          <w:sz w:val="22"/>
          <w:szCs w:val="22"/>
        </w:rPr>
        <w:t xml:space="preserve"> mil </w:t>
      </w:r>
      <w:r w:rsidR="005F371A" w:rsidRPr="00D37598">
        <w:rPr>
          <w:rFonts w:ascii="Arial" w:hAnsi="Arial" w:cs="Arial"/>
          <w:b/>
          <w:sz w:val="22"/>
          <w:szCs w:val="22"/>
        </w:rPr>
        <w:t>doscientos noventa y dos</w:t>
      </w:r>
      <w:r w:rsidR="00372B57" w:rsidRPr="00D37598">
        <w:rPr>
          <w:rFonts w:ascii="Arial" w:hAnsi="Arial" w:cs="Arial"/>
          <w:b/>
          <w:sz w:val="22"/>
          <w:szCs w:val="22"/>
        </w:rPr>
        <w:t xml:space="preserve"> pesos </w:t>
      </w:r>
      <w:r w:rsidR="005F371A" w:rsidRPr="00D37598">
        <w:rPr>
          <w:rFonts w:ascii="Arial" w:hAnsi="Arial" w:cs="Arial"/>
          <w:b/>
          <w:sz w:val="22"/>
          <w:szCs w:val="22"/>
        </w:rPr>
        <w:t>97</w:t>
      </w:r>
      <w:r w:rsidR="00F12CB2" w:rsidRPr="00D37598">
        <w:rPr>
          <w:rFonts w:ascii="Arial" w:hAnsi="Arial" w:cs="Arial"/>
          <w:b/>
          <w:sz w:val="22"/>
          <w:szCs w:val="22"/>
        </w:rPr>
        <w:t>/100 m. n.)</w:t>
      </w:r>
      <w:r w:rsidR="00F12CB2" w:rsidRPr="00D37598">
        <w:rPr>
          <w:rFonts w:ascii="Arial" w:hAnsi="Arial" w:cs="Arial"/>
          <w:sz w:val="22"/>
          <w:szCs w:val="22"/>
        </w:rPr>
        <w:t xml:space="preserve"> </w:t>
      </w:r>
      <w:r w:rsidR="00CF5E1C" w:rsidRPr="00D37598">
        <w:rPr>
          <w:rFonts w:ascii="Arial" w:hAnsi="Arial" w:cs="Arial"/>
          <w:sz w:val="22"/>
          <w:szCs w:val="22"/>
        </w:rPr>
        <w:t>de la suma de las cantidades</w:t>
      </w:r>
      <w:r w:rsidR="00D5095C" w:rsidRPr="00D37598">
        <w:rPr>
          <w:rFonts w:ascii="Arial" w:hAnsi="Arial" w:cs="Arial"/>
          <w:sz w:val="22"/>
          <w:szCs w:val="22"/>
        </w:rPr>
        <w:t xml:space="preserve"> de distribución igualitaria y proporcional, que se</w:t>
      </w:r>
      <w:r w:rsidR="00CF5E1C" w:rsidRPr="00D37598">
        <w:rPr>
          <w:rFonts w:ascii="Arial" w:hAnsi="Arial" w:cs="Arial"/>
          <w:sz w:val="22"/>
          <w:szCs w:val="22"/>
        </w:rPr>
        <w:t xml:space="preserve"> obt</w:t>
      </w:r>
      <w:r w:rsidR="00D5095C" w:rsidRPr="00D37598">
        <w:rPr>
          <w:rFonts w:ascii="Arial" w:hAnsi="Arial" w:cs="Arial"/>
          <w:sz w:val="22"/>
          <w:szCs w:val="22"/>
        </w:rPr>
        <w:t>uvieron al aplicar las reglas correspondientes tal como se presenta a continuación</w:t>
      </w:r>
      <w:r w:rsidR="00F12CB2" w:rsidRPr="00D37598">
        <w:rPr>
          <w:rFonts w:ascii="Arial" w:hAnsi="Arial" w:cs="Arial"/>
          <w:sz w:val="22"/>
          <w:szCs w:val="22"/>
        </w:rPr>
        <w:t>:</w:t>
      </w:r>
    </w:p>
    <w:p w14:paraId="74D3B87F" w14:textId="77777777" w:rsidR="00F12CB2" w:rsidRPr="006271E3" w:rsidRDefault="00F12CB2" w:rsidP="00F12CB2">
      <w:pPr>
        <w:jc w:val="center"/>
        <w:rPr>
          <w:rFonts w:ascii="Arial" w:hAnsi="Arial" w:cs="Arial"/>
          <w:b/>
          <w:sz w:val="16"/>
        </w:rPr>
      </w:pPr>
      <w:r w:rsidRPr="006271E3">
        <w:rPr>
          <w:rFonts w:ascii="Arial" w:hAnsi="Arial" w:cs="Arial"/>
          <w:b/>
          <w:sz w:val="16"/>
        </w:rPr>
        <w:t>Financiamiento público local para actividades ordinarias</w:t>
      </w:r>
    </w:p>
    <w:tbl>
      <w:tblPr>
        <w:tblStyle w:val="Tablaconcuadrcula"/>
        <w:tblW w:w="0" w:type="auto"/>
        <w:jc w:val="center"/>
        <w:tblLook w:val="04A0" w:firstRow="1" w:lastRow="0" w:firstColumn="1" w:lastColumn="0" w:noHBand="0" w:noVBand="1"/>
      </w:tblPr>
      <w:tblGrid>
        <w:gridCol w:w="1205"/>
        <w:gridCol w:w="1714"/>
        <w:gridCol w:w="1334"/>
        <w:gridCol w:w="1519"/>
      </w:tblGrid>
      <w:tr w:rsidR="00F12CB2" w:rsidRPr="006271E3" w14:paraId="2B79656B" w14:textId="77777777" w:rsidTr="00B45B79">
        <w:trPr>
          <w:jc w:val="center"/>
        </w:trPr>
        <w:tc>
          <w:tcPr>
            <w:tcW w:w="9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93366"/>
            <w:vAlign w:val="center"/>
          </w:tcPr>
          <w:p w14:paraId="7959DBFD" w14:textId="77777777" w:rsidR="00F12CB2" w:rsidRPr="006271E3" w:rsidRDefault="00F12CB2" w:rsidP="00B45B79">
            <w:pPr>
              <w:spacing w:before="40" w:after="40"/>
              <w:jc w:val="center"/>
              <w:rPr>
                <w:rFonts w:ascii="Arial" w:hAnsi="Arial" w:cs="Arial"/>
                <w:b/>
                <w:color w:val="FFFFFF" w:themeColor="background1"/>
                <w:sz w:val="14"/>
                <w:szCs w:val="16"/>
              </w:rPr>
            </w:pPr>
            <w:r w:rsidRPr="006271E3">
              <w:rPr>
                <w:rFonts w:ascii="Arial" w:hAnsi="Arial" w:cs="Arial"/>
                <w:b/>
                <w:color w:val="FFFFFF" w:themeColor="background1"/>
                <w:sz w:val="14"/>
                <w:szCs w:val="16"/>
              </w:rPr>
              <w:t>Partido</w:t>
            </w:r>
          </w:p>
        </w:tc>
        <w:tc>
          <w:tcPr>
            <w:tcW w:w="17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93366"/>
            <w:vAlign w:val="center"/>
          </w:tcPr>
          <w:p w14:paraId="075982DB" w14:textId="4086D796" w:rsidR="00F12CB2" w:rsidRPr="00A926C4" w:rsidRDefault="00D027E8" w:rsidP="00B45B79">
            <w:pPr>
              <w:spacing w:before="40" w:after="40"/>
              <w:jc w:val="center"/>
              <w:rPr>
                <w:rFonts w:ascii="Arial" w:hAnsi="Arial" w:cs="Arial"/>
                <w:b/>
                <w:color w:val="FFFFFF" w:themeColor="background1"/>
                <w:sz w:val="14"/>
                <w:szCs w:val="16"/>
                <w:lang w:val="pt-BR"/>
              </w:rPr>
            </w:pPr>
            <w:r w:rsidRPr="00A926C4">
              <w:rPr>
                <w:rFonts w:ascii="Arial" w:hAnsi="Arial" w:cs="Arial"/>
                <w:b/>
                <w:color w:val="FFFFFF" w:themeColor="background1"/>
                <w:sz w:val="14"/>
                <w:szCs w:val="16"/>
                <w:lang w:val="pt-BR"/>
              </w:rPr>
              <w:t>Monto total para distribuir igualitariamente</w:t>
            </w:r>
          </w:p>
        </w:tc>
        <w:tc>
          <w:tcPr>
            <w:tcW w:w="13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93366"/>
            <w:vAlign w:val="center"/>
          </w:tcPr>
          <w:p w14:paraId="0FFDCE79" w14:textId="77777777" w:rsidR="00F12CB2" w:rsidRPr="006271E3" w:rsidRDefault="00F12CB2" w:rsidP="00B45B79">
            <w:pPr>
              <w:spacing w:before="40" w:after="40"/>
              <w:jc w:val="center"/>
              <w:rPr>
                <w:rFonts w:ascii="Arial" w:hAnsi="Arial" w:cs="Arial"/>
                <w:b/>
                <w:color w:val="FFFFFF" w:themeColor="background1"/>
                <w:sz w:val="14"/>
                <w:szCs w:val="16"/>
              </w:rPr>
            </w:pPr>
            <w:r w:rsidRPr="006271E3">
              <w:rPr>
                <w:rFonts w:ascii="Arial" w:hAnsi="Arial" w:cs="Arial"/>
                <w:b/>
                <w:color w:val="FFFFFF" w:themeColor="background1"/>
                <w:sz w:val="14"/>
                <w:szCs w:val="16"/>
              </w:rPr>
              <w:t>Partidos con derecho a financiamiento</w:t>
            </w:r>
          </w:p>
        </w:tc>
        <w:tc>
          <w:tcPr>
            <w:tcW w:w="15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93366"/>
            <w:vAlign w:val="center"/>
          </w:tcPr>
          <w:p w14:paraId="16E6B34E" w14:textId="77777777" w:rsidR="00F12CB2" w:rsidRPr="006271E3" w:rsidRDefault="00F12CB2" w:rsidP="00B45B79">
            <w:pPr>
              <w:spacing w:before="40" w:after="40"/>
              <w:jc w:val="center"/>
              <w:rPr>
                <w:rFonts w:ascii="Arial" w:hAnsi="Arial" w:cs="Arial"/>
                <w:b/>
                <w:color w:val="FFFFFF" w:themeColor="background1"/>
                <w:sz w:val="14"/>
                <w:szCs w:val="16"/>
              </w:rPr>
            </w:pPr>
            <w:r w:rsidRPr="006271E3">
              <w:rPr>
                <w:rFonts w:ascii="Arial" w:hAnsi="Arial" w:cs="Arial"/>
                <w:b/>
                <w:color w:val="FFFFFF" w:themeColor="background1"/>
                <w:sz w:val="14"/>
                <w:szCs w:val="16"/>
              </w:rPr>
              <w:t>Monto igualitario</w:t>
            </w:r>
          </w:p>
        </w:tc>
      </w:tr>
      <w:tr w:rsidR="00F12CB2" w:rsidRPr="006271E3" w14:paraId="42183032" w14:textId="77777777" w:rsidTr="00B45B79">
        <w:trPr>
          <w:jc w:val="center"/>
        </w:trPr>
        <w:tc>
          <w:tcPr>
            <w:tcW w:w="9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34888B" w14:textId="77777777" w:rsidR="00F12CB2" w:rsidRPr="006271E3" w:rsidRDefault="00F12CB2" w:rsidP="00B45B79">
            <w:pPr>
              <w:spacing w:before="40" w:after="40"/>
              <w:jc w:val="center"/>
              <w:rPr>
                <w:rFonts w:ascii="Arial" w:hAnsi="Arial" w:cs="Arial"/>
                <w:b/>
                <w:sz w:val="16"/>
                <w:szCs w:val="16"/>
              </w:rPr>
            </w:pPr>
          </w:p>
        </w:tc>
        <w:tc>
          <w:tcPr>
            <w:tcW w:w="17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5967320F" w14:textId="77777777" w:rsidR="00F12CB2" w:rsidRPr="006271E3" w:rsidRDefault="00F12CB2" w:rsidP="00B45B79">
            <w:pPr>
              <w:spacing w:before="40" w:after="40"/>
              <w:jc w:val="center"/>
              <w:rPr>
                <w:rFonts w:ascii="Arial" w:hAnsi="Arial" w:cs="Arial"/>
                <w:sz w:val="12"/>
                <w:szCs w:val="16"/>
              </w:rPr>
            </w:pPr>
            <w:r w:rsidRPr="006271E3">
              <w:rPr>
                <w:rFonts w:ascii="Arial" w:hAnsi="Arial" w:cs="Arial"/>
                <w:sz w:val="12"/>
                <w:szCs w:val="16"/>
              </w:rPr>
              <w:t>A</w:t>
            </w:r>
          </w:p>
        </w:tc>
        <w:tc>
          <w:tcPr>
            <w:tcW w:w="13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6F84323" w14:textId="77777777" w:rsidR="00F12CB2" w:rsidRPr="006271E3" w:rsidRDefault="00F12CB2" w:rsidP="00B45B79">
            <w:pPr>
              <w:spacing w:before="40" w:after="40"/>
              <w:jc w:val="center"/>
              <w:rPr>
                <w:rFonts w:ascii="Arial" w:hAnsi="Arial" w:cs="Arial"/>
                <w:sz w:val="12"/>
                <w:szCs w:val="16"/>
              </w:rPr>
            </w:pPr>
            <w:r w:rsidRPr="006271E3">
              <w:rPr>
                <w:rFonts w:ascii="Arial" w:hAnsi="Arial" w:cs="Arial"/>
                <w:sz w:val="12"/>
                <w:szCs w:val="16"/>
              </w:rPr>
              <w:t>B</w:t>
            </w:r>
          </w:p>
        </w:tc>
        <w:tc>
          <w:tcPr>
            <w:tcW w:w="15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5D347FD0" w14:textId="77777777" w:rsidR="00F12CB2" w:rsidRPr="006271E3" w:rsidRDefault="00F12CB2" w:rsidP="00B45B79">
            <w:pPr>
              <w:spacing w:before="40" w:after="40"/>
              <w:jc w:val="center"/>
              <w:rPr>
                <w:rFonts w:ascii="Arial" w:hAnsi="Arial" w:cs="Arial"/>
                <w:sz w:val="12"/>
                <w:szCs w:val="16"/>
              </w:rPr>
            </w:pPr>
            <w:r w:rsidRPr="006271E3">
              <w:rPr>
                <w:rFonts w:ascii="Arial" w:hAnsi="Arial" w:cs="Arial"/>
                <w:sz w:val="12"/>
                <w:szCs w:val="16"/>
              </w:rPr>
              <w:t>C= A ÷ B</w:t>
            </w:r>
          </w:p>
        </w:tc>
      </w:tr>
      <w:tr w:rsidR="00F12CB2" w:rsidRPr="006271E3" w14:paraId="51F22EB4" w14:textId="77777777" w:rsidTr="00B45B79">
        <w:trPr>
          <w:jc w:val="center"/>
        </w:trPr>
        <w:tc>
          <w:tcPr>
            <w:tcW w:w="9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FDBBA4" w14:textId="0FABD7B8" w:rsidR="00F12CB2" w:rsidRPr="006271E3" w:rsidRDefault="00F12CB2" w:rsidP="00B45B79">
            <w:pPr>
              <w:spacing w:before="40" w:after="40"/>
              <w:jc w:val="center"/>
              <w:rPr>
                <w:rFonts w:ascii="Arial" w:hAnsi="Arial" w:cs="Arial"/>
                <w:b/>
                <w:sz w:val="20"/>
                <w:szCs w:val="20"/>
              </w:rPr>
            </w:pPr>
            <w:r w:rsidRPr="006271E3">
              <w:rPr>
                <w:rFonts w:ascii="Arial" w:hAnsi="Arial" w:cs="Arial"/>
                <w:b/>
                <w:sz w:val="20"/>
                <w:szCs w:val="20"/>
              </w:rPr>
              <w:t>PRD</w:t>
            </w:r>
            <w:r w:rsidR="0003370F" w:rsidRPr="006271E3">
              <w:rPr>
                <w:rFonts w:ascii="Arial" w:hAnsi="Arial" w:cs="Arial"/>
                <w:b/>
                <w:sz w:val="20"/>
                <w:szCs w:val="20"/>
              </w:rPr>
              <w:t xml:space="preserve"> TABASCO</w:t>
            </w:r>
          </w:p>
        </w:tc>
        <w:tc>
          <w:tcPr>
            <w:tcW w:w="17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145561" w14:textId="77777777" w:rsidR="00F12CB2" w:rsidRPr="006271E3" w:rsidRDefault="00F12CB2" w:rsidP="00B45B79">
            <w:pPr>
              <w:spacing w:before="40" w:after="40"/>
              <w:jc w:val="center"/>
              <w:rPr>
                <w:rFonts w:ascii="Arial" w:hAnsi="Arial" w:cs="Arial"/>
                <w:b/>
                <w:sz w:val="20"/>
                <w:szCs w:val="20"/>
              </w:rPr>
            </w:pPr>
            <w:r w:rsidRPr="006271E3">
              <w:rPr>
                <w:rFonts w:ascii="Arial" w:hAnsi="Arial" w:cs="Arial"/>
                <w:b/>
                <w:sz w:val="20"/>
                <w:szCs w:val="20"/>
              </w:rPr>
              <w:t>$</w:t>
            </w:r>
            <w:r w:rsidR="006369C2" w:rsidRPr="006271E3">
              <w:rPr>
                <w:rFonts w:ascii="Arial" w:hAnsi="Arial" w:cs="Arial"/>
                <w:b/>
                <w:sz w:val="20"/>
                <w:szCs w:val="20"/>
              </w:rPr>
              <w:t>40,164,659.83</w:t>
            </w:r>
          </w:p>
        </w:tc>
        <w:tc>
          <w:tcPr>
            <w:tcW w:w="13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1C12B2" w14:textId="77777777" w:rsidR="00F12CB2" w:rsidRPr="006271E3" w:rsidRDefault="00F12CB2" w:rsidP="00B45B79">
            <w:pPr>
              <w:spacing w:before="40" w:after="40"/>
              <w:jc w:val="center"/>
              <w:rPr>
                <w:rFonts w:ascii="Arial" w:hAnsi="Arial" w:cs="Arial"/>
                <w:b/>
                <w:sz w:val="20"/>
                <w:szCs w:val="20"/>
              </w:rPr>
            </w:pPr>
            <w:r w:rsidRPr="006271E3">
              <w:rPr>
                <w:rFonts w:ascii="Arial" w:hAnsi="Arial" w:cs="Arial"/>
                <w:b/>
                <w:sz w:val="20"/>
                <w:szCs w:val="20"/>
              </w:rPr>
              <w:t>6</w:t>
            </w:r>
          </w:p>
        </w:tc>
        <w:tc>
          <w:tcPr>
            <w:tcW w:w="15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063A29" w14:textId="77777777" w:rsidR="00F12CB2" w:rsidRPr="006271E3" w:rsidRDefault="006369C2" w:rsidP="00B45B79">
            <w:pPr>
              <w:spacing w:before="40" w:after="40"/>
              <w:jc w:val="center"/>
              <w:rPr>
                <w:rFonts w:ascii="Arial" w:hAnsi="Arial" w:cs="Arial"/>
                <w:b/>
                <w:sz w:val="20"/>
                <w:szCs w:val="20"/>
              </w:rPr>
            </w:pPr>
            <w:r w:rsidRPr="006271E3">
              <w:rPr>
                <w:rFonts w:ascii="Arial" w:hAnsi="Arial" w:cs="Arial"/>
                <w:b/>
                <w:sz w:val="20"/>
                <w:szCs w:val="20"/>
              </w:rPr>
              <w:t>$6,694,109.97</w:t>
            </w:r>
          </w:p>
        </w:tc>
      </w:tr>
    </w:tbl>
    <w:p w14:paraId="52F69A3D" w14:textId="77777777" w:rsidR="00F12CB2" w:rsidRPr="006271E3" w:rsidRDefault="00F12CB2" w:rsidP="00F12CB2">
      <w:pPr>
        <w:rPr>
          <w:rFonts w:ascii="Arial" w:hAnsi="Arial" w:cs="Arial"/>
          <w:sz w:val="24"/>
        </w:rPr>
      </w:pPr>
    </w:p>
    <w:tbl>
      <w:tblPr>
        <w:tblStyle w:val="Tablaconcuadrcula"/>
        <w:tblW w:w="0" w:type="auto"/>
        <w:jc w:val="center"/>
        <w:tblLook w:val="04A0" w:firstRow="1" w:lastRow="0" w:firstColumn="1" w:lastColumn="0" w:noHBand="0" w:noVBand="1"/>
      </w:tblPr>
      <w:tblGrid>
        <w:gridCol w:w="1205"/>
        <w:gridCol w:w="1714"/>
        <w:gridCol w:w="1334"/>
        <w:gridCol w:w="1519"/>
        <w:gridCol w:w="1519"/>
      </w:tblGrid>
      <w:tr w:rsidR="00F12CB2" w:rsidRPr="006271E3" w14:paraId="0873C213" w14:textId="77777777" w:rsidTr="00B45B79">
        <w:trPr>
          <w:jc w:val="center"/>
        </w:trPr>
        <w:tc>
          <w:tcPr>
            <w:tcW w:w="9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93366"/>
            <w:vAlign w:val="center"/>
          </w:tcPr>
          <w:p w14:paraId="5987F0BF" w14:textId="77777777" w:rsidR="00F12CB2" w:rsidRPr="006271E3" w:rsidRDefault="00F12CB2" w:rsidP="00B45B79">
            <w:pPr>
              <w:spacing w:before="40" w:after="40"/>
              <w:jc w:val="center"/>
              <w:rPr>
                <w:rFonts w:ascii="Arial" w:hAnsi="Arial" w:cs="Arial"/>
                <w:b/>
                <w:color w:val="FFFFFF" w:themeColor="background1"/>
                <w:sz w:val="14"/>
                <w:szCs w:val="16"/>
              </w:rPr>
            </w:pPr>
            <w:r w:rsidRPr="006271E3">
              <w:rPr>
                <w:rFonts w:ascii="Arial" w:hAnsi="Arial" w:cs="Arial"/>
                <w:b/>
                <w:color w:val="FFFFFF" w:themeColor="background1"/>
                <w:sz w:val="14"/>
                <w:szCs w:val="16"/>
              </w:rPr>
              <w:t>Partido</w:t>
            </w:r>
          </w:p>
        </w:tc>
        <w:tc>
          <w:tcPr>
            <w:tcW w:w="17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93366"/>
            <w:vAlign w:val="center"/>
          </w:tcPr>
          <w:p w14:paraId="4F2BC061" w14:textId="77777777" w:rsidR="00F12CB2" w:rsidRPr="00A926C4" w:rsidRDefault="00F12CB2" w:rsidP="00B45B79">
            <w:pPr>
              <w:spacing w:before="40" w:after="40"/>
              <w:jc w:val="center"/>
              <w:rPr>
                <w:rFonts w:ascii="Arial" w:hAnsi="Arial" w:cs="Arial"/>
                <w:b/>
                <w:color w:val="FFFFFF" w:themeColor="background1"/>
                <w:sz w:val="14"/>
                <w:szCs w:val="16"/>
                <w:lang w:val="pt-BR"/>
              </w:rPr>
            </w:pPr>
            <w:r w:rsidRPr="00A926C4">
              <w:rPr>
                <w:rFonts w:ascii="Arial" w:hAnsi="Arial" w:cs="Arial"/>
                <w:b/>
                <w:color w:val="FFFFFF" w:themeColor="background1"/>
                <w:sz w:val="14"/>
                <w:szCs w:val="16"/>
                <w:lang w:val="pt-BR"/>
              </w:rPr>
              <w:t>Monto total a distribuir proporcionalmente</w:t>
            </w:r>
          </w:p>
        </w:tc>
        <w:tc>
          <w:tcPr>
            <w:tcW w:w="13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93366"/>
            <w:vAlign w:val="center"/>
          </w:tcPr>
          <w:p w14:paraId="5C801FC7" w14:textId="77777777" w:rsidR="00F12CB2" w:rsidRPr="006271E3" w:rsidRDefault="00F12CB2" w:rsidP="00B45B79">
            <w:pPr>
              <w:spacing w:before="40" w:after="40"/>
              <w:jc w:val="center"/>
              <w:rPr>
                <w:rFonts w:ascii="Arial" w:hAnsi="Arial" w:cs="Arial"/>
                <w:b/>
                <w:color w:val="FFFFFF" w:themeColor="background1"/>
                <w:sz w:val="14"/>
                <w:szCs w:val="16"/>
              </w:rPr>
            </w:pPr>
            <w:r w:rsidRPr="006271E3">
              <w:rPr>
                <w:rFonts w:ascii="Arial" w:hAnsi="Arial" w:cs="Arial"/>
                <w:b/>
                <w:color w:val="FFFFFF" w:themeColor="background1"/>
                <w:sz w:val="14"/>
                <w:szCs w:val="16"/>
              </w:rPr>
              <w:t>Votación</w:t>
            </w:r>
          </w:p>
        </w:tc>
        <w:tc>
          <w:tcPr>
            <w:tcW w:w="15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93366"/>
          </w:tcPr>
          <w:p w14:paraId="3A500DA1" w14:textId="77777777" w:rsidR="00F12CB2" w:rsidRPr="006271E3" w:rsidRDefault="00F12CB2" w:rsidP="00B45B79">
            <w:pPr>
              <w:spacing w:before="40" w:after="40"/>
              <w:jc w:val="center"/>
              <w:rPr>
                <w:rFonts w:ascii="Arial" w:hAnsi="Arial" w:cs="Arial"/>
                <w:b/>
                <w:color w:val="FFFFFF" w:themeColor="background1"/>
                <w:sz w:val="14"/>
                <w:szCs w:val="16"/>
              </w:rPr>
            </w:pPr>
            <w:r w:rsidRPr="006271E3">
              <w:rPr>
                <w:rFonts w:ascii="Arial" w:hAnsi="Arial" w:cs="Arial"/>
                <w:b/>
                <w:color w:val="FFFFFF" w:themeColor="background1"/>
                <w:sz w:val="14"/>
                <w:szCs w:val="16"/>
              </w:rPr>
              <w:t>Porcentaje de la Votación Estatal Emitida</w:t>
            </w:r>
          </w:p>
        </w:tc>
        <w:tc>
          <w:tcPr>
            <w:tcW w:w="15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93366"/>
            <w:vAlign w:val="center"/>
          </w:tcPr>
          <w:p w14:paraId="2C27A864" w14:textId="77777777" w:rsidR="00F12CB2" w:rsidRPr="006271E3" w:rsidRDefault="00F12CB2" w:rsidP="00B45B79">
            <w:pPr>
              <w:spacing w:before="40" w:after="40"/>
              <w:jc w:val="center"/>
              <w:rPr>
                <w:rFonts w:ascii="Arial" w:hAnsi="Arial" w:cs="Arial"/>
                <w:b/>
                <w:color w:val="FFFFFF" w:themeColor="background1"/>
                <w:sz w:val="14"/>
                <w:szCs w:val="16"/>
              </w:rPr>
            </w:pPr>
            <w:r w:rsidRPr="006271E3">
              <w:rPr>
                <w:rFonts w:ascii="Arial" w:hAnsi="Arial" w:cs="Arial"/>
                <w:b/>
                <w:color w:val="FFFFFF" w:themeColor="background1"/>
                <w:sz w:val="14"/>
                <w:szCs w:val="16"/>
              </w:rPr>
              <w:t>Monto proporcional</w:t>
            </w:r>
          </w:p>
        </w:tc>
      </w:tr>
      <w:tr w:rsidR="00F12CB2" w:rsidRPr="006271E3" w14:paraId="08983087" w14:textId="77777777" w:rsidTr="00B45B79">
        <w:trPr>
          <w:jc w:val="center"/>
        </w:trPr>
        <w:tc>
          <w:tcPr>
            <w:tcW w:w="9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E8F9CA" w14:textId="77777777" w:rsidR="00F12CB2" w:rsidRPr="006271E3" w:rsidRDefault="00F12CB2" w:rsidP="00B45B79">
            <w:pPr>
              <w:spacing w:before="40" w:after="40"/>
              <w:jc w:val="center"/>
              <w:rPr>
                <w:rFonts w:ascii="Arial" w:hAnsi="Arial" w:cs="Arial"/>
                <w:b/>
                <w:sz w:val="16"/>
                <w:szCs w:val="16"/>
              </w:rPr>
            </w:pPr>
          </w:p>
        </w:tc>
        <w:tc>
          <w:tcPr>
            <w:tcW w:w="17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3C39EA4" w14:textId="77777777" w:rsidR="00F12CB2" w:rsidRPr="006271E3" w:rsidRDefault="00F12CB2" w:rsidP="00B45B79">
            <w:pPr>
              <w:spacing w:before="40" w:after="40"/>
              <w:jc w:val="center"/>
              <w:rPr>
                <w:rFonts w:ascii="Arial" w:hAnsi="Arial" w:cs="Arial"/>
                <w:sz w:val="12"/>
                <w:szCs w:val="16"/>
              </w:rPr>
            </w:pPr>
            <w:r w:rsidRPr="006271E3">
              <w:rPr>
                <w:rFonts w:ascii="Arial" w:hAnsi="Arial" w:cs="Arial"/>
                <w:sz w:val="12"/>
                <w:szCs w:val="16"/>
              </w:rPr>
              <w:t>A</w:t>
            </w:r>
          </w:p>
        </w:tc>
        <w:tc>
          <w:tcPr>
            <w:tcW w:w="13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52A9AE67" w14:textId="77777777" w:rsidR="00F12CB2" w:rsidRPr="006271E3" w:rsidRDefault="00F12CB2" w:rsidP="00B45B79">
            <w:pPr>
              <w:spacing w:before="40" w:after="40"/>
              <w:jc w:val="center"/>
              <w:rPr>
                <w:rFonts w:ascii="Arial" w:hAnsi="Arial" w:cs="Arial"/>
                <w:sz w:val="12"/>
                <w:szCs w:val="16"/>
              </w:rPr>
            </w:pPr>
            <w:r w:rsidRPr="006271E3">
              <w:rPr>
                <w:rFonts w:ascii="Arial" w:hAnsi="Arial" w:cs="Arial"/>
                <w:sz w:val="12"/>
                <w:szCs w:val="16"/>
              </w:rPr>
              <w:t>B</w:t>
            </w:r>
          </w:p>
        </w:tc>
        <w:tc>
          <w:tcPr>
            <w:tcW w:w="15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294816E" w14:textId="77777777" w:rsidR="00F12CB2" w:rsidRPr="006271E3" w:rsidRDefault="00F12CB2" w:rsidP="00B45B79">
            <w:pPr>
              <w:spacing w:before="40" w:after="40"/>
              <w:jc w:val="center"/>
              <w:rPr>
                <w:rFonts w:ascii="Arial" w:hAnsi="Arial" w:cs="Arial"/>
                <w:sz w:val="12"/>
                <w:szCs w:val="16"/>
              </w:rPr>
            </w:pPr>
            <w:r w:rsidRPr="006271E3">
              <w:rPr>
                <w:rFonts w:ascii="Arial" w:hAnsi="Arial" w:cs="Arial"/>
                <w:sz w:val="12"/>
                <w:szCs w:val="16"/>
              </w:rPr>
              <w:t>C</w:t>
            </w:r>
          </w:p>
        </w:tc>
        <w:tc>
          <w:tcPr>
            <w:tcW w:w="15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63634E6" w14:textId="77777777" w:rsidR="00F12CB2" w:rsidRPr="006271E3" w:rsidRDefault="00F12CB2" w:rsidP="00B45B79">
            <w:pPr>
              <w:spacing w:before="40" w:after="40"/>
              <w:jc w:val="center"/>
              <w:rPr>
                <w:rFonts w:ascii="Arial" w:hAnsi="Arial" w:cs="Arial"/>
                <w:sz w:val="12"/>
                <w:szCs w:val="16"/>
              </w:rPr>
            </w:pPr>
            <w:r w:rsidRPr="006271E3">
              <w:rPr>
                <w:rFonts w:ascii="Arial" w:hAnsi="Arial" w:cs="Arial"/>
                <w:sz w:val="12"/>
                <w:szCs w:val="16"/>
              </w:rPr>
              <w:t>D= A × C</w:t>
            </w:r>
          </w:p>
        </w:tc>
      </w:tr>
      <w:tr w:rsidR="00F12CB2" w:rsidRPr="006271E3" w14:paraId="27468512" w14:textId="77777777" w:rsidTr="00B45B79">
        <w:trPr>
          <w:jc w:val="center"/>
        </w:trPr>
        <w:tc>
          <w:tcPr>
            <w:tcW w:w="9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8A5DC5" w14:textId="35BAE0E4" w:rsidR="00F12CB2" w:rsidRPr="006271E3" w:rsidRDefault="00F12CB2" w:rsidP="00B45B79">
            <w:pPr>
              <w:spacing w:before="40" w:after="40"/>
              <w:jc w:val="center"/>
              <w:rPr>
                <w:rFonts w:ascii="Arial" w:hAnsi="Arial" w:cs="Arial"/>
                <w:b/>
                <w:sz w:val="20"/>
                <w:szCs w:val="20"/>
              </w:rPr>
            </w:pPr>
            <w:r w:rsidRPr="006271E3">
              <w:rPr>
                <w:rFonts w:ascii="Arial" w:hAnsi="Arial" w:cs="Arial"/>
                <w:b/>
                <w:sz w:val="20"/>
                <w:szCs w:val="20"/>
              </w:rPr>
              <w:t>PRD</w:t>
            </w:r>
            <w:r w:rsidR="0003370F" w:rsidRPr="006271E3">
              <w:rPr>
                <w:rFonts w:ascii="Arial" w:hAnsi="Arial" w:cs="Arial"/>
                <w:b/>
                <w:sz w:val="20"/>
                <w:szCs w:val="20"/>
              </w:rPr>
              <w:t xml:space="preserve"> TABASCO</w:t>
            </w:r>
          </w:p>
        </w:tc>
        <w:tc>
          <w:tcPr>
            <w:tcW w:w="17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3C2748" w14:textId="77777777" w:rsidR="00F12CB2" w:rsidRPr="006271E3" w:rsidRDefault="00F12CB2" w:rsidP="00B45B79">
            <w:pPr>
              <w:spacing w:before="40" w:after="40"/>
              <w:jc w:val="center"/>
              <w:rPr>
                <w:rFonts w:ascii="Arial" w:hAnsi="Arial" w:cs="Arial"/>
                <w:b/>
                <w:sz w:val="20"/>
                <w:szCs w:val="20"/>
              </w:rPr>
            </w:pPr>
            <w:r w:rsidRPr="006271E3">
              <w:rPr>
                <w:rFonts w:ascii="Arial" w:hAnsi="Arial" w:cs="Arial"/>
                <w:b/>
                <w:sz w:val="20"/>
                <w:szCs w:val="20"/>
              </w:rPr>
              <w:t>$</w:t>
            </w:r>
            <w:r w:rsidR="006369C2" w:rsidRPr="006271E3">
              <w:rPr>
                <w:rFonts w:ascii="Arial" w:hAnsi="Arial" w:cs="Arial"/>
                <w:b/>
                <w:sz w:val="20"/>
                <w:szCs w:val="20"/>
              </w:rPr>
              <w:t>93,717,539,61</w:t>
            </w:r>
          </w:p>
        </w:tc>
        <w:tc>
          <w:tcPr>
            <w:tcW w:w="13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BBD164" w14:textId="77777777" w:rsidR="00F12CB2" w:rsidRPr="006271E3" w:rsidRDefault="00F12CB2" w:rsidP="00B45B79">
            <w:pPr>
              <w:spacing w:before="40" w:after="40"/>
              <w:jc w:val="center"/>
              <w:rPr>
                <w:rFonts w:ascii="Arial" w:hAnsi="Arial" w:cs="Arial"/>
                <w:b/>
                <w:sz w:val="20"/>
                <w:szCs w:val="20"/>
              </w:rPr>
            </w:pPr>
            <w:r w:rsidRPr="006271E3">
              <w:rPr>
                <w:rFonts w:ascii="Arial" w:hAnsi="Arial" w:cs="Arial"/>
                <w:b/>
                <w:sz w:val="20"/>
                <w:szCs w:val="20"/>
              </w:rPr>
              <w:t>99,865</w:t>
            </w:r>
          </w:p>
        </w:tc>
        <w:tc>
          <w:tcPr>
            <w:tcW w:w="15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5CDA2C" w14:textId="77777777" w:rsidR="00F12CB2" w:rsidRPr="006271E3" w:rsidRDefault="00F12CB2" w:rsidP="00B45B79">
            <w:pPr>
              <w:spacing w:before="40" w:after="40"/>
              <w:jc w:val="center"/>
              <w:rPr>
                <w:rFonts w:ascii="Arial" w:hAnsi="Arial" w:cs="Arial"/>
                <w:b/>
                <w:sz w:val="20"/>
                <w:szCs w:val="20"/>
              </w:rPr>
            </w:pPr>
            <w:r w:rsidRPr="006271E3">
              <w:rPr>
                <w:rFonts w:ascii="Arial" w:hAnsi="Arial" w:cs="Arial"/>
                <w:b/>
                <w:sz w:val="20"/>
                <w:szCs w:val="20"/>
              </w:rPr>
              <w:t>10.05%</w:t>
            </w:r>
          </w:p>
        </w:tc>
        <w:tc>
          <w:tcPr>
            <w:tcW w:w="15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2A9297" w14:textId="376E1D25" w:rsidR="00F12CB2" w:rsidRPr="006271E3" w:rsidRDefault="006369C2" w:rsidP="00B45B79">
            <w:pPr>
              <w:spacing w:before="40" w:after="40"/>
              <w:jc w:val="center"/>
              <w:rPr>
                <w:rFonts w:ascii="Arial" w:hAnsi="Arial" w:cs="Arial"/>
                <w:b/>
                <w:sz w:val="20"/>
                <w:szCs w:val="20"/>
              </w:rPr>
            </w:pPr>
            <w:r w:rsidRPr="006271E3">
              <w:rPr>
                <w:rFonts w:ascii="Arial" w:hAnsi="Arial" w:cs="Arial"/>
                <w:b/>
                <w:sz w:val="20"/>
                <w:szCs w:val="20"/>
              </w:rPr>
              <w:t>$9,4</w:t>
            </w:r>
            <w:r w:rsidR="005F371A" w:rsidRPr="006271E3">
              <w:rPr>
                <w:rFonts w:ascii="Arial" w:hAnsi="Arial" w:cs="Arial"/>
                <w:b/>
                <w:sz w:val="20"/>
                <w:szCs w:val="20"/>
              </w:rPr>
              <w:t>16</w:t>
            </w:r>
            <w:r w:rsidRPr="006271E3">
              <w:rPr>
                <w:rFonts w:ascii="Arial" w:hAnsi="Arial" w:cs="Arial"/>
                <w:b/>
                <w:sz w:val="20"/>
                <w:szCs w:val="20"/>
              </w:rPr>
              <w:t>,</w:t>
            </w:r>
            <w:r w:rsidR="005F371A" w:rsidRPr="006271E3">
              <w:rPr>
                <w:rFonts w:ascii="Arial" w:hAnsi="Arial" w:cs="Arial"/>
                <w:b/>
                <w:sz w:val="20"/>
                <w:szCs w:val="20"/>
              </w:rPr>
              <w:t>183</w:t>
            </w:r>
          </w:p>
        </w:tc>
      </w:tr>
    </w:tbl>
    <w:p w14:paraId="576BD1B0" w14:textId="0954906B" w:rsidR="00F12CB2" w:rsidRPr="009E4453" w:rsidRDefault="00F12CB2" w:rsidP="00F12CB2">
      <w:pPr>
        <w:rPr>
          <w:rFonts w:ascii="Arial" w:hAnsi="Arial" w:cs="Arial"/>
          <w:sz w:val="24"/>
          <w:szCs w:val="24"/>
        </w:rPr>
      </w:pPr>
      <w:r w:rsidRPr="00D37598">
        <w:rPr>
          <w:rFonts w:ascii="Arial" w:hAnsi="Arial" w:cs="Arial"/>
          <w:sz w:val="22"/>
          <w:szCs w:val="22"/>
        </w:rPr>
        <w:t xml:space="preserve">En lo que respecta al financiamiento público para actividades específicas, al </w:t>
      </w:r>
      <w:r w:rsidR="005F371A" w:rsidRPr="00D37598">
        <w:rPr>
          <w:rFonts w:ascii="Arial" w:hAnsi="Arial" w:cs="Arial"/>
          <w:sz w:val="22"/>
          <w:szCs w:val="22"/>
        </w:rPr>
        <w:t>PRD TABASCO</w:t>
      </w:r>
      <w:r w:rsidRPr="00D37598">
        <w:rPr>
          <w:rFonts w:ascii="Arial" w:hAnsi="Arial" w:cs="Arial"/>
          <w:sz w:val="22"/>
          <w:szCs w:val="22"/>
        </w:rPr>
        <w:t xml:space="preserve"> le corresponde la cantidad de </w:t>
      </w:r>
      <w:r w:rsidR="00372B57" w:rsidRPr="00D37598">
        <w:rPr>
          <w:rFonts w:ascii="Arial" w:hAnsi="Arial" w:cs="Arial"/>
          <w:b/>
          <w:sz w:val="22"/>
          <w:szCs w:val="22"/>
        </w:rPr>
        <w:t>$483,3</w:t>
      </w:r>
      <w:r w:rsidR="005F371A" w:rsidRPr="00D37598">
        <w:rPr>
          <w:rFonts w:ascii="Arial" w:hAnsi="Arial" w:cs="Arial"/>
          <w:b/>
          <w:sz w:val="22"/>
          <w:szCs w:val="22"/>
        </w:rPr>
        <w:t>08</w:t>
      </w:r>
      <w:r w:rsidR="00372B57" w:rsidRPr="00D37598">
        <w:rPr>
          <w:rFonts w:ascii="Arial" w:hAnsi="Arial" w:cs="Arial"/>
          <w:b/>
          <w:sz w:val="22"/>
          <w:szCs w:val="22"/>
        </w:rPr>
        <w:t>.</w:t>
      </w:r>
      <w:r w:rsidR="005F371A" w:rsidRPr="00D37598">
        <w:rPr>
          <w:rFonts w:ascii="Arial" w:hAnsi="Arial" w:cs="Arial"/>
          <w:b/>
          <w:sz w:val="22"/>
          <w:szCs w:val="22"/>
        </w:rPr>
        <w:t>79</w:t>
      </w:r>
      <w:r w:rsidRPr="00D37598">
        <w:rPr>
          <w:rFonts w:ascii="Arial" w:hAnsi="Arial" w:cs="Arial"/>
          <w:b/>
          <w:sz w:val="22"/>
          <w:szCs w:val="22"/>
        </w:rPr>
        <w:t xml:space="preserve"> (cuatrocientos</w:t>
      </w:r>
      <w:r w:rsidR="00372B57" w:rsidRPr="00D37598">
        <w:rPr>
          <w:rFonts w:ascii="Arial" w:hAnsi="Arial" w:cs="Arial"/>
          <w:b/>
          <w:sz w:val="22"/>
          <w:szCs w:val="22"/>
        </w:rPr>
        <w:t xml:space="preserve"> ochenta y tres mil </w:t>
      </w:r>
      <w:r w:rsidR="00372B57" w:rsidRPr="00D37598">
        <w:rPr>
          <w:rFonts w:ascii="Arial" w:hAnsi="Arial" w:cs="Arial"/>
          <w:b/>
          <w:sz w:val="22"/>
          <w:szCs w:val="22"/>
        </w:rPr>
        <w:lastRenderedPageBreak/>
        <w:t xml:space="preserve">trecientos </w:t>
      </w:r>
      <w:r w:rsidR="005F371A" w:rsidRPr="00D37598">
        <w:rPr>
          <w:rFonts w:ascii="Arial" w:hAnsi="Arial" w:cs="Arial"/>
          <w:b/>
          <w:sz w:val="22"/>
          <w:szCs w:val="22"/>
        </w:rPr>
        <w:t>ocho</w:t>
      </w:r>
      <w:r w:rsidR="00372B57" w:rsidRPr="00D37598">
        <w:rPr>
          <w:rFonts w:ascii="Arial" w:hAnsi="Arial" w:cs="Arial"/>
          <w:b/>
          <w:sz w:val="22"/>
          <w:szCs w:val="22"/>
        </w:rPr>
        <w:t xml:space="preserve"> pesos </w:t>
      </w:r>
      <w:r w:rsidR="005F371A" w:rsidRPr="00D37598">
        <w:rPr>
          <w:rFonts w:ascii="Arial" w:hAnsi="Arial" w:cs="Arial"/>
          <w:b/>
          <w:sz w:val="22"/>
          <w:szCs w:val="22"/>
        </w:rPr>
        <w:t>79</w:t>
      </w:r>
      <w:r w:rsidRPr="00D37598">
        <w:rPr>
          <w:rFonts w:ascii="Arial" w:hAnsi="Arial" w:cs="Arial"/>
          <w:b/>
          <w:sz w:val="22"/>
          <w:szCs w:val="22"/>
        </w:rPr>
        <w:t>/100 m. n.)</w:t>
      </w:r>
      <w:r w:rsidRPr="00D37598">
        <w:rPr>
          <w:rFonts w:ascii="Arial" w:hAnsi="Arial" w:cs="Arial"/>
          <w:sz w:val="22"/>
          <w:szCs w:val="22"/>
        </w:rPr>
        <w:t xml:space="preserve"> </w:t>
      </w:r>
      <w:r w:rsidR="005F371A" w:rsidRPr="00D37598">
        <w:rPr>
          <w:rFonts w:ascii="Arial" w:hAnsi="Arial" w:cs="Arial"/>
          <w:sz w:val="22"/>
          <w:szCs w:val="22"/>
        </w:rPr>
        <w:t>como resultado de la suma de los montos que se obtienen de las</w:t>
      </w:r>
      <w:r w:rsidRPr="00D37598">
        <w:rPr>
          <w:rFonts w:ascii="Arial" w:hAnsi="Arial" w:cs="Arial"/>
          <w:sz w:val="22"/>
          <w:szCs w:val="22"/>
        </w:rPr>
        <w:t xml:space="preserve"> siguientes operaciones</w:t>
      </w:r>
      <w:r w:rsidRPr="009E4453">
        <w:rPr>
          <w:rFonts w:ascii="Arial" w:hAnsi="Arial" w:cs="Arial"/>
          <w:sz w:val="24"/>
          <w:szCs w:val="24"/>
        </w:rPr>
        <w:t>:</w:t>
      </w:r>
    </w:p>
    <w:p w14:paraId="5E583815" w14:textId="77777777" w:rsidR="00F12CB2" w:rsidRPr="006271E3" w:rsidRDefault="00F12CB2" w:rsidP="00F12CB2">
      <w:pPr>
        <w:jc w:val="center"/>
        <w:rPr>
          <w:rFonts w:ascii="Arial" w:hAnsi="Arial" w:cs="Arial"/>
          <w:b/>
          <w:sz w:val="16"/>
        </w:rPr>
      </w:pPr>
      <w:r w:rsidRPr="006271E3">
        <w:rPr>
          <w:rFonts w:ascii="Arial" w:hAnsi="Arial" w:cs="Arial"/>
          <w:b/>
          <w:sz w:val="16"/>
        </w:rPr>
        <w:t>Financiamiento público local para actividades específicas</w:t>
      </w:r>
    </w:p>
    <w:tbl>
      <w:tblPr>
        <w:tblStyle w:val="Tablaconcuadrcula"/>
        <w:tblW w:w="0" w:type="auto"/>
        <w:jc w:val="center"/>
        <w:tblLook w:val="04A0" w:firstRow="1" w:lastRow="0" w:firstColumn="1" w:lastColumn="0" w:noHBand="0" w:noVBand="1"/>
      </w:tblPr>
      <w:tblGrid>
        <w:gridCol w:w="1205"/>
        <w:gridCol w:w="1714"/>
        <w:gridCol w:w="1334"/>
        <w:gridCol w:w="1519"/>
      </w:tblGrid>
      <w:tr w:rsidR="00F12CB2" w:rsidRPr="006271E3" w14:paraId="27FA5EA0" w14:textId="77777777" w:rsidTr="00B45B79">
        <w:trPr>
          <w:jc w:val="center"/>
        </w:trPr>
        <w:tc>
          <w:tcPr>
            <w:tcW w:w="9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93366"/>
            <w:vAlign w:val="center"/>
          </w:tcPr>
          <w:p w14:paraId="796C7416" w14:textId="77777777" w:rsidR="00F12CB2" w:rsidRPr="006271E3" w:rsidRDefault="00F12CB2" w:rsidP="00B45B79">
            <w:pPr>
              <w:spacing w:before="40" w:after="40"/>
              <w:jc w:val="center"/>
              <w:rPr>
                <w:rFonts w:ascii="Arial" w:hAnsi="Arial" w:cs="Arial"/>
                <w:b/>
                <w:color w:val="FFFFFF" w:themeColor="background1"/>
                <w:sz w:val="14"/>
                <w:szCs w:val="16"/>
              </w:rPr>
            </w:pPr>
            <w:r w:rsidRPr="006271E3">
              <w:rPr>
                <w:rFonts w:ascii="Arial" w:hAnsi="Arial" w:cs="Arial"/>
                <w:b/>
                <w:color w:val="FFFFFF" w:themeColor="background1"/>
                <w:sz w:val="14"/>
                <w:szCs w:val="16"/>
              </w:rPr>
              <w:t>Partido</w:t>
            </w:r>
          </w:p>
        </w:tc>
        <w:tc>
          <w:tcPr>
            <w:tcW w:w="17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93366"/>
            <w:vAlign w:val="center"/>
          </w:tcPr>
          <w:p w14:paraId="50AE76DD" w14:textId="77777777" w:rsidR="00F12CB2" w:rsidRPr="00A926C4" w:rsidRDefault="00F12CB2" w:rsidP="00B45B79">
            <w:pPr>
              <w:spacing w:before="40" w:after="40"/>
              <w:jc w:val="center"/>
              <w:rPr>
                <w:rFonts w:ascii="Arial" w:hAnsi="Arial" w:cs="Arial"/>
                <w:b/>
                <w:color w:val="FFFFFF" w:themeColor="background1"/>
                <w:sz w:val="14"/>
                <w:szCs w:val="16"/>
                <w:lang w:val="pt-BR"/>
              </w:rPr>
            </w:pPr>
            <w:r w:rsidRPr="00A926C4">
              <w:rPr>
                <w:rFonts w:ascii="Arial" w:hAnsi="Arial" w:cs="Arial"/>
                <w:b/>
                <w:color w:val="FFFFFF" w:themeColor="background1"/>
                <w:sz w:val="14"/>
                <w:szCs w:val="16"/>
                <w:lang w:val="pt-BR"/>
              </w:rPr>
              <w:t>Monto total a distribuir igualitariamente</w:t>
            </w:r>
          </w:p>
        </w:tc>
        <w:tc>
          <w:tcPr>
            <w:tcW w:w="13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93366"/>
            <w:vAlign w:val="center"/>
          </w:tcPr>
          <w:p w14:paraId="5012D453" w14:textId="77777777" w:rsidR="00F12CB2" w:rsidRPr="006271E3" w:rsidRDefault="00F12CB2" w:rsidP="00B45B79">
            <w:pPr>
              <w:spacing w:before="40" w:after="40"/>
              <w:jc w:val="center"/>
              <w:rPr>
                <w:rFonts w:ascii="Arial" w:hAnsi="Arial" w:cs="Arial"/>
                <w:b/>
                <w:color w:val="FFFFFF" w:themeColor="background1"/>
                <w:sz w:val="14"/>
                <w:szCs w:val="16"/>
              </w:rPr>
            </w:pPr>
            <w:r w:rsidRPr="006271E3">
              <w:rPr>
                <w:rFonts w:ascii="Arial" w:hAnsi="Arial" w:cs="Arial"/>
                <w:b/>
                <w:color w:val="FFFFFF" w:themeColor="background1"/>
                <w:sz w:val="14"/>
                <w:szCs w:val="16"/>
              </w:rPr>
              <w:t>Partidos con derecho a financiamiento</w:t>
            </w:r>
          </w:p>
        </w:tc>
        <w:tc>
          <w:tcPr>
            <w:tcW w:w="15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93366"/>
            <w:vAlign w:val="center"/>
          </w:tcPr>
          <w:p w14:paraId="7D685E66" w14:textId="77777777" w:rsidR="00F12CB2" w:rsidRPr="006271E3" w:rsidRDefault="00F12CB2" w:rsidP="00B45B79">
            <w:pPr>
              <w:spacing w:before="40" w:after="40"/>
              <w:jc w:val="center"/>
              <w:rPr>
                <w:rFonts w:ascii="Arial" w:hAnsi="Arial" w:cs="Arial"/>
                <w:b/>
                <w:color w:val="FFFFFF" w:themeColor="background1"/>
                <w:sz w:val="14"/>
                <w:szCs w:val="16"/>
              </w:rPr>
            </w:pPr>
            <w:r w:rsidRPr="006271E3">
              <w:rPr>
                <w:rFonts w:ascii="Arial" w:hAnsi="Arial" w:cs="Arial"/>
                <w:b/>
                <w:color w:val="FFFFFF" w:themeColor="background1"/>
                <w:sz w:val="14"/>
                <w:szCs w:val="16"/>
              </w:rPr>
              <w:t>Monto igualitario</w:t>
            </w:r>
          </w:p>
        </w:tc>
      </w:tr>
      <w:tr w:rsidR="00F12CB2" w:rsidRPr="006271E3" w14:paraId="68B83F3E" w14:textId="77777777" w:rsidTr="00B45B79">
        <w:trPr>
          <w:jc w:val="center"/>
        </w:trPr>
        <w:tc>
          <w:tcPr>
            <w:tcW w:w="9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0CE56F" w14:textId="77777777" w:rsidR="00F12CB2" w:rsidRPr="006271E3" w:rsidRDefault="00F12CB2" w:rsidP="00B45B79">
            <w:pPr>
              <w:spacing w:before="40" w:after="40"/>
              <w:jc w:val="center"/>
              <w:rPr>
                <w:rFonts w:ascii="Arial" w:hAnsi="Arial" w:cs="Arial"/>
                <w:b/>
                <w:sz w:val="16"/>
                <w:szCs w:val="16"/>
              </w:rPr>
            </w:pPr>
          </w:p>
        </w:tc>
        <w:tc>
          <w:tcPr>
            <w:tcW w:w="17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48CAADD6" w14:textId="77777777" w:rsidR="00F12CB2" w:rsidRPr="006271E3" w:rsidRDefault="00F12CB2" w:rsidP="00B45B79">
            <w:pPr>
              <w:spacing w:before="40" w:after="40"/>
              <w:jc w:val="center"/>
              <w:rPr>
                <w:rFonts w:ascii="Arial" w:hAnsi="Arial" w:cs="Arial"/>
                <w:sz w:val="12"/>
                <w:szCs w:val="16"/>
              </w:rPr>
            </w:pPr>
            <w:r w:rsidRPr="006271E3">
              <w:rPr>
                <w:rFonts w:ascii="Arial" w:hAnsi="Arial" w:cs="Arial"/>
                <w:sz w:val="12"/>
                <w:szCs w:val="16"/>
              </w:rPr>
              <w:t>A</w:t>
            </w:r>
          </w:p>
        </w:tc>
        <w:tc>
          <w:tcPr>
            <w:tcW w:w="13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27BD4C5" w14:textId="77777777" w:rsidR="00F12CB2" w:rsidRPr="006271E3" w:rsidRDefault="00F12CB2" w:rsidP="00B45B79">
            <w:pPr>
              <w:spacing w:before="40" w:after="40"/>
              <w:jc w:val="center"/>
              <w:rPr>
                <w:rFonts w:ascii="Arial" w:hAnsi="Arial" w:cs="Arial"/>
                <w:sz w:val="12"/>
                <w:szCs w:val="16"/>
              </w:rPr>
            </w:pPr>
            <w:r w:rsidRPr="006271E3">
              <w:rPr>
                <w:rFonts w:ascii="Arial" w:hAnsi="Arial" w:cs="Arial"/>
                <w:sz w:val="12"/>
                <w:szCs w:val="16"/>
              </w:rPr>
              <w:t>B</w:t>
            </w:r>
          </w:p>
        </w:tc>
        <w:tc>
          <w:tcPr>
            <w:tcW w:w="15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039E3DDF" w14:textId="77777777" w:rsidR="00F12CB2" w:rsidRPr="006271E3" w:rsidRDefault="00F12CB2" w:rsidP="00B45B79">
            <w:pPr>
              <w:spacing w:before="40" w:after="40"/>
              <w:jc w:val="center"/>
              <w:rPr>
                <w:rFonts w:ascii="Arial" w:hAnsi="Arial" w:cs="Arial"/>
                <w:sz w:val="12"/>
                <w:szCs w:val="16"/>
              </w:rPr>
            </w:pPr>
            <w:r w:rsidRPr="006271E3">
              <w:rPr>
                <w:rFonts w:ascii="Arial" w:hAnsi="Arial" w:cs="Arial"/>
                <w:sz w:val="12"/>
                <w:szCs w:val="16"/>
              </w:rPr>
              <w:t>C= A ÷ B</w:t>
            </w:r>
          </w:p>
        </w:tc>
      </w:tr>
      <w:tr w:rsidR="00F12CB2" w:rsidRPr="006271E3" w14:paraId="4AC1A84C" w14:textId="77777777" w:rsidTr="00B45B79">
        <w:trPr>
          <w:jc w:val="center"/>
        </w:trPr>
        <w:tc>
          <w:tcPr>
            <w:tcW w:w="9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5F264E" w14:textId="0CFDFC4F" w:rsidR="00F12CB2" w:rsidRPr="006271E3" w:rsidRDefault="00F12CB2" w:rsidP="00B45B79">
            <w:pPr>
              <w:spacing w:before="40" w:after="40"/>
              <w:jc w:val="center"/>
              <w:rPr>
                <w:rFonts w:ascii="Arial" w:hAnsi="Arial" w:cs="Arial"/>
                <w:b/>
                <w:sz w:val="20"/>
                <w:szCs w:val="20"/>
              </w:rPr>
            </w:pPr>
            <w:r w:rsidRPr="006271E3">
              <w:rPr>
                <w:rFonts w:ascii="Arial" w:hAnsi="Arial" w:cs="Arial"/>
                <w:b/>
                <w:sz w:val="20"/>
                <w:szCs w:val="20"/>
              </w:rPr>
              <w:t>PRD</w:t>
            </w:r>
            <w:r w:rsidR="0003370F" w:rsidRPr="006271E3">
              <w:rPr>
                <w:rFonts w:ascii="Arial" w:hAnsi="Arial" w:cs="Arial"/>
                <w:b/>
                <w:sz w:val="20"/>
                <w:szCs w:val="20"/>
              </w:rPr>
              <w:t xml:space="preserve"> TABASCO</w:t>
            </w:r>
          </w:p>
        </w:tc>
        <w:tc>
          <w:tcPr>
            <w:tcW w:w="17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4D770D" w14:textId="503A4FF5" w:rsidR="00F12CB2" w:rsidRPr="006271E3" w:rsidRDefault="00420999" w:rsidP="00B45B79">
            <w:pPr>
              <w:spacing w:before="40" w:after="40"/>
              <w:jc w:val="center"/>
              <w:rPr>
                <w:rFonts w:ascii="Arial" w:hAnsi="Arial" w:cs="Arial"/>
                <w:b/>
                <w:sz w:val="20"/>
                <w:szCs w:val="20"/>
              </w:rPr>
            </w:pPr>
            <w:r w:rsidRPr="006271E3">
              <w:rPr>
                <w:rFonts w:ascii="Arial" w:hAnsi="Arial" w:cs="Arial"/>
                <w:b/>
                <w:sz w:val="20"/>
                <w:szCs w:val="20"/>
              </w:rPr>
              <w:t>$1,204,939.</w:t>
            </w:r>
            <w:r w:rsidR="005F371A" w:rsidRPr="006271E3">
              <w:rPr>
                <w:rFonts w:ascii="Arial" w:hAnsi="Arial" w:cs="Arial"/>
                <w:b/>
                <w:sz w:val="20"/>
                <w:szCs w:val="20"/>
              </w:rPr>
              <w:t>80</w:t>
            </w:r>
          </w:p>
        </w:tc>
        <w:tc>
          <w:tcPr>
            <w:tcW w:w="13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DCD2D0" w14:textId="77777777" w:rsidR="00F12CB2" w:rsidRPr="006271E3" w:rsidRDefault="00F12CB2" w:rsidP="00B45B79">
            <w:pPr>
              <w:spacing w:before="40" w:after="40"/>
              <w:jc w:val="center"/>
              <w:rPr>
                <w:rFonts w:ascii="Arial" w:hAnsi="Arial" w:cs="Arial"/>
                <w:b/>
                <w:sz w:val="20"/>
                <w:szCs w:val="20"/>
              </w:rPr>
            </w:pPr>
            <w:r w:rsidRPr="006271E3">
              <w:rPr>
                <w:rFonts w:ascii="Arial" w:hAnsi="Arial" w:cs="Arial"/>
                <w:b/>
                <w:sz w:val="20"/>
                <w:szCs w:val="20"/>
              </w:rPr>
              <w:t>6</w:t>
            </w:r>
          </w:p>
        </w:tc>
        <w:tc>
          <w:tcPr>
            <w:tcW w:w="15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904C08" w14:textId="6CD8A718" w:rsidR="00F12CB2" w:rsidRPr="006271E3" w:rsidRDefault="00420999" w:rsidP="00B45B79">
            <w:pPr>
              <w:spacing w:before="40" w:after="40"/>
              <w:jc w:val="center"/>
              <w:rPr>
                <w:rFonts w:ascii="Arial" w:hAnsi="Arial" w:cs="Arial"/>
                <w:b/>
                <w:sz w:val="20"/>
                <w:szCs w:val="20"/>
              </w:rPr>
            </w:pPr>
            <w:r w:rsidRPr="006271E3">
              <w:rPr>
                <w:rFonts w:ascii="Arial" w:hAnsi="Arial" w:cs="Arial"/>
                <w:b/>
                <w:sz w:val="20"/>
                <w:szCs w:val="20"/>
              </w:rPr>
              <w:t>$200,823.</w:t>
            </w:r>
            <w:r w:rsidR="005F371A" w:rsidRPr="006271E3">
              <w:rPr>
                <w:rFonts w:ascii="Arial" w:hAnsi="Arial" w:cs="Arial"/>
                <w:b/>
                <w:sz w:val="20"/>
                <w:szCs w:val="20"/>
              </w:rPr>
              <w:t>30</w:t>
            </w:r>
          </w:p>
        </w:tc>
      </w:tr>
    </w:tbl>
    <w:p w14:paraId="026239D7" w14:textId="77777777" w:rsidR="00F12CB2" w:rsidRPr="006271E3" w:rsidRDefault="00F12CB2" w:rsidP="00F12CB2">
      <w:pPr>
        <w:rPr>
          <w:rFonts w:ascii="Arial" w:hAnsi="Arial" w:cs="Arial"/>
          <w:sz w:val="24"/>
        </w:rPr>
      </w:pPr>
    </w:p>
    <w:tbl>
      <w:tblPr>
        <w:tblStyle w:val="Tablaconcuadrcula"/>
        <w:tblW w:w="0" w:type="auto"/>
        <w:jc w:val="center"/>
        <w:tblLook w:val="04A0" w:firstRow="1" w:lastRow="0" w:firstColumn="1" w:lastColumn="0" w:noHBand="0" w:noVBand="1"/>
      </w:tblPr>
      <w:tblGrid>
        <w:gridCol w:w="1205"/>
        <w:gridCol w:w="1714"/>
        <w:gridCol w:w="1334"/>
        <w:gridCol w:w="1519"/>
        <w:gridCol w:w="1519"/>
      </w:tblGrid>
      <w:tr w:rsidR="00F12CB2" w:rsidRPr="006271E3" w14:paraId="24E9EA10" w14:textId="77777777" w:rsidTr="00B45B79">
        <w:trPr>
          <w:jc w:val="center"/>
        </w:trPr>
        <w:tc>
          <w:tcPr>
            <w:tcW w:w="9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93366"/>
            <w:vAlign w:val="center"/>
          </w:tcPr>
          <w:p w14:paraId="0D519280" w14:textId="77777777" w:rsidR="00F12CB2" w:rsidRPr="006271E3" w:rsidRDefault="00F12CB2" w:rsidP="00B45B79">
            <w:pPr>
              <w:spacing w:before="40" w:after="40"/>
              <w:jc w:val="center"/>
              <w:rPr>
                <w:rFonts w:ascii="Arial" w:hAnsi="Arial" w:cs="Arial"/>
                <w:b/>
                <w:color w:val="FFFFFF" w:themeColor="background1"/>
                <w:sz w:val="14"/>
                <w:szCs w:val="16"/>
              </w:rPr>
            </w:pPr>
            <w:r w:rsidRPr="006271E3">
              <w:rPr>
                <w:rFonts w:ascii="Arial" w:hAnsi="Arial" w:cs="Arial"/>
                <w:b/>
                <w:color w:val="FFFFFF" w:themeColor="background1"/>
                <w:sz w:val="14"/>
                <w:szCs w:val="16"/>
              </w:rPr>
              <w:t>Partido</w:t>
            </w:r>
          </w:p>
        </w:tc>
        <w:tc>
          <w:tcPr>
            <w:tcW w:w="17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93366"/>
            <w:vAlign w:val="center"/>
          </w:tcPr>
          <w:p w14:paraId="0D6DDE1F" w14:textId="77777777" w:rsidR="00F12CB2" w:rsidRPr="00A926C4" w:rsidRDefault="00F12CB2" w:rsidP="00B45B79">
            <w:pPr>
              <w:spacing w:before="40" w:after="40"/>
              <w:jc w:val="center"/>
              <w:rPr>
                <w:rFonts w:ascii="Arial" w:hAnsi="Arial" w:cs="Arial"/>
                <w:b/>
                <w:color w:val="FFFFFF" w:themeColor="background1"/>
                <w:sz w:val="14"/>
                <w:szCs w:val="16"/>
                <w:lang w:val="pt-BR"/>
              </w:rPr>
            </w:pPr>
            <w:r w:rsidRPr="00A926C4">
              <w:rPr>
                <w:rFonts w:ascii="Arial" w:hAnsi="Arial" w:cs="Arial"/>
                <w:b/>
                <w:color w:val="FFFFFF" w:themeColor="background1"/>
                <w:sz w:val="14"/>
                <w:szCs w:val="16"/>
                <w:lang w:val="pt-BR"/>
              </w:rPr>
              <w:t>Monto total a distribuir proporcionalmente</w:t>
            </w:r>
          </w:p>
        </w:tc>
        <w:tc>
          <w:tcPr>
            <w:tcW w:w="13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93366"/>
            <w:vAlign w:val="center"/>
          </w:tcPr>
          <w:p w14:paraId="4AEEF669" w14:textId="77777777" w:rsidR="00F12CB2" w:rsidRPr="006271E3" w:rsidRDefault="00F12CB2" w:rsidP="00B45B79">
            <w:pPr>
              <w:spacing w:before="40" w:after="40"/>
              <w:jc w:val="center"/>
              <w:rPr>
                <w:rFonts w:ascii="Arial" w:hAnsi="Arial" w:cs="Arial"/>
                <w:b/>
                <w:color w:val="FFFFFF" w:themeColor="background1"/>
                <w:sz w:val="14"/>
                <w:szCs w:val="16"/>
              </w:rPr>
            </w:pPr>
            <w:r w:rsidRPr="006271E3">
              <w:rPr>
                <w:rFonts w:ascii="Arial" w:hAnsi="Arial" w:cs="Arial"/>
                <w:b/>
                <w:color w:val="FFFFFF" w:themeColor="background1"/>
                <w:sz w:val="14"/>
                <w:szCs w:val="16"/>
              </w:rPr>
              <w:t>Votación</w:t>
            </w:r>
          </w:p>
        </w:tc>
        <w:tc>
          <w:tcPr>
            <w:tcW w:w="15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93366"/>
          </w:tcPr>
          <w:p w14:paraId="4C6FFCB6" w14:textId="77777777" w:rsidR="00F12CB2" w:rsidRPr="006271E3" w:rsidRDefault="00F12CB2" w:rsidP="00B45B79">
            <w:pPr>
              <w:spacing w:before="40" w:after="40"/>
              <w:jc w:val="center"/>
              <w:rPr>
                <w:rFonts w:ascii="Arial" w:hAnsi="Arial" w:cs="Arial"/>
                <w:b/>
                <w:color w:val="FFFFFF" w:themeColor="background1"/>
                <w:sz w:val="14"/>
                <w:szCs w:val="16"/>
              </w:rPr>
            </w:pPr>
            <w:r w:rsidRPr="006271E3">
              <w:rPr>
                <w:rFonts w:ascii="Arial" w:hAnsi="Arial" w:cs="Arial"/>
                <w:b/>
                <w:color w:val="FFFFFF" w:themeColor="background1"/>
                <w:sz w:val="14"/>
                <w:szCs w:val="16"/>
              </w:rPr>
              <w:t>Porcentaje de la Votación Estatal Emitida</w:t>
            </w:r>
          </w:p>
        </w:tc>
        <w:tc>
          <w:tcPr>
            <w:tcW w:w="15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93366"/>
            <w:vAlign w:val="center"/>
          </w:tcPr>
          <w:p w14:paraId="7F3EBD1C" w14:textId="77777777" w:rsidR="00F12CB2" w:rsidRPr="006271E3" w:rsidRDefault="00F12CB2" w:rsidP="00B45B79">
            <w:pPr>
              <w:spacing w:before="40" w:after="40"/>
              <w:jc w:val="center"/>
              <w:rPr>
                <w:rFonts w:ascii="Arial" w:hAnsi="Arial" w:cs="Arial"/>
                <w:b/>
                <w:color w:val="FFFFFF" w:themeColor="background1"/>
                <w:sz w:val="14"/>
                <w:szCs w:val="16"/>
              </w:rPr>
            </w:pPr>
            <w:r w:rsidRPr="006271E3">
              <w:rPr>
                <w:rFonts w:ascii="Arial" w:hAnsi="Arial" w:cs="Arial"/>
                <w:b/>
                <w:color w:val="FFFFFF" w:themeColor="background1"/>
                <w:sz w:val="14"/>
                <w:szCs w:val="16"/>
              </w:rPr>
              <w:t>Monto proporcional</w:t>
            </w:r>
          </w:p>
        </w:tc>
      </w:tr>
      <w:tr w:rsidR="00F12CB2" w:rsidRPr="006271E3" w14:paraId="34573FB1" w14:textId="77777777" w:rsidTr="00B45B79">
        <w:trPr>
          <w:jc w:val="center"/>
        </w:trPr>
        <w:tc>
          <w:tcPr>
            <w:tcW w:w="9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C52A46" w14:textId="77777777" w:rsidR="00F12CB2" w:rsidRPr="006271E3" w:rsidRDefault="00F12CB2" w:rsidP="00B45B79">
            <w:pPr>
              <w:spacing w:before="40" w:after="40"/>
              <w:jc w:val="center"/>
              <w:rPr>
                <w:rFonts w:ascii="Arial" w:hAnsi="Arial" w:cs="Arial"/>
                <w:b/>
                <w:sz w:val="16"/>
                <w:szCs w:val="16"/>
              </w:rPr>
            </w:pPr>
          </w:p>
        </w:tc>
        <w:tc>
          <w:tcPr>
            <w:tcW w:w="17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72F39DB0" w14:textId="77777777" w:rsidR="00F12CB2" w:rsidRPr="006271E3" w:rsidRDefault="00F12CB2" w:rsidP="00B45B79">
            <w:pPr>
              <w:spacing w:before="40" w:after="40"/>
              <w:jc w:val="center"/>
              <w:rPr>
                <w:rFonts w:ascii="Arial" w:hAnsi="Arial" w:cs="Arial"/>
                <w:sz w:val="12"/>
                <w:szCs w:val="16"/>
              </w:rPr>
            </w:pPr>
            <w:r w:rsidRPr="006271E3">
              <w:rPr>
                <w:rFonts w:ascii="Arial" w:hAnsi="Arial" w:cs="Arial"/>
                <w:sz w:val="12"/>
                <w:szCs w:val="16"/>
              </w:rPr>
              <w:t>A</w:t>
            </w:r>
          </w:p>
        </w:tc>
        <w:tc>
          <w:tcPr>
            <w:tcW w:w="13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06F5561D" w14:textId="77777777" w:rsidR="00F12CB2" w:rsidRPr="006271E3" w:rsidRDefault="00F12CB2" w:rsidP="00B45B79">
            <w:pPr>
              <w:spacing w:before="40" w:after="40"/>
              <w:jc w:val="center"/>
              <w:rPr>
                <w:rFonts w:ascii="Arial" w:hAnsi="Arial" w:cs="Arial"/>
                <w:sz w:val="12"/>
                <w:szCs w:val="16"/>
              </w:rPr>
            </w:pPr>
            <w:r w:rsidRPr="006271E3">
              <w:rPr>
                <w:rFonts w:ascii="Arial" w:hAnsi="Arial" w:cs="Arial"/>
                <w:sz w:val="12"/>
                <w:szCs w:val="16"/>
              </w:rPr>
              <w:t>B</w:t>
            </w:r>
          </w:p>
        </w:tc>
        <w:tc>
          <w:tcPr>
            <w:tcW w:w="15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CF53CAD" w14:textId="77777777" w:rsidR="00F12CB2" w:rsidRPr="006271E3" w:rsidRDefault="00F12CB2" w:rsidP="00B45B79">
            <w:pPr>
              <w:spacing w:before="40" w:after="40"/>
              <w:jc w:val="center"/>
              <w:rPr>
                <w:rFonts w:ascii="Arial" w:hAnsi="Arial" w:cs="Arial"/>
                <w:sz w:val="12"/>
                <w:szCs w:val="16"/>
              </w:rPr>
            </w:pPr>
            <w:r w:rsidRPr="006271E3">
              <w:rPr>
                <w:rFonts w:ascii="Arial" w:hAnsi="Arial" w:cs="Arial"/>
                <w:sz w:val="12"/>
                <w:szCs w:val="16"/>
              </w:rPr>
              <w:t>C</w:t>
            </w:r>
          </w:p>
        </w:tc>
        <w:tc>
          <w:tcPr>
            <w:tcW w:w="15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37257DC8" w14:textId="77777777" w:rsidR="00F12CB2" w:rsidRPr="006271E3" w:rsidRDefault="00F12CB2" w:rsidP="00B45B79">
            <w:pPr>
              <w:spacing w:before="40" w:after="40"/>
              <w:jc w:val="center"/>
              <w:rPr>
                <w:rFonts w:ascii="Arial" w:hAnsi="Arial" w:cs="Arial"/>
                <w:sz w:val="12"/>
                <w:szCs w:val="16"/>
              </w:rPr>
            </w:pPr>
            <w:r w:rsidRPr="006271E3">
              <w:rPr>
                <w:rFonts w:ascii="Arial" w:hAnsi="Arial" w:cs="Arial"/>
                <w:sz w:val="12"/>
                <w:szCs w:val="16"/>
              </w:rPr>
              <w:t>D= A × C</w:t>
            </w:r>
          </w:p>
        </w:tc>
      </w:tr>
      <w:tr w:rsidR="00F12CB2" w:rsidRPr="006271E3" w14:paraId="32341073" w14:textId="77777777" w:rsidTr="00B45B79">
        <w:trPr>
          <w:jc w:val="center"/>
        </w:trPr>
        <w:tc>
          <w:tcPr>
            <w:tcW w:w="9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334192" w14:textId="3FC5C904" w:rsidR="00F12CB2" w:rsidRPr="006271E3" w:rsidRDefault="00F12CB2" w:rsidP="00B45B79">
            <w:pPr>
              <w:spacing w:before="40" w:after="40"/>
              <w:jc w:val="center"/>
              <w:rPr>
                <w:rFonts w:ascii="Arial" w:hAnsi="Arial" w:cs="Arial"/>
                <w:b/>
                <w:sz w:val="20"/>
                <w:szCs w:val="20"/>
              </w:rPr>
            </w:pPr>
            <w:r w:rsidRPr="006271E3">
              <w:rPr>
                <w:rFonts w:ascii="Arial" w:hAnsi="Arial" w:cs="Arial"/>
                <w:b/>
                <w:sz w:val="20"/>
                <w:szCs w:val="20"/>
              </w:rPr>
              <w:t>PRD</w:t>
            </w:r>
            <w:r w:rsidR="0003370F" w:rsidRPr="006271E3">
              <w:rPr>
                <w:rFonts w:ascii="Arial" w:hAnsi="Arial" w:cs="Arial"/>
                <w:b/>
                <w:sz w:val="20"/>
                <w:szCs w:val="20"/>
              </w:rPr>
              <w:t xml:space="preserve"> TABASCO</w:t>
            </w:r>
          </w:p>
        </w:tc>
        <w:tc>
          <w:tcPr>
            <w:tcW w:w="17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673077" w14:textId="6592D011" w:rsidR="00F12CB2" w:rsidRPr="006271E3" w:rsidRDefault="00420999" w:rsidP="00B45B79">
            <w:pPr>
              <w:spacing w:before="40" w:after="40"/>
              <w:jc w:val="center"/>
              <w:rPr>
                <w:rFonts w:ascii="Arial" w:hAnsi="Arial" w:cs="Arial"/>
                <w:b/>
                <w:sz w:val="20"/>
                <w:szCs w:val="20"/>
              </w:rPr>
            </w:pPr>
            <w:r w:rsidRPr="006271E3">
              <w:rPr>
                <w:rFonts w:ascii="Arial" w:hAnsi="Arial" w:cs="Arial"/>
                <w:b/>
                <w:sz w:val="20"/>
                <w:szCs w:val="20"/>
              </w:rPr>
              <w:t>$2,8</w:t>
            </w:r>
            <w:r w:rsidR="00372B57" w:rsidRPr="006271E3">
              <w:rPr>
                <w:rFonts w:ascii="Arial" w:hAnsi="Arial" w:cs="Arial"/>
                <w:b/>
                <w:sz w:val="20"/>
                <w:szCs w:val="20"/>
              </w:rPr>
              <w:t>11,526.1</w:t>
            </w:r>
            <w:r w:rsidR="005F371A" w:rsidRPr="006271E3">
              <w:rPr>
                <w:rFonts w:ascii="Arial" w:hAnsi="Arial" w:cs="Arial"/>
                <w:b/>
                <w:sz w:val="20"/>
                <w:szCs w:val="20"/>
              </w:rPr>
              <w:t>9</w:t>
            </w:r>
          </w:p>
        </w:tc>
        <w:tc>
          <w:tcPr>
            <w:tcW w:w="13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BB2870" w14:textId="77777777" w:rsidR="00F12CB2" w:rsidRPr="006271E3" w:rsidRDefault="00F12CB2" w:rsidP="00B45B79">
            <w:pPr>
              <w:spacing w:before="40" w:after="40"/>
              <w:jc w:val="center"/>
              <w:rPr>
                <w:rFonts w:ascii="Arial" w:hAnsi="Arial" w:cs="Arial"/>
                <w:b/>
                <w:sz w:val="20"/>
                <w:szCs w:val="20"/>
              </w:rPr>
            </w:pPr>
            <w:r w:rsidRPr="006271E3">
              <w:rPr>
                <w:rFonts w:ascii="Arial" w:hAnsi="Arial" w:cs="Arial"/>
                <w:b/>
                <w:sz w:val="20"/>
                <w:szCs w:val="20"/>
              </w:rPr>
              <w:t>99,865</w:t>
            </w:r>
          </w:p>
        </w:tc>
        <w:tc>
          <w:tcPr>
            <w:tcW w:w="15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0B170B" w14:textId="77777777" w:rsidR="00F12CB2" w:rsidRPr="006271E3" w:rsidRDefault="00F12CB2" w:rsidP="00B45B79">
            <w:pPr>
              <w:spacing w:before="40" w:after="40"/>
              <w:jc w:val="center"/>
              <w:rPr>
                <w:rFonts w:ascii="Arial" w:hAnsi="Arial" w:cs="Arial"/>
                <w:b/>
                <w:sz w:val="20"/>
                <w:szCs w:val="20"/>
              </w:rPr>
            </w:pPr>
            <w:r w:rsidRPr="006271E3">
              <w:rPr>
                <w:rFonts w:ascii="Arial" w:hAnsi="Arial" w:cs="Arial"/>
                <w:b/>
                <w:sz w:val="20"/>
                <w:szCs w:val="20"/>
              </w:rPr>
              <w:t>10.05%</w:t>
            </w:r>
          </w:p>
        </w:tc>
        <w:tc>
          <w:tcPr>
            <w:tcW w:w="15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7FF056" w14:textId="63FA209A" w:rsidR="00F12CB2" w:rsidRPr="006271E3" w:rsidRDefault="00372B57" w:rsidP="00B45B79">
            <w:pPr>
              <w:spacing w:before="40" w:after="40"/>
              <w:jc w:val="center"/>
              <w:rPr>
                <w:rFonts w:ascii="Arial" w:hAnsi="Arial" w:cs="Arial"/>
                <w:b/>
                <w:sz w:val="20"/>
                <w:szCs w:val="20"/>
              </w:rPr>
            </w:pPr>
            <w:r w:rsidRPr="006271E3">
              <w:rPr>
                <w:rFonts w:ascii="Arial" w:hAnsi="Arial" w:cs="Arial"/>
                <w:b/>
                <w:sz w:val="20"/>
                <w:szCs w:val="20"/>
              </w:rPr>
              <w:t>$282,</w:t>
            </w:r>
            <w:r w:rsidR="005F371A" w:rsidRPr="006271E3">
              <w:rPr>
                <w:rFonts w:ascii="Arial" w:hAnsi="Arial" w:cs="Arial"/>
                <w:b/>
                <w:sz w:val="20"/>
                <w:szCs w:val="20"/>
              </w:rPr>
              <w:t>485.49</w:t>
            </w:r>
          </w:p>
        </w:tc>
      </w:tr>
    </w:tbl>
    <w:p w14:paraId="1267D343" w14:textId="19DB15E6" w:rsidR="00F12CB2" w:rsidRPr="00D37598" w:rsidRDefault="00F12CB2" w:rsidP="00F12CB2">
      <w:pPr>
        <w:rPr>
          <w:rFonts w:ascii="Arial" w:hAnsi="Arial" w:cs="Arial"/>
          <w:sz w:val="22"/>
          <w:szCs w:val="22"/>
        </w:rPr>
      </w:pPr>
      <w:r w:rsidRPr="00D37598">
        <w:rPr>
          <w:rFonts w:ascii="Arial" w:hAnsi="Arial" w:cs="Arial"/>
          <w:sz w:val="22"/>
          <w:szCs w:val="22"/>
        </w:rPr>
        <w:t xml:space="preserve">En conjunto, al </w:t>
      </w:r>
      <w:r w:rsidR="005F371A" w:rsidRPr="00D37598">
        <w:rPr>
          <w:rFonts w:ascii="Arial" w:hAnsi="Arial" w:cs="Arial"/>
          <w:sz w:val="22"/>
          <w:szCs w:val="22"/>
        </w:rPr>
        <w:t>PRD TABASCO</w:t>
      </w:r>
      <w:r w:rsidR="0003370F" w:rsidRPr="00D37598">
        <w:rPr>
          <w:rFonts w:ascii="Arial" w:hAnsi="Arial" w:cs="Arial"/>
          <w:sz w:val="22"/>
          <w:szCs w:val="22"/>
        </w:rPr>
        <w:t xml:space="preserve"> </w:t>
      </w:r>
      <w:r w:rsidRPr="00D37598">
        <w:rPr>
          <w:rFonts w:ascii="Arial" w:hAnsi="Arial" w:cs="Arial"/>
          <w:sz w:val="22"/>
          <w:szCs w:val="22"/>
        </w:rPr>
        <w:t xml:space="preserve">por financiamiento público local </w:t>
      </w:r>
      <w:r w:rsidR="005F371A" w:rsidRPr="00D37598">
        <w:rPr>
          <w:rFonts w:ascii="Arial" w:hAnsi="Arial" w:cs="Arial"/>
          <w:sz w:val="22"/>
          <w:szCs w:val="22"/>
        </w:rPr>
        <w:t xml:space="preserve">le </w:t>
      </w:r>
      <w:r w:rsidRPr="00D37598">
        <w:rPr>
          <w:rFonts w:ascii="Arial" w:hAnsi="Arial" w:cs="Arial"/>
          <w:sz w:val="22"/>
          <w:szCs w:val="22"/>
        </w:rPr>
        <w:t xml:space="preserve">corresponde la cantidad de </w:t>
      </w:r>
      <w:r w:rsidR="00372B57" w:rsidRPr="00D37598">
        <w:rPr>
          <w:rFonts w:ascii="Arial" w:hAnsi="Arial" w:cs="Arial"/>
          <w:b/>
          <w:sz w:val="22"/>
          <w:szCs w:val="22"/>
        </w:rPr>
        <w:t>$16,59</w:t>
      </w:r>
      <w:r w:rsidR="005F371A" w:rsidRPr="00D37598">
        <w:rPr>
          <w:rFonts w:ascii="Arial" w:hAnsi="Arial" w:cs="Arial"/>
          <w:b/>
          <w:sz w:val="22"/>
          <w:szCs w:val="22"/>
        </w:rPr>
        <w:t>3</w:t>
      </w:r>
      <w:r w:rsidR="00AE1EFD" w:rsidRPr="00D37598">
        <w:rPr>
          <w:rFonts w:ascii="Arial" w:hAnsi="Arial" w:cs="Arial"/>
          <w:b/>
          <w:sz w:val="22"/>
          <w:szCs w:val="22"/>
        </w:rPr>
        <w:t>,</w:t>
      </w:r>
      <w:r w:rsidR="005F371A" w:rsidRPr="00D37598">
        <w:rPr>
          <w:rFonts w:ascii="Arial" w:hAnsi="Arial" w:cs="Arial"/>
          <w:b/>
          <w:sz w:val="22"/>
          <w:szCs w:val="22"/>
        </w:rPr>
        <w:t>601</w:t>
      </w:r>
      <w:r w:rsidR="00AE1EFD" w:rsidRPr="00D37598">
        <w:rPr>
          <w:rFonts w:ascii="Arial" w:hAnsi="Arial" w:cs="Arial"/>
          <w:b/>
          <w:sz w:val="22"/>
          <w:szCs w:val="22"/>
        </w:rPr>
        <w:t>.</w:t>
      </w:r>
      <w:r w:rsidR="005F371A" w:rsidRPr="00D37598">
        <w:rPr>
          <w:rFonts w:ascii="Arial" w:hAnsi="Arial" w:cs="Arial"/>
          <w:b/>
          <w:sz w:val="22"/>
          <w:szCs w:val="22"/>
        </w:rPr>
        <w:t>76</w:t>
      </w:r>
      <w:r w:rsidR="00AE1EFD" w:rsidRPr="00D37598">
        <w:rPr>
          <w:rFonts w:ascii="Arial" w:hAnsi="Arial" w:cs="Arial"/>
          <w:b/>
          <w:sz w:val="22"/>
          <w:szCs w:val="22"/>
        </w:rPr>
        <w:t xml:space="preserve"> (dieciséis</w:t>
      </w:r>
      <w:r w:rsidRPr="00D37598">
        <w:rPr>
          <w:rFonts w:ascii="Arial" w:hAnsi="Arial" w:cs="Arial"/>
          <w:b/>
          <w:sz w:val="22"/>
          <w:szCs w:val="22"/>
        </w:rPr>
        <w:t xml:space="preserve"> millones </w:t>
      </w:r>
      <w:r w:rsidR="00AE1EFD" w:rsidRPr="00D37598">
        <w:rPr>
          <w:rFonts w:ascii="Arial" w:hAnsi="Arial" w:cs="Arial"/>
          <w:b/>
          <w:sz w:val="22"/>
          <w:szCs w:val="22"/>
        </w:rPr>
        <w:t xml:space="preserve">quinientos noventa y </w:t>
      </w:r>
      <w:r w:rsidR="005F371A" w:rsidRPr="00D37598">
        <w:rPr>
          <w:rFonts w:ascii="Arial" w:hAnsi="Arial" w:cs="Arial"/>
          <w:b/>
          <w:sz w:val="22"/>
          <w:szCs w:val="22"/>
        </w:rPr>
        <w:t>tres</w:t>
      </w:r>
      <w:r w:rsidRPr="00D37598">
        <w:rPr>
          <w:rFonts w:ascii="Arial" w:hAnsi="Arial" w:cs="Arial"/>
          <w:b/>
          <w:sz w:val="22"/>
          <w:szCs w:val="22"/>
        </w:rPr>
        <w:t xml:space="preserve"> mil </w:t>
      </w:r>
      <w:r w:rsidR="005F371A" w:rsidRPr="00D37598">
        <w:rPr>
          <w:rFonts w:ascii="Arial" w:hAnsi="Arial" w:cs="Arial"/>
          <w:b/>
          <w:sz w:val="22"/>
          <w:szCs w:val="22"/>
        </w:rPr>
        <w:t>seiscientos un peso</w:t>
      </w:r>
      <w:r w:rsidR="00AE1EFD" w:rsidRPr="00D37598">
        <w:rPr>
          <w:rFonts w:ascii="Arial" w:hAnsi="Arial" w:cs="Arial"/>
          <w:b/>
          <w:sz w:val="22"/>
          <w:szCs w:val="22"/>
        </w:rPr>
        <w:t xml:space="preserve"> </w:t>
      </w:r>
      <w:r w:rsidR="005F371A" w:rsidRPr="00D37598">
        <w:rPr>
          <w:rFonts w:ascii="Arial" w:hAnsi="Arial" w:cs="Arial"/>
          <w:b/>
          <w:sz w:val="22"/>
          <w:szCs w:val="22"/>
        </w:rPr>
        <w:t>76</w:t>
      </w:r>
      <w:r w:rsidRPr="00D37598">
        <w:rPr>
          <w:rFonts w:ascii="Arial" w:hAnsi="Arial" w:cs="Arial"/>
          <w:b/>
          <w:sz w:val="22"/>
          <w:szCs w:val="22"/>
        </w:rPr>
        <w:t>/100 m. n.)</w:t>
      </w:r>
      <w:r w:rsidR="00AE1EFD" w:rsidRPr="00D37598">
        <w:rPr>
          <w:rFonts w:ascii="Arial" w:hAnsi="Arial" w:cs="Arial"/>
          <w:sz w:val="22"/>
          <w:szCs w:val="22"/>
        </w:rPr>
        <w:t xml:space="preserve"> que se obtiene de la suma de los</w:t>
      </w:r>
      <w:r w:rsidRPr="00D37598">
        <w:rPr>
          <w:rFonts w:ascii="Arial" w:hAnsi="Arial" w:cs="Arial"/>
          <w:sz w:val="22"/>
          <w:szCs w:val="22"/>
        </w:rPr>
        <w:t xml:space="preserve"> monto</w:t>
      </w:r>
      <w:r w:rsidR="00AE1EFD" w:rsidRPr="00D37598">
        <w:rPr>
          <w:rFonts w:ascii="Arial" w:hAnsi="Arial" w:cs="Arial"/>
          <w:sz w:val="22"/>
          <w:szCs w:val="22"/>
        </w:rPr>
        <w:t>s</w:t>
      </w:r>
      <w:r w:rsidR="00AE1EFD" w:rsidRPr="009E4453">
        <w:rPr>
          <w:rFonts w:ascii="Arial" w:hAnsi="Arial" w:cs="Arial"/>
          <w:sz w:val="24"/>
          <w:szCs w:val="24"/>
        </w:rPr>
        <w:t xml:space="preserve"> </w:t>
      </w:r>
      <w:r w:rsidR="00AE1EFD" w:rsidRPr="00D37598">
        <w:rPr>
          <w:rFonts w:ascii="Arial" w:hAnsi="Arial" w:cs="Arial"/>
          <w:sz w:val="22"/>
          <w:szCs w:val="22"/>
        </w:rPr>
        <w:t>correspondientes al</w:t>
      </w:r>
      <w:r w:rsidRPr="00D37598">
        <w:rPr>
          <w:rFonts w:ascii="Arial" w:hAnsi="Arial" w:cs="Arial"/>
          <w:sz w:val="22"/>
          <w:szCs w:val="22"/>
        </w:rPr>
        <w:t xml:space="preserve"> financiamiento público </w:t>
      </w:r>
      <w:r w:rsidR="00D5095C" w:rsidRPr="00D37598">
        <w:rPr>
          <w:rFonts w:ascii="Arial" w:hAnsi="Arial" w:cs="Arial"/>
          <w:sz w:val="22"/>
          <w:szCs w:val="22"/>
        </w:rPr>
        <w:t xml:space="preserve">tanto </w:t>
      </w:r>
      <w:r w:rsidRPr="00D37598">
        <w:rPr>
          <w:rFonts w:ascii="Arial" w:hAnsi="Arial" w:cs="Arial"/>
          <w:sz w:val="22"/>
          <w:szCs w:val="22"/>
        </w:rPr>
        <w:t xml:space="preserve">para actividades ordinarias permanentes </w:t>
      </w:r>
      <w:r w:rsidR="00D5095C" w:rsidRPr="00D37598">
        <w:rPr>
          <w:rFonts w:ascii="Arial" w:hAnsi="Arial" w:cs="Arial"/>
          <w:sz w:val="22"/>
          <w:szCs w:val="22"/>
        </w:rPr>
        <w:t>como para</w:t>
      </w:r>
      <w:r w:rsidR="00AE1EFD" w:rsidRPr="00D37598">
        <w:rPr>
          <w:rFonts w:ascii="Arial" w:hAnsi="Arial" w:cs="Arial"/>
          <w:sz w:val="22"/>
          <w:szCs w:val="22"/>
        </w:rPr>
        <w:t xml:space="preserve"> las</w:t>
      </w:r>
      <w:r w:rsidRPr="00D37598">
        <w:rPr>
          <w:rFonts w:ascii="Arial" w:hAnsi="Arial" w:cs="Arial"/>
          <w:sz w:val="22"/>
          <w:szCs w:val="22"/>
        </w:rPr>
        <w:t xml:space="preserve"> actividades específicas.</w:t>
      </w:r>
    </w:p>
    <w:bookmarkEnd w:id="2"/>
    <w:p w14:paraId="34206FC2" w14:textId="6B91E785" w:rsidR="00F12CB2" w:rsidRPr="00D37598" w:rsidRDefault="00F12CB2" w:rsidP="004B26FE">
      <w:pPr>
        <w:pStyle w:val="Ttulo2"/>
        <w:numPr>
          <w:ilvl w:val="1"/>
          <w:numId w:val="10"/>
        </w:numPr>
        <w:ind w:left="426"/>
        <w:rPr>
          <w:rFonts w:ascii="Arial" w:hAnsi="Arial" w:cs="Arial"/>
          <w:sz w:val="22"/>
          <w:szCs w:val="22"/>
        </w:rPr>
      </w:pPr>
      <w:r w:rsidRPr="00D37598">
        <w:rPr>
          <w:rFonts w:ascii="Arial" w:hAnsi="Arial" w:cs="Arial"/>
          <w:sz w:val="22"/>
          <w:szCs w:val="22"/>
        </w:rPr>
        <w:t xml:space="preserve">Determinación </w:t>
      </w:r>
      <w:r w:rsidR="008F7F4A" w:rsidRPr="00D37598">
        <w:rPr>
          <w:rFonts w:ascii="Arial" w:hAnsi="Arial" w:cs="Arial"/>
          <w:sz w:val="22"/>
          <w:szCs w:val="22"/>
        </w:rPr>
        <w:t xml:space="preserve">y distribución </w:t>
      </w:r>
      <w:r w:rsidRPr="00D37598">
        <w:rPr>
          <w:rFonts w:ascii="Arial" w:hAnsi="Arial" w:cs="Arial"/>
          <w:sz w:val="22"/>
          <w:szCs w:val="22"/>
        </w:rPr>
        <w:t xml:space="preserve">del monto de financiamiento público para partidos políticos nacionales </w:t>
      </w:r>
    </w:p>
    <w:p w14:paraId="5B6C24B7" w14:textId="04E3E057" w:rsidR="006F4E6C" w:rsidRPr="00D37598" w:rsidRDefault="00AE1EFD" w:rsidP="00F12CB2">
      <w:pPr>
        <w:rPr>
          <w:rFonts w:ascii="Arial" w:hAnsi="Arial" w:cs="Arial"/>
          <w:sz w:val="22"/>
          <w:szCs w:val="22"/>
        </w:rPr>
      </w:pPr>
      <w:r w:rsidRPr="00D37598">
        <w:rPr>
          <w:rFonts w:ascii="Arial" w:hAnsi="Arial" w:cs="Arial"/>
          <w:sz w:val="22"/>
          <w:szCs w:val="22"/>
        </w:rPr>
        <w:t xml:space="preserve">El artículo 72 numeral 1, fracción I, inciso a) de la Ley Electoral refiere que, la determinación del financiamiento público se hará de manera anual, </w:t>
      </w:r>
      <w:r w:rsidR="00E105D2" w:rsidRPr="00D37598">
        <w:rPr>
          <w:rFonts w:ascii="Arial" w:hAnsi="Arial" w:cs="Arial"/>
          <w:sz w:val="22"/>
          <w:szCs w:val="22"/>
        </w:rPr>
        <w:t>en consecuencia,</w:t>
      </w:r>
      <w:r w:rsidRPr="00D37598">
        <w:rPr>
          <w:rFonts w:ascii="Arial" w:hAnsi="Arial" w:cs="Arial"/>
          <w:sz w:val="22"/>
          <w:szCs w:val="22"/>
        </w:rPr>
        <w:t xml:space="preserve"> sus efectos y distribución es para un solo ejercicio, conforme al principio de anualidad que debe observarse tanto </w:t>
      </w:r>
      <w:r w:rsidR="005F371A" w:rsidRPr="00D37598">
        <w:rPr>
          <w:rFonts w:ascii="Arial" w:hAnsi="Arial" w:cs="Arial"/>
          <w:sz w:val="22"/>
          <w:szCs w:val="22"/>
        </w:rPr>
        <w:t>en</w:t>
      </w:r>
      <w:r w:rsidRPr="00D37598">
        <w:rPr>
          <w:rFonts w:ascii="Arial" w:hAnsi="Arial" w:cs="Arial"/>
          <w:sz w:val="22"/>
          <w:szCs w:val="22"/>
        </w:rPr>
        <w:t xml:space="preserve"> </w:t>
      </w:r>
      <w:r w:rsidR="00E105D2" w:rsidRPr="00D37598">
        <w:rPr>
          <w:rFonts w:ascii="Arial" w:hAnsi="Arial" w:cs="Arial"/>
          <w:sz w:val="22"/>
          <w:szCs w:val="22"/>
        </w:rPr>
        <w:t>la integración</w:t>
      </w:r>
      <w:r w:rsidRPr="00D37598">
        <w:rPr>
          <w:rFonts w:ascii="Arial" w:hAnsi="Arial" w:cs="Arial"/>
          <w:sz w:val="22"/>
          <w:szCs w:val="22"/>
        </w:rPr>
        <w:t xml:space="preserve"> del presupuesto de egresos, como </w:t>
      </w:r>
      <w:r w:rsidR="005F371A" w:rsidRPr="00D37598">
        <w:rPr>
          <w:rFonts w:ascii="Arial" w:hAnsi="Arial" w:cs="Arial"/>
          <w:sz w:val="22"/>
          <w:szCs w:val="22"/>
        </w:rPr>
        <w:t>de</w:t>
      </w:r>
      <w:r w:rsidRPr="00D37598">
        <w:rPr>
          <w:rFonts w:ascii="Arial" w:hAnsi="Arial" w:cs="Arial"/>
          <w:sz w:val="22"/>
          <w:szCs w:val="22"/>
        </w:rPr>
        <w:t xml:space="preserve"> su ejercicio.</w:t>
      </w:r>
    </w:p>
    <w:p w14:paraId="5EC96602" w14:textId="57145E69" w:rsidR="00F12CB2" w:rsidRPr="00D37598" w:rsidRDefault="0035427D" w:rsidP="00F12CB2">
      <w:pPr>
        <w:rPr>
          <w:rFonts w:ascii="Arial" w:hAnsi="Arial" w:cs="Arial"/>
          <w:sz w:val="22"/>
          <w:szCs w:val="22"/>
        </w:rPr>
      </w:pPr>
      <w:r w:rsidRPr="00D37598">
        <w:rPr>
          <w:rFonts w:ascii="Arial" w:hAnsi="Arial" w:cs="Arial"/>
          <w:sz w:val="22"/>
          <w:szCs w:val="22"/>
        </w:rPr>
        <w:t>Por lo anterior</w:t>
      </w:r>
      <w:r w:rsidR="006F4E6C" w:rsidRPr="00D37598">
        <w:rPr>
          <w:rFonts w:ascii="Arial" w:hAnsi="Arial" w:cs="Arial"/>
          <w:sz w:val="22"/>
          <w:szCs w:val="22"/>
        </w:rPr>
        <w:t xml:space="preserve">, </w:t>
      </w:r>
      <w:r w:rsidR="00E105D2" w:rsidRPr="00D37598">
        <w:rPr>
          <w:rFonts w:ascii="Arial" w:hAnsi="Arial" w:cs="Arial"/>
          <w:sz w:val="22"/>
          <w:szCs w:val="22"/>
        </w:rPr>
        <w:t>respecto</w:t>
      </w:r>
      <w:r w:rsidR="006F4E6C" w:rsidRPr="00D37598">
        <w:rPr>
          <w:rFonts w:ascii="Arial" w:hAnsi="Arial" w:cs="Arial"/>
          <w:sz w:val="22"/>
          <w:szCs w:val="22"/>
        </w:rPr>
        <w:t xml:space="preserve"> al financiamiento de los partidos políticos nacionales, </w:t>
      </w:r>
      <w:r w:rsidR="00E105D2" w:rsidRPr="00D37598">
        <w:rPr>
          <w:rFonts w:ascii="Arial" w:hAnsi="Arial" w:cs="Arial"/>
          <w:sz w:val="22"/>
          <w:szCs w:val="22"/>
        </w:rPr>
        <w:t>la cantidad</w:t>
      </w:r>
      <w:r w:rsidR="00AE1EFD" w:rsidRPr="00D37598">
        <w:rPr>
          <w:rFonts w:ascii="Arial" w:hAnsi="Arial" w:cs="Arial"/>
          <w:sz w:val="22"/>
          <w:szCs w:val="22"/>
        </w:rPr>
        <w:t xml:space="preserve"> que será utilizad</w:t>
      </w:r>
      <w:r w:rsidR="00E105D2" w:rsidRPr="00D37598">
        <w:rPr>
          <w:rFonts w:ascii="Arial" w:hAnsi="Arial" w:cs="Arial"/>
          <w:sz w:val="22"/>
          <w:szCs w:val="22"/>
        </w:rPr>
        <w:t>a</w:t>
      </w:r>
      <w:r w:rsidR="00AE1EFD" w:rsidRPr="00D37598">
        <w:rPr>
          <w:rFonts w:ascii="Arial" w:hAnsi="Arial" w:cs="Arial"/>
          <w:sz w:val="22"/>
          <w:szCs w:val="22"/>
        </w:rPr>
        <w:t xml:space="preserve"> como base para determinar su</w:t>
      </w:r>
      <w:r w:rsidR="00F12CB2" w:rsidRPr="00D37598">
        <w:rPr>
          <w:rFonts w:ascii="Arial" w:hAnsi="Arial" w:cs="Arial"/>
          <w:sz w:val="22"/>
          <w:szCs w:val="22"/>
        </w:rPr>
        <w:t xml:space="preserve"> financiami</w:t>
      </w:r>
      <w:r w:rsidR="00AE1EFD" w:rsidRPr="00D37598">
        <w:rPr>
          <w:rFonts w:ascii="Arial" w:hAnsi="Arial" w:cs="Arial"/>
          <w:sz w:val="22"/>
          <w:szCs w:val="22"/>
        </w:rPr>
        <w:t>ento público local, tanto en la distribución igualitaria como en la proporcional, se obtiene al</w:t>
      </w:r>
      <w:r w:rsidR="00F12CB2" w:rsidRPr="00D37598">
        <w:rPr>
          <w:rFonts w:ascii="Arial" w:hAnsi="Arial" w:cs="Arial"/>
          <w:sz w:val="22"/>
          <w:szCs w:val="22"/>
        </w:rPr>
        <w:t xml:space="preserve"> multiplicar el número total de la ciudadanía inscrita en el padrón electoral que corresponde a esta entidad, con fecha d</w:t>
      </w:r>
      <w:r w:rsidR="00AE1EFD" w:rsidRPr="00D37598">
        <w:rPr>
          <w:rFonts w:ascii="Arial" w:hAnsi="Arial" w:cs="Arial"/>
          <w:sz w:val="22"/>
          <w:szCs w:val="22"/>
        </w:rPr>
        <w:t>e corte al 31 de julio de este año</w:t>
      </w:r>
      <w:r w:rsidR="00F12CB2" w:rsidRPr="00D37598">
        <w:rPr>
          <w:rFonts w:ascii="Arial" w:hAnsi="Arial" w:cs="Arial"/>
          <w:sz w:val="22"/>
          <w:szCs w:val="22"/>
        </w:rPr>
        <w:t>, por el 32.5% del valor diario de la Unidad de Medida y Actualización.</w:t>
      </w:r>
    </w:p>
    <w:p w14:paraId="6F5B3949" w14:textId="76BEB372" w:rsidR="00F12CB2" w:rsidRPr="00D37598" w:rsidRDefault="0035427D" w:rsidP="00F12CB2">
      <w:pPr>
        <w:rPr>
          <w:rFonts w:ascii="Arial" w:hAnsi="Arial" w:cs="Arial"/>
          <w:sz w:val="22"/>
          <w:szCs w:val="22"/>
        </w:rPr>
      </w:pPr>
      <w:r w:rsidRPr="00D37598">
        <w:rPr>
          <w:rFonts w:ascii="Arial" w:hAnsi="Arial" w:cs="Arial"/>
          <w:sz w:val="22"/>
          <w:szCs w:val="22"/>
        </w:rPr>
        <w:lastRenderedPageBreak/>
        <w:t>En tal virtud</w:t>
      </w:r>
      <w:r w:rsidR="00F12CB2" w:rsidRPr="00D37598">
        <w:rPr>
          <w:rFonts w:ascii="Arial" w:hAnsi="Arial" w:cs="Arial"/>
          <w:sz w:val="22"/>
          <w:szCs w:val="22"/>
        </w:rPr>
        <w:t xml:space="preserve">, </w:t>
      </w:r>
      <w:r w:rsidR="005F371A" w:rsidRPr="00D37598">
        <w:rPr>
          <w:rFonts w:ascii="Arial" w:hAnsi="Arial" w:cs="Arial"/>
          <w:sz w:val="22"/>
          <w:szCs w:val="22"/>
        </w:rPr>
        <w:t>la base para la determinación del financiamiento público correspondiente a actividades</w:t>
      </w:r>
      <w:r w:rsidR="00F12CB2" w:rsidRPr="00D37598">
        <w:rPr>
          <w:rFonts w:ascii="Arial" w:hAnsi="Arial" w:cs="Arial"/>
          <w:sz w:val="22"/>
          <w:szCs w:val="22"/>
        </w:rPr>
        <w:t xml:space="preserve"> ordinarias permanent</w:t>
      </w:r>
      <w:r w:rsidR="006F4E6C" w:rsidRPr="00D37598">
        <w:rPr>
          <w:rFonts w:ascii="Arial" w:hAnsi="Arial" w:cs="Arial"/>
          <w:sz w:val="22"/>
          <w:szCs w:val="22"/>
        </w:rPr>
        <w:t>es para el ejercicio fiscal 2026 que deberá distribuirse a</w:t>
      </w:r>
      <w:r w:rsidR="00F12CB2" w:rsidRPr="00D37598">
        <w:rPr>
          <w:rFonts w:ascii="Arial" w:hAnsi="Arial" w:cs="Arial"/>
          <w:sz w:val="22"/>
          <w:szCs w:val="22"/>
        </w:rPr>
        <w:t xml:space="preserve"> los partidos políticos nacionales con derecho a ello, es por la cantidad de </w:t>
      </w:r>
      <w:r w:rsidR="000162CF" w:rsidRPr="00D37598">
        <w:rPr>
          <w:rFonts w:ascii="Arial" w:hAnsi="Arial" w:cs="Arial"/>
          <w:b/>
          <w:sz w:val="22"/>
          <w:szCs w:val="22"/>
        </w:rPr>
        <w:t>$66,941,099.7</w:t>
      </w:r>
      <w:r w:rsidR="005F371A" w:rsidRPr="00D37598">
        <w:rPr>
          <w:rFonts w:ascii="Arial" w:hAnsi="Arial" w:cs="Arial"/>
          <w:b/>
          <w:sz w:val="22"/>
          <w:szCs w:val="22"/>
        </w:rPr>
        <w:t>3</w:t>
      </w:r>
      <w:r w:rsidR="000162CF" w:rsidRPr="00D37598">
        <w:rPr>
          <w:rFonts w:ascii="Arial" w:hAnsi="Arial" w:cs="Arial"/>
          <w:b/>
          <w:sz w:val="22"/>
          <w:szCs w:val="22"/>
        </w:rPr>
        <w:t xml:space="preserve"> (sesenta y seis</w:t>
      </w:r>
      <w:r w:rsidR="00F12CB2" w:rsidRPr="00D37598">
        <w:rPr>
          <w:rFonts w:ascii="Arial" w:hAnsi="Arial" w:cs="Arial"/>
          <w:b/>
          <w:sz w:val="22"/>
          <w:szCs w:val="22"/>
        </w:rPr>
        <w:t xml:space="preserve"> millones, </w:t>
      </w:r>
      <w:r w:rsidR="000162CF" w:rsidRPr="00D37598">
        <w:rPr>
          <w:rFonts w:ascii="Arial" w:hAnsi="Arial" w:cs="Arial"/>
          <w:b/>
          <w:sz w:val="22"/>
          <w:szCs w:val="22"/>
        </w:rPr>
        <w:t>novecientos cuarenta y un</w:t>
      </w:r>
      <w:r w:rsidR="00F12CB2" w:rsidRPr="00D37598">
        <w:rPr>
          <w:rFonts w:ascii="Arial" w:hAnsi="Arial" w:cs="Arial"/>
          <w:b/>
          <w:sz w:val="22"/>
          <w:szCs w:val="22"/>
        </w:rPr>
        <w:t xml:space="preserve"> mil </w:t>
      </w:r>
      <w:r w:rsidR="000162CF" w:rsidRPr="00D37598">
        <w:rPr>
          <w:rFonts w:ascii="Arial" w:hAnsi="Arial" w:cs="Arial"/>
          <w:b/>
          <w:sz w:val="22"/>
          <w:szCs w:val="22"/>
        </w:rPr>
        <w:t>noventa y nueve pesos 7</w:t>
      </w:r>
      <w:r w:rsidR="00C20E2B" w:rsidRPr="00D37598">
        <w:rPr>
          <w:rFonts w:ascii="Arial" w:hAnsi="Arial" w:cs="Arial"/>
          <w:b/>
          <w:sz w:val="22"/>
          <w:szCs w:val="22"/>
        </w:rPr>
        <w:t>3</w:t>
      </w:r>
      <w:r w:rsidR="00F12CB2" w:rsidRPr="00D37598">
        <w:rPr>
          <w:rFonts w:ascii="Arial" w:hAnsi="Arial" w:cs="Arial"/>
          <w:b/>
          <w:sz w:val="22"/>
          <w:szCs w:val="22"/>
        </w:rPr>
        <w:t>/100 m. n.)</w:t>
      </w:r>
      <w:r w:rsidR="00F12CB2" w:rsidRPr="00D37598">
        <w:rPr>
          <w:rFonts w:ascii="Arial" w:hAnsi="Arial" w:cs="Arial"/>
          <w:sz w:val="22"/>
          <w:szCs w:val="22"/>
        </w:rPr>
        <w:t xml:space="preserve">  que se obtiene a partir de la siguiente operación aritmética:</w:t>
      </w:r>
    </w:p>
    <w:tbl>
      <w:tblPr>
        <w:tblStyle w:val="Tablaconcuadrcula"/>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413"/>
        <w:gridCol w:w="1843"/>
        <w:gridCol w:w="1559"/>
        <w:gridCol w:w="1701"/>
        <w:gridCol w:w="2312"/>
      </w:tblGrid>
      <w:tr w:rsidR="00F12CB2" w:rsidRPr="006271E3" w14:paraId="52821B81" w14:textId="77777777" w:rsidTr="00B45B79">
        <w:tc>
          <w:tcPr>
            <w:tcW w:w="1413" w:type="dxa"/>
            <w:shd w:val="clear" w:color="auto" w:fill="993366"/>
            <w:vAlign w:val="center"/>
          </w:tcPr>
          <w:p w14:paraId="19B18834" w14:textId="77777777" w:rsidR="00F12CB2" w:rsidRPr="006271E3" w:rsidRDefault="00F12CB2" w:rsidP="00B45B79">
            <w:pPr>
              <w:spacing w:before="40" w:after="40"/>
              <w:jc w:val="center"/>
              <w:rPr>
                <w:rFonts w:ascii="Arial" w:hAnsi="Arial" w:cs="Arial"/>
                <w:b/>
                <w:color w:val="FFFFFF" w:themeColor="background1"/>
                <w:sz w:val="18"/>
              </w:rPr>
            </w:pPr>
            <w:r w:rsidRPr="006271E3">
              <w:rPr>
                <w:rFonts w:ascii="Arial" w:hAnsi="Arial" w:cs="Arial"/>
                <w:b/>
                <w:color w:val="FFFFFF" w:themeColor="background1"/>
                <w:sz w:val="18"/>
              </w:rPr>
              <w:t>Valor de la UMA</w:t>
            </w:r>
          </w:p>
        </w:tc>
        <w:tc>
          <w:tcPr>
            <w:tcW w:w="1843" w:type="dxa"/>
            <w:shd w:val="clear" w:color="auto" w:fill="993366"/>
            <w:vAlign w:val="center"/>
          </w:tcPr>
          <w:p w14:paraId="4AC2EEE8" w14:textId="77777777" w:rsidR="00F12CB2" w:rsidRPr="006271E3" w:rsidRDefault="00F12CB2" w:rsidP="00B45B79">
            <w:pPr>
              <w:spacing w:before="40" w:after="40"/>
              <w:jc w:val="center"/>
              <w:rPr>
                <w:rFonts w:ascii="Arial" w:hAnsi="Arial" w:cs="Arial"/>
                <w:b/>
                <w:color w:val="FFFFFF" w:themeColor="background1"/>
                <w:sz w:val="18"/>
              </w:rPr>
            </w:pPr>
            <w:r w:rsidRPr="006271E3">
              <w:rPr>
                <w:rFonts w:ascii="Arial" w:hAnsi="Arial" w:cs="Arial"/>
                <w:b/>
                <w:color w:val="FFFFFF" w:themeColor="background1"/>
                <w:sz w:val="18"/>
              </w:rPr>
              <w:t>Porcentaje</w:t>
            </w:r>
          </w:p>
        </w:tc>
        <w:tc>
          <w:tcPr>
            <w:tcW w:w="1559" w:type="dxa"/>
            <w:shd w:val="clear" w:color="auto" w:fill="993366"/>
            <w:vAlign w:val="center"/>
          </w:tcPr>
          <w:p w14:paraId="33542714" w14:textId="77777777" w:rsidR="00F12CB2" w:rsidRPr="006271E3" w:rsidRDefault="00F12CB2" w:rsidP="00B45B79">
            <w:pPr>
              <w:spacing w:before="40" w:after="40"/>
              <w:jc w:val="center"/>
              <w:rPr>
                <w:rFonts w:ascii="Arial" w:hAnsi="Arial" w:cs="Arial"/>
                <w:b/>
                <w:color w:val="FFFFFF" w:themeColor="background1"/>
                <w:sz w:val="18"/>
              </w:rPr>
            </w:pPr>
            <w:r w:rsidRPr="006271E3">
              <w:rPr>
                <w:rFonts w:ascii="Arial" w:hAnsi="Arial" w:cs="Arial"/>
                <w:b/>
                <w:color w:val="FFFFFF" w:themeColor="background1"/>
                <w:sz w:val="18"/>
              </w:rPr>
              <w:t>Valor aplicable</w:t>
            </w:r>
          </w:p>
        </w:tc>
        <w:tc>
          <w:tcPr>
            <w:tcW w:w="1701" w:type="dxa"/>
            <w:shd w:val="clear" w:color="auto" w:fill="993366"/>
            <w:vAlign w:val="center"/>
          </w:tcPr>
          <w:p w14:paraId="3E6BFA37" w14:textId="77777777" w:rsidR="00F12CB2" w:rsidRPr="006271E3" w:rsidRDefault="00F12CB2" w:rsidP="00B45B79">
            <w:pPr>
              <w:spacing w:before="40" w:after="40"/>
              <w:jc w:val="center"/>
              <w:rPr>
                <w:rFonts w:ascii="Arial" w:hAnsi="Arial" w:cs="Arial"/>
                <w:b/>
                <w:color w:val="FFFFFF" w:themeColor="background1"/>
                <w:sz w:val="18"/>
              </w:rPr>
            </w:pPr>
            <w:r w:rsidRPr="006271E3">
              <w:rPr>
                <w:rFonts w:ascii="Arial" w:hAnsi="Arial" w:cs="Arial"/>
                <w:b/>
                <w:color w:val="FFFFFF" w:themeColor="background1"/>
                <w:sz w:val="18"/>
              </w:rPr>
              <w:t>Padrón Electoral</w:t>
            </w:r>
          </w:p>
        </w:tc>
        <w:tc>
          <w:tcPr>
            <w:tcW w:w="2312" w:type="dxa"/>
            <w:shd w:val="clear" w:color="auto" w:fill="993366"/>
            <w:vAlign w:val="center"/>
          </w:tcPr>
          <w:p w14:paraId="4F6AE28D" w14:textId="77777777" w:rsidR="00F12CB2" w:rsidRPr="006271E3" w:rsidRDefault="00F12CB2" w:rsidP="00B45B79">
            <w:pPr>
              <w:spacing w:before="40" w:after="40"/>
              <w:jc w:val="center"/>
              <w:rPr>
                <w:rFonts w:ascii="Arial" w:hAnsi="Arial" w:cs="Arial"/>
                <w:b/>
                <w:color w:val="FFFFFF" w:themeColor="background1"/>
                <w:sz w:val="18"/>
              </w:rPr>
            </w:pPr>
            <w:r w:rsidRPr="006271E3">
              <w:rPr>
                <w:rFonts w:ascii="Arial" w:hAnsi="Arial" w:cs="Arial"/>
                <w:b/>
                <w:color w:val="FFFFFF" w:themeColor="background1"/>
                <w:sz w:val="18"/>
              </w:rPr>
              <w:t>Financiamiento para actividades ordinarias</w:t>
            </w:r>
          </w:p>
        </w:tc>
      </w:tr>
      <w:tr w:rsidR="00F12CB2" w:rsidRPr="006271E3" w14:paraId="75ECA417" w14:textId="77777777" w:rsidTr="00B45B79">
        <w:tc>
          <w:tcPr>
            <w:tcW w:w="1413" w:type="dxa"/>
            <w:shd w:val="clear" w:color="auto" w:fill="D9D9D9" w:themeFill="background1" w:themeFillShade="D9"/>
            <w:vAlign w:val="center"/>
          </w:tcPr>
          <w:p w14:paraId="64660D5C" w14:textId="77777777" w:rsidR="00F12CB2" w:rsidRPr="006271E3" w:rsidRDefault="00F12CB2" w:rsidP="00B45B79">
            <w:pPr>
              <w:spacing w:before="40" w:after="40"/>
              <w:jc w:val="center"/>
              <w:rPr>
                <w:rFonts w:ascii="Arial" w:hAnsi="Arial" w:cs="Arial"/>
                <w:sz w:val="14"/>
              </w:rPr>
            </w:pPr>
            <w:r w:rsidRPr="006271E3">
              <w:rPr>
                <w:rFonts w:ascii="Arial" w:hAnsi="Arial" w:cs="Arial"/>
                <w:sz w:val="14"/>
              </w:rPr>
              <w:t>A</w:t>
            </w:r>
          </w:p>
        </w:tc>
        <w:tc>
          <w:tcPr>
            <w:tcW w:w="1843" w:type="dxa"/>
            <w:shd w:val="clear" w:color="auto" w:fill="D9D9D9" w:themeFill="background1" w:themeFillShade="D9"/>
            <w:vAlign w:val="center"/>
          </w:tcPr>
          <w:p w14:paraId="3A1B7909" w14:textId="77777777" w:rsidR="00F12CB2" w:rsidRPr="006271E3" w:rsidRDefault="00F12CB2" w:rsidP="00B45B79">
            <w:pPr>
              <w:spacing w:before="40" w:after="40"/>
              <w:jc w:val="center"/>
              <w:rPr>
                <w:rFonts w:ascii="Arial" w:hAnsi="Arial" w:cs="Arial"/>
                <w:sz w:val="14"/>
              </w:rPr>
            </w:pPr>
            <w:r w:rsidRPr="006271E3">
              <w:rPr>
                <w:rFonts w:ascii="Arial" w:hAnsi="Arial" w:cs="Arial"/>
                <w:sz w:val="14"/>
              </w:rPr>
              <w:t>B</w:t>
            </w:r>
          </w:p>
        </w:tc>
        <w:tc>
          <w:tcPr>
            <w:tcW w:w="1559" w:type="dxa"/>
            <w:shd w:val="clear" w:color="auto" w:fill="D9D9D9" w:themeFill="background1" w:themeFillShade="D9"/>
            <w:vAlign w:val="center"/>
          </w:tcPr>
          <w:p w14:paraId="4AFF165A" w14:textId="77777777" w:rsidR="00F12CB2" w:rsidRPr="006271E3" w:rsidRDefault="00F12CB2" w:rsidP="00B45B79">
            <w:pPr>
              <w:spacing w:before="40" w:after="40"/>
              <w:jc w:val="center"/>
              <w:rPr>
                <w:rFonts w:ascii="Arial" w:hAnsi="Arial" w:cs="Arial"/>
                <w:sz w:val="14"/>
              </w:rPr>
            </w:pPr>
            <w:r w:rsidRPr="006271E3">
              <w:rPr>
                <w:rFonts w:ascii="Arial" w:hAnsi="Arial" w:cs="Arial"/>
                <w:sz w:val="14"/>
              </w:rPr>
              <w:t>C = A × B</w:t>
            </w:r>
          </w:p>
        </w:tc>
        <w:tc>
          <w:tcPr>
            <w:tcW w:w="1701" w:type="dxa"/>
            <w:shd w:val="clear" w:color="auto" w:fill="D9D9D9" w:themeFill="background1" w:themeFillShade="D9"/>
            <w:vAlign w:val="center"/>
          </w:tcPr>
          <w:p w14:paraId="37094A7F" w14:textId="77777777" w:rsidR="00F12CB2" w:rsidRPr="006271E3" w:rsidRDefault="00F12CB2" w:rsidP="00B45B79">
            <w:pPr>
              <w:spacing w:before="40" w:after="40"/>
              <w:jc w:val="center"/>
              <w:rPr>
                <w:rFonts w:ascii="Arial" w:hAnsi="Arial" w:cs="Arial"/>
                <w:sz w:val="14"/>
              </w:rPr>
            </w:pPr>
            <w:r w:rsidRPr="006271E3">
              <w:rPr>
                <w:rFonts w:ascii="Arial" w:hAnsi="Arial" w:cs="Arial"/>
                <w:sz w:val="14"/>
              </w:rPr>
              <w:t>D</w:t>
            </w:r>
          </w:p>
        </w:tc>
        <w:tc>
          <w:tcPr>
            <w:tcW w:w="2312" w:type="dxa"/>
            <w:shd w:val="clear" w:color="auto" w:fill="D9D9D9" w:themeFill="background1" w:themeFillShade="D9"/>
            <w:vAlign w:val="center"/>
          </w:tcPr>
          <w:p w14:paraId="7A7BAEC5" w14:textId="77777777" w:rsidR="00F12CB2" w:rsidRPr="006271E3" w:rsidRDefault="00F12CB2" w:rsidP="00B45B79">
            <w:pPr>
              <w:spacing w:before="40" w:after="40"/>
              <w:jc w:val="center"/>
              <w:rPr>
                <w:rFonts w:ascii="Arial" w:hAnsi="Arial" w:cs="Arial"/>
                <w:sz w:val="14"/>
              </w:rPr>
            </w:pPr>
            <w:r w:rsidRPr="006271E3">
              <w:rPr>
                <w:rFonts w:ascii="Arial" w:hAnsi="Arial" w:cs="Arial"/>
                <w:sz w:val="14"/>
              </w:rPr>
              <w:t>E = C * D</w:t>
            </w:r>
          </w:p>
        </w:tc>
      </w:tr>
      <w:tr w:rsidR="00F12CB2" w:rsidRPr="006271E3" w14:paraId="734737D2" w14:textId="77777777" w:rsidTr="00B45B79">
        <w:tc>
          <w:tcPr>
            <w:tcW w:w="1413" w:type="dxa"/>
            <w:vAlign w:val="center"/>
          </w:tcPr>
          <w:p w14:paraId="125FEF2F" w14:textId="77777777" w:rsidR="00F12CB2" w:rsidRPr="00D37598" w:rsidRDefault="000162CF" w:rsidP="00B45B79">
            <w:pPr>
              <w:spacing w:before="40" w:after="40"/>
              <w:jc w:val="center"/>
              <w:rPr>
                <w:rFonts w:ascii="Arial" w:hAnsi="Arial" w:cs="Arial"/>
                <w:b/>
                <w:sz w:val="20"/>
                <w:szCs w:val="20"/>
              </w:rPr>
            </w:pPr>
            <w:r w:rsidRPr="00D37598">
              <w:rPr>
                <w:rFonts w:ascii="Arial" w:hAnsi="Arial" w:cs="Arial"/>
                <w:b/>
                <w:sz w:val="20"/>
                <w:szCs w:val="20"/>
              </w:rPr>
              <w:t>113.14</w:t>
            </w:r>
          </w:p>
        </w:tc>
        <w:tc>
          <w:tcPr>
            <w:tcW w:w="1843" w:type="dxa"/>
            <w:vAlign w:val="center"/>
          </w:tcPr>
          <w:p w14:paraId="0567960D" w14:textId="77777777" w:rsidR="00F12CB2" w:rsidRPr="00D37598" w:rsidRDefault="00F12CB2" w:rsidP="00B45B79">
            <w:pPr>
              <w:spacing w:before="40" w:after="40"/>
              <w:jc w:val="center"/>
              <w:rPr>
                <w:rFonts w:ascii="Arial" w:hAnsi="Arial" w:cs="Arial"/>
                <w:b/>
                <w:sz w:val="20"/>
                <w:szCs w:val="20"/>
              </w:rPr>
            </w:pPr>
            <w:r w:rsidRPr="00D37598">
              <w:rPr>
                <w:rFonts w:ascii="Arial" w:hAnsi="Arial" w:cs="Arial"/>
                <w:b/>
                <w:sz w:val="20"/>
                <w:szCs w:val="20"/>
              </w:rPr>
              <w:t>32.5%</w:t>
            </w:r>
          </w:p>
        </w:tc>
        <w:tc>
          <w:tcPr>
            <w:tcW w:w="1559" w:type="dxa"/>
            <w:vAlign w:val="center"/>
          </w:tcPr>
          <w:p w14:paraId="71F41822" w14:textId="77777777" w:rsidR="00F12CB2" w:rsidRPr="00D37598" w:rsidRDefault="000162CF" w:rsidP="00B45B79">
            <w:pPr>
              <w:spacing w:before="40" w:after="40"/>
              <w:jc w:val="center"/>
              <w:rPr>
                <w:rFonts w:ascii="Arial" w:hAnsi="Arial" w:cs="Arial"/>
                <w:b/>
                <w:sz w:val="20"/>
                <w:szCs w:val="20"/>
              </w:rPr>
            </w:pPr>
            <w:r w:rsidRPr="00D37598">
              <w:rPr>
                <w:rFonts w:ascii="Arial" w:hAnsi="Arial" w:cs="Arial"/>
                <w:b/>
                <w:sz w:val="20"/>
                <w:szCs w:val="20"/>
              </w:rPr>
              <w:t>36.77</w:t>
            </w:r>
          </w:p>
        </w:tc>
        <w:tc>
          <w:tcPr>
            <w:tcW w:w="1701" w:type="dxa"/>
            <w:vAlign w:val="center"/>
          </w:tcPr>
          <w:p w14:paraId="3C4EBF05" w14:textId="77777777" w:rsidR="00F12CB2" w:rsidRPr="00D37598" w:rsidRDefault="000162CF" w:rsidP="00B45B79">
            <w:pPr>
              <w:spacing w:before="40" w:after="40"/>
              <w:jc w:val="center"/>
              <w:rPr>
                <w:rFonts w:ascii="Arial" w:hAnsi="Arial" w:cs="Arial"/>
                <w:b/>
                <w:sz w:val="20"/>
                <w:szCs w:val="20"/>
              </w:rPr>
            </w:pPr>
            <w:r w:rsidRPr="00D37598">
              <w:rPr>
                <w:rFonts w:ascii="Arial" w:hAnsi="Arial" w:cs="Arial"/>
                <w:b/>
                <w:sz w:val="20"/>
                <w:szCs w:val="20"/>
              </w:rPr>
              <w:t>1’820,511</w:t>
            </w:r>
          </w:p>
        </w:tc>
        <w:tc>
          <w:tcPr>
            <w:tcW w:w="2312" w:type="dxa"/>
            <w:vAlign w:val="center"/>
          </w:tcPr>
          <w:p w14:paraId="34030799" w14:textId="5297F03B" w:rsidR="00F12CB2" w:rsidRPr="00D37598" w:rsidRDefault="000162CF" w:rsidP="00B45B79">
            <w:pPr>
              <w:spacing w:before="40" w:after="40"/>
              <w:jc w:val="center"/>
              <w:rPr>
                <w:rFonts w:ascii="Arial" w:hAnsi="Arial" w:cs="Arial"/>
                <w:b/>
                <w:sz w:val="20"/>
                <w:szCs w:val="20"/>
              </w:rPr>
            </w:pPr>
            <w:r w:rsidRPr="00D37598">
              <w:rPr>
                <w:rFonts w:ascii="Arial" w:hAnsi="Arial" w:cs="Arial"/>
                <w:b/>
                <w:sz w:val="20"/>
                <w:szCs w:val="20"/>
              </w:rPr>
              <w:t>$66,941,099.7</w:t>
            </w:r>
            <w:r w:rsidR="00E105D2" w:rsidRPr="00D37598">
              <w:rPr>
                <w:rFonts w:ascii="Arial" w:hAnsi="Arial" w:cs="Arial"/>
                <w:b/>
                <w:sz w:val="20"/>
                <w:szCs w:val="20"/>
              </w:rPr>
              <w:t>3</w:t>
            </w:r>
          </w:p>
        </w:tc>
      </w:tr>
    </w:tbl>
    <w:p w14:paraId="6F299C66" w14:textId="1A9F7A55" w:rsidR="001F101F" w:rsidRDefault="0035427D" w:rsidP="001F101F">
      <w:pPr>
        <w:rPr>
          <w:rFonts w:ascii="Arial" w:hAnsi="Arial" w:cs="Arial"/>
          <w:sz w:val="22"/>
          <w:szCs w:val="22"/>
        </w:rPr>
      </w:pPr>
      <w:r w:rsidRPr="00D37598">
        <w:rPr>
          <w:rFonts w:ascii="Arial" w:hAnsi="Arial" w:cs="Arial"/>
          <w:sz w:val="22"/>
          <w:szCs w:val="22"/>
        </w:rPr>
        <w:t>Dicho resultado</w:t>
      </w:r>
      <w:r w:rsidR="001F101F" w:rsidRPr="00D37598">
        <w:rPr>
          <w:rFonts w:ascii="Arial" w:hAnsi="Arial" w:cs="Arial"/>
          <w:sz w:val="22"/>
          <w:szCs w:val="22"/>
        </w:rPr>
        <w:t xml:space="preserve"> constituye el soporte para determinar el financiamiento público para actividades específicas, el cual que corresponde al 3% (tres por ciento) de dicho monto, cuyo resultado es la cantidad de </w:t>
      </w:r>
      <w:r w:rsidR="004F03EF" w:rsidRPr="00D37598">
        <w:rPr>
          <w:rFonts w:ascii="Arial" w:hAnsi="Arial" w:cs="Arial"/>
          <w:b/>
          <w:sz w:val="22"/>
          <w:szCs w:val="22"/>
        </w:rPr>
        <w:t xml:space="preserve">$2,008,232.99 </w:t>
      </w:r>
      <w:r w:rsidR="001F101F" w:rsidRPr="00D37598">
        <w:rPr>
          <w:rFonts w:ascii="Arial" w:hAnsi="Arial" w:cs="Arial"/>
          <w:b/>
          <w:sz w:val="22"/>
          <w:szCs w:val="22"/>
        </w:rPr>
        <w:t>(</w:t>
      </w:r>
      <w:r w:rsidR="004F03EF" w:rsidRPr="00D37598">
        <w:rPr>
          <w:rFonts w:ascii="Arial" w:hAnsi="Arial" w:cs="Arial"/>
          <w:b/>
          <w:sz w:val="22"/>
          <w:szCs w:val="22"/>
        </w:rPr>
        <w:t>dos</w:t>
      </w:r>
      <w:r w:rsidR="001F101F" w:rsidRPr="00D37598">
        <w:rPr>
          <w:rFonts w:ascii="Arial" w:hAnsi="Arial" w:cs="Arial"/>
          <w:b/>
          <w:sz w:val="22"/>
          <w:szCs w:val="22"/>
        </w:rPr>
        <w:t xml:space="preserve"> millones </w:t>
      </w:r>
      <w:r w:rsidR="004F03EF" w:rsidRPr="00D37598">
        <w:rPr>
          <w:rFonts w:ascii="Arial" w:hAnsi="Arial" w:cs="Arial"/>
          <w:b/>
          <w:sz w:val="22"/>
          <w:szCs w:val="22"/>
        </w:rPr>
        <w:t>ocho</w:t>
      </w:r>
      <w:r w:rsidR="001F101F" w:rsidRPr="00D37598">
        <w:rPr>
          <w:rFonts w:ascii="Arial" w:hAnsi="Arial" w:cs="Arial"/>
          <w:b/>
          <w:sz w:val="22"/>
          <w:szCs w:val="22"/>
        </w:rPr>
        <w:t xml:space="preserve"> mil </w:t>
      </w:r>
      <w:r w:rsidR="004F03EF" w:rsidRPr="00D37598">
        <w:rPr>
          <w:rFonts w:ascii="Arial" w:hAnsi="Arial" w:cs="Arial"/>
          <w:b/>
          <w:sz w:val="22"/>
          <w:szCs w:val="22"/>
        </w:rPr>
        <w:t>doscientos treinta y dos</w:t>
      </w:r>
      <w:r w:rsidR="001F101F" w:rsidRPr="00D37598">
        <w:rPr>
          <w:rFonts w:ascii="Arial" w:hAnsi="Arial" w:cs="Arial"/>
          <w:b/>
          <w:sz w:val="22"/>
          <w:szCs w:val="22"/>
        </w:rPr>
        <w:t xml:space="preserve"> pesos 9</w:t>
      </w:r>
      <w:r w:rsidR="004F03EF" w:rsidRPr="00D37598">
        <w:rPr>
          <w:rFonts w:ascii="Arial" w:hAnsi="Arial" w:cs="Arial"/>
          <w:b/>
          <w:sz w:val="22"/>
          <w:szCs w:val="22"/>
        </w:rPr>
        <w:t>9</w:t>
      </w:r>
      <w:r w:rsidR="001F101F" w:rsidRPr="00D37598">
        <w:rPr>
          <w:rFonts w:ascii="Arial" w:hAnsi="Arial" w:cs="Arial"/>
          <w:b/>
          <w:sz w:val="22"/>
          <w:szCs w:val="22"/>
        </w:rPr>
        <w:t xml:space="preserve">/100 m. n.) </w:t>
      </w:r>
      <w:r w:rsidR="001F101F" w:rsidRPr="00D37598">
        <w:rPr>
          <w:rFonts w:ascii="Arial" w:hAnsi="Arial" w:cs="Arial"/>
          <w:sz w:val="22"/>
          <w:szCs w:val="22"/>
        </w:rPr>
        <w:t>obtenido de la siguiente operación aritmética:</w:t>
      </w:r>
    </w:p>
    <w:tbl>
      <w:tblPr>
        <w:tblStyle w:val="Tablaconcuadrcula"/>
        <w:tblW w:w="0" w:type="auto"/>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782"/>
        <w:gridCol w:w="1212"/>
        <w:gridCol w:w="2547"/>
      </w:tblGrid>
      <w:tr w:rsidR="001F101F" w:rsidRPr="006271E3" w14:paraId="1777C8E5" w14:textId="77777777" w:rsidTr="00071C93">
        <w:trPr>
          <w:jc w:val="center"/>
        </w:trPr>
        <w:tc>
          <w:tcPr>
            <w:tcW w:w="1782" w:type="dxa"/>
            <w:shd w:val="clear" w:color="auto" w:fill="993366"/>
            <w:vAlign w:val="center"/>
          </w:tcPr>
          <w:p w14:paraId="2A61EA8B" w14:textId="77777777" w:rsidR="001F101F" w:rsidRPr="006271E3" w:rsidRDefault="001F101F" w:rsidP="009942BF">
            <w:pPr>
              <w:spacing w:before="40" w:after="40"/>
              <w:jc w:val="center"/>
              <w:rPr>
                <w:rFonts w:ascii="Arial" w:hAnsi="Arial" w:cs="Arial"/>
                <w:b/>
                <w:color w:val="FFFFFF" w:themeColor="background1"/>
                <w:sz w:val="18"/>
              </w:rPr>
            </w:pPr>
            <w:r w:rsidRPr="006271E3">
              <w:rPr>
                <w:rFonts w:ascii="Arial" w:hAnsi="Arial" w:cs="Arial"/>
                <w:b/>
                <w:color w:val="FFFFFF" w:themeColor="background1"/>
                <w:sz w:val="18"/>
              </w:rPr>
              <w:t>Monto de financiamiento</w:t>
            </w:r>
          </w:p>
        </w:tc>
        <w:tc>
          <w:tcPr>
            <w:tcW w:w="1212" w:type="dxa"/>
            <w:shd w:val="clear" w:color="auto" w:fill="993366"/>
            <w:vAlign w:val="center"/>
          </w:tcPr>
          <w:p w14:paraId="096FA925" w14:textId="77777777" w:rsidR="001F101F" w:rsidRPr="006271E3" w:rsidRDefault="001F101F" w:rsidP="009942BF">
            <w:pPr>
              <w:spacing w:before="40" w:after="40"/>
              <w:jc w:val="center"/>
              <w:rPr>
                <w:rFonts w:ascii="Arial" w:hAnsi="Arial" w:cs="Arial"/>
                <w:b/>
                <w:color w:val="FFFFFF" w:themeColor="background1"/>
                <w:sz w:val="18"/>
              </w:rPr>
            </w:pPr>
            <w:r w:rsidRPr="006271E3">
              <w:rPr>
                <w:rFonts w:ascii="Arial" w:hAnsi="Arial" w:cs="Arial"/>
                <w:b/>
                <w:color w:val="FFFFFF" w:themeColor="background1"/>
                <w:sz w:val="18"/>
              </w:rPr>
              <w:t>Porcentaje</w:t>
            </w:r>
          </w:p>
        </w:tc>
        <w:tc>
          <w:tcPr>
            <w:tcW w:w="2547" w:type="dxa"/>
            <w:shd w:val="clear" w:color="auto" w:fill="993366"/>
            <w:vAlign w:val="center"/>
          </w:tcPr>
          <w:p w14:paraId="1BB8B155" w14:textId="77777777" w:rsidR="001F101F" w:rsidRPr="006271E3" w:rsidRDefault="001F101F" w:rsidP="009942BF">
            <w:pPr>
              <w:spacing w:before="40" w:after="40"/>
              <w:jc w:val="center"/>
              <w:rPr>
                <w:rFonts w:ascii="Arial" w:hAnsi="Arial" w:cs="Arial"/>
                <w:b/>
                <w:color w:val="FFFFFF" w:themeColor="background1"/>
                <w:sz w:val="18"/>
              </w:rPr>
            </w:pPr>
            <w:r w:rsidRPr="006271E3">
              <w:rPr>
                <w:rFonts w:ascii="Arial" w:hAnsi="Arial" w:cs="Arial"/>
                <w:b/>
                <w:color w:val="FFFFFF" w:themeColor="background1"/>
                <w:sz w:val="18"/>
              </w:rPr>
              <w:t>Financiamiento para actividades específicas</w:t>
            </w:r>
          </w:p>
        </w:tc>
      </w:tr>
      <w:tr w:rsidR="001F101F" w:rsidRPr="006271E3" w14:paraId="53E711D1" w14:textId="77777777" w:rsidTr="00071C93">
        <w:trPr>
          <w:jc w:val="center"/>
        </w:trPr>
        <w:tc>
          <w:tcPr>
            <w:tcW w:w="1782" w:type="dxa"/>
            <w:shd w:val="clear" w:color="auto" w:fill="D9D9D9" w:themeFill="background1" w:themeFillShade="D9"/>
            <w:vAlign w:val="center"/>
          </w:tcPr>
          <w:p w14:paraId="6962C9D0" w14:textId="77777777" w:rsidR="001F101F" w:rsidRPr="006271E3" w:rsidRDefault="001F101F" w:rsidP="009942BF">
            <w:pPr>
              <w:spacing w:before="40" w:after="40"/>
              <w:jc w:val="center"/>
              <w:rPr>
                <w:rFonts w:ascii="Arial" w:hAnsi="Arial" w:cs="Arial"/>
                <w:sz w:val="12"/>
              </w:rPr>
            </w:pPr>
            <w:r w:rsidRPr="006271E3">
              <w:rPr>
                <w:rFonts w:ascii="Arial" w:hAnsi="Arial" w:cs="Arial"/>
                <w:sz w:val="12"/>
              </w:rPr>
              <w:t>A</w:t>
            </w:r>
          </w:p>
        </w:tc>
        <w:tc>
          <w:tcPr>
            <w:tcW w:w="1212" w:type="dxa"/>
            <w:shd w:val="clear" w:color="auto" w:fill="D9D9D9" w:themeFill="background1" w:themeFillShade="D9"/>
            <w:vAlign w:val="center"/>
          </w:tcPr>
          <w:p w14:paraId="0DE51B7D" w14:textId="77777777" w:rsidR="001F101F" w:rsidRPr="006271E3" w:rsidRDefault="001F101F" w:rsidP="009942BF">
            <w:pPr>
              <w:spacing w:before="40" w:after="40"/>
              <w:jc w:val="center"/>
              <w:rPr>
                <w:rFonts w:ascii="Arial" w:hAnsi="Arial" w:cs="Arial"/>
                <w:sz w:val="12"/>
              </w:rPr>
            </w:pPr>
            <w:r w:rsidRPr="006271E3">
              <w:rPr>
                <w:rFonts w:ascii="Arial" w:hAnsi="Arial" w:cs="Arial"/>
                <w:sz w:val="12"/>
              </w:rPr>
              <w:t>B</w:t>
            </w:r>
          </w:p>
        </w:tc>
        <w:tc>
          <w:tcPr>
            <w:tcW w:w="2547" w:type="dxa"/>
            <w:shd w:val="clear" w:color="auto" w:fill="D9D9D9" w:themeFill="background1" w:themeFillShade="D9"/>
            <w:vAlign w:val="center"/>
          </w:tcPr>
          <w:p w14:paraId="295C459B" w14:textId="77777777" w:rsidR="001F101F" w:rsidRPr="006271E3" w:rsidRDefault="001F101F" w:rsidP="009942BF">
            <w:pPr>
              <w:spacing w:before="40" w:after="40"/>
              <w:jc w:val="center"/>
              <w:rPr>
                <w:rFonts w:ascii="Arial" w:hAnsi="Arial" w:cs="Arial"/>
                <w:sz w:val="12"/>
              </w:rPr>
            </w:pPr>
            <w:r w:rsidRPr="006271E3">
              <w:rPr>
                <w:rFonts w:ascii="Arial" w:hAnsi="Arial" w:cs="Arial"/>
                <w:sz w:val="12"/>
              </w:rPr>
              <w:t>C = A × B</w:t>
            </w:r>
          </w:p>
        </w:tc>
      </w:tr>
      <w:tr w:rsidR="001F101F" w:rsidRPr="006271E3" w14:paraId="39A2DF85" w14:textId="77777777" w:rsidTr="00071C93">
        <w:trPr>
          <w:jc w:val="center"/>
        </w:trPr>
        <w:tc>
          <w:tcPr>
            <w:tcW w:w="1782" w:type="dxa"/>
            <w:vAlign w:val="center"/>
          </w:tcPr>
          <w:p w14:paraId="62A355D7" w14:textId="1390AD5E" w:rsidR="001F101F" w:rsidRPr="00D37598" w:rsidRDefault="001F101F" w:rsidP="009942BF">
            <w:pPr>
              <w:spacing w:before="40" w:after="40"/>
              <w:jc w:val="center"/>
              <w:rPr>
                <w:rFonts w:ascii="Arial" w:hAnsi="Arial" w:cs="Arial"/>
                <w:b/>
                <w:sz w:val="20"/>
                <w:szCs w:val="20"/>
              </w:rPr>
            </w:pPr>
            <w:r w:rsidRPr="00D37598">
              <w:rPr>
                <w:rFonts w:ascii="Arial" w:hAnsi="Arial" w:cs="Arial"/>
                <w:b/>
                <w:sz w:val="20"/>
                <w:szCs w:val="20"/>
              </w:rPr>
              <w:t>$66,941,099.73</w:t>
            </w:r>
          </w:p>
        </w:tc>
        <w:tc>
          <w:tcPr>
            <w:tcW w:w="1212" w:type="dxa"/>
            <w:vAlign w:val="center"/>
          </w:tcPr>
          <w:p w14:paraId="2F210DEC" w14:textId="77777777" w:rsidR="001F101F" w:rsidRPr="00D37598" w:rsidRDefault="001F101F" w:rsidP="009942BF">
            <w:pPr>
              <w:spacing w:before="40" w:after="40"/>
              <w:jc w:val="center"/>
              <w:rPr>
                <w:rFonts w:ascii="Arial" w:hAnsi="Arial" w:cs="Arial"/>
                <w:b/>
                <w:sz w:val="20"/>
                <w:szCs w:val="20"/>
              </w:rPr>
            </w:pPr>
            <w:r w:rsidRPr="00D37598">
              <w:rPr>
                <w:rFonts w:ascii="Arial" w:hAnsi="Arial" w:cs="Arial"/>
                <w:b/>
                <w:sz w:val="20"/>
                <w:szCs w:val="20"/>
              </w:rPr>
              <w:t>3%</w:t>
            </w:r>
          </w:p>
        </w:tc>
        <w:tc>
          <w:tcPr>
            <w:tcW w:w="2547" w:type="dxa"/>
            <w:vAlign w:val="center"/>
          </w:tcPr>
          <w:p w14:paraId="221FD108" w14:textId="5F6659EC" w:rsidR="001F101F" w:rsidRPr="00D37598" w:rsidRDefault="001F101F" w:rsidP="009942BF">
            <w:pPr>
              <w:spacing w:before="40" w:after="40"/>
              <w:jc w:val="center"/>
              <w:rPr>
                <w:rFonts w:ascii="Arial" w:hAnsi="Arial" w:cs="Arial"/>
                <w:b/>
                <w:sz w:val="20"/>
                <w:szCs w:val="20"/>
              </w:rPr>
            </w:pPr>
            <w:r w:rsidRPr="00D37598">
              <w:rPr>
                <w:rFonts w:ascii="Arial" w:hAnsi="Arial" w:cs="Arial"/>
                <w:b/>
                <w:sz w:val="20"/>
                <w:szCs w:val="20"/>
              </w:rPr>
              <w:t>$2,008,232.99</w:t>
            </w:r>
          </w:p>
        </w:tc>
      </w:tr>
    </w:tbl>
    <w:p w14:paraId="499C86E9" w14:textId="1582B6C2" w:rsidR="00071C93" w:rsidRPr="00D37598" w:rsidRDefault="00071C93" w:rsidP="00071C93">
      <w:pPr>
        <w:rPr>
          <w:rFonts w:ascii="Arial" w:hAnsi="Arial" w:cs="Arial"/>
          <w:sz w:val="22"/>
          <w:szCs w:val="22"/>
        </w:rPr>
      </w:pPr>
      <w:r w:rsidRPr="00D37598">
        <w:rPr>
          <w:rFonts w:ascii="Arial" w:hAnsi="Arial" w:cs="Arial"/>
          <w:sz w:val="22"/>
          <w:szCs w:val="22"/>
        </w:rPr>
        <w:t>Ahora bien, para obtener los montos del financiamiento tanto para actividades ordinarias permanentes como para las específicas que le corresponde a cada partido, debe calcularse conforme a las reglas previstas en los artículos 41, Base II, de la Constitución Federal, 9 apartado “A”, fracción VIII, inciso a) de la Constitución local, 50 de la Ley de Partidos</w:t>
      </w:r>
      <w:r w:rsidR="002E00DC" w:rsidRPr="00D37598">
        <w:rPr>
          <w:rFonts w:ascii="Arial" w:hAnsi="Arial" w:cs="Arial"/>
          <w:sz w:val="22"/>
          <w:szCs w:val="22"/>
        </w:rPr>
        <w:t>,</w:t>
      </w:r>
      <w:r w:rsidRPr="00D37598">
        <w:rPr>
          <w:rFonts w:ascii="Arial" w:hAnsi="Arial" w:cs="Arial"/>
          <w:sz w:val="22"/>
          <w:szCs w:val="22"/>
        </w:rPr>
        <w:t xml:space="preserve"> y 72 numeral 1 de la Ley Electoral</w:t>
      </w:r>
      <w:r w:rsidR="00D5095C" w:rsidRPr="00D37598">
        <w:rPr>
          <w:rFonts w:ascii="Arial" w:hAnsi="Arial" w:cs="Arial"/>
          <w:sz w:val="22"/>
          <w:szCs w:val="22"/>
        </w:rPr>
        <w:t xml:space="preserve">; </w:t>
      </w:r>
      <w:r w:rsidR="002E00DC" w:rsidRPr="00D37598">
        <w:rPr>
          <w:rFonts w:ascii="Arial" w:hAnsi="Arial" w:cs="Arial"/>
          <w:sz w:val="22"/>
          <w:szCs w:val="22"/>
        </w:rPr>
        <w:t xml:space="preserve">el </w:t>
      </w:r>
      <w:r w:rsidRPr="00D37598">
        <w:rPr>
          <w:rFonts w:ascii="Arial" w:hAnsi="Arial" w:cs="Arial"/>
          <w:sz w:val="22"/>
          <w:szCs w:val="22"/>
        </w:rPr>
        <w:t xml:space="preserve">principio de equidad y </w:t>
      </w:r>
      <w:r w:rsidR="002E00DC" w:rsidRPr="00D37598">
        <w:rPr>
          <w:rFonts w:ascii="Arial" w:hAnsi="Arial" w:cs="Arial"/>
          <w:sz w:val="22"/>
          <w:szCs w:val="22"/>
        </w:rPr>
        <w:t xml:space="preserve">la aplicación de </w:t>
      </w:r>
      <w:r w:rsidRPr="00D37598">
        <w:rPr>
          <w:rFonts w:ascii="Arial" w:hAnsi="Arial" w:cs="Arial"/>
          <w:sz w:val="22"/>
          <w:szCs w:val="22"/>
        </w:rPr>
        <w:t>los criterios ya mencionados en el presente acuerdo, en los que se dijo se utilizará la totalidad de las fuerzas políticas con derecho a financiamiento local, solo para fines de cálculo, no así para la asignación de los recursos.</w:t>
      </w:r>
    </w:p>
    <w:p w14:paraId="3B29DF99" w14:textId="380CD509" w:rsidR="00F12CB2" w:rsidRPr="00D37598" w:rsidRDefault="00071C93" w:rsidP="00860BD7">
      <w:pPr>
        <w:rPr>
          <w:rFonts w:ascii="Arial" w:hAnsi="Arial" w:cs="Arial"/>
          <w:sz w:val="22"/>
          <w:szCs w:val="22"/>
        </w:rPr>
      </w:pPr>
      <w:r w:rsidRPr="00D37598">
        <w:rPr>
          <w:rFonts w:ascii="Arial" w:hAnsi="Arial" w:cs="Arial"/>
          <w:sz w:val="22"/>
          <w:szCs w:val="22"/>
        </w:rPr>
        <w:t xml:space="preserve">Los montos previamente determinados, como ya se señaló, son las bases sobre las que se determina la distribución de financiamiento público, tanto para actividades ordinarias como específicas, de los partidos políticos nacionales para el ejercicio 2026, </w:t>
      </w:r>
      <w:r w:rsidR="00860BD7" w:rsidRPr="00D37598">
        <w:rPr>
          <w:rFonts w:ascii="Arial" w:hAnsi="Arial" w:cs="Arial"/>
          <w:sz w:val="22"/>
          <w:szCs w:val="22"/>
        </w:rPr>
        <w:t xml:space="preserve">es necesario </w:t>
      </w:r>
      <w:r w:rsidR="00C20E2B" w:rsidRPr="00D37598">
        <w:rPr>
          <w:rFonts w:ascii="Arial" w:hAnsi="Arial" w:cs="Arial"/>
          <w:sz w:val="22"/>
          <w:szCs w:val="22"/>
        </w:rPr>
        <w:t>estimar</w:t>
      </w:r>
      <w:r w:rsidR="00860BD7" w:rsidRPr="00D37598">
        <w:rPr>
          <w:rFonts w:ascii="Arial" w:hAnsi="Arial" w:cs="Arial"/>
          <w:sz w:val="22"/>
          <w:szCs w:val="22"/>
        </w:rPr>
        <w:t xml:space="preserve"> lo correspondiente al</w:t>
      </w:r>
      <w:r w:rsidR="00F12CB2" w:rsidRPr="00D37598">
        <w:rPr>
          <w:rFonts w:ascii="Arial" w:hAnsi="Arial" w:cs="Arial"/>
          <w:sz w:val="22"/>
          <w:szCs w:val="22"/>
        </w:rPr>
        <w:t xml:space="preserve"> 30% (treinta por ciento) y 70% (setenta por ciento)</w:t>
      </w:r>
      <w:r w:rsidR="00860BD7" w:rsidRPr="00D37598">
        <w:rPr>
          <w:rFonts w:ascii="Arial" w:hAnsi="Arial" w:cs="Arial"/>
          <w:sz w:val="22"/>
          <w:szCs w:val="22"/>
        </w:rPr>
        <w:t>, el primero</w:t>
      </w:r>
      <w:r w:rsidRPr="00D37598">
        <w:rPr>
          <w:rFonts w:ascii="Arial" w:hAnsi="Arial" w:cs="Arial"/>
          <w:sz w:val="22"/>
          <w:szCs w:val="22"/>
        </w:rPr>
        <w:t xml:space="preserve"> para distribuirlo de</w:t>
      </w:r>
      <w:r w:rsidR="00F12CB2" w:rsidRPr="00D37598">
        <w:rPr>
          <w:rFonts w:ascii="Arial" w:hAnsi="Arial" w:cs="Arial"/>
          <w:sz w:val="22"/>
          <w:szCs w:val="22"/>
        </w:rPr>
        <w:t xml:space="preserve"> forma igualitaria y </w:t>
      </w:r>
      <w:r w:rsidR="00860BD7" w:rsidRPr="00D37598">
        <w:rPr>
          <w:rFonts w:ascii="Arial" w:hAnsi="Arial" w:cs="Arial"/>
          <w:sz w:val="22"/>
          <w:szCs w:val="22"/>
        </w:rPr>
        <w:t xml:space="preserve">el segundo de manera </w:t>
      </w:r>
      <w:r w:rsidR="00F12CB2" w:rsidRPr="00D37598">
        <w:rPr>
          <w:rFonts w:ascii="Arial" w:hAnsi="Arial" w:cs="Arial"/>
          <w:sz w:val="22"/>
          <w:szCs w:val="22"/>
        </w:rPr>
        <w:t xml:space="preserve">proporcional </w:t>
      </w:r>
      <w:r w:rsidR="00860BD7" w:rsidRPr="00D37598">
        <w:rPr>
          <w:rFonts w:ascii="Arial" w:hAnsi="Arial" w:cs="Arial"/>
          <w:sz w:val="22"/>
          <w:szCs w:val="22"/>
        </w:rPr>
        <w:t>de acuerdo a</w:t>
      </w:r>
      <w:r w:rsidR="00F12CB2" w:rsidRPr="00D37598">
        <w:rPr>
          <w:rFonts w:ascii="Arial" w:hAnsi="Arial" w:cs="Arial"/>
          <w:sz w:val="22"/>
          <w:szCs w:val="22"/>
        </w:rPr>
        <w:t xml:space="preserve">l porcentaje de la votación estatal </w:t>
      </w:r>
      <w:r w:rsidR="00860BD7" w:rsidRPr="00D37598">
        <w:rPr>
          <w:rFonts w:ascii="Arial" w:hAnsi="Arial" w:cs="Arial"/>
          <w:sz w:val="22"/>
          <w:szCs w:val="22"/>
        </w:rPr>
        <w:t>emitida que obtuvo</w:t>
      </w:r>
      <w:r w:rsidR="00F12CB2" w:rsidRPr="00D37598">
        <w:rPr>
          <w:rFonts w:ascii="Arial" w:hAnsi="Arial" w:cs="Arial"/>
          <w:sz w:val="22"/>
          <w:szCs w:val="22"/>
        </w:rPr>
        <w:t xml:space="preserve"> </w:t>
      </w:r>
      <w:r w:rsidR="00860BD7" w:rsidRPr="00D37598">
        <w:rPr>
          <w:rFonts w:ascii="Arial" w:hAnsi="Arial" w:cs="Arial"/>
          <w:sz w:val="22"/>
          <w:szCs w:val="22"/>
        </w:rPr>
        <w:t xml:space="preserve">cada partido con derecho a prerrogativas </w:t>
      </w:r>
      <w:r w:rsidR="00F12CB2" w:rsidRPr="00D37598">
        <w:rPr>
          <w:rFonts w:ascii="Arial" w:hAnsi="Arial" w:cs="Arial"/>
          <w:sz w:val="22"/>
          <w:szCs w:val="22"/>
        </w:rPr>
        <w:t>en la</w:t>
      </w:r>
      <w:r w:rsidR="00F12CB2" w:rsidRPr="009E4453">
        <w:rPr>
          <w:rFonts w:ascii="Arial" w:hAnsi="Arial" w:cs="Arial"/>
          <w:sz w:val="24"/>
          <w:szCs w:val="24"/>
        </w:rPr>
        <w:t xml:space="preserve"> </w:t>
      </w:r>
      <w:r w:rsidR="00F12CB2" w:rsidRPr="00D37598">
        <w:rPr>
          <w:rFonts w:ascii="Arial" w:hAnsi="Arial" w:cs="Arial"/>
          <w:sz w:val="22"/>
          <w:szCs w:val="22"/>
        </w:rPr>
        <w:t>elección de diputaciones inmediata anterior por el principio de ma</w:t>
      </w:r>
      <w:r w:rsidR="00860BD7" w:rsidRPr="00D37598">
        <w:rPr>
          <w:rFonts w:ascii="Arial" w:hAnsi="Arial" w:cs="Arial"/>
          <w:sz w:val="22"/>
          <w:szCs w:val="22"/>
        </w:rPr>
        <w:t>yoría relativa.</w:t>
      </w:r>
    </w:p>
    <w:tbl>
      <w:tblPr>
        <w:tblStyle w:val="Tablaconcuadrcula"/>
        <w:tblW w:w="0" w:type="auto"/>
        <w:tblLook w:val="04A0" w:firstRow="1" w:lastRow="0" w:firstColumn="1" w:lastColumn="0" w:noHBand="0" w:noVBand="1"/>
      </w:tblPr>
      <w:tblGrid>
        <w:gridCol w:w="3256"/>
        <w:gridCol w:w="1857"/>
        <w:gridCol w:w="1857"/>
        <w:gridCol w:w="1858"/>
      </w:tblGrid>
      <w:tr w:rsidR="004F03EF" w:rsidRPr="006271E3" w14:paraId="4B744C58" w14:textId="77777777" w:rsidTr="009942BF">
        <w:tc>
          <w:tcPr>
            <w:tcW w:w="3256" w:type="dxa"/>
            <w:vMerge w:val="restart"/>
            <w:shd w:val="clear" w:color="auto" w:fill="993366"/>
            <w:vAlign w:val="center"/>
          </w:tcPr>
          <w:p w14:paraId="116247D7" w14:textId="2B17D07D" w:rsidR="004F03EF" w:rsidRPr="006271E3" w:rsidRDefault="004F03EF" w:rsidP="009942BF">
            <w:pPr>
              <w:spacing w:before="40" w:after="40"/>
              <w:jc w:val="center"/>
              <w:rPr>
                <w:rFonts w:ascii="Arial" w:hAnsi="Arial" w:cs="Arial"/>
                <w:b/>
                <w:color w:val="FFFFFF" w:themeColor="background1"/>
                <w:sz w:val="16"/>
              </w:rPr>
            </w:pPr>
            <w:r w:rsidRPr="006271E3">
              <w:rPr>
                <w:rFonts w:ascii="Arial" w:hAnsi="Arial" w:cs="Arial"/>
                <w:b/>
                <w:color w:val="FFFFFF" w:themeColor="background1"/>
                <w:sz w:val="16"/>
              </w:rPr>
              <w:lastRenderedPageBreak/>
              <w:t>Financiamiento público local para partidos nacionales</w:t>
            </w:r>
          </w:p>
        </w:tc>
        <w:tc>
          <w:tcPr>
            <w:tcW w:w="1857" w:type="dxa"/>
            <w:shd w:val="clear" w:color="auto" w:fill="993366"/>
            <w:vAlign w:val="center"/>
          </w:tcPr>
          <w:p w14:paraId="026ABCCE" w14:textId="77777777" w:rsidR="004F03EF" w:rsidRPr="006271E3" w:rsidRDefault="004F03EF" w:rsidP="009942BF">
            <w:pPr>
              <w:spacing w:before="40" w:after="40"/>
              <w:jc w:val="center"/>
              <w:rPr>
                <w:rFonts w:ascii="Arial" w:hAnsi="Arial" w:cs="Arial"/>
                <w:b/>
                <w:color w:val="FFFFFF" w:themeColor="background1"/>
                <w:sz w:val="16"/>
              </w:rPr>
            </w:pPr>
            <w:r w:rsidRPr="006271E3">
              <w:rPr>
                <w:rFonts w:ascii="Arial" w:hAnsi="Arial" w:cs="Arial"/>
                <w:b/>
                <w:color w:val="FFFFFF" w:themeColor="background1"/>
                <w:sz w:val="16"/>
              </w:rPr>
              <w:t>Monto</w:t>
            </w:r>
          </w:p>
        </w:tc>
        <w:tc>
          <w:tcPr>
            <w:tcW w:w="1857" w:type="dxa"/>
            <w:shd w:val="clear" w:color="auto" w:fill="993366"/>
            <w:vAlign w:val="center"/>
          </w:tcPr>
          <w:p w14:paraId="53D9D911" w14:textId="77777777" w:rsidR="004F03EF" w:rsidRPr="006271E3" w:rsidRDefault="004F03EF" w:rsidP="009942BF">
            <w:pPr>
              <w:spacing w:before="40" w:after="40"/>
              <w:jc w:val="center"/>
              <w:rPr>
                <w:rFonts w:ascii="Arial" w:hAnsi="Arial" w:cs="Arial"/>
                <w:b/>
                <w:color w:val="FFFFFF" w:themeColor="background1"/>
                <w:sz w:val="16"/>
              </w:rPr>
            </w:pPr>
            <w:r w:rsidRPr="006271E3">
              <w:rPr>
                <w:rFonts w:ascii="Arial" w:hAnsi="Arial" w:cs="Arial"/>
                <w:b/>
                <w:color w:val="FFFFFF" w:themeColor="background1"/>
                <w:sz w:val="16"/>
              </w:rPr>
              <w:t>30% para distribución igualitaria</w:t>
            </w:r>
          </w:p>
        </w:tc>
        <w:tc>
          <w:tcPr>
            <w:tcW w:w="1858" w:type="dxa"/>
            <w:shd w:val="clear" w:color="auto" w:fill="993366"/>
            <w:vAlign w:val="center"/>
          </w:tcPr>
          <w:p w14:paraId="67693DCA" w14:textId="77777777" w:rsidR="004F03EF" w:rsidRPr="006271E3" w:rsidRDefault="004F03EF" w:rsidP="009942BF">
            <w:pPr>
              <w:spacing w:before="40" w:after="40"/>
              <w:jc w:val="center"/>
              <w:rPr>
                <w:rFonts w:ascii="Arial" w:hAnsi="Arial" w:cs="Arial"/>
                <w:b/>
                <w:color w:val="FFFFFF" w:themeColor="background1"/>
                <w:sz w:val="16"/>
              </w:rPr>
            </w:pPr>
            <w:r w:rsidRPr="006271E3">
              <w:rPr>
                <w:rFonts w:ascii="Arial" w:hAnsi="Arial" w:cs="Arial"/>
                <w:b/>
                <w:color w:val="FFFFFF" w:themeColor="background1"/>
                <w:sz w:val="16"/>
              </w:rPr>
              <w:t>70% para distribución proporcional</w:t>
            </w:r>
          </w:p>
        </w:tc>
      </w:tr>
      <w:tr w:rsidR="004F03EF" w:rsidRPr="006271E3" w14:paraId="3AC30DA1" w14:textId="77777777" w:rsidTr="009942BF">
        <w:tc>
          <w:tcPr>
            <w:tcW w:w="3256" w:type="dxa"/>
            <w:vMerge/>
          </w:tcPr>
          <w:p w14:paraId="47A19D44" w14:textId="77777777" w:rsidR="004F03EF" w:rsidRPr="006271E3" w:rsidRDefault="004F03EF" w:rsidP="009942BF">
            <w:pPr>
              <w:spacing w:before="40" w:after="40"/>
              <w:jc w:val="center"/>
              <w:rPr>
                <w:rFonts w:ascii="Arial" w:hAnsi="Arial" w:cs="Arial"/>
                <w:sz w:val="14"/>
                <w:szCs w:val="22"/>
              </w:rPr>
            </w:pPr>
          </w:p>
        </w:tc>
        <w:tc>
          <w:tcPr>
            <w:tcW w:w="1857" w:type="dxa"/>
            <w:shd w:val="clear" w:color="auto" w:fill="D9D9D9" w:themeFill="background1" w:themeFillShade="D9"/>
          </w:tcPr>
          <w:p w14:paraId="1E1B169E" w14:textId="77777777" w:rsidR="004F03EF" w:rsidRPr="006271E3" w:rsidRDefault="004F03EF" w:rsidP="009942BF">
            <w:pPr>
              <w:spacing w:before="40" w:after="40"/>
              <w:jc w:val="center"/>
              <w:rPr>
                <w:rFonts w:ascii="Arial" w:hAnsi="Arial" w:cs="Arial"/>
                <w:sz w:val="12"/>
                <w:szCs w:val="22"/>
              </w:rPr>
            </w:pPr>
            <w:r w:rsidRPr="006271E3">
              <w:rPr>
                <w:rFonts w:ascii="Arial" w:hAnsi="Arial" w:cs="Arial"/>
                <w:sz w:val="12"/>
                <w:szCs w:val="22"/>
              </w:rPr>
              <w:t>A</w:t>
            </w:r>
          </w:p>
        </w:tc>
        <w:tc>
          <w:tcPr>
            <w:tcW w:w="1857" w:type="dxa"/>
            <w:shd w:val="clear" w:color="auto" w:fill="D9D9D9" w:themeFill="background1" w:themeFillShade="D9"/>
          </w:tcPr>
          <w:p w14:paraId="103F67DE" w14:textId="77777777" w:rsidR="004F03EF" w:rsidRPr="006271E3" w:rsidRDefault="004F03EF" w:rsidP="009942BF">
            <w:pPr>
              <w:spacing w:before="40" w:after="40"/>
              <w:jc w:val="center"/>
              <w:rPr>
                <w:rFonts w:ascii="Arial" w:hAnsi="Arial" w:cs="Arial"/>
                <w:sz w:val="12"/>
                <w:szCs w:val="22"/>
              </w:rPr>
            </w:pPr>
            <w:r w:rsidRPr="006271E3">
              <w:rPr>
                <w:rFonts w:ascii="Arial" w:hAnsi="Arial" w:cs="Arial"/>
                <w:sz w:val="12"/>
                <w:szCs w:val="22"/>
              </w:rPr>
              <w:t>B = A ×.30/100</w:t>
            </w:r>
          </w:p>
        </w:tc>
        <w:tc>
          <w:tcPr>
            <w:tcW w:w="1858" w:type="dxa"/>
            <w:shd w:val="clear" w:color="auto" w:fill="D9D9D9" w:themeFill="background1" w:themeFillShade="D9"/>
          </w:tcPr>
          <w:p w14:paraId="6B807987" w14:textId="77777777" w:rsidR="004F03EF" w:rsidRPr="006271E3" w:rsidRDefault="004F03EF" w:rsidP="009942BF">
            <w:pPr>
              <w:spacing w:before="40" w:after="40"/>
              <w:jc w:val="center"/>
              <w:rPr>
                <w:rFonts w:ascii="Arial" w:hAnsi="Arial" w:cs="Arial"/>
                <w:sz w:val="12"/>
                <w:szCs w:val="22"/>
              </w:rPr>
            </w:pPr>
            <w:r w:rsidRPr="006271E3">
              <w:rPr>
                <w:rFonts w:ascii="Arial" w:hAnsi="Arial" w:cs="Arial"/>
                <w:sz w:val="12"/>
                <w:szCs w:val="22"/>
              </w:rPr>
              <w:t>C = A ×.70/100</w:t>
            </w:r>
          </w:p>
        </w:tc>
      </w:tr>
      <w:tr w:rsidR="004F03EF" w:rsidRPr="006271E3" w14:paraId="4363FBEC" w14:textId="77777777" w:rsidTr="009942BF">
        <w:trPr>
          <w:trHeight w:val="376"/>
        </w:trPr>
        <w:tc>
          <w:tcPr>
            <w:tcW w:w="3256" w:type="dxa"/>
          </w:tcPr>
          <w:p w14:paraId="67EEAE61" w14:textId="57D98E20" w:rsidR="004F03EF" w:rsidRPr="00D37598" w:rsidRDefault="004F03EF" w:rsidP="009942BF">
            <w:pPr>
              <w:spacing w:before="40" w:after="40"/>
              <w:rPr>
                <w:rFonts w:ascii="Arial" w:hAnsi="Arial" w:cs="Arial"/>
                <w:b/>
                <w:sz w:val="20"/>
                <w:szCs w:val="20"/>
              </w:rPr>
            </w:pPr>
            <w:r w:rsidRPr="00D37598">
              <w:rPr>
                <w:rFonts w:ascii="Arial" w:hAnsi="Arial" w:cs="Arial"/>
                <w:b/>
                <w:sz w:val="20"/>
                <w:szCs w:val="20"/>
              </w:rPr>
              <w:t>Para actividades ordinarias</w:t>
            </w:r>
            <w:r w:rsidR="00071C93" w:rsidRPr="00D37598">
              <w:rPr>
                <w:rFonts w:ascii="Arial" w:hAnsi="Arial" w:cs="Arial"/>
                <w:b/>
                <w:sz w:val="20"/>
                <w:szCs w:val="20"/>
              </w:rPr>
              <w:t xml:space="preserve"> permanentes</w:t>
            </w:r>
          </w:p>
        </w:tc>
        <w:tc>
          <w:tcPr>
            <w:tcW w:w="1857" w:type="dxa"/>
          </w:tcPr>
          <w:p w14:paraId="4AA4B7B9" w14:textId="58F7EE70" w:rsidR="004F03EF" w:rsidRPr="00D37598" w:rsidRDefault="004F03EF" w:rsidP="009942BF">
            <w:pPr>
              <w:spacing w:before="40" w:after="40"/>
              <w:jc w:val="right"/>
              <w:rPr>
                <w:rFonts w:ascii="Arial" w:hAnsi="Arial" w:cs="Arial"/>
                <w:sz w:val="20"/>
                <w:szCs w:val="20"/>
              </w:rPr>
            </w:pPr>
            <w:r w:rsidRPr="00D37598">
              <w:rPr>
                <w:rFonts w:ascii="Arial" w:hAnsi="Arial" w:cs="Arial"/>
                <w:b/>
                <w:sz w:val="20"/>
                <w:szCs w:val="20"/>
              </w:rPr>
              <w:t>$66,941,099.73</w:t>
            </w:r>
          </w:p>
        </w:tc>
        <w:tc>
          <w:tcPr>
            <w:tcW w:w="1857" w:type="dxa"/>
          </w:tcPr>
          <w:p w14:paraId="2C29110B" w14:textId="341C2D9B" w:rsidR="004F03EF" w:rsidRPr="00D37598" w:rsidRDefault="004F03EF" w:rsidP="009942BF">
            <w:pPr>
              <w:spacing w:before="40" w:after="40"/>
              <w:jc w:val="center"/>
              <w:rPr>
                <w:rFonts w:ascii="Arial" w:hAnsi="Arial" w:cs="Arial"/>
                <w:b/>
                <w:sz w:val="20"/>
                <w:szCs w:val="20"/>
              </w:rPr>
            </w:pPr>
            <w:r w:rsidRPr="00D37598">
              <w:rPr>
                <w:rFonts w:ascii="Arial" w:hAnsi="Arial" w:cs="Arial"/>
                <w:b/>
                <w:sz w:val="20"/>
                <w:szCs w:val="20"/>
              </w:rPr>
              <w:t>$20,082,329.92</w:t>
            </w:r>
          </w:p>
        </w:tc>
        <w:tc>
          <w:tcPr>
            <w:tcW w:w="1858" w:type="dxa"/>
          </w:tcPr>
          <w:p w14:paraId="3E7FAEDC" w14:textId="41F77B36" w:rsidR="004F03EF" w:rsidRPr="00D37598" w:rsidRDefault="004F03EF" w:rsidP="009942BF">
            <w:pPr>
              <w:spacing w:before="40" w:after="40"/>
              <w:jc w:val="center"/>
              <w:rPr>
                <w:rFonts w:ascii="Arial" w:hAnsi="Arial" w:cs="Arial"/>
                <w:b/>
                <w:sz w:val="20"/>
                <w:szCs w:val="20"/>
              </w:rPr>
            </w:pPr>
            <w:r w:rsidRPr="00D37598">
              <w:rPr>
                <w:rFonts w:ascii="Arial" w:hAnsi="Arial" w:cs="Arial"/>
                <w:b/>
                <w:sz w:val="20"/>
                <w:szCs w:val="20"/>
              </w:rPr>
              <w:t>$</w:t>
            </w:r>
            <w:r w:rsidR="00071C93" w:rsidRPr="00D37598">
              <w:rPr>
                <w:rFonts w:ascii="Arial" w:hAnsi="Arial" w:cs="Arial"/>
                <w:b/>
                <w:sz w:val="20"/>
                <w:szCs w:val="20"/>
              </w:rPr>
              <w:t>46,858,769.81</w:t>
            </w:r>
          </w:p>
        </w:tc>
      </w:tr>
      <w:tr w:rsidR="004F03EF" w:rsidRPr="006271E3" w14:paraId="3F5D7735" w14:textId="77777777" w:rsidTr="009942BF">
        <w:trPr>
          <w:trHeight w:val="383"/>
        </w:trPr>
        <w:tc>
          <w:tcPr>
            <w:tcW w:w="3256" w:type="dxa"/>
          </w:tcPr>
          <w:p w14:paraId="6DC469F1" w14:textId="77777777" w:rsidR="004F03EF" w:rsidRPr="00D37598" w:rsidRDefault="004F03EF" w:rsidP="009942BF">
            <w:pPr>
              <w:spacing w:before="40" w:after="40"/>
              <w:rPr>
                <w:rFonts w:ascii="Arial" w:hAnsi="Arial" w:cs="Arial"/>
                <w:b/>
                <w:sz w:val="20"/>
                <w:szCs w:val="20"/>
              </w:rPr>
            </w:pPr>
            <w:r w:rsidRPr="00D37598">
              <w:rPr>
                <w:rFonts w:ascii="Arial" w:hAnsi="Arial" w:cs="Arial"/>
                <w:b/>
                <w:sz w:val="20"/>
                <w:szCs w:val="20"/>
              </w:rPr>
              <w:t>Para actividades específicas</w:t>
            </w:r>
          </w:p>
        </w:tc>
        <w:tc>
          <w:tcPr>
            <w:tcW w:w="1857" w:type="dxa"/>
          </w:tcPr>
          <w:p w14:paraId="23214142" w14:textId="3047CB23" w:rsidR="004F03EF" w:rsidRPr="00D37598" w:rsidRDefault="004F03EF" w:rsidP="009942BF">
            <w:pPr>
              <w:spacing w:before="40" w:after="40"/>
              <w:jc w:val="right"/>
              <w:rPr>
                <w:rFonts w:ascii="Arial" w:hAnsi="Arial" w:cs="Arial"/>
                <w:sz w:val="20"/>
                <w:szCs w:val="20"/>
              </w:rPr>
            </w:pPr>
            <w:r w:rsidRPr="00D37598">
              <w:rPr>
                <w:rFonts w:ascii="Arial" w:hAnsi="Arial" w:cs="Arial"/>
                <w:b/>
                <w:sz w:val="20"/>
                <w:szCs w:val="20"/>
              </w:rPr>
              <w:t>$2,008,232.99</w:t>
            </w:r>
          </w:p>
        </w:tc>
        <w:tc>
          <w:tcPr>
            <w:tcW w:w="1857" w:type="dxa"/>
          </w:tcPr>
          <w:p w14:paraId="4DD13A72" w14:textId="78C42A85" w:rsidR="004F03EF" w:rsidRPr="00D37598" w:rsidRDefault="004F03EF" w:rsidP="009942BF">
            <w:pPr>
              <w:spacing w:before="40" w:after="40"/>
              <w:jc w:val="right"/>
              <w:rPr>
                <w:rFonts w:ascii="Arial" w:hAnsi="Arial" w:cs="Arial"/>
                <w:b/>
                <w:sz w:val="20"/>
                <w:szCs w:val="20"/>
              </w:rPr>
            </w:pPr>
            <w:r w:rsidRPr="00D37598">
              <w:rPr>
                <w:rFonts w:ascii="Arial" w:hAnsi="Arial" w:cs="Arial"/>
                <w:b/>
                <w:sz w:val="20"/>
                <w:szCs w:val="20"/>
              </w:rPr>
              <w:t>$</w:t>
            </w:r>
            <w:r w:rsidR="00071C93" w:rsidRPr="00D37598">
              <w:rPr>
                <w:rFonts w:ascii="Arial" w:hAnsi="Arial" w:cs="Arial"/>
                <w:b/>
                <w:sz w:val="20"/>
                <w:szCs w:val="20"/>
              </w:rPr>
              <w:t>602,469.90</w:t>
            </w:r>
          </w:p>
        </w:tc>
        <w:tc>
          <w:tcPr>
            <w:tcW w:w="1858" w:type="dxa"/>
          </w:tcPr>
          <w:p w14:paraId="6EBC0D77" w14:textId="6F64CCE0" w:rsidR="004F03EF" w:rsidRPr="00D37598" w:rsidRDefault="004F03EF" w:rsidP="009942BF">
            <w:pPr>
              <w:spacing w:before="40" w:after="40"/>
              <w:jc w:val="right"/>
              <w:rPr>
                <w:rFonts w:ascii="Arial" w:hAnsi="Arial" w:cs="Arial"/>
                <w:b/>
                <w:sz w:val="20"/>
                <w:szCs w:val="20"/>
              </w:rPr>
            </w:pPr>
            <w:r w:rsidRPr="00D37598">
              <w:rPr>
                <w:rFonts w:ascii="Arial" w:hAnsi="Arial" w:cs="Arial"/>
                <w:b/>
                <w:sz w:val="20"/>
                <w:szCs w:val="20"/>
              </w:rPr>
              <w:t>$</w:t>
            </w:r>
            <w:r w:rsidR="00071C93" w:rsidRPr="00D37598">
              <w:rPr>
                <w:rFonts w:ascii="Arial" w:hAnsi="Arial" w:cs="Arial"/>
                <w:b/>
                <w:sz w:val="20"/>
                <w:szCs w:val="20"/>
              </w:rPr>
              <w:t>1,405,763.09</w:t>
            </w:r>
          </w:p>
        </w:tc>
      </w:tr>
    </w:tbl>
    <w:p w14:paraId="5073CEC4" w14:textId="0EDBA7B2" w:rsidR="00F12CB2" w:rsidRDefault="00071C93" w:rsidP="00F12CB2">
      <w:pPr>
        <w:rPr>
          <w:rFonts w:ascii="Arial" w:hAnsi="Arial" w:cs="Arial"/>
          <w:sz w:val="24"/>
          <w:szCs w:val="24"/>
        </w:rPr>
      </w:pPr>
      <w:r w:rsidRPr="00D37598">
        <w:rPr>
          <w:rFonts w:ascii="Arial" w:hAnsi="Arial" w:cs="Arial"/>
          <w:sz w:val="22"/>
          <w:szCs w:val="22"/>
        </w:rPr>
        <w:t>De</w:t>
      </w:r>
      <w:r w:rsidR="00860BD7" w:rsidRPr="00D37598">
        <w:rPr>
          <w:rFonts w:ascii="Arial" w:hAnsi="Arial" w:cs="Arial"/>
          <w:sz w:val="22"/>
          <w:szCs w:val="22"/>
        </w:rPr>
        <w:t xml:space="preserve"> que la cantidad a distribuir en forma igualitaria a cada partido nacional</w:t>
      </w:r>
      <w:r w:rsidR="00F12CB2" w:rsidRPr="00D37598">
        <w:rPr>
          <w:rFonts w:ascii="Arial" w:hAnsi="Arial" w:cs="Arial"/>
          <w:sz w:val="22"/>
          <w:szCs w:val="22"/>
        </w:rPr>
        <w:t xml:space="preserve"> </w:t>
      </w:r>
      <w:r w:rsidR="00860BD7" w:rsidRPr="00D37598">
        <w:rPr>
          <w:rFonts w:ascii="Arial" w:hAnsi="Arial" w:cs="Arial"/>
          <w:sz w:val="22"/>
          <w:szCs w:val="22"/>
        </w:rPr>
        <w:t xml:space="preserve">para el desarrollo de sus actividades ordinarias permanentes </w:t>
      </w:r>
      <w:r w:rsidR="002E00DC" w:rsidRPr="00D37598">
        <w:rPr>
          <w:rFonts w:ascii="Arial" w:hAnsi="Arial" w:cs="Arial"/>
          <w:sz w:val="22"/>
          <w:szCs w:val="22"/>
        </w:rPr>
        <w:t xml:space="preserve">que </w:t>
      </w:r>
      <w:r w:rsidR="00860BD7" w:rsidRPr="00D37598">
        <w:rPr>
          <w:rFonts w:ascii="Arial" w:hAnsi="Arial" w:cs="Arial"/>
          <w:sz w:val="22"/>
          <w:szCs w:val="22"/>
        </w:rPr>
        <w:t xml:space="preserve">asciende a </w:t>
      </w:r>
      <w:r w:rsidR="00F12CB2" w:rsidRPr="00D37598">
        <w:rPr>
          <w:rFonts w:ascii="Arial" w:hAnsi="Arial" w:cs="Arial"/>
          <w:b/>
          <w:sz w:val="22"/>
          <w:szCs w:val="22"/>
        </w:rPr>
        <w:t>$</w:t>
      </w:r>
      <w:r w:rsidR="00CF35DC" w:rsidRPr="00D37598">
        <w:rPr>
          <w:rFonts w:ascii="Arial" w:hAnsi="Arial" w:cs="Arial"/>
          <w:b/>
          <w:sz w:val="22"/>
          <w:szCs w:val="22"/>
        </w:rPr>
        <w:t>20,082,329.9</w:t>
      </w:r>
      <w:r w:rsidR="00C20E2B" w:rsidRPr="00D37598">
        <w:rPr>
          <w:rFonts w:ascii="Arial" w:hAnsi="Arial" w:cs="Arial"/>
          <w:b/>
          <w:sz w:val="22"/>
          <w:szCs w:val="22"/>
        </w:rPr>
        <w:t>2</w:t>
      </w:r>
      <w:r w:rsidR="00F12CB2" w:rsidRPr="00D37598">
        <w:rPr>
          <w:rFonts w:ascii="Arial" w:hAnsi="Arial" w:cs="Arial"/>
          <w:b/>
          <w:sz w:val="22"/>
          <w:szCs w:val="22"/>
        </w:rPr>
        <w:t xml:space="preserve"> (</w:t>
      </w:r>
      <w:r w:rsidR="00CF35DC" w:rsidRPr="00D37598">
        <w:rPr>
          <w:rFonts w:ascii="Arial" w:hAnsi="Arial" w:cs="Arial"/>
          <w:b/>
          <w:sz w:val="22"/>
          <w:szCs w:val="22"/>
        </w:rPr>
        <w:t>veinte</w:t>
      </w:r>
      <w:r w:rsidR="00F12CB2" w:rsidRPr="00D37598">
        <w:rPr>
          <w:rFonts w:ascii="Arial" w:hAnsi="Arial" w:cs="Arial"/>
          <w:b/>
          <w:sz w:val="22"/>
          <w:szCs w:val="22"/>
        </w:rPr>
        <w:t xml:space="preserve"> millones </w:t>
      </w:r>
      <w:r w:rsidR="00CF35DC" w:rsidRPr="00D37598">
        <w:rPr>
          <w:rFonts w:ascii="Arial" w:hAnsi="Arial" w:cs="Arial"/>
          <w:b/>
          <w:sz w:val="22"/>
          <w:szCs w:val="22"/>
        </w:rPr>
        <w:t>ochenta y dos</w:t>
      </w:r>
      <w:r w:rsidR="00F12CB2" w:rsidRPr="00D37598">
        <w:rPr>
          <w:rFonts w:ascii="Arial" w:hAnsi="Arial" w:cs="Arial"/>
          <w:b/>
          <w:sz w:val="22"/>
          <w:szCs w:val="22"/>
        </w:rPr>
        <w:t xml:space="preserve"> mil ciento </w:t>
      </w:r>
      <w:r w:rsidR="00CF35DC" w:rsidRPr="00D37598">
        <w:rPr>
          <w:rFonts w:ascii="Arial" w:hAnsi="Arial" w:cs="Arial"/>
          <w:b/>
          <w:sz w:val="22"/>
          <w:szCs w:val="22"/>
        </w:rPr>
        <w:t>trecientos veintinueve pesos 9</w:t>
      </w:r>
      <w:r w:rsidR="00C20E2B" w:rsidRPr="00D37598">
        <w:rPr>
          <w:rFonts w:ascii="Arial" w:hAnsi="Arial" w:cs="Arial"/>
          <w:b/>
          <w:sz w:val="22"/>
          <w:szCs w:val="22"/>
        </w:rPr>
        <w:t>2</w:t>
      </w:r>
      <w:r w:rsidR="00F12CB2" w:rsidRPr="00D37598">
        <w:rPr>
          <w:rFonts w:ascii="Arial" w:hAnsi="Arial" w:cs="Arial"/>
          <w:b/>
          <w:sz w:val="22"/>
          <w:szCs w:val="22"/>
        </w:rPr>
        <w:t>/100 m. n.)</w:t>
      </w:r>
      <w:r w:rsidR="00CF35DC" w:rsidRPr="00D37598">
        <w:rPr>
          <w:rFonts w:ascii="Arial" w:hAnsi="Arial" w:cs="Arial"/>
          <w:b/>
          <w:sz w:val="22"/>
          <w:szCs w:val="22"/>
        </w:rPr>
        <w:t>,</w:t>
      </w:r>
      <w:r w:rsidR="00CF35DC" w:rsidRPr="00D37598">
        <w:rPr>
          <w:rFonts w:ascii="Arial" w:hAnsi="Arial" w:cs="Arial"/>
          <w:sz w:val="22"/>
          <w:szCs w:val="22"/>
        </w:rPr>
        <w:t xml:space="preserve"> </w:t>
      </w:r>
      <w:r w:rsidR="002E00DC" w:rsidRPr="00D37598">
        <w:rPr>
          <w:rFonts w:ascii="Arial" w:hAnsi="Arial" w:cs="Arial"/>
          <w:sz w:val="22"/>
          <w:szCs w:val="22"/>
        </w:rPr>
        <w:t>debe dividirse</w:t>
      </w:r>
      <w:r w:rsidR="00BD1D61" w:rsidRPr="00D37598">
        <w:rPr>
          <w:rFonts w:ascii="Arial" w:hAnsi="Arial" w:cs="Arial"/>
          <w:sz w:val="22"/>
          <w:szCs w:val="22"/>
        </w:rPr>
        <w:t xml:space="preserve"> en</w:t>
      </w:r>
      <w:r w:rsidR="00F12CB2" w:rsidRPr="00D37598">
        <w:rPr>
          <w:rFonts w:ascii="Arial" w:hAnsi="Arial" w:cs="Arial"/>
          <w:sz w:val="22"/>
          <w:szCs w:val="22"/>
        </w:rPr>
        <w:t xml:space="preserve"> forma igualitaria entre</w:t>
      </w:r>
      <w:r w:rsidR="00BD1D61" w:rsidRPr="00D37598">
        <w:rPr>
          <w:rFonts w:ascii="Arial" w:hAnsi="Arial" w:cs="Arial"/>
          <w:sz w:val="22"/>
          <w:szCs w:val="22"/>
        </w:rPr>
        <w:t xml:space="preserve"> los</w:t>
      </w:r>
      <w:r w:rsidR="00F12CB2" w:rsidRPr="00D37598">
        <w:rPr>
          <w:rFonts w:ascii="Arial" w:hAnsi="Arial" w:cs="Arial"/>
          <w:sz w:val="22"/>
          <w:szCs w:val="22"/>
        </w:rPr>
        <w:t xml:space="preserve"> </w:t>
      </w:r>
      <w:r w:rsidR="00CF35DC" w:rsidRPr="00D37598">
        <w:rPr>
          <w:rFonts w:ascii="Arial" w:hAnsi="Arial" w:cs="Arial"/>
          <w:sz w:val="22"/>
          <w:szCs w:val="22"/>
        </w:rPr>
        <w:t xml:space="preserve">seis partidos políticos con derecho a prerrogativas </w:t>
      </w:r>
      <w:r w:rsidR="00C20E2B" w:rsidRPr="00D37598">
        <w:rPr>
          <w:rFonts w:ascii="Arial" w:hAnsi="Arial" w:cs="Arial"/>
          <w:sz w:val="22"/>
          <w:szCs w:val="22"/>
        </w:rPr>
        <w:t>incluido</w:t>
      </w:r>
      <w:r w:rsidR="00CF35DC" w:rsidRPr="00D37598">
        <w:rPr>
          <w:rFonts w:ascii="Arial" w:hAnsi="Arial" w:cs="Arial"/>
          <w:sz w:val="22"/>
          <w:szCs w:val="22"/>
        </w:rPr>
        <w:t xml:space="preserve"> al partido local, únicamente para efectos de su estimación, pero solo serán asignados los recursos que correspondan a </w:t>
      </w:r>
      <w:r w:rsidR="00F12CB2" w:rsidRPr="00D37598">
        <w:rPr>
          <w:rFonts w:ascii="Arial" w:hAnsi="Arial" w:cs="Arial"/>
          <w:sz w:val="22"/>
          <w:szCs w:val="22"/>
        </w:rPr>
        <w:t>los cinco partidos políticos nacionales que alcanzaron el umbral del 3% en la elección anterior</w:t>
      </w:r>
      <w:r w:rsidR="00BD1D61" w:rsidRPr="00D37598">
        <w:rPr>
          <w:rFonts w:ascii="Arial" w:hAnsi="Arial" w:cs="Arial"/>
          <w:sz w:val="22"/>
          <w:szCs w:val="22"/>
        </w:rPr>
        <w:t>―</w:t>
      </w:r>
      <w:r w:rsidR="00CF35DC" w:rsidRPr="00D37598">
        <w:rPr>
          <w:rFonts w:ascii="Arial" w:hAnsi="Arial" w:cs="Arial"/>
          <w:sz w:val="22"/>
          <w:szCs w:val="22"/>
        </w:rPr>
        <w:t xml:space="preserve"> de lo que se obtiene que</w:t>
      </w:r>
      <w:r w:rsidR="00F12CB2" w:rsidRPr="00D37598">
        <w:rPr>
          <w:rFonts w:ascii="Arial" w:hAnsi="Arial" w:cs="Arial"/>
          <w:sz w:val="22"/>
          <w:szCs w:val="22"/>
        </w:rPr>
        <w:t xml:space="preserve"> a cada partido político señalado</w:t>
      </w:r>
      <w:r w:rsidR="002E00DC" w:rsidRPr="00D37598">
        <w:rPr>
          <w:rFonts w:ascii="Arial" w:hAnsi="Arial" w:cs="Arial"/>
          <w:sz w:val="22"/>
          <w:szCs w:val="22"/>
        </w:rPr>
        <w:t xml:space="preserve"> le corresponde</w:t>
      </w:r>
      <w:r w:rsidR="00F12CB2" w:rsidRPr="00D37598">
        <w:rPr>
          <w:rFonts w:ascii="Arial" w:hAnsi="Arial" w:cs="Arial"/>
          <w:sz w:val="22"/>
          <w:szCs w:val="22"/>
        </w:rPr>
        <w:t xml:space="preserve"> la cantidad de </w:t>
      </w:r>
      <w:r w:rsidR="00CF35DC" w:rsidRPr="00D37598">
        <w:rPr>
          <w:rFonts w:ascii="Arial" w:hAnsi="Arial" w:cs="Arial"/>
          <w:b/>
          <w:sz w:val="22"/>
          <w:szCs w:val="22"/>
        </w:rPr>
        <w:t>$3,347,054.9</w:t>
      </w:r>
      <w:r w:rsidR="00C20E2B" w:rsidRPr="00D37598">
        <w:rPr>
          <w:rFonts w:ascii="Arial" w:hAnsi="Arial" w:cs="Arial"/>
          <w:b/>
          <w:sz w:val="22"/>
          <w:szCs w:val="22"/>
        </w:rPr>
        <w:t>9</w:t>
      </w:r>
      <w:r w:rsidR="00F12CB2" w:rsidRPr="00D37598">
        <w:rPr>
          <w:rFonts w:ascii="Arial" w:hAnsi="Arial" w:cs="Arial"/>
          <w:b/>
          <w:sz w:val="22"/>
          <w:szCs w:val="22"/>
        </w:rPr>
        <w:t xml:space="preserve"> (tres millones </w:t>
      </w:r>
      <w:r w:rsidR="00CF35DC" w:rsidRPr="00D37598">
        <w:rPr>
          <w:rFonts w:ascii="Arial" w:hAnsi="Arial" w:cs="Arial"/>
          <w:b/>
          <w:sz w:val="22"/>
          <w:szCs w:val="22"/>
        </w:rPr>
        <w:t>trecientos cuarenta y siete</w:t>
      </w:r>
      <w:r w:rsidR="00F12CB2" w:rsidRPr="00D37598">
        <w:rPr>
          <w:rFonts w:ascii="Arial" w:hAnsi="Arial" w:cs="Arial"/>
          <w:b/>
          <w:sz w:val="22"/>
          <w:szCs w:val="22"/>
        </w:rPr>
        <w:t xml:space="preserve"> mil </w:t>
      </w:r>
      <w:r w:rsidR="00CF35DC" w:rsidRPr="00D37598">
        <w:rPr>
          <w:rFonts w:ascii="Arial" w:hAnsi="Arial" w:cs="Arial"/>
          <w:b/>
          <w:sz w:val="22"/>
          <w:szCs w:val="22"/>
        </w:rPr>
        <w:t>cincuenta y cuatro pesos 9</w:t>
      </w:r>
      <w:r w:rsidR="00C20E2B" w:rsidRPr="00D37598">
        <w:rPr>
          <w:rFonts w:ascii="Arial" w:hAnsi="Arial" w:cs="Arial"/>
          <w:b/>
          <w:sz w:val="22"/>
          <w:szCs w:val="22"/>
        </w:rPr>
        <w:t>9</w:t>
      </w:r>
      <w:r w:rsidR="00F12CB2" w:rsidRPr="00D37598">
        <w:rPr>
          <w:rFonts w:ascii="Arial" w:hAnsi="Arial" w:cs="Arial"/>
          <w:b/>
          <w:sz w:val="22"/>
          <w:szCs w:val="22"/>
        </w:rPr>
        <w:t>/100 m. n.)</w:t>
      </w:r>
      <w:r w:rsidR="00F12CB2" w:rsidRPr="00D37598">
        <w:rPr>
          <w:rFonts w:ascii="Arial" w:hAnsi="Arial" w:cs="Arial"/>
          <w:sz w:val="22"/>
          <w:szCs w:val="22"/>
        </w:rPr>
        <w:t xml:space="preserve"> como se desglosa </w:t>
      </w:r>
      <w:r w:rsidR="002E00DC" w:rsidRPr="00D37598">
        <w:rPr>
          <w:rFonts w:ascii="Arial" w:hAnsi="Arial" w:cs="Arial"/>
          <w:sz w:val="22"/>
          <w:szCs w:val="22"/>
        </w:rPr>
        <w:t>a continuación</w:t>
      </w:r>
      <w:r w:rsidR="00F12CB2" w:rsidRPr="009E4453">
        <w:rPr>
          <w:rFonts w:ascii="Arial" w:hAnsi="Arial" w:cs="Arial"/>
          <w:sz w:val="24"/>
          <w:szCs w:val="24"/>
        </w:rPr>
        <w:t>:</w:t>
      </w:r>
    </w:p>
    <w:tbl>
      <w:tblPr>
        <w:tblStyle w:val="Tablaconcuadrcu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42"/>
        <w:gridCol w:w="2943"/>
        <w:gridCol w:w="2943"/>
      </w:tblGrid>
      <w:tr w:rsidR="00F12CB2" w:rsidRPr="006271E3" w14:paraId="49C8D390" w14:textId="77777777" w:rsidTr="00B45B79">
        <w:tc>
          <w:tcPr>
            <w:tcW w:w="2942" w:type="dxa"/>
            <w:shd w:val="clear" w:color="auto" w:fill="993366"/>
            <w:vAlign w:val="center"/>
          </w:tcPr>
          <w:p w14:paraId="05D01B69" w14:textId="0564EC7F" w:rsidR="00F12CB2" w:rsidRPr="006271E3" w:rsidRDefault="00F12CB2" w:rsidP="00B45B79">
            <w:pPr>
              <w:spacing w:before="0" w:after="0"/>
              <w:jc w:val="center"/>
              <w:rPr>
                <w:rFonts w:ascii="Arial" w:hAnsi="Arial" w:cs="Arial"/>
                <w:b/>
                <w:color w:val="FFFFFF" w:themeColor="background1"/>
                <w:sz w:val="16"/>
                <w:szCs w:val="16"/>
              </w:rPr>
            </w:pPr>
            <w:r w:rsidRPr="006271E3">
              <w:rPr>
                <w:rFonts w:ascii="Arial" w:hAnsi="Arial" w:cs="Arial"/>
                <w:b/>
                <w:color w:val="FFFFFF" w:themeColor="background1"/>
                <w:sz w:val="16"/>
                <w:szCs w:val="16"/>
              </w:rPr>
              <w:t>Monto p</w:t>
            </w:r>
            <w:r w:rsidR="009942BF" w:rsidRPr="006271E3">
              <w:rPr>
                <w:rFonts w:ascii="Arial" w:hAnsi="Arial" w:cs="Arial"/>
                <w:b/>
                <w:color w:val="FFFFFF" w:themeColor="background1"/>
                <w:sz w:val="16"/>
                <w:szCs w:val="16"/>
              </w:rPr>
              <w:t>ara</w:t>
            </w:r>
            <w:r w:rsidRPr="006271E3">
              <w:rPr>
                <w:rFonts w:ascii="Arial" w:hAnsi="Arial" w:cs="Arial"/>
                <w:b/>
                <w:color w:val="FFFFFF" w:themeColor="background1"/>
                <w:sz w:val="16"/>
                <w:szCs w:val="16"/>
              </w:rPr>
              <w:t xml:space="preserve"> financiamiento </w:t>
            </w:r>
          </w:p>
          <w:p w14:paraId="1BB83555" w14:textId="6361D19C" w:rsidR="00F12CB2" w:rsidRPr="006271E3" w:rsidRDefault="00BD1D61" w:rsidP="00B45B79">
            <w:pPr>
              <w:spacing w:before="0" w:after="0"/>
              <w:jc w:val="center"/>
              <w:rPr>
                <w:rFonts w:ascii="Arial" w:hAnsi="Arial" w:cs="Arial"/>
                <w:b/>
                <w:color w:val="FFFFFF" w:themeColor="background1"/>
                <w:sz w:val="16"/>
                <w:szCs w:val="16"/>
              </w:rPr>
            </w:pPr>
            <w:r w:rsidRPr="006271E3">
              <w:rPr>
                <w:rFonts w:ascii="Arial" w:hAnsi="Arial" w:cs="Arial"/>
                <w:b/>
                <w:color w:val="FFFFFF" w:themeColor="background1"/>
                <w:sz w:val="16"/>
                <w:szCs w:val="16"/>
              </w:rPr>
              <w:t xml:space="preserve">de actividades ordinarias </w:t>
            </w:r>
            <w:r w:rsidR="009942BF" w:rsidRPr="006271E3">
              <w:rPr>
                <w:rFonts w:ascii="Arial" w:hAnsi="Arial" w:cs="Arial"/>
                <w:b/>
                <w:color w:val="FFFFFF" w:themeColor="background1"/>
                <w:sz w:val="16"/>
              </w:rPr>
              <w:t>a</w:t>
            </w:r>
            <w:r w:rsidRPr="006271E3">
              <w:rPr>
                <w:rFonts w:ascii="Arial" w:hAnsi="Arial" w:cs="Arial"/>
                <w:b/>
                <w:color w:val="FFFFFF" w:themeColor="background1"/>
                <w:sz w:val="16"/>
              </w:rPr>
              <w:t xml:space="preserve"> distribu</w:t>
            </w:r>
            <w:r w:rsidR="009942BF" w:rsidRPr="006271E3">
              <w:rPr>
                <w:rFonts w:ascii="Arial" w:hAnsi="Arial" w:cs="Arial"/>
                <w:b/>
                <w:color w:val="FFFFFF" w:themeColor="background1"/>
                <w:sz w:val="16"/>
              </w:rPr>
              <w:t>ir</w:t>
            </w:r>
            <w:r w:rsidRPr="006271E3">
              <w:rPr>
                <w:rFonts w:ascii="Arial" w:hAnsi="Arial" w:cs="Arial"/>
                <w:b/>
                <w:color w:val="FFFFFF" w:themeColor="background1"/>
                <w:sz w:val="16"/>
              </w:rPr>
              <w:t xml:space="preserve"> igualitaria</w:t>
            </w:r>
            <w:r w:rsidR="009942BF" w:rsidRPr="006271E3">
              <w:rPr>
                <w:rFonts w:ascii="Arial" w:hAnsi="Arial" w:cs="Arial"/>
                <w:b/>
                <w:color w:val="FFFFFF" w:themeColor="background1"/>
                <w:sz w:val="16"/>
              </w:rPr>
              <w:t>mente</w:t>
            </w:r>
          </w:p>
        </w:tc>
        <w:tc>
          <w:tcPr>
            <w:tcW w:w="2943" w:type="dxa"/>
            <w:shd w:val="clear" w:color="auto" w:fill="993366"/>
            <w:vAlign w:val="center"/>
          </w:tcPr>
          <w:p w14:paraId="04E2BB79" w14:textId="1EBF8DC3" w:rsidR="00F12CB2" w:rsidRPr="006271E3" w:rsidRDefault="00F12CB2" w:rsidP="00B45B79">
            <w:pPr>
              <w:spacing w:before="0" w:after="0"/>
              <w:jc w:val="center"/>
              <w:rPr>
                <w:rFonts w:ascii="Arial" w:hAnsi="Arial" w:cs="Arial"/>
                <w:b/>
                <w:color w:val="FFFFFF" w:themeColor="background1"/>
                <w:sz w:val="16"/>
                <w:szCs w:val="16"/>
              </w:rPr>
            </w:pPr>
            <w:r w:rsidRPr="006271E3">
              <w:rPr>
                <w:rFonts w:ascii="Arial" w:hAnsi="Arial" w:cs="Arial"/>
                <w:b/>
                <w:color w:val="FFFFFF" w:themeColor="background1"/>
                <w:sz w:val="16"/>
                <w:szCs w:val="16"/>
              </w:rPr>
              <w:t xml:space="preserve">Partidos políticos que obtuvieron el 3% en la elección anterior </w:t>
            </w:r>
            <w:r w:rsidR="00BD1D61" w:rsidRPr="006271E3">
              <w:rPr>
                <w:rFonts w:ascii="Arial" w:hAnsi="Arial" w:cs="Arial"/>
                <w:b/>
                <w:color w:val="FFFFFF" w:themeColor="background1"/>
                <w:sz w:val="16"/>
                <w:szCs w:val="16"/>
              </w:rPr>
              <w:t>incluido</w:t>
            </w:r>
            <w:r w:rsidRPr="006271E3">
              <w:rPr>
                <w:rFonts w:ascii="Arial" w:hAnsi="Arial" w:cs="Arial"/>
                <w:b/>
                <w:color w:val="FFFFFF" w:themeColor="background1"/>
                <w:sz w:val="16"/>
                <w:szCs w:val="16"/>
              </w:rPr>
              <w:t xml:space="preserve"> </w:t>
            </w:r>
            <w:r w:rsidR="00BD1D61" w:rsidRPr="006271E3">
              <w:rPr>
                <w:rFonts w:ascii="Arial" w:hAnsi="Arial" w:cs="Arial"/>
                <w:b/>
                <w:color w:val="FFFFFF" w:themeColor="background1"/>
                <w:sz w:val="16"/>
                <w:szCs w:val="16"/>
              </w:rPr>
              <w:t>el p</w:t>
            </w:r>
            <w:r w:rsidRPr="006271E3">
              <w:rPr>
                <w:rFonts w:ascii="Arial" w:hAnsi="Arial" w:cs="Arial"/>
                <w:b/>
                <w:color w:val="FFFFFF" w:themeColor="background1"/>
                <w:sz w:val="16"/>
                <w:szCs w:val="16"/>
              </w:rPr>
              <w:t>artido político local</w:t>
            </w:r>
          </w:p>
        </w:tc>
        <w:tc>
          <w:tcPr>
            <w:tcW w:w="2943" w:type="dxa"/>
            <w:shd w:val="clear" w:color="auto" w:fill="993366"/>
            <w:vAlign w:val="center"/>
          </w:tcPr>
          <w:p w14:paraId="093ED046" w14:textId="77777777" w:rsidR="00F12CB2" w:rsidRPr="006271E3" w:rsidRDefault="00F12CB2" w:rsidP="00B45B79">
            <w:pPr>
              <w:spacing w:before="0" w:after="0"/>
              <w:jc w:val="center"/>
              <w:rPr>
                <w:rFonts w:ascii="Arial" w:hAnsi="Arial" w:cs="Arial"/>
                <w:b/>
                <w:color w:val="FFFFFF" w:themeColor="background1"/>
                <w:sz w:val="16"/>
                <w:szCs w:val="16"/>
              </w:rPr>
            </w:pPr>
            <w:r w:rsidRPr="006271E3">
              <w:rPr>
                <w:rFonts w:ascii="Arial" w:hAnsi="Arial" w:cs="Arial"/>
                <w:b/>
                <w:color w:val="FFFFFF" w:themeColor="background1"/>
                <w:sz w:val="16"/>
                <w:szCs w:val="16"/>
              </w:rPr>
              <w:t>Total</w:t>
            </w:r>
          </w:p>
        </w:tc>
      </w:tr>
      <w:tr w:rsidR="00F12CB2" w:rsidRPr="006271E3" w14:paraId="66489EFB" w14:textId="77777777" w:rsidTr="00B45B79">
        <w:tc>
          <w:tcPr>
            <w:tcW w:w="2942" w:type="dxa"/>
            <w:shd w:val="clear" w:color="auto" w:fill="D9D9D9" w:themeFill="background1" w:themeFillShade="D9"/>
            <w:vAlign w:val="center"/>
          </w:tcPr>
          <w:p w14:paraId="386915C0" w14:textId="77777777" w:rsidR="00F12CB2" w:rsidRPr="006271E3" w:rsidRDefault="00F12CB2" w:rsidP="00B45B79">
            <w:pPr>
              <w:spacing w:before="40" w:after="40"/>
              <w:jc w:val="center"/>
              <w:rPr>
                <w:rFonts w:ascii="Arial" w:hAnsi="Arial" w:cs="Arial"/>
                <w:sz w:val="12"/>
                <w:szCs w:val="16"/>
              </w:rPr>
            </w:pPr>
            <w:r w:rsidRPr="006271E3">
              <w:rPr>
                <w:rFonts w:ascii="Arial" w:hAnsi="Arial" w:cs="Arial"/>
                <w:sz w:val="12"/>
                <w:szCs w:val="16"/>
              </w:rPr>
              <w:t>A</w:t>
            </w:r>
          </w:p>
        </w:tc>
        <w:tc>
          <w:tcPr>
            <w:tcW w:w="2943" w:type="dxa"/>
            <w:shd w:val="clear" w:color="auto" w:fill="D9D9D9" w:themeFill="background1" w:themeFillShade="D9"/>
            <w:vAlign w:val="center"/>
          </w:tcPr>
          <w:p w14:paraId="327449CE" w14:textId="77777777" w:rsidR="00F12CB2" w:rsidRPr="006271E3" w:rsidRDefault="00F12CB2" w:rsidP="00B45B79">
            <w:pPr>
              <w:spacing w:before="40" w:after="40"/>
              <w:jc w:val="center"/>
              <w:rPr>
                <w:rFonts w:ascii="Arial" w:hAnsi="Arial" w:cs="Arial"/>
                <w:sz w:val="12"/>
                <w:szCs w:val="16"/>
              </w:rPr>
            </w:pPr>
            <w:r w:rsidRPr="006271E3">
              <w:rPr>
                <w:rFonts w:ascii="Arial" w:hAnsi="Arial" w:cs="Arial"/>
                <w:sz w:val="12"/>
                <w:szCs w:val="16"/>
              </w:rPr>
              <w:t>B</w:t>
            </w:r>
          </w:p>
        </w:tc>
        <w:tc>
          <w:tcPr>
            <w:tcW w:w="2943" w:type="dxa"/>
            <w:shd w:val="clear" w:color="auto" w:fill="D9D9D9" w:themeFill="background1" w:themeFillShade="D9"/>
            <w:vAlign w:val="center"/>
          </w:tcPr>
          <w:p w14:paraId="3240429F" w14:textId="77777777" w:rsidR="00F12CB2" w:rsidRPr="006271E3" w:rsidRDefault="00F12CB2" w:rsidP="00B45B79">
            <w:pPr>
              <w:spacing w:before="40" w:after="40"/>
              <w:jc w:val="center"/>
              <w:rPr>
                <w:rFonts w:ascii="Arial" w:hAnsi="Arial" w:cs="Arial"/>
                <w:sz w:val="12"/>
                <w:szCs w:val="16"/>
              </w:rPr>
            </w:pPr>
            <w:r w:rsidRPr="006271E3">
              <w:rPr>
                <w:rFonts w:ascii="Arial" w:hAnsi="Arial" w:cs="Arial"/>
                <w:sz w:val="12"/>
                <w:szCs w:val="16"/>
              </w:rPr>
              <w:t>C = A / B</w:t>
            </w:r>
          </w:p>
        </w:tc>
      </w:tr>
      <w:tr w:rsidR="00F12CB2" w:rsidRPr="006271E3" w14:paraId="131359FE" w14:textId="77777777" w:rsidTr="00B45B79">
        <w:tc>
          <w:tcPr>
            <w:tcW w:w="2942" w:type="dxa"/>
            <w:vAlign w:val="center"/>
          </w:tcPr>
          <w:p w14:paraId="0B07FF7E" w14:textId="3D2A77F7" w:rsidR="00F12CB2" w:rsidRPr="00D37598" w:rsidRDefault="00F12CB2" w:rsidP="00B45B79">
            <w:pPr>
              <w:spacing w:before="40" w:after="40"/>
              <w:jc w:val="center"/>
              <w:rPr>
                <w:rFonts w:ascii="Arial" w:hAnsi="Arial" w:cs="Arial"/>
                <w:b/>
                <w:sz w:val="20"/>
                <w:szCs w:val="20"/>
              </w:rPr>
            </w:pPr>
            <w:r w:rsidRPr="00D37598">
              <w:rPr>
                <w:rFonts w:ascii="Arial" w:hAnsi="Arial" w:cs="Arial"/>
                <w:b/>
                <w:sz w:val="20"/>
                <w:szCs w:val="20"/>
              </w:rPr>
              <w:t>$</w:t>
            </w:r>
            <w:r w:rsidR="00CF35DC" w:rsidRPr="00D37598">
              <w:rPr>
                <w:rFonts w:ascii="Arial" w:hAnsi="Arial" w:cs="Arial"/>
                <w:b/>
                <w:sz w:val="20"/>
                <w:szCs w:val="20"/>
              </w:rPr>
              <w:t>20,082,329.9</w:t>
            </w:r>
            <w:r w:rsidR="00C20E2B" w:rsidRPr="00D37598">
              <w:rPr>
                <w:rFonts w:ascii="Arial" w:hAnsi="Arial" w:cs="Arial"/>
                <w:b/>
                <w:sz w:val="20"/>
                <w:szCs w:val="20"/>
              </w:rPr>
              <w:t>2</w:t>
            </w:r>
          </w:p>
        </w:tc>
        <w:tc>
          <w:tcPr>
            <w:tcW w:w="2943" w:type="dxa"/>
            <w:vAlign w:val="center"/>
          </w:tcPr>
          <w:p w14:paraId="4CE1455C" w14:textId="77777777" w:rsidR="00F12CB2" w:rsidRPr="00D37598" w:rsidRDefault="00F12CB2" w:rsidP="00B45B79">
            <w:pPr>
              <w:spacing w:before="40" w:after="40"/>
              <w:jc w:val="center"/>
              <w:rPr>
                <w:rFonts w:ascii="Arial" w:hAnsi="Arial" w:cs="Arial"/>
                <w:b/>
                <w:sz w:val="20"/>
                <w:szCs w:val="20"/>
              </w:rPr>
            </w:pPr>
            <w:r w:rsidRPr="00D37598">
              <w:rPr>
                <w:rFonts w:ascii="Arial" w:hAnsi="Arial" w:cs="Arial"/>
                <w:b/>
                <w:sz w:val="20"/>
                <w:szCs w:val="20"/>
              </w:rPr>
              <w:t>6</w:t>
            </w:r>
          </w:p>
        </w:tc>
        <w:tc>
          <w:tcPr>
            <w:tcW w:w="2943" w:type="dxa"/>
            <w:vAlign w:val="center"/>
          </w:tcPr>
          <w:p w14:paraId="792ECA49" w14:textId="309713E2" w:rsidR="00F12CB2" w:rsidRPr="00D37598" w:rsidRDefault="00F12CB2" w:rsidP="00B45B79">
            <w:pPr>
              <w:spacing w:before="40" w:after="40"/>
              <w:jc w:val="center"/>
              <w:rPr>
                <w:rFonts w:ascii="Arial" w:hAnsi="Arial" w:cs="Arial"/>
                <w:b/>
                <w:sz w:val="20"/>
                <w:szCs w:val="20"/>
              </w:rPr>
            </w:pPr>
            <w:r w:rsidRPr="00D37598">
              <w:rPr>
                <w:rFonts w:ascii="Arial" w:hAnsi="Arial" w:cs="Arial"/>
                <w:b/>
                <w:sz w:val="20"/>
                <w:szCs w:val="20"/>
              </w:rPr>
              <w:t>$</w:t>
            </w:r>
            <w:r w:rsidR="00CF35DC" w:rsidRPr="00D37598">
              <w:rPr>
                <w:rFonts w:ascii="Arial" w:hAnsi="Arial" w:cs="Arial"/>
                <w:b/>
                <w:sz w:val="20"/>
                <w:szCs w:val="20"/>
              </w:rPr>
              <w:t>3,347,054.9</w:t>
            </w:r>
            <w:r w:rsidR="001F101F" w:rsidRPr="00D37598">
              <w:rPr>
                <w:rFonts w:ascii="Arial" w:hAnsi="Arial" w:cs="Arial"/>
                <w:b/>
                <w:sz w:val="20"/>
                <w:szCs w:val="20"/>
              </w:rPr>
              <w:t>9</w:t>
            </w:r>
          </w:p>
        </w:tc>
      </w:tr>
    </w:tbl>
    <w:p w14:paraId="31C83486" w14:textId="4CB88BB8" w:rsidR="00F12CB2" w:rsidRDefault="00363270" w:rsidP="00F12CB2">
      <w:pPr>
        <w:rPr>
          <w:rFonts w:ascii="Arial" w:hAnsi="Arial" w:cs="Arial"/>
          <w:sz w:val="24"/>
          <w:szCs w:val="24"/>
        </w:rPr>
      </w:pPr>
      <w:r w:rsidRPr="00D37598">
        <w:rPr>
          <w:rFonts w:ascii="Arial" w:hAnsi="Arial" w:cs="Arial"/>
          <w:sz w:val="22"/>
          <w:szCs w:val="22"/>
        </w:rPr>
        <w:t>Bajo el modelo de distribución de financiamiento local para partidos políticos nacionales previst</w:t>
      </w:r>
      <w:r w:rsidR="00C20E2B" w:rsidRPr="00D37598">
        <w:rPr>
          <w:rFonts w:ascii="Arial" w:hAnsi="Arial" w:cs="Arial"/>
          <w:sz w:val="22"/>
          <w:szCs w:val="22"/>
        </w:rPr>
        <w:t>o</w:t>
      </w:r>
      <w:r w:rsidRPr="00D37598">
        <w:rPr>
          <w:rFonts w:ascii="Arial" w:hAnsi="Arial" w:cs="Arial"/>
          <w:sz w:val="22"/>
          <w:szCs w:val="22"/>
        </w:rPr>
        <w:t xml:space="preserve"> en las disposiciones legales, e</w:t>
      </w:r>
      <w:r w:rsidR="00F12CB2" w:rsidRPr="00D37598">
        <w:rPr>
          <w:rFonts w:ascii="Arial" w:hAnsi="Arial" w:cs="Arial"/>
          <w:sz w:val="22"/>
          <w:szCs w:val="22"/>
        </w:rPr>
        <w:t>l 70% del monto</w:t>
      </w:r>
      <w:r w:rsidR="001F101F" w:rsidRPr="00D37598">
        <w:rPr>
          <w:rFonts w:ascii="Arial" w:hAnsi="Arial" w:cs="Arial"/>
          <w:sz w:val="22"/>
          <w:szCs w:val="22"/>
        </w:rPr>
        <w:t xml:space="preserve"> a considerar para </w:t>
      </w:r>
      <w:r w:rsidR="00F12CB2" w:rsidRPr="00D37598">
        <w:rPr>
          <w:rFonts w:ascii="Arial" w:hAnsi="Arial" w:cs="Arial"/>
          <w:sz w:val="22"/>
          <w:szCs w:val="22"/>
        </w:rPr>
        <w:t xml:space="preserve">el financiamiento </w:t>
      </w:r>
      <w:r w:rsidR="001F101F" w:rsidRPr="00D37598">
        <w:rPr>
          <w:rFonts w:ascii="Arial" w:hAnsi="Arial" w:cs="Arial"/>
          <w:sz w:val="22"/>
          <w:szCs w:val="22"/>
        </w:rPr>
        <w:t>de las</w:t>
      </w:r>
      <w:r w:rsidR="00F12CB2" w:rsidRPr="00D37598">
        <w:rPr>
          <w:rFonts w:ascii="Arial" w:hAnsi="Arial" w:cs="Arial"/>
          <w:sz w:val="22"/>
          <w:szCs w:val="22"/>
        </w:rPr>
        <w:t xml:space="preserve"> actividades ordinarias </w:t>
      </w:r>
      <w:r w:rsidR="009942BF" w:rsidRPr="00D37598">
        <w:rPr>
          <w:rFonts w:ascii="Arial" w:hAnsi="Arial" w:cs="Arial"/>
          <w:sz w:val="22"/>
          <w:szCs w:val="22"/>
        </w:rPr>
        <w:t xml:space="preserve">permanentes </w:t>
      </w:r>
      <w:r w:rsidR="00F12CB2" w:rsidRPr="00D37598">
        <w:rPr>
          <w:rFonts w:ascii="Arial" w:hAnsi="Arial" w:cs="Arial"/>
          <w:sz w:val="22"/>
          <w:szCs w:val="22"/>
        </w:rPr>
        <w:t xml:space="preserve">a distribuir entre los partidos políticos con derecho a financiamiento </w:t>
      </w:r>
      <w:r w:rsidR="00C20E2B" w:rsidRPr="00D37598">
        <w:rPr>
          <w:rFonts w:ascii="Arial" w:hAnsi="Arial" w:cs="Arial"/>
          <w:sz w:val="22"/>
          <w:szCs w:val="22"/>
        </w:rPr>
        <w:t>ascienda</w:t>
      </w:r>
      <w:r w:rsidR="00F12CB2" w:rsidRPr="00D37598">
        <w:rPr>
          <w:rFonts w:ascii="Arial" w:hAnsi="Arial" w:cs="Arial"/>
          <w:sz w:val="22"/>
          <w:szCs w:val="22"/>
        </w:rPr>
        <w:t xml:space="preserve"> </w:t>
      </w:r>
      <w:r w:rsidR="001F101F" w:rsidRPr="00D37598">
        <w:rPr>
          <w:rFonts w:ascii="Arial" w:hAnsi="Arial" w:cs="Arial"/>
          <w:sz w:val="22"/>
          <w:szCs w:val="22"/>
        </w:rPr>
        <w:t xml:space="preserve">a la </w:t>
      </w:r>
      <w:r w:rsidR="00F12CB2" w:rsidRPr="00D37598">
        <w:rPr>
          <w:rFonts w:ascii="Arial" w:hAnsi="Arial" w:cs="Arial"/>
          <w:sz w:val="22"/>
          <w:szCs w:val="22"/>
        </w:rPr>
        <w:t xml:space="preserve">cantidad de </w:t>
      </w:r>
      <w:r w:rsidRPr="00D37598">
        <w:rPr>
          <w:rFonts w:ascii="Arial" w:hAnsi="Arial" w:cs="Arial"/>
          <w:b/>
          <w:sz w:val="22"/>
          <w:szCs w:val="22"/>
        </w:rPr>
        <w:t>$46</w:t>
      </w:r>
      <w:r w:rsidR="00F12CB2" w:rsidRPr="00D37598">
        <w:rPr>
          <w:rFonts w:ascii="Arial" w:hAnsi="Arial" w:cs="Arial"/>
          <w:b/>
          <w:sz w:val="22"/>
          <w:szCs w:val="22"/>
        </w:rPr>
        <w:t>,</w:t>
      </w:r>
      <w:r w:rsidRPr="00D37598">
        <w:rPr>
          <w:rFonts w:ascii="Arial" w:hAnsi="Arial" w:cs="Arial"/>
          <w:b/>
          <w:sz w:val="22"/>
          <w:szCs w:val="22"/>
        </w:rPr>
        <w:t>85</w:t>
      </w:r>
      <w:r w:rsidR="009E08F0" w:rsidRPr="00D37598">
        <w:rPr>
          <w:rFonts w:ascii="Arial" w:hAnsi="Arial" w:cs="Arial"/>
          <w:b/>
          <w:sz w:val="22"/>
          <w:szCs w:val="22"/>
        </w:rPr>
        <w:t>8</w:t>
      </w:r>
      <w:r w:rsidRPr="00D37598">
        <w:rPr>
          <w:rFonts w:ascii="Arial" w:hAnsi="Arial" w:cs="Arial"/>
          <w:b/>
          <w:sz w:val="22"/>
          <w:szCs w:val="22"/>
        </w:rPr>
        <w:t>,769.8</w:t>
      </w:r>
      <w:r w:rsidR="001F101F" w:rsidRPr="00D37598">
        <w:rPr>
          <w:rFonts w:ascii="Arial" w:hAnsi="Arial" w:cs="Arial"/>
          <w:b/>
          <w:sz w:val="22"/>
          <w:szCs w:val="22"/>
        </w:rPr>
        <w:t>1</w:t>
      </w:r>
      <w:r w:rsidR="00F12CB2" w:rsidRPr="00D37598">
        <w:rPr>
          <w:rFonts w:ascii="Arial" w:hAnsi="Arial" w:cs="Arial"/>
          <w:b/>
          <w:sz w:val="22"/>
          <w:szCs w:val="22"/>
        </w:rPr>
        <w:t xml:space="preserve"> (cuarenta y </w:t>
      </w:r>
      <w:r w:rsidRPr="00D37598">
        <w:rPr>
          <w:rFonts w:ascii="Arial" w:hAnsi="Arial" w:cs="Arial"/>
          <w:b/>
          <w:sz w:val="22"/>
          <w:szCs w:val="22"/>
        </w:rPr>
        <w:t>seis</w:t>
      </w:r>
      <w:r w:rsidR="00F12CB2" w:rsidRPr="00D37598">
        <w:rPr>
          <w:rFonts w:ascii="Arial" w:hAnsi="Arial" w:cs="Arial"/>
          <w:b/>
          <w:sz w:val="22"/>
          <w:szCs w:val="22"/>
        </w:rPr>
        <w:t xml:space="preserve"> millones </w:t>
      </w:r>
      <w:r w:rsidRPr="00D37598">
        <w:rPr>
          <w:rFonts w:ascii="Arial" w:hAnsi="Arial" w:cs="Arial"/>
          <w:b/>
          <w:sz w:val="22"/>
          <w:szCs w:val="22"/>
        </w:rPr>
        <w:t xml:space="preserve">ochocientos cincuenta y </w:t>
      </w:r>
      <w:r w:rsidR="009E08F0" w:rsidRPr="00D37598">
        <w:rPr>
          <w:rFonts w:ascii="Arial" w:hAnsi="Arial" w:cs="Arial"/>
          <w:b/>
          <w:sz w:val="22"/>
          <w:szCs w:val="22"/>
        </w:rPr>
        <w:t>ocho</w:t>
      </w:r>
      <w:r w:rsidR="00F12CB2" w:rsidRPr="00D37598">
        <w:rPr>
          <w:rFonts w:ascii="Arial" w:hAnsi="Arial" w:cs="Arial"/>
          <w:b/>
          <w:sz w:val="22"/>
          <w:szCs w:val="22"/>
        </w:rPr>
        <w:t xml:space="preserve"> mil </w:t>
      </w:r>
      <w:r w:rsidRPr="00D37598">
        <w:rPr>
          <w:rFonts w:ascii="Arial" w:hAnsi="Arial" w:cs="Arial"/>
          <w:b/>
          <w:sz w:val="22"/>
          <w:szCs w:val="22"/>
        </w:rPr>
        <w:t>setecientos sesenta y nueve pesos 8</w:t>
      </w:r>
      <w:r w:rsidR="001F101F" w:rsidRPr="00D37598">
        <w:rPr>
          <w:rFonts w:ascii="Arial" w:hAnsi="Arial" w:cs="Arial"/>
          <w:b/>
          <w:sz w:val="22"/>
          <w:szCs w:val="22"/>
        </w:rPr>
        <w:t>1</w:t>
      </w:r>
      <w:r w:rsidR="00F12CB2" w:rsidRPr="00D37598">
        <w:rPr>
          <w:rFonts w:ascii="Arial" w:hAnsi="Arial" w:cs="Arial"/>
          <w:b/>
          <w:sz w:val="22"/>
          <w:szCs w:val="22"/>
        </w:rPr>
        <w:t>/100 m. n.)</w:t>
      </w:r>
      <w:r w:rsidRPr="00D37598">
        <w:rPr>
          <w:rFonts w:ascii="Arial" w:hAnsi="Arial" w:cs="Arial"/>
          <w:b/>
          <w:sz w:val="22"/>
          <w:szCs w:val="22"/>
        </w:rPr>
        <w:t xml:space="preserve">, </w:t>
      </w:r>
      <w:r w:rsidRPr="00D37598">
        <w:rPr>
          <w:rFonts w:ascii="Arial" w:hAnsi="Arial" w:cs="Arial"/>
          <w:sz w:val="22"/>
          <w:szCs w:val="22"/>
        </w:rPr>
        <w:t>la cual será distribuida a cada partido político nacional conforme al porcentaje</w:t>
      </w:r>
      <w:r w:rsidR="00F12CB2" w:rsidRPr="00D37598">
        <w:rPr>
          <w:rFonts w:ascii="Arial" w:hAnsi="Arial" w:cs="Arial"/>
          <w:sz w:val="22"/>
          <w:szCs w:val="22"/>
        </w:rPr>
        <w:t xml:space="preserve"> de votación que </w:t>
      </w:r>
      <w:r w:rsidRPr="00D37598">
        <w:rPr>
          <w:rFonts w:ascii="Arial" w:hAnsi="Arial" w:cs="Arial"/>
          <w:sz w:val="22"/>
          <w:szCs w:val="22"/>
        </w:rPr>
        <w:t>obtuvieron</w:t>
      </w:r>
      <w:r w:rsidR="00F12CB2" w:rsidRPr="009E4453">
        <w:rPr>
          <w:rFonts w:ascii="Arial" w:hAnsi="Arial" w:cs="Arial"/>
          <w:sz w:val="24"/>
          <w:szCs w:val="24"/>
        </w:rPr>
        <w:t xml:space="preserve"> en la elección de diputaciones</w:t>
      </w:r>
      <w:r w:rsidRPr="009E4453">
        <w:rPr>
          <w:rFonts w:ascii="Arial" w:hAnsi="Arial" w:cs="Arial"/>
          <w:sz w:val="24"/>
          <w:szCs w:val="24"/>
        </w:rPr>
        <w:t>,</w:t>
      </w:r>
      <w:r w:rsidR="00F12CB2" w:rsidRPr="009E4453">
        <w:rPr>
          <w:rFonts w:ascii="Arial" w:hAnsi="Arial" w:cs="Arial"/>
          <w:sz w:val="24"/>
          <w:szCs w:val="24"/>
        </w:rPr>
        <w:t xml:space="preserve"> </w:t>
      </w:r>
      <w:r w:rsidR="002E00DC" w:rsidRPr="009E4453">
        <w:rPr>
          <w:rFonts w:ascii="Arial" w:hAnsi="Arial" w:cs="Arial"/>
          <w:sz w:val="24"/>
          <w:szCs w:val="24"/>
        </w:rPr>
        <w:t xml:space="preserve">del que se obtiene </w:t>
      </w:r>
      <w:r w:rsidR="00F678F1" w:rsidRPr="009E4453">
        <w:rPr>
          <w:rFonts w:ascii="Arial" w:hAnsi="Arial" w:cs="Arial"/>
          <w:sz w:val="24"/>
          <w:szCs w:val="24"/>
        </w:rPr>
        <w:t xml:space="preserve">los </w:t>
      </w:r>
      <w:r w:rsidR="002E00DC" w:rsidRPr="009E4453">
        <w:rPr>
          <w:rFonts w:ascii="Arial" w:hAnsi="Arial" w:cs="Arial"/>
          <w:sz w:val="24"/>
          <w:szCs w:val="24"/>
        </w:rPr>
        <w:t>siguiente</w:t>
      </w:r>
      <w:r w:rsidR="00F678F1" w:rsidRPr="009E4453">
        <w:rPr>
          <w:rFonts w:ascii="Arial" w:hAnsi="Arial" w:cs="Arial"/>
          <w:sz w:val="24"/>
          <w:szCs w:val="24"/>
        </w:rPr>
        <w:t>s</w:t>
      </w:r>
      <w:r w:rsidR="002E00DC" w:rsidRPr="009E4453">
        <w:rPr>
          <w:rFonts w:ascii="Arial" w:hAnsi="Arial" w:cs="Arial"/>
          <w:sz w:val="24"/>
          <w:szCs w:val="24"/>
        </w:rPr>
        <w:t xml:space="preserve"> resultado</w:t>
      </w:r>
      <w:r w:rsidR="00F678F1" w:rsidRPr="009E4453">
        <w:rPr>
          <w:rFonts w:ascii="Arial" w:hAnsi="Arial" w:cs="Arial"/>
          <w:sz w:val="24"/>
          <w:szCs w:val="24"/>
        </w:rPr>
        <w:t>s</w:t>
      </w:r>
      <w:r w:rsidR="00F12CB2" w:rsidRPr="009E4453">
        <w:rPr>
          <w:rFonts w:ascii="Arial" w:hAnsi="Arial" w:cs="Arial"/>
          <w:sz w:val="24"/>
          <w:szCs w:val="24"/>
        </w:rPr>
        <w:t>:</w:t>
      </w:r>
    </w:p>
    <w:p w14:paraId="5ED4FAE4" w14:textId="764E3C85" w:rsidR="00514A6F" w:rsidRDefault="00514A6F" w:rsidP="00F12CB2">
      <w:pPr>
        <w:rPr>
          <w:rFonts w:ascii="Arial" w:hAnsi="Arial" w:cs="Arial"/>
          <w:sz w:val="24"/>
          <w:szCs w:val="24"/>
        </w:rPr>
      </w:pPr>
    </w:p>
    <w:p w14:paraId="3274A5D7" w14:textId="53EEE186" w:rsidR="00514A6F" w:rsidRDefault="00514A6F" w:rsidP="00F12CB2">
      <w:pPr>
        <w:rPr>
          <w:rFonts w:ascii="Arial" w:hAnsi="Arial" w:cs="Arial"/>
          <w:sz w:val="24"/>
          <w:szCs w:val="24"/>
        </w:rPr>
      </w:pPr>
    </w:p>
    <w:p w14:paraId="0E4EBDA8" w14:textId="77777777" w:rsidR="00514A6F" w:rsidRPr="009E4453" w:rsidRDefault="00514A6F" w:rsidP="00F12CB2">
      <w:pPr>
        <w:rPr>
          <w:rFonts w:ascii="Arial" w:hAnsi="Arial" w:cs="Arial"/>
          <w:sz w:val="24"/>
          <w:szCs w:val="24"/>
        </w:rPr>
      </w:pPr>
    </w:p>
    <w:tbl>
      <w:tblPr>
        <w:tblStyle w:val="Tablaconcuadrcula"/>
        <w:tblW w:w="89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094"/>
        <w:gridCol w:w="1451"/>
        <w:gridCol w:w="1452"/>
        <w:gridCol w:w="1452"/>
        <w:gridCol w:w="1452"/>
      </w:tblGrid>
      <w:tr w:rsidR="00F12CB2" w:rsidRPr="006271E3" w14:paraId="1F81F52A" w14:textId="77777777" w:rsidTr="00B45B79">
        <w:tc>
          <w:tcPr>
            <w:tcW w:w="3094" w:type="dxa"/>
            <w:vMerge w:val="restart"/>
            <w:shd w:val="clear" w:color="auto" w:fill="993366"/>
            <w:vAlign w:val="center"/>
          </w:tcPr>
          <w:p w14:paraId="6893C4E1" w14:textId="77777777" w:rsidR="00F12CB2" w:rsidRPr="006271E3" w:rsidRDefault="00F12CB2" w:rsidP="00B45B79">
            <w:pPr>
              <w:spacing w:before="40" w:after="40"/>
              <w:jc w:val="center"/>
              <w:rPr>
                <w:rFonts w:ascii="Arial" w:hAnsi="Arial" w:cs="Arial"/>
                <w:b/>
                <w:bCs/>
                <w:color w:val="FFFFFF" w:themeColor="background1"/>
                <w:sz w:val="16"/>
                <w:szCs w:val="16"/>
              </w:rPr>
            </w:pPr>
            <w:r w:rsidRPr="006271E3">
              <w:rPr>
                <w:rFonts w:ascii="Arial" w:hAnsi="Arial" w:cs="Arial"/>
                <w:b/>
                <w:bCs/>
                <w:color w:val="FFFFFF" w:themeColor="background1"/>
                <w:sz w:val="16"/>
                <w:szCs w:val="16"/>
              </w:rPr>
              <w:lastRenderedPageBreak/>
              <w:t>Partido político</w:t>
            </w:r>
          </w:p>
        </w:tc>
        <w:tc>
          <w:tcPr>
            <w:tcW w:w="1451" w:type="dxa"/>
            <w:vMerge w:val="restart"/>
            <w:shd w:val="clear" w:color="auto" w:fill="993366"/>
            <w:vAlign w:val="center"/>
          </w:tcPr>
          <w:p w14:paraId="07F4E188" w14:textId="77777777" w:rsidR="00F12CB2" w:rsidRPr="006271E3" w:rsidRDefault="00F12CB2" w:rsidP="00B45B79">
            <w:pPr>
              <w:spacing w:before="40" w:after="40"/>
              <w:jc w:val="center"/>
              <w:rPr>
                <w:rFonts w:ascii="Arial" w:hAnsi="Arial" w:cs="Arial"/>
                <w:b/>
                <w:bCs/>
                <w:color w:val="FFFFFF" w:themeColor="background1"/>
                <w:sz w:val="16"/>
                <w:szCs w:val="16"/>
              </w:rPr>
            </w:pPr>
            <w:r w:rsidRPr="006271E3">
              <w:rPr>
                <w:rFonts w:ascii="Arial" w:hAnsi="Arial" w:cs="Arial"/>
                <w:b/>
                <w:bCs/>
                <w:color w:val="FFFFFF" w:themeColor="background1"/>
                <w:sz w:val="16"/>
                <w:szCs w:val="16"/>
              </w:rPr>
              <w:t>Votación Estatal Emitida</w:t>
            </w:r>
          </w:p>
        </w:tc>
        <w:tc>
          <w:tcPr>
            <w:tcW w:w="1452" w:type="dxa"/>
            <w:shd w:val="clear" w:color="auto" w:fill="993366"/>
            <w:vAlign w:val="center"/>
          </w:tcPr>
          <w:p w14:paraId="587CC033" w14:textId="77777777" w:rsidR="00F12CB2" w:rsidRPr="006271E3" w:rsidRDefault="00F12CB2" w:rsidP="00B45B79">
            <w:pPr>
              <w:spacing w:before="40" w:after="40"/>
              <w:jc w:val="center"/>
              <w:rPr>
                <w:rFonts w:ascii="Arial" w:hAnsi="Arial" w:cs="Arial"/>
                <w:b/>
                <w:bCs/>
                <w:color w:val="FFFFFF" w:themeColor="background1"/>
                <w:sz w:val="16"/>
                <w:szCs w:val="16"/>
              </w:rPr>
            </w:pPr>
            <w:r w:rsidRPr="006271E3">
              <w:rPr>
                <w:rFonts w:ascii="Arial" w:hAnsi="Arial" w:cs="Arial"/>
                <w:b/>
                <w:bCs/>
                <w:color w:val="FFFFFF" w:themeColor="background1"/>
                <w:sz w:val="16"/>
                <w:szCs w:val="16"/>
              </w:rPr>
              <w:t>% de la Votación Estatal Emitida</w:t>
            </w:r>
          </w:p>
        </w:tc>
        <w:tc>
          <w:tcPr>
            <w:tcW w:w="1452" w:type="dxa"/>
            <w:shd w:val="clear" w:color="auto" w:fill="993366"/>
            <w:vAlign w:val="center"/>
          </w:tcPr>
          <w:p w14:paraId="44E63B4B" w14:textId="54E7D5F7" w:rsidR="00F12CB2" w:rsidRPr="006271E3" w:rsidRDefault="009942BF" w:rsidP="009942BF">
            <w:pPr>
              <w:spacing w:before="0" w:after="0"/>
              <w:jc w:val="center"/>
              <w:rPr>
                <w:rFonts w:ascii="Arial" w:hAnsi="Arial" w:cs="Arial"/>
                <w:b/>
                <w:color w:val="FFFFFF" w:themeColor="background1"/>
                <w:sz w:val="16"/>
                <w:szCs w:val="16"/>
              </w:rPr>
            </w:pPr>
            <w:r w:rsidRPr="006271E3">
              <w:rPr>
                <w:rFonts w:ascii="Arial" w:hAnsi="Arial" w:cs="Arial"/>
                <w:b/>
                <w:color w:val="FFFFFF" w:themeColor="background1"/>
                <w:sz w:val="16"/>
                <w:szCs w:val="16"/>
              </w:rPr>
              <w:t>Monto por distribuir</w:t>
            </w:r>
          </w:p>
        </w:tc>
        <w:tc>
          <w:tcPr>
            <w:tcW w:w="1452" w:type="dxa"/>
            <w:shd w:val="clear" w:color="auto" w:fill="993366"/>
            <w:vAlign w:val="center"/>
          </w:tcPr>
          <w:p w14:paraId="4F7D931F" w14:textId="77777777" w:rsidR="00F12CB2" w:rsidRPr="006271E3" w:rsidRDefault="00F12CB2" w:rsidP="00B45B79">
            <w:pPr>
              <w:spacing w:before="40" w:after="40"/>
              <w:jc w:val="center"/>
              <w:rPr>
                <w:rFonts w:ascii="Arial" w:hAnsi="Arial" w:cs="Arial"/>
                <w:b/>
                <w:bCs/>
                <w:color w:val="FFFFFF" w:themeColor="background1"/>
                <w:sz w:val="16"/>
                <w:szCs w:val="16"/>
              </w:rPr>
            </w:pPr>
            <w:r w:rsidRPr="006271E3">
              <w:rPr>
                <w:rFonts w:ascii="Arial" w:hAnsi="Arial" w:cs="Arial"/>
                <w:b/>
                <w:bCs/>
                <w:color w:val="FFFFFF" w:themeColor="background1"/>
                <w:sz w:val="16"/>
                <w:szCs w:val="16"/>
              </w:rPr>
              <w:t>Total</w:t>
            </w:r>
          </w:p>
        </w:tc>
      </w:tr>
      <w:tr w:rsidR="00F12CB2" w:rsidRPr="006271E3" w14:paraId="31447FD5" w14:textId="77777777" w:rsidTr="00B45B79">
        <w:tc>
          <w:tcPr>
            <w:tcW w:w="3094" w:type="dxa"/>
            <w:vMerge/>
            <w:vAlign w:val="center"/>
          </w:tcPr>
          <w:p w14:paraId="57A70B1F" w14:textId="77777777" w:rsidR="00F12CB2" w:rsidRPr="006271E3" w:rsidRDefault="00F12CB2" w:rsidP="00B45B79">
            <w:pPr>
              <w:spacing w:before="40" w:after="40"/>
              <w:jc w:val="center"/>
              <w:rPr>
                <w:rFonts w:ascii="Arial" w:hAnsi="Arial" w:cs="Arial"/>
                <w:b/>
                <w:bCs/>
                <w:sz w:val="16"/>
                <w:szCs w:val="16"/>
              </w:rPr>
            </w:pPr>
          </w:p>
        </w:tc>
        <w:tc>
          <w:tcPr>
            <w:tcW w:w="1451" w:type="dxa"/>
            <w:vMerge/>
            <w:vAlign w:val="center"/>
          </w:tcPr>
          <w:p w14:paraId="3E628D50" w14:textId="77777777" w:rsidR="00F12CB2" w:rsidRPr="006271E3" w:rsidRDefault="00F12CB2" w:rsidP="00B45B79">
            <w:pPr>
              <w:spacing w:before="40" w:after="40"/>
              <w:jc w:val="center"/>
              <w:rPr>
                <w:rFonts w:ascii="Arial" w:hAnsi="Arial" w:cs="Arial"/>
                <w:b/>
                <w:bCs/>
                <w:sz w:val="16"/>
                <w:szCs w:val="16"/>
              </w:rPr>
            </w:pPr>
          </w:p>
        </w:tc>
        <w:tc>
          <w:tcPr>
            <w:tcW w:w="1452" w:type="dxa"/>
            <w:shd w:val="clear" w:color="auto" w:fill="D9D9D9" w:themeFill="background1" w:themeFillShade="D9"/>
            <w:vAlign w:val="center"/>
          </w:tcPr>
          <w:p w14:paraId="65D402DD" w14:textId="77777777" w:rsidR="00F12CB2" w:rsidRPr="006271E3" w:rsidRDefault="00F12CB2" w:rsidP="00B45B79">
            <w:pPr>
              <w:spacing w:before="40" w:after="40"/>
              <w:jc w:val="center"/>
              <w:rPr>
                <w:rFonts w:ascii="Arial" w:hAnsi="Arial" w:cs="Arial"/>
                <w:bCs/>
                <w:sz w:val="12"/>
                <w:szCs w:val="16"/>
              </w:rPr>
            </w:pPr>
            <w:r w:rsidRPr="006271E3">
              <w:rPr>
                <w:rFonts w:ascii="Arial" w:hAnsi="Arial" w:cs="Arial"/>
                <w:bCs/>
                <w:sz w:val="12"/>
                <w:szCs w:val="16"/>
              </w:rPr>
              <w:t>A</w:t>
            </w:r>
          </w:p>
        </w:tc>
        <w:tc>
          <w:tcPr>
            <w:tcW w:w="1452" w:type="dxa"/>
            <w:shd w:val="clear" w:color="auto" w:fill="D9D9D9" w:themeFill="background1" w:themeFillShade="D9"/>
            <w:vAlign w:val="center"/>
          </w:tcPr>
          <w:p w14:paraId="117EB918" w14:textId="77777777" w:rsidR="00F12CB2" w:rsidRPr="006271E3" w:rsidRDefault="00F12CB2" w:rsidP="00B45B79">
            <w:pPr>
              <w:spacing w:before="40" w:after="40"/>
              <w:jc w:val="center"/>
              <w:rPr>
                <w:rFonts w:ascii="Arial" w:hAnsi="Arial" w:cs="Arial"/>
                <w:bCs/>
                <w:sz w:val="12"/>
                <w:szCs w:val="16"/>
              </w:rPr>
            </w:pPr>
            <w:r w:rsidRPr="006271E3">
              <w:rPr>
                <w:rFonts w:ascii="Arial" w:hAnsi="Arial" w:cs="Arial"/>
                <w:bCs/>
                <w:sz w:val="12"/>
                <w:szCs w:val="16"/>
              </w:rPr>
              <w:t>B</w:t>
            </w:r>
          </w:p>
        </w:tc>
        <w:tc>
          <w:tcPr>
            <w:tcW w:w="1452" w:type="dxa"/>
            <w:shd w:val="clear" w:color="auto" w:fill="D9D9D9" w:themeFill="background1" w:themeFillShade="D9"/>
            <w:vAlign w:val="center"/>
          </w:tcPr>
          <w:p w14:paraId="458F9B45" w14:textId="77777777" w:rsidR="00F12CB2" w:rsidRPr="006271E3" w:rsidRDefault="00F12CB2" w:rsidP="00B45B79">
            <w:pPr>
              <w:spacing w:before="40" w:after="40"/>
              <w:jc w:val="center"/>
              <w:rPr>
                <w:rFonts w:ascii="Arial" w:hAnsi="Arial" w:cs="Arial"/>
                <w:bCs/>
                <w:sz w:val="12"/>
                <w:szCs w:val="16"/>
              </w:rPr>
            </w:pPr>
            <w:r w:rsidRPr="006271E3">
              <w:rPr>
                <w:rFonts w:ascii="Arial" w:hAnsi="Arial" w:cs="Arial"/>
                <w:bCs/>
                <w:sz w:val="12"/>
                <w:szCs w:val="16"/>
              </w:rPr>
              <w:t>C = A × B</w:t>
            </w:r>
          </w:p>
        </w:tc>
      </w:tr>
      <w:tr w:rsidR="00F12CB2" w:rsidRPr="006271E3" w14:paraId="7BE345BE" w14:textId="77777777" w:rsidTr="00B45B79">
        <w:tc>
          <w:tcPr>
            <w:tcW w:w="3094" w:type="dxa"/>
            <w:vAlign w:val="center"/>
          </w:tcPr>
          <w:p w14:paraId="2BE8D915" w14:textId="77777777" w:rsidR="00F12CB2" w:rsidRPr="006271E3" w:rsidRDefault="00F12CB2" w:rsidP="00B45B79">
            <w:pPr>
              <w:spacing w:before="40" w:after="40"/>
              <w:rPr>
                <w:rFonts w:ascii="Arial" w:hAnsi="Arial" w:cs="Arial"/>
                <w:b/>
                <w:bCs/>
                <w:spacing w:val="-10"/>
                <w:sz w:val="18"/>
                <w:szCs w:val="18"/>
              </w:rPr>
            </w:pPr>
            <w:r w:rsidRPr="006271E3">
              <w:rPr>
                <w:rFonts w:ascii="Arial" w:hAnsi="Arial" w:cs="Arial"/>
                <w:b/>
                <w:bCs/>
                <w:spacing w:val="-10"/>
                <w:sz w:val="18"/>
                <w:szCs w:val="18"/>
              </w:rPr>
              <w:t>Partido Revolucionario Institucional</w:t>
            </w:r>
          </w:p>
        </w:tc>
        <w:tc>
          <w:tcPr>
            <w:tcW w:w="1451" w:type="dxa"/>
          </w:tcPr>
          <w:p w14:paraId="1EDCD824" w14:textId="77777777" w:rsidR="00F12CB2" w:rsidRPr="006271E3" w:rsidRDefault="00F12CB2" w:rsidP="00B45B79">
            <w:pPr>
              <w:spacing w:before="40" w:after="40"/>
              <w:ind w:right="284"/>
              <w:jc w:val="right"/>
              <w:rPr>
                <w:rFonts w:ascii="Arial" w:hAnsi="Arial" w:cs="Arial"/>
                <w:b/>
                <w:bCs/>
                <w:spacing w:val="-10"/>
                <w:sz w:val="18"/>
                <w:szCs w:val="18"/>
              </w:rPr>
            </w:pPr>
            <w:r w:rsidRPr="006271E3">
              <w:rPr>
                <w:rFonts w:ascii="Arial" w:hAnsi="Arial" w:cs="Arial"/>
                <w:b/>
                <w:sz w:val="16"/>
              </w:rPr>
              <w:t>34,414</w:t>
            </w:r>
          </w:p>
        </w:tc>
        <w:tc>
          <w:tcPr>
            <w:tcW w:w="1452" w:type="dxa"/>
          </w:tcPr>
          <w:p w14:paraId="195CAAEE" w14:textId="77777777" w:rsidR="00F12CB2" w:rsidRPr="006271E3" w:rsidRDefault="00F12CB2" w:rsidP="00B45B79">
            <w:pPr>
              <w:spacing w:before="40" w:after="40"/>
              <w:jc w:val="center"/>
              <w:rPr>
                <w:rFonts w:ascii="Arial" w:hAnsi="Arial" w:cs="Arial"/>
                <w:b/>
                <w:bCs/>
                <w:spacing w:val="-10"/>
                <w:sz w:val="18"/>
                <w:szCs w:val="18"/>
              </w:rPr>
            </w:pPr>
            <w:r w:rsidRPr="006271E3">
              <w:rPr>
                <w:rFonts w:ascii="Arial" w:hAnsi="Arial" w:cs="Arial"/>
                <w:b/>
                <w:sz w:val="16"/>
              </w:rPr>
              <w:t>3.46%</w:t>
            </w:r>
          </w:p>
        </w:tc>
        <w:tc>
          <w:tcPr>
            <w:tcW w:w="1452" w:type="dxa"/>
            <w:vMerge w:val="restart"/>
            <w:vAlign w:val="center"/>
          </w:tcPr>
          <w:p w14:paraId="13163BBD" w14:textId="3A23503B" w:rsidR="00F12CB2" w:rsidRPr="006271E3" w:rsidRDefault="00F12CB2" w:rsidP="00B45B79">
            <w:pPr>
              <w:spacing w:before="40" w:after="40"/>
              <w:jc w:val="center"/>
              <w:rPr>
                <w:rFonts w:ascii="Arial" w:hAnsi="Arial" w:cs="Arial"/>
                <w:b/>
                <w:bCs/>
                <w:spacing w:val="-10"/>
                <w:sz w:val="18"/>
                <w:szCs w:val="18"/>
              </w:rPr>
            </w:pPr>
            <w:r w:rsidRPr="006271E3">
              <w:rPr>
                <w:rFonts w:ascii="Arial" w:hAnsi="Arial" w:cs="Arial"/>
                <w:b/>
                <w:bCs/>
                <w:spacing w:val="-10"/>
                <w:sz w:val="18"/>
                <w:szCs w:val="18"/>
              </w:rPr>
              <w:t>$</w:t>
            </w:r>
            <w:r w:rsidR="00363270" w:rsidRPr="006271E3">
              <w:rPr>
                <w:rFonts w:ascii="Arial" w:hAnsi="Arial" w:cs="Arial"/>
                <w:b/>
                <w:bCs/>
                <w:spacing w:val="-10"/>
                <w:sz w:val="18"/>
                <w:szCs w:val="18"/>
              </w:rPr>
              <w:t>46,85</w:t>
            </w:r>
            <w:r w:rsidR="009E08F0" w:rsidRPr="006271E3">
              <w:rPr>
                <w:rFonts w:ascii="Arial" w:hAnsi="Arial" w:cs="Arial"/>
                <w:b/>
                <w:bCs/>
                <w:spacing w:val="-10"/>
                <w:sz w:val="18"/>
                <w:szCs w:val="18"/>
              </w:rPr>
              <w:t>8</w:t>
            </w:r>
            <w:r w:rsidR="00363270" w:rsidRPr="006271E3">
              <w:rPr>
                <w:rFonts w:ascii="Arial" w:hAnsi="Arial" w:cs="Arial"/>
                <w:b/>
                <w:bCs/>
                <w:spacing w:val="-10"/>
                <w:sz w:val="18"/>
                <w:szCs w:val="18"/>
              </w:rPr>
              <w:t>,769.8</w:t>
            </w:r>
            <w:r w:rsidR="00F678F1">
              <w:rPr>
                <w:rFonts w:ascii="Arial" w:hAnsi="Arial" w:cs="Arial"/>
                <w:b/>
                <w:bCs/>
                <w:spacing w:val="-10"/>
                <w:sz w:val="18"/>
                <w:szCs w:val="18"/>
              </w:rPr>
              <w:t>1</w:t>
            </w:r>
          </w:p>
        </w:tc>
        <w:tc>
          <w:tcPr>
            <w:tcW w:w="1452" w:type="dxa"/>
            <w:vAlign w:val="center"/>
          </w:tcPr>
          <w:p w14:paraId="56FE7BE1" w14:textId="505DF65D" w:rsidR="00F12CB2" w:rsidRPr="006271E3" w:rsidRDefault="00363270" w:rsidP="00B45B79">
            <w:pPr>
              <w:spacing w:before="40" w:after="40"/>
              <w:jc w:val="right"/>
              <w:rPr>
                <w:rFonts w:ascii="Arial" w:hAnsi="Arial" w:cs="Arial"/>
                <w:b/>
                <w:bCs/>
                <w:spacing w:val="-10"/>
                <w:sz w:val="18"/>
                <w:szCs w:val="18"/>
              </w:rPr>
            </w:pPr>
            <w:r w:rsidRPr="006271E3">
              <w:rPr>
                <w:rFonts w:ascii="Arial" w:hAnsi="Arial" w:cs="Arial"/>
                <w:b/>
                <w:bCs/>
                <w:spacing w:val="-10"/>
                <w:sz w:val="18"/>
                <w:szCs w:val="18"/>
              </w:rPr>
              <w:t>$1,62</w:t>
            </w:r>
            <w:r w:rsidR="00F678F1">
              <w:rPr>
                <w:rFonts w:ascii="Arial" w:hAnsi="Arial" w:cs="Arial"/>
                <w:b/>
                <w:bCs/>
                <w:spacing w:val="-10"/>
                <w:sz w:val="18"/>
                <w:szCs w:val="18"/>
              </w:rPr>
              <w:t>2,432.89</w:t>
            </w:r>
          </w:p>
        </w:tc>
      </w:tr>
      <w:tr w:rsidR="00F12CB2" w:rsidRPr="006271E3" w14:paraId="199938BA" w14:textId="77777777" w:rsidTr="00B45B79">
        <w:tc>
          <w:tcPr>
            <w:tcW w:w="3094" w:type="dxa"/>
            <w:vAlign w:val="center"/>
          </w:tcPr>
          <w:p w14:paraId="58F79683" w14:textId="41452BA8" w:rsidR="00F12CB2" w:rsidRPr="00D37598" w:rsidRDefault="00F12CB2" w:rsidP="00B45B79">
            <w:pPr>
              <w:spacing w:before="40" w:after="40"/>
              <w:rPr>
                <w:rFonts w:ascii="Arial" w:hAnsi="Arial" w:cs="Arial"/>
                <w:b/>
                <w:bCs/>
                <w:spacing w:val="-10"/>
                <w:sz w:val="18"/>
                <w:szCs w:val="18"/>
              </w:rPr>
            </w:pPr>
            <w:r w:rsidRPr="00D37598">
              <w:rPr>
                <w:rFonts w:ascii="Arial" w:hAnsi="Arial" w:cs="Arial"/>
                <w:b/>
                <w:bCs/>
                <w:spacing w:val="-10"/>
                <w:sz w:val="18"/>
                <w:szCs w:val="18"/>
              </w:rPr>
              <w:t>Partido de la Revolución Democrática</w:t>
            </w:r>
            <w:r w:rsidR="00A926C4" w:rsidRPr="00D37598">
              <w:rPr>
                <w:rFonts w:ascii="Arial" w:hAnsi="Arial" w:cs="Arial"/>
                <w:b/>
                <w:bCs/>
                <w:spacing w:val="-10"/>
                <w:sz w:val="18"/>
                <w:szCs w:val="18"/>
              </w:rPr>
              <w:t xml:space="preserve"> Tabasco</w:t>
            </w:r>
          </w:p>
        </w:tc>
        <w:tc>
          <w:tcPr>
            <w:tcW w:w="1451" w:type="dxa"/>
          </w:tcPr>
          <w:p w14:paraId="2D560F9C" w14:textId="77777777" w:rsidR="00F12CB2" w:rsidRPr="00D37598" w:rsidRDefault="00F12CB2" w:rsidP="00B45B79">
            <w:pPr>
              <w:spacing w:before="40" w:after="40"/>
              <w:ind w:right="284"/>
              <w:jc w:val="right"/>
              <w:rPr>
                <w:rFonts w:ascii="Arial" w:hAnsi="Arial" w:cs="Arial"/>
                <w:b/>
                <w:bCs/>
                <w:spacing w:val="-10"/>
                <w:sz w:val="18"/>
                <w:szCs w:val="18"/>
              </w:rPr>
            </w:pPr>
            <w:r w:rsidRPr="00D37598">
              <w:rPr>
                <w:rFonts w:ascii="Arial" w:hAnsi="Arial" w:cs="Arial"/>
                <w:b/>
                <w:sz w:val="16"/>
              </w:rPr>
              <w:t>99,865</w:t>
            </w:r>
          </w:p>
        </w:tc>
        <w:tc>
          <w:tcPr>
            <w:tcW w:w="1452" w:type="dxa"/>
          </w:tcPr>
          <w:p w14:paraId="59A19C5A" w14:textId="77777777" w:rsidR="00F12CB2" w:rsidRPr="00D37598" w:rsidRDefault="00F12CB2" w:rsidP="00B45B79">
            <w:pPr>
              <w:spacing w:before="40" w:after="40"/>
              <w:jc w:val="center"/>
              <w:rPr>
                <w:rFonts w:ascii="Arial" w:hAnsi="Arial" w:cs="Arial"/>
                <w:b/>
                <w:bCs/>
                <w:spacing w:val="-10"/>
                <w:sz w:val="18"/>
                <w:szCs w:val="18"/>
              </w:rPr>
            </w:pPr>
            <w:r w:rsidRPr="00D37598">
              <w:rPr>
                <w:rFonts w:ascii="Arial" w:hAnsi="Arial" w:cs="Arial"/>
                <w:b/>
                <w:sz w:val="16"/>
              </w:rPr>
              <w:t>10.05%</w:t>
            </w:r>
          </w:p>
        </w:tc>
        <w:tc>
          <w:tcPr>
            <w:tcW w:w="1452" w:type="dxa"/>
            <w:vMerge/>
            <w:vAlign w:val="center"/>
          </w:tcPr>
          <w:p w14:paraId="27F809E1" w14:textId="77777777" w:rsidR="00F12CB2" w:rsidRPr="00D37598" w:rsidRDefault="00F12CB2" w:rsidP="00B45B79">
            <w:pPr>
              <w:spacing w:before="40" w:after="40"/>
              <w:rPr>
                <w:rFonts w:ascii="Arial" w:hAnsi="Arial" w:cs="Arial"/>
                <w:b/>
                <w:bCs/>
                <w:spacing w:val="-10"/>
                <w:sz w:val="18"/>
                <w:szCs w:val="18"/>
              </w:rPr>
            </w:pPr>
          </w:p>
        </w:tc>
        <w:tc>
          <w:tcPr>
            <w:tcW w:w="1452" w:type="dxa"/>
            <w:vAlign w:val="center"/>
          </w:tcPr>
          <w:p w14:paraId="719FC6C4" w14:textId="6FBC28AE" w:rsidR="00F12CB2" w:rsidRPr="00D37598" w:rsidRDefault="007D57EE" w:rsidP="00B45B79">
            <w:pPr>
              <w:spacing w:before="40" w:after="40"/>
              <w:jc w:val="right"/>
              <w:rPr>
                <w:rFonts w:ascii="Arial" w:hAnsi="Arial" w:cs="Arial"/>
                <w:b/>
                <w:bCs/>
                <w:spacing w:val="-10"/>
                <w:sz w:val="18"/>
                <w:szCs w:val="18"/>
              </w:rPr>
            </w:pPr>
            <w:r w:rsidRPr="00D37598">
              <w:rPr>
                <w:rFonts w:ascii="Arial" w:hAnsi="Arial" w:cs="Arial"/>
                <w:b/>
                <w:bCs/>
                <w:spacing w:val="-10"/>
                <w:sz w:val="18"/>
                <w:szCs w:val="18"/>
              </w:rPr>
              <w:t>$4,70</w:t>
            </w:r>
            <w:r w:rsidR="00CD68C9" w:rsidRPr="00D37598">
              <w:rPr>
                <w:rFonts w:ascii="Arial" w:hAnsi="Arial" w:cs="Arial"/>
                <w:b/>
                <w:bCs/>
                <w:spacing w:val="-10"/>
                <w:sz w:val="18"/>
                <w:szCs w:val="18"/>
              </w:rPr>
              <w:t>9,</w:t>
            </w:r>
            <w:r w:rsidR="00F678F1" w:rsidRPr="00D37598">
              <w:rPr>
                <w:rFonts w:ascii="Arial" w:hAnsi="Arial" w:cs="Arial"/>
                <w:b/>
                <w:bCs/>
                <w:spacing w:val="-10"/>
                <w:sz w:val="18"/>
                <w:szCs w:val="18"/>
              </w:rPr>
              <w:t>091.50</w:t>
            </w:r>
          </w:p>
        </w:tc>
      </w:tr>
      <w:tr w:rsidR="00F12CB2" w:rsidRPr="006271E3" w14:paraId="6B31A7F9" w14:textId="77777777" w:rsidTr="00B45B79">
        <w:tc>
          <w:tcPr>
            <w:tcW w:w="3094" w:type="dxa"/>
            <w:vAlign w:val="center"/>
          </w:tcPr>
          <w:p w14:paraId="26220439" w14:textId="77777777" w:rsidR="00F12CB2" w:rsidRPr="006271E3" w:rsidRDefault="00F12CB2" w:rsidP="00B45B79">
            <w:pPr>
              <w:spacing w:before="40" w:after="40"/>
              <w:rPr>
                <w:rFonts w:ascii="Arial" w:hAnsi="Arial" w:cs="Arial"/>
                <w:b/>
                <w:bCs/>
                <w:spacing w:val="-10"/>
                <w:sz w:val="18"/>
                <w:szCs w:val="18"/>
              </w:rPr>
            </w:pPr>
            <w:r w:rsidRPr="006271E3">
              <w:rPr>
                <w:rFonts w:ascii="Arial" w:hAnsi="Arial" w:cs="Arial"/>
                <w:b/>
                <w:bCs/>
                <w:spacing w:val="-10"/>
                <w:sz w:val="18"/>
                <w:szCs w:val="18"/>
              </w:rPr>
              <w:t>Partido Verde Ecologista de México</w:t>
            </w:r>
          </w:p>
        </w:tc>
        <w:tc>
          <w:tcPr>
            <w:tcW w:w="1451" w:type="dxa"/>
          </w:tcPr>
          <w:p w14:paraId="0208D195" w14:textId="77777777" w:rsidR="00F12CB2" w:rsidRPr="006271E3" w:rsidRDefault="00F12CB2" w:rsidP="00B45B79">
            <w:pPr>
              <w:spacing w:before="40" w:after="40"/>
              <w:ind w:right="284"/>
              <w:jc w:val="right"/>
              <w:rPr>
                <w:rFonts w:ascii="Arial" w:hAnsi="Arial" w:cs="Arial"/>
                <w:b/>
                <w:bCs/>
                <w:spacing w:val="-10"/>
                <w:sz w:val="18"/>
                <w:szCs w:val="18"/>
              </w:rPr>
            </w:pPr>
            <w:r w:rsidRPr="006271E3">
              <w:rPr>
                <w:rFonts w:ascii="Arial" w:hAnsi="Arial" w:cs="Arial"/>
                <w:b/>
                <w:sz w:val="16"/>
              </w:rPr>
              <w:t>78,610</w:t>
            </w:r>
          </w:p>
        </w:tc>
        <w:tc>
          <w:tcPr>
            <w:tcW w:w="1452" w:type="dxa"/>
          </w:tcPr>
          <w:p w14:paraId="275CF08F" w14:textId="77777777" w:rsidR="00F12CB2" w:rsidRPr="006271E3" w:rsidRDefault="00F12CB2" w:rsidP="00B45B79">
            <w:pPr>
              <w:spacing w:before="40" w:after="40"/>
              <w:jc w:val="center"/>
              <w:rPr>
                <w:rFonts w:ascii="Arial" w:hAnsi="Arial" w:cs="Arial"/>
                <w:b/>
                <w:bCs/>
                <w:spacing w:val="-10"/>
                <w:sz w:val="18"/>
                <w:szCs w:val="18"/>
              </w:rPr>
            </w:pPr>
            <w:r w:rsidRPr="006271E3">
              <w:rPr>
                <w:rFonts w:ascii="Arial" w:hAnsi="Arial" w:cs="Arial"/>
                <w:b/>
                <w:sz w:val="16"/>
              </w:rPr>
              <w:t>7.91%</w:t>
            </w:r>
          </w:p>
        </w:tc>
        <w:tc>
          <w:tcPr>
            <w:tcW w:w="1452" w:type="dxa"/>
            <w:vMerge/>
            <w:vAlign w:val="center"/>
          </w:tcPr>
          <w:p w14:paraId="338576F8" w14:textId="77777777" w:rsidR="00F12CB2" w:rsidRPr="006271E3" w:rsidRDefault="00F12CB2" w:rsidP="00B45B79">
            <w:pPr>
              <w:spacing w:before="40" w:after="40"/>
              <w:rPr>
                <w:rFonts w:ascii="Arial" w:hAnsi="Arial" w:cs="Arial"/>
                <w:b/>
                <w:bCs/>
                <w:spacing w:val="-10"/>
                <w:sz w:val="18"/>
                <w:szCs w:val="18"/>
              </w:rPr>
            </w:pPr>
          </w:p>
        </w:tc>
        <w:tc>
          <w:tcPr>
            <w:tcW w:w="1452" w:type="dxa"/>
            <w:vAlign w:val="center"/>
          </w:tcPr>
          <w:p w14:paraId="2231CA7B" w14:textId="6F075131" w:rsidR="00F12CB2" w:rsidRPr="006271E3" w:rsidRDefault="007D57EE" w:rsidP="00B45B79">
            <w:pPr>
              <w:spacing w:before="40" w:after="40"/>
              <w:jc w:val="right"/>
              <w:rPr>
                <w:rFonts w:ascii="Arial" w:hAnsi="Arial" w:cs="Arial"/>
                <w:b/>
                <w:bCs/>
                <w:spacing w:val="-10"/>
                <w:sz w:val="18"/>
                <w:szCs w:val="18"/>
              </w:rPr>
            </w:pPr>
            <w:r w:rsidRPr="006271E3">
              <w:rPr>
                <w:rFonts w:ascii="Arial" w:hAnsi="Arial" w:cs="Arial"/>
                <w:b/>
                <w:bCs/>
                <w:spacing w:val="-10"/>
                <w:sz w:val="18"/>
                <w:szCs w:val="18"/>
              </w:rPr>
              <w:t>$3,706,</w:t>
            </w:r>
            <w:r w:rsidR="00F678F1">
              <w:rPr>
                <w:rFonts w:ascii="Arial" w:hAnsi="Arial" w:cs="Arial"/>
                <w:b/>
                <w:bCs/>
                <w:spacing w:val="-10"/>
                <w:sz w:val="18"/>
                <w:szCs w:val="18"/>
              </w:rPr>
              <w:t>033.87</w:t>
            </w:r>
          </w:p>
        </w:tc>
      </w:tr>
      <w:tr w:rsidR="00F12CB2" w:rsidRPr="006271E3" w14:paraId="08625A49" w14:textId="77777777" w:rsidTr="00B45B79">
        <w:tc>
          <w:tcPr>
            <w:tcW w:w="3094" w:type="dxa"/>
            <w:tcBorders>
              <w:bottom w:val="single" w:sz="4" w:space="0" w:color="A6A6A6" w:themeColor="background1" w:themeShade="A6"/>
            </w:tcBorders>
            <w:vAlign w:val="center"/>
          </w:tcPr>
          <w:p w14:paraId="6B05ECBF" w14:textId="77777777" w:rsidR="00F12CB2" w:rsidRPr="006271E3" w:rsidRDefault="00F12CB2" w:rsidP="00B45B79">
            <w:pPr>
              <w:spacing w:before="40" w:after="40"/>
              <w:rPr>
                <w:rFonts w:ascii="Arial" w:hAnsi="Arial" w:cs="Arial"/>
                <w:b/>
                <w:bCs/>
                <w:spacing w:val="-10"/>
                <w:sz w:val="18"/>
                <w:szCs w:val="18"/>
              </w:rPr>
            </w:pPr>
            <w:r w:rsidRPr="006271E3">
              <w:rPr>
                <w:rFonts w:ascii="Arial" w:hAnsi="Arial" w:cs="Arial"/>
                <w:b/>
                <w:bCs/>
                <w:spacing w:val="-10"/>
                <w:sz w:val="18"/>
                <w:szCs w:val="18"/>
              </w:rPr>
              <w:t>Partido del Trabajo</w:t>
            </w:r>
          </w:p>
        </w:tc>
        <w:tc>
          <w:tcPr>
            <w:tcW w:w="1451" w:type="dxa"/>
          </w:tcPr>
          <w:p w14:paraId="5D584DCD" w14:textId="77777777" w:rsidR="00F12CB2" w:rsidRPr="006271E3" w:rsidRDefault="00F12CB2" w:rsidP="00B45B79">
            <w:pPr>
              <w:spacing w:before="40" w:after="40"/>
              <w:ind w:right="284"/>
              <w:jc w:val="right"/>
              <w:rPr>
                <w:rFonts w:ascii="Arial" w:hAnsi="Arial" w:cs="Arial"/>
                <w:b/>
                <w:bCs/>
                <w:spacing w:val="-10"/>
                <w:sz w:val="18"/>
                <w:szCs w:val="18"/>
              </w:rPr>
            </w:pPr>
            <w:r w:rsidRPr="006271E3">
              <w:rPr>
                <w:rFonts w:ascii="Arial" w:hAnsi="Arial" w:cs="Arial"/>
                <w:b/>
                <w:sz w:val="16"/>
              </w:rPr>
              <w:t>77,689</w:t>
            </w:r>
          </w:p>
        </w:tc>
        <w:tc>
          <w:tcPr>
            <w:tcW w:w="1452" w:type="dxa"/>
          </w:tcPr>
          <w:p w14:paraId="1FAD9967" w14:textId="77777777" w:rsidR="00F12CB2" w:rsidRPr="006271E3" w:rsidRDefault="00F12CB2" w:rsidP="00B45B79">
            <w:pPr>
              <w:spacing w:before="40" w:after="40"/>
              <w:jc w:val="center"/>
              <w:rPr>
                <w:rFonts w:ascii="Arial" w:hAnsi="Arial" w:cs="Arial"/>
                <w:b/>
                <w:bCs/>
                <w:spacing w:val="-10"/>
                <w:sz w:val="18"/>
                <w:szCs w:val="18"/>
              </w:rPr>
            </w:pPr>
            <w:r w:rsidRPr="006271E3">
              <w:rPr>
                <w:rFonts w:ascii="Arial" w:hAnsi="Arial" w:cs="Arial"/>
                <w:b/>
                <w:sz w:val="16"/>
              </w:rPr>
              <w:t>7.82%</w:t>
            </w:r>
          </w:p>
        </w:tc>
        <w:tc>
          <w:tcPr>
            <w:tcW w:w="1452" w:type="dxa"/>
            <w:vMerge/>
            <w:vAlign w:val="center"/>
          </w:tcPr>
          <w:p w14:paraId="61E2B56B" w14:textId="77777777" w:rsidR="00F12CB2" w:rsidRPr="006271E3" w:rsidRDefault="00F12CB2" w:rsidP="00B45B79">
            <w:pPr>
              <w:spacing w:before="40" w:after="40"/>
              <w:rPr>
                <w:rFonts w:ascii="Arial" w:hAnsi="Arial" w:cs="Arial"/>
                <w:b/>
                <w:bCs/>
                <w:spacing w:val="-10"/>
                <w:sz w:val="18"/>
                <w:szCs w:val="18"/>
              </w:rPr>
            </w:pPr>
          </w:p>
        </w:tc>
        <w:tc>
          <w:tcPr>
            <w:tcW w:w="1452" w:type="dxa"/>
            <w:vAlign w:val="center"/>
          </w:tcPr>
          <w:p w14:paraId="5156C221" w14:textId="49DD317F" w:rsidR="00F12CB2" w:rsidRPr="006271E3" w:rsidRDefault="007D57EE" w:rsidP="00B45B79">
            <w:pPr>
              <w:spacing w:before="40" w:after="40"/>
              <w:jc w:val="right"/>
              <w:rPr>
                <w:rFonts w:ascii="Arial" w:hAnsi="Arial" w:cs="Arial"/>
                <w:b/>
                <w:bCs/>
                <w:spacing w:val="-10"/>
                <w:sz w:val="18"/>
                <w:szCs w:val="18"/>
              </w:rPr>
            </w:pPr>
            <w:r w:rsidRPr="006271E3">
              <w:rPr>
                <w:rFonts w:ascii="Arial" w:hAnsi="Arial" w:cs="Arial"/>
                <w:b/>
                <w:bCs/>
                <w:spacing w:val="-10"/>
                <w:sz w:val="18"/>
                <w:szCs w:val="18"/>
              </w:rPr>
              <w:t>$3,66</w:t>
            </w:r>
            <w:r w:rsidR="00F678F1">
              <w:rPr>
                <w:rFonts w:ascii="Arial" w:hAnsi="Arial" w:cs="Arial"/>
                <w:b/>
                <w:bCs/>
                <w:spacing w:val="-10"/>
                <w:sz w:val="18"/>
                <w:szCs w:val="18"/>
              </w:rPr>
              <w:t>2,613.73</w:t>
            </w:r>
          </w:p>
        </w:tc>
      </w:tr>
      <w:tr w:rsidR="00F12CB2" w:rsidRPr="006271E3" w14:paraId="4E6D041D" w14:textId="77777777" w:rsidTr="00B45B79">
        <w:tc>
          <w:tcPr>
            <w:tcW w:w="3094" w:type="dxa"/>
            <w:tcBorders>
              <w:bottom w:val="single" w:sz="4" w:space="0" w:color="A6A6A6" w:themeColor="background1" w:themeShade="A6"/>
            </w:tcBorders>
            <w:vAlign w:val="center"/>
          </w:tcPr>
          <w:p w14:paraId="402E6462" w14:textId="77777777" w:rsidR="00F12CB2" w:rsidRPr="006271E3" w:rsidRDefault="00F12CB2" w:rsidP="00B45B79">
            <w:pPr>
              <w:spacing w:before="40" w:after="40"/>
              <w:rPr>
                <w:rFonts w:ascii="Arial" w:hAnsi="Arial" w:cs="Arial"/>
                <w:b/>
                <w:bCs/>
                <w:spacing w:val="-10"/>
                <w:sz w:val="18"/>
                <w:szCs w:val="18"/>
              </w:rPr>
            </w:pPr>
            <w:r w:rsidRPr="006271E3">
              <w:rPr>
                <w:rFonts w:ascii="Arial" w:hAnsi="Arial" w:cs="Arial"/>
                <w:b/>
                <w:bCs/>
                <w:spacing w:val="-10"/>
                <w:sz w:val="18"/>
                <w:szCs w:val="18"/>
              </w:rPr>
              <w:t>Partido Movimiento Ciudadano</w:t>
            </w:r>
          </w:p>
        </w:tc>
        <w:tc>
          <w:tcPr>
            <w:tcW w:w="1451" w:type="dxa"/>
          </w:tcPr>
          <w:p w14:paraId="4ECDD07A" w14:textId="77777777" w:rsidR="00F12CB2" w:rsidRPr="006271E3" w:rsidRDefault="00F12CB2" w:rsidP="00B45B79">
            <w:pPr>
              <w:spacing w:before="40" w:after="40"/>
              <w:ind w:right="284"/>
              <w:jc w:val="right"/>
              <w:rPr>
                <w:rFonts w:ascii="Arial" w:hAnsi="Arial" w:cs="Arial"/>
                <w:b/>
                <w:bCs/>
                <w:spacing w:val="-10"/>
                <w:sz w:val="18"/>
                <w:szCs w:val="18"/>
              </w:rPr>
            </w:pPr>
            <w:r w:rsidRPr="006271E3">
              <w:rPr>
                <w:rFonts w:ascii="Arial" w:hAnsi="Arial" w:cs="Arial"/>
                <w:b/>
                <w:sz w:val="16"/>
              </w:rPr>
              <w:t>82,274</w:t>
            </w:r>
          </w:p>
        </w:tc>
        <w:tc>
          <w:tcPr>
            <w:tcW w:w="1452" w:type="dxa"/>
          </w:tcPr>
          <w:p w14:paraId="48C3C019" w14:textId="77777777" w:rsidR="00F12CB2" w:rsidRPr="006271E3" w:rsidRDefault="00F12CB2" w:rsidP="00B45B79">
            <w:pPr>
              <w:spacing w:before="40" w:after="40"/>
              <w:jc w:val="center"/>
              <w:rPr>
                <w:rFonts w:ascii="Arial" w:hAnsi="Arial" w:cs="Arial"/>
                <w:b/>
                <w:bCs/>
                <w:spacing w:val="-10"/>
                <w:sz w:val="18"/>
                <w:szCs w:val="18"/>
              </w:rPr>
            </w:pPr>
            <w:r w:rsidRPr="006271E3">
              <w:rPr>
                <w:rFonts w:ascii="Arial" w:hAnsi="Arial" w:cs="Arial"/>
                <w:b/>
                <w:sz w:val="16"/>
              </w:rPr>
              <w:t>8.28%</w:t>
            </w:r>
          </w:p>
        </w:tc>
        <w:tc>
          <w:tcPr>
            <w:tcW w:w="1452" w:type="dxa"/>
            <w:vMerge/>
            <w:vAlign w:val="center"/>
          </w:tcPr>
          <w:p w14:paraId="18AD4884" w14:textId="77777777" w:rsidR="00F12CB2" w:rsidRPr="006271E3" w:rsidRDefault="00F12CB2" w:rsidP="00B45B79">
            <w:pPr>
              <w:spacing w:before="40" w:after="40"/>
              <w:rPr>
                <w:rFonts w:ascii="Arial" w:hAnsi="Arial" w:cs="Arial"/>
                <w:b/>
                <w:bCs/>
                <w:spacing w:val="-10"/>
                <w:sz w:val="18"/>
                <w:szCs w:val="18"/>
              </w:rPr>
            </w:pPr>
          </w:p>
        </w:tc>
        <w:tc>
          <w:tcPr>
            <w:tcW w:w="1452" w:type="dxa"/>
            <w:vAlign w:val="center"/>
          </w:tcPr>
          <w:p w14:paraId="4AC3A3BA" w14:textId="65C9F7B2" w:rsidR="00F12CB2" w:rsidRPr="006271E3" w:rsidRDefault="007D57EE" w:rsidP="00B45B79">
            <w:pPr>
              <w:spacing w:before="40" w:after="40"/>
              <w:jc w:val="right"/>
              <w:rPr>
                <w:rFonts w:ascii="Arial" w:hAnsi="Arial" w:cs="Arial"/>
                <w:b/>
                <w:bCs/>
                <w:spacing w:val="-10"/>
                <w:sz w:val="18"/>
                <w:szCs w:val="18"/>
              </w:rPr>
            </w:pPr>
            <w:r w:rsidRPr="006271E3">
              <w:rPr>
                <w:rFonts w:ascii="Arial" w:hAnsi="Arial" w:cs="Arial"/>
                <w:b/>
                <w:bCs/>
                <w:spacing w:val="-10"/>
                <w:sz w:val="18"/>
                <w:szCs w:val="18"/>
              </w:rPr>
              <w:t>$3,87</w:t>
            </w:r>
            <w:r w:rsidR="00F678F1">
              <w:rPr>
                <w:rFonts w:ascii="Arial" w:hAnsi="Arial" w:cs="Arial"/>
                <w:b/>
                <w:bCs/>
                <w:spacing w:val="-10"/>
                <w:sz w:val="18"/>
                <w:szCs w:val="18"/>
              </w:rPr>
              <w:t>8,771.54</w:t>
            </w:r>
          </w:p>
        </w:tc>
      </w:tr>
      <w:tr w:rsidR="00F12CB2" w:rsidRPr="006271E3" w14:paraId="5CAFFADD" w14:textId="77777777" w:rsidTr="00B45B79">
        <w:tc>
          <w:tcPr>
            <w:tcW w:w="3094" w:type="dxa"/>
            <w:tcBorders>
              <w:bottom w:val="single" w:sz="4" w:space="0" w:color="A6A6A6" w:themeColor="background1" w:themeShade="A6"/>
            </w:tcBorders>
            <w:vAlign w:val="center"/>
          </w:tcPr>
          <w:p w14:paraId="4743BBCE" w14:textId="77777777" w:rsidR="00F12CB2" w:rsidRPr="006271E3" w:rsidRDefault="00F12CB2" w:rsidP="00B45B79">
            <w:pPr>
              <w:spacing w:before="40" w:after="40"/>
              <w:rPr>
                <w:rFonts w:ascii="Arial" w:hAnsi="Arial" w:cs="Arial"/>
                <w:b/>
                <w:bCs/>
                <w:spacing w:val="-10"/>
                <w:sz w:val="18"/>
                <w:szCs w:val="18"/>
              </w:rPr>
            </w:pPr>
            <w:r w:rsidRPr="006271E3">
              <w:rPr>
                <w:rFonts w:ascii="Arial" w:hAnsi="Arial" w:cs="Arial"/>
                <w:b/>
                <w:bCs/>
                <w:spacing w:val="-10"/>
                <w:sz w:val="18"/>
                <w:szCs w:val="18"/>
              </w:rPr>
              <w:t>Partido Morena</w:t>
            </w:r>
          </w:p>
        </w:tc>
        <w:tc>
          <w:tcPr>
            <w:tcW w:w="1451" w:type="dxa"/>
            <w:tcBorders>
              <w:bottom w:val="single" w:sz="4" w:space="0" w:color="A6A6A6" w:themeColor="background1" w:themeShade="A6"/>
            </w:tcBorders>
          </w:tcPr>
          <w:p w14:paraId="0C889D90" w14:textId="77777777" w:rsidR="00F12CB2" w:rsidRPr="006271E3" w:rsidRDefault="00F12CB2" w:rsidP="00B45B79">
            <w:pPr>
              <w:spacing w:before="40" w:after="40"/>
              <w:ind w:right="284"/>
              <w:jc w:val="right"/>
              <w:rPr>
                <w:rFonts w:ascii="Arial" w:hAnsi="Arial" w:cs="Arial"/>
                <w:b/>
                <w:bCs/>
                <w:spacing w:val="-10"/>
                <w:sz w:val="18"/>
                <w:szCs w:val="18"/>
              </w:rPr>
            </w:pPr>
            <w:r w:rsidRPr="006271E3">
              <w:rPr>
                <w:rFonts w:ascii="Arial" w:hAnsi="Arial" w:cs="Arial"/>
                <w:b/>
                <w:sz w:val="16"/>
              </w:rPr>
              <w:t>621,086</w:t>
            </w:r>
          </w:p>
        </w:tc>
        <w:tc>
          <w:tcPr>
            <w:tcW w:w="1452" w:type="dxa"/>
          </w:tcPr>
          <w:p w14:paraId="70115AFA" w14:textId="77777777" w:rsidR="00F12CB2" w:rsidRPr="006271E3" w:rsidRDefault="00F12CB2" w:rsidP="00B45B79">
            <w:pPr>
              <w:spacing w:before="40" w:after="40"/>
              <w:jc w:val="center"/>
              <w:rPr>
                <w:rFonts w:ascii="Arial" w:hAnsi="Arial" w:cs="Arial"/>
                <w:b/>
                <w:bCs/>
                <w:spacing w:val="-10"/>
                <w:sz w:val="18"/>
                <w:szCs w:val="18"/>
              </w:rPr>
            </w:pPr>
            <w:r w:rsidRPr="006271E3">
              <w:rPr>
                <w:rFonts w:ascii="Arial" w:hAnsi="Arial" w:cs="Arial"/>
                <w:b/>
                <w:sz w:val="16"/>
              </w:rPr>
              <w:t>62.49%</w:t>
            </w:r>
          </w:p>
        </w:tc>
        <w:tc>
          <w:tcPr>
            <w:tcW w:w="1452" w:type="dxa"/>
            <w:vMerge/>
            <w:vAlign w:val="center"/>
          </w:tcPr>
          <w:p w14:paraId="64DC1577" w14:textId="77777777" w:rsidR="00F12CB2" w:rsidRPr="006271E3" w:rsidRDefault="00F12CB2" w:rsidP="00B45B79">
            <w:pPr>
              <w:spacing w:before="40" w:after="40"/>
              <w:rPr>
                <w:rFonts w:ascii="Arial" w:hAnsi="Arial" w:cs="Arial"/>
                <w:b/>
                <w:bCs/>
                <w:spacing w:val="-10"/>
                <w:sz w:val="18"/>
                <w:szCs w:val="18"/>
              </w:rPr>
            </w:pPr>
          </w:p>
        </w:tc>
        <w:tc>
          <w:tcPr>
            <w:tcW w:w="1452" w:type="dxa"/>
            <w:vAlign w:val="center"/>
          </w:tcPr>
          <w:p w14:paraId="6A305EC1" w14:textId="3E7A0AD1" w:rsidR="00F12CB2" w:rsidRPr="006271E3" w:rsidRDefault="007D57EE" w:rsidP="00B45B79">
            <w:pPr>
              <w:spacing w:before="40" w:after="40"/>
              <w:jc w:val="right"/>
              <w:rPr>
                <w:rFonts w:ascii="Arial" w:hAnsi="Arial" w:cs="Arial"/>
                <w:b/>
                <w:bCs/>
                <w:spacing w:val="-10"/>
                <w:sz w:val="18"/>
                <w:szCs w:val="18"/>
              </w:rPr>
            </w:pPr>
            <w:r w:rsidRPr="006271E3">
              <w:rPr>
                <w:rFonts w:ascii="Arial" w:hAnsi="Arial" w:cs="Arial"/>
                <w:b/>
                <w:bCs/>
                <w:spacing w:val="-10"/>
                <w:sz w:val="18"/>
                <w:szCs w:val="18"/>
              </w:rPr>
              <w:t>$29,</w:t>
            </w:r>
            <w:r w:rsidR="009E08F0" w:rsidRPr="006271E3">
              <w:rPr>
                <w:rFonts w:ascii="Arial" w:hAnsi="Arial" w:cs="Arial"/>
                <w:b/>
                <w:bCs/>
                <w:spacing w:val="-10"/>
                <w:sz w:val="18"/>
                <w:szCs w:val="18"/>
              </w:rPr>
              <w:t>2</w:t>
            </w:r>
            <w:r w:rsidR="00F678F1">
              <w:rPr>
                <w:rFonts w:ascii="Arial" w:hAnsi="Arial" w:cs="Arial"/>
                <w:b/>
                <w:bCs/>
                <w:spacing w:val="-10"/>
                <w:sz w:val="18"/>
                <w:szCs w:val="18"/>
              </w:rPr>
              <w:t>80,826.27</w:t>
            </w:r>
          </w:p>
        </w:tc>
      </w:tr>
      <w:tr w:rsidR="00F12CB2" w:rsidRPr="006271E3" w14:paraId="5B9CB1CF" w14:textId="77777777" w:rsidTr="00B45B79">
        <w:tc>
          <w:tcPr>
            <w:tcW w:w="3094" w:type="dxa"/>
            <w:tcBorders>
              <w:top w:val="single" w:sz="4" w:space="0" w:color="A6A6A6" w:themeColor="background1" w:themeShade="A6"/>
              <w:left w:val="nil"/>
              <w:bottom w:val="nil"/>
              <w:right w:val="single" w:sz="4" w:space="0" w:color="A6A6A6" w:themeColor="background1" w:themeShade="A6"/>
            </w:tcBorders>
            <w:vAlign w:val="center"/>
          </w:tcPr>
          <w:p w14:paraId="6637C793" w14:textId="77777777" w:rsidR="00F12CB2" w:rsidRPr="006271E3" w:rsidRDefault="00F12CB2" w:rsidP="00B45B79">
            <w:pPr>
              <w:spacing w:before="40" w:after="40"/>
              <w:ind w:left="708" w:hanging="708"/>
              <w:jc w:val="right"/>
              <w:rPr>
                <w:rFonts w:ascii="Arial" w:hAnsi="Arial" w:cs="Arial"/>
                <w:b/>
                <w:bCs/>
                <w:spacing w:val="-10"/>
                <w:sz w:val="18"/>
                <w:szCs w:val="18"/>
              </w:rPr>
            </w:pPr>
            <w:r w:rsidRPr="006271E3">
              <w:rPr>
                <w:rFonts w:ascii="Arial" w:hAnsi="Arial" w:cs="Arial"/>
                <w:b/>
                <w:bCs/>
                <w:spacing w:val="-10"/>
                <w:sz w:val="18"/>
                <w:szCs w:val="18"/>
              </w:rPr>
              <w:t>Total</w:t>
            </w:r>
          </w:p>
        </w:tc>
        <w:tc>
          <w:tcPr>
            <w:tcW w:w="1451" w:type="dxa"/>
            <w:tcBorders>
              <w:left w:val="single" w:sz="4" w:space="0" w:color="A6A6A6" w:themeColor="background1" w:themeShade="A6"/>
            </w:tcBorders>
            <w:vAlign w:val="center"/>
          </w:tcPr>
          <w:p w14:paraId="04F043B3" w14:textId="77777777" w:rsidR="00F12CB2" w:rsidRPr="006271E3" w:rsidRDefault="00F12CB2" w:rsidP="00B45B79">
            <w:pPr>
              <w:spacing w:before="40" w:after="40"/>
              <w:ind w:right="284"/>
              <w:jc w:val="right"/>
              <w:rPr>
                <w:rFonts w:ascii="Arial" w:hAnsi="Arial" w:cs="Arial"/>
                <w:b/>
                <w:bCs/>
                <w:spacing w:val="-10"/>
                <w:sz w:val="18"/>
                <w:szCs w:val="18"/>
              </w:rPr>
            </w:pPr>
            <w:r w:rsidRPr="006271E3">
              <w:rPr>
                <w:rFonts w:ascii="Arial" w:hAnsi="Arial" w:cs="Arial"/>
                <w:b/>
                <w:sz w:val="16"/>
              </w:rPr>
              <w:t>993,938</w:t>
            </w:r>
          </w:p>
        </w:tc>
        <w:tc>
          <w:tcPr>
            <w:tcW w:w="1452" w:type="dxa"/>
          </w:tcPr>
          <w:p w14:paraId="1061CFB8" w14:textId="77777777" w:rsidR="00F12CB2" w:rsidRPr="006271E3" w:rsidRDefault="00F12CB2" w:rsidP="00B45B79">
            <w:pPr>
              <w:spacing w:before="40" w:after="40"/>
              <w:jc w:val="center"/>
              <w:rPr>
                <w:rFonts w:ascii="Arial" w:hAnsi="Arial" w:cs="Arial"/>
                <w:b/>
                <w:bCs/>
                <w:spacing w:val="-10"/>
                <w:sz w:val="18"/>
                <w:szCs w:val="18"/>
              </w:rPr>
            </w:pPr>
            <w:r w:rsidRPr="006271E3">
              <w:rPr>
                <w:rFonts w:ascii="Arial" w:hAnsi="Arial" w:cs="Arial"/>
                <w:b/>
                <w:sz w:val="16"/>
              </w:rPr>
              <w:t>100%</w:t>
            </w:r>
          </w:p>
        </w:tc>
        <w:tc>
          <w:tcPr>
            <w:tcW w:w="1452" w:type="dxa"/>
            <w:vAlign w:val="center"/>
          </w:tcPr>
          <w:p w14:paraId="136A8756" w14:textId="77777777" w:rsidR="00F12CB2" w:rsidRPr="006271E3" w:rsidRDefault="00F12CB2" w:rsidP="00B45B79">
            <w:pPr>
              <w:spacing w:before="40" w:after="40"/>
              <w:jc w:val="center"/>
              <w:rPr>
                <w:rFonts w:ascii="Arial" w:hAnsi="Arial" w:cs="Arial"/>
                <w:b/>
                <w:bCs/>
                <w:spacing w:val="-10"/>
                <w:sz w:val="18"/>
                <w:szCs w:val="18"/>
              </w:rPr>
            </w:pPr>
          </w:p>
        </w:tc>
        <w:tc>
          <w:tcPr>
            <w:tcW w:w="1452" w:type="dxa"/>
            <w:vAlign w:val="center"/>
          </w:tcPr>
          <w:p w14:paraId="78D69846" w14:textId="6D1F55E5" w:rsidR="00F12CB2" w:rsidRPr="006271E3" w:rsidRDefault="00F12CB2" w:rsidP="00B45B79">
            <w:pPr>
              <w:spacing w:before="40" w:after="40"/>
              <w:jc w:val="right"/>
              <w:rPr>
                <w:rFonts w:ascii="Arial" w:hAnsi="Arial" w:cs="Arial"/>
                <w:b/>
                <w:bCs/>
                <w:spacing w:val="-10"/>
                <w:sz w:val="18"/>
                <w:szCs w:val="18"/>
              </w:rPr>
            </w:pPr>
            <w:r w:rsidRPr="006271E3">
              <w:rPr>
                <w:rFonts w:ascii="Arial" w:hAnsi="Arial" w:cs="Arial"/>
                <w:b/>
                <w:bCs/>
                <w:spacing w:val="-10"/>
                <w:sz w:val="18"/>
                <w:szCs w:val="18"/>
              </w:rPr>
              <w:t>$</w:t>
            </w:r>
            <w:r w:rsidR="002F1BC2" w:rsidRPr="006271E3">
              <w:rPr>
                <w:rFonts w:ascii="Arial" w:hAnsi="Arial" w:cs="Arial"/>
                <w:b/>
                <w:bCs/>
                <w:spacing w:val="-10"/>
                <w:sz w:val="18"/>
                <w:szCs w:val="18"/>
              </w:rPr>
              <w:t>46,8</w:t>
            </w:r>
            <w:r w:rsidR="00CF0D0C" w:rsidRPr="006271E3">
              <w:rPr>
                <w:rFonts w:ascii="Arial" w:hAnsi="Arial" w:cs="Arial"/>
                <w:b/>
                <w:bCs/>
                <w:spacing w:val="-10"/>
                <w:sz w:val="18"/>
                <w:szCs w:val="18"/>
              </w:rPr>
              <w:t>58,769.8</w:t>
            </w:r>
            <w:r w:rsidR="00F678F1">
              <w:rPr>
                <w:rFonts w:ascii="Arial" w:hAnsi="Arial" w:cs="Arial"/>
                <w:b/>
                <w:bCs/>
                <w:spacing w:val="-10"/>
                <w:sz w:val="18"/>
                <w:szCs w:val="18"/>
              </w:rPr>
              <w:t>1</w:t>
            </w:r>
          </w:p>
        </w:tc>
      </w:tr>
    </w:tbl>
    <w:p w14:paraId="0B70150F" w14:textId="10F0E12F" w:rsidR="002E00DC" w:rsidRPr="00D37598" w:rsidRDefault="00DB237D" w:rsidP="00F12CB2">
      <w:pPr>
        <w:rPr>
          <w:rFonts w:ascii="Arial" w:hAnsi="Arial" w:cs="Arial"/>
          <w:sz w:val="22"/>
          <w:szCs w:val="22"/>
        </w:rPr>
      </w:pPr>
      <w:r w:rsidRPr="00D37598">
        <w:rPr>
          <w:rFonts w:ascii="Arial" w:hAnsi="Arial" w:cs="Arial"/>
          <w:sz w:val="22"/>
          <w:szCs w:val="22"/>
        </w:rPr>
        <w:t>Por otro lado</w:t>
      </w:r>
      <w:r w:rsidR="00335EB2" w:rsidRPr="00D37598">
        <w:rPr>
          <w:rFonts w:ascii="Arial" w:hAnsi="Arial" w:cs="Arial"/>
          <w:sz w:val="22"/>
          <w:szCs w:val="22"/>
        </w:rPr>
        <w:t xml:space="preserve">, la cantidad que deberá distribuirse entre los partidos políticos nacionales destinado </w:t>
      </w:r>
      <w:r w:rsidR="00E3762F" w:rsidRPr="00D37598">
        <w:rPr>
          <w:rFonts w:ascii="Arial" w:hAnsi="Arial" w:cs="Arial"/>
          <w:sz w:val="22"/>
          <w:szCs w:val="22"/>
        </w:rPr>
        <w:t>a las</w:t>
      </w:r>
      <w:r w:rsidR="00335EB2" w:rsidRPr="00D37598">
        <w:rPr>
          <w:rFonts w:ascii="Arial" w:hAnsi="Arial" w:cs="Arial"/>
          <w:sz w:val="22"/>
          <w:szCs w:val="22"/>
        </w:rPr>
        <w:t xml:space="preserve"> actividades específicas </w:t>
      </w:r>
      <w:r w:rsidR="00265E73" w:rsidRPr="00D37598">
        <w:rPr>
          <w:rFonts w:ascii="Arial" w:hAnsi="Arial" w:cs="Arial"/>
          <w:sz w:val="22"/>
          <w:szCs w:val="22"/>
        </w:rPr>
        <w:t xml:space="preserve">se dijo </w:t>
      </w:r>
      <w:r w:rsidR="00335EB2" w:rsidRPr="00D37598">
        <w:rPr>
          <w:rFonts w:ascii="Arial" w:hAnsi="Arial" w:cs="Arial"/>
          <w:sz w:val="22"/>
          <w:szCs w:val="22"/>
        </w:rPr>
        <w:t xml:space="preserve">asciende </w:t>
      </w:r>
      <w:r w:rsidR="00335EB2" w:rsidRPr="00D37598">
        <w:rPr>
          <w:rFonts w:ascii="Arial" w:hAnsi="Arial" w:cs="Arial"/>
          <w:b/>
          <w:bCs/>
          <w:sz w:val="22"/>
          <w:szCs w:val="22"/>
        </w:rPr>
        <w:t>a $2,008,232.99 (dos millones ocho mil doscientos treinta y dos pesos 99/100 m. n.)</w:t>
      </w:r>
      <w:r w:rsidR="00265E73" w:rsidRPr="00D37598">
        <w:rPr>
          <w:rFonts w:ascii="Arial" w:hAnsi="Arial" w:cs="Arial"/>
          <w:bCs/>
          <w:sz w:val="22"/>
          <w:szCs w:val="22"/>
        </w:rPr>
        <w:t>, de la cual se</w:t>
      </w:r>
      <w:r w:rsidR="00335EB2" w:rsidRPr="00D37598">
        <w:rPr>
          <w:rFonts w:ascii="Arial" w:hAnsi="Arial" w:cs="Arial"/>
          <w:sz w:val="22"/>
          <w:szCs w:val="22"/>
        </w:rPr>
        <w:t xml:space="preserve"> </w:t>
      </w:r>
      <w:r w:rsidR="002E00DC" w:rsidRPr="00D37598">
        <w:rPr>
          <w:rFonts w:ascii="Arial" w:hAnsi="Arial" w:cs="Arial"/>
          <w:sz w:val="22"/>
          <w:szCs w:val="22"/>
        </w:rPr>
        <w:t>considera</w:t>
      </w:r>
      <w:r w:rsidR="00335EB2" w:rsidRPr="00D37598">
        <w:rPr>
          <w:rFonts w:ascii="Arial" w:hAnsi="Arial" w:cs="Arial"/>
          <w:sz w:val="22"/>
          <w:szCs w:val="22"/>
        </w:rPr>
        <w:t xml:space="preserve"> el 30% </w:t>
      </w:r>
      <w:r w:rsidR="00265E73" w:rsidRPr="00D37598">
        <w:rPr>
          <w:rFonts w:ascii="Arial" w:hAnsi="Arial" w:cs="Arial"/>
          <w:sz w:val="22"/>
          <w:szCs w:val="22"/>
        </w:rPr>
        <w:t xml:space="preserve">que, como se mostró en la tercera tabla del presente considerando, asciende a la cantidad de </w:t>
      </w:r>
      <w:r w:rsidR="00265E73" w:rsidRPr="00D37598">
        <w:rPr>
          <w:rFonts w:ascii="Arial" w:hAnsi="Arial" w:cs="Arial"/>
          <w:b/>
          <w:sz w:val="22"/>
          <w:szCs w:val="22"/>
        </w:rPr>
        <w:t>$602,469.90 (seiscientos dos mil cuatrocientos sesenta y nueve pesos 90/100 m. n.)</w:t>
      </w:r>
      <w:r w:rsidR="00265E73" w:rsidRPr="00D37598">
        <w:rPr>
          <w:rFonts w:ascii="Arial" w:hAnsi="Arial" w:cs="Arial"/>
          <w:sz w:val="22"/>
          <w:szCs w:val="22"/>
        </w:rPr>
        <w:t xml:space="preserve">, la cual será distribuida de forma igualitaria entre la totalidad de los partidos políticos nacionales que alcanzaron el umbral del 3% en la elección anterior a diputaciones y el partido político local, a fin de preservar el principio de equidad en el financiamiento público, conforme a los criterios que fueron motivo de análisis en el presente acuerdo; y del monto determinado para actividades específicas, </w:t>
      </w:r>
      <w:r w:rsidR="005F1388" w:rsidRPr="00D37598">
        <w:rPr>
          <w:rFonts w:ascii="Arial" w:hAnsi="Arial" w:cs="Arial"/>
          <w:sz w:val="22"/>
          <w:szCs w:val="22"/>
        </w:rPr>
        <w:t>el 70% restante</w:t>
      </w:r>
      <w:r w:rsidR="00335EB2" w:rsidRPr="00D37598">
        <w:rPr>
          <w:rFonts w:ascii="Arial" w:hAnsi="Arial" w:cs="Arial"/>
          <w:sz w:val="22"/>
          <w:szCs w:val="22"/>
        </w:rPr>
        <w:t xml:space="preserve"> </w:t>
      </w:r>
      <w:r w:rsidR="002E00DC" w:rsidRPr="00D37598">
        <w:rPr>
          <w:rFonts w:ascii="Arial" w:hAnsi="Arial" w:cs="Arial"/>
          <w:sz w:val="22"/>
          <w:szCs w:val="22"/>
        </w:rPr>
        <w:t xml:space="preserve">se hará </w:t>
      </w:r>
      <w:r w:rsidR="00335EB2" w:rsidRPr="00D37598">
        <w:rPr>
          <w:rFonts w:ascii="Arial" w:hAnsi="Arial" w:cs="Arial"/>
          <w:sz w:val="22"/>
          <w:szCs w:val="22"/>
        </w:rPr>
        <w:t>de acuerdo con el porcentaje de votos que obtuvieron los partidos políticos en la elección de diputaciones inmediata anterior</w:t>
      </w:r>
      <w:r w:rsidR="00265E73" w:rsidRPr="00D37598">
        <w:rPr>
          <w:rFonts w:ascii="Arial" w:hAnsi="Arial" w:cs="Arial"/>
          <w:sz w:val="22"/>
          <w:szCs w:val="22"/>
        </w:rPr>
        <w:t>.</w:t>
      </w:r>
    </w:p>
    <w:p w14:paraId="0E62564F" w14:textId="1D5A2A6D" w:rsidR="00F12CB2" w:rsidRPr="00D37598" w:rsidRDefault="005F1388" w:rsidP="00F12CB2">
      <w:pPr>
        <w:rPr>
          <w:rFonts w:ascii="Arial" w:hAnsi="Arial" w:cs="Arial"/>
          <w:sz w:val="22"/>
          <w:szCs w:val="22"/>
        </w:rPr>
      </w:pPr>
      <w:r w:rsidRPr="00D37598">
        <w:rPr>
          <w:rFonts w:ascii="Arial" w:hAnsi="Arial" w:cs="Arial"/>
          <w:sz w:val="22"/>
          <w:szCs w:val="22"/>
        </w:rPr>
        <w:t>En concordancia con lo anterior</w:t>
      </w:r>
      <w:r w:rsidR="00F12CB2" w:rsidRPr="00D37598">
        <w:rPr>
          <w:rFonts w:ascii="Arial" w:hAnsi="Arial" w:cs="Arial"/>
          <w:sz w:val="22"/>
          <w:szCs w:val="22"/>
        </w:rPr>
        <w:t xml:space="preserve">, corresponde a cada partido político </w:t>
      </w:r>
      <w:r w:rsidRPr="00D37598">
        <w:rPr>
          <w:rFonts w:ascii="Arial" w:hAnsi="Arial" w:cs="Arial"/>
          <w:sz w:val="22"/>
          <w:szCs w:val="22"/>
        </w:rPr>
        <w:t>nacional</w:t>
      </w:r>
      <w:r w:rsidR="00F12CB2" w:rsidRPr="00D37598">
        <w:rPr>
          <w:rFonts w:ascii="Arial" w:hAnsi="Arial" w:cs="Arial"/>
          <w:sz w:val="22"/>
          <w:szCs w:val="22"/>
        </w:rPr>
        <w:t xml:space="preserve"> la cantidad de </w:t>
      </w:r>
      <w:r w:rsidRPr="00D37598">
        <w:rPr>
          <w:rFonts w:ascii="Arial" w:hAnsi="Arial" w:cs="Arial"/>
          <w:b/>
          <w:sz w:val="22"/>
          <w:szCs w:val="22"/>
        </w:rPr>
        <w:t>$100,411.6</w:t>
      </w:r>
      <w:r w:rsidR="00F678F1" w:rsidRPr="00D37598">
        <w:rPr>
          <w:rFonts w:ascii="Arial" w:hAnsi="Arial" w:cs="Arial"/>
          <w:b/>
          <w:sz w:val="22"/>
          <w:szCs w:val="22"/>
        </w:rPr>
        <w:t>5</w:t>
      </w:r>
      <w:r w:rsidR="00F12CB2" w:rsidRPr="00D37598">
        <w:rPr>
          <w:rFonts w:ascii="Arial" w:hAnsi="Arial" w:cs="Arial"/>
          <w:b/>
          <w:sz w:val="22"/>
          <w:szCs w:val="22"/>
        </w:rPr>
        <w:t xml:space="preserve"> (</w:t>
      </w:r>
      <w:r w:rsidRPr="00D37598">
        <w:rPr>
          <w:rFonts w:ascii="Arial" w:hAnsi="Arial" w:cs="Arial"/>
          <w:b/>
          <w:sz w:val="22"/>
          <w:szCs w:val="22"/>
        </w:rPr>
        <w:t>cien</w:t>
      </w:r>
      <w:r w:rsidR="00F12CB2" w:rsidRPr="00D37598">
        <w:rPr>
          <w:rFonts w:ascii="Arial" w:hAnsi="Arial" w:cs="Arial"/>
          <w:b/>
          <w:sz w:val="22"/>
          <w:szCs w:val="22"/>
        </w:rPr>
        <w:t xml:space="preserve"> mil </w:t>
      </w:r>
      <w:r w:rsidRPr="00D37598">
        <w:rPr>
          <w:rFonts w:ascii="Arial" w:hAnsi="Arial" w:cs="Arial"/>
          <w:b/>
          <w:sz w:val="22"/>
          <w:szCs w:val="22"/>
        </w:rPr>
        <w:t xml:space="preserve">cuatrocientos once pesos </w:t>
      </w:r>
      <w:r w:rsidR="00F678F1" w:rsidRPr="00D37598">
        <w:rPr>
          <w:rFonts w:ascii="Arial" w:hAnsi="Arial" w:cs="Arial"/>
          <w:b/>
          <w:sz w:val="22"/>
          <w:szCs w:val="22"/>
        </w:rPr>
        <w:t>65</w:t>
      </w:r>
      <w:r w:rsidR="00F12CB2" w:rsidRPr="00D37598">
        <w:rPr>
          <w:rFonts w:ascii="Arial" w:hAnsi="Arial" w:cs="Arial"/>
          <w:b/>
          <w:sz w:val="22"/>
          <w:szCs w:val="22"/>
        </w:rPr>
        <w:t>/100 m. n.)</w:t>
      </w:r>
      <w:r w:rsidR="00F12CB2" w:rsidRPr="00D37598">
        <w:rPr>
          <w:rFonts w:ascii="Arial" w:hAnsi="Arial" w:cs="Arial"/>
          <w:sz w:val="22"/>
          <w:szCs w:val="22"/>
        </w:rPr>
        <w:t xml:space="preserve"> </w:t>
      </w:r>
      <w:r w:rsidR="00F678F1" w:rsidRPr="00D37598">
        <w:rPr>
          <w:rFonts w:ascii="Arial" w:hAnsi="Arial" w:cs="Arial"/>
          <w:sz w:val="22"/>
          <w:szCs w:val="22"/>
        </w:rPr>
        <w:t xml:space="preserve">por concepto de financiamiento para actividades ordinarias distribuido de forma igualitaria, </w:t>
      </w:r>
      <w:r w:rsidR="00F12CB2" w:rsidRPr="00D37598">
        <w:rPr>
          <w:rFonts w:ascii="Arial" w:hAnsi="Arial" w:cs="Arial"/>
          <w:sz w:val="22"/>
          <w:szCs w:val="22"/>
        </w:rPr>
        <w:t>como se desglosa en el siguiente cuadro:</w:t>
      </w:r>
    </w:p>
    <w:tbl>
      <w:tblPr>
        <w:tblStyle w:val="Tablaconcuadrcu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42"/>
        <w:gridCol w:w="2943"/>
        <w:gridCol w:w="2943"/>
      </w:tblGrid>
      <w:tr w:rsidR="00F12CB2" w:rsidRPr="006271E3" w14:paraId="16B87E96" w14:textId="77777777" w:rsidTr="00B45B79">
        <w:tc>
          <w:tcPr>
            <w:tcW w:w="2942" w:type="dxa"/>
            <w:shd w:val="clear" w:color="auto" w:fill="993366"/>
            <w:vAlign w:val="center"/>
          </w:tcPr>
          <w:p w14:paraId="6D95DC8E" w14:textId="77777777" w:rsidR="00F12CB2" w:rsidRPr="006271E3" w:rsidRDefault="00F12CB2" w:rsidP="00B45B79">
            <w:pPr>
              <w:spacing w:before="0" w:after="0"/>
              <w:jc w:val="center"/>
              <w:rPr>
                <w:rFonts w:ascii="Arial" w:hAnsi="Arial" w:cs="Arial"/>
                <w:b/>
                <w:color w:val="FFFFFF" w:themeColor="background1"/>
                <w:sz w:val="16"/>
                <w:szCs w:val="16"/>
              </w:rPr>
            </w:pPr>
            <w:r w:rsidRPr="006271E3">
              <w:rPr>
                <w:rFonts w:ascii="Arial" w:hAnsi="Arial" w:cs="Arial"/>
                <w:b/>
                <w:color w:val="FFFFFF" w:themeColor="background1"/>
                <w:sz w:val="16"/>
                <w:szCs w:val="16"/>
              </w:rPr>
              <w:t xml:space="preserve">Monto por financiamiento </w:t>
            </w:r>
          </w:p>
          <w:p w14:paraId="293B14D8" w14:textId="7F93A705" w:rsidR="00F12CB2" w:rsidRPr="006271E3" w:rsidRDefault="00F678F1" w:rsidP="00B45B79">
            <w:pPr>
              <w:spacing w:before="0" w:after="0"/>
              <w:jc w:val="center"/>
              <w:rPr>
                <w:rFonts w:ascii="Arial" w:hAnsi="Arial" w:cs="Arial"/>
                <w:b/>
                <w:color w:val="FFFFFF" w:themeColor="background1"/>
                <w:sz w:val="16"/>
                <w:szCs w:val="16"/>
              </w:rPr>
            </w:pPr>
            <w:r>
              <w:rPr>
                <w:rFonts w:ascii="Arial" w:hAnsi="Arial" w:cs="Arial"/>
                <w:b/>
                <w:color w:val="FFFFFF" w:themeColor="background1"/>
                <w:sz w:val="16"/>
                <w:szCs w:val="16"/>
              </w:rPr>
              <w:t>De actividades específicas</w:t>
            </w:r>
            <w:r w:rsidR="00F12CB2" w:rsidRPr="006271E3">
              <w:rPr>
                <w:rFonts w:ascii="Arial" w:hAnsi="Arial" w:cs="Arial"/>
                <w:b/>
                <w:color w:val="FFFFFF" w:themeColor="background1"/>
                <w:sz w:val="16"/>
                <w:szCs w:val="16"/>
              </w:rPr>
              <w:t xml:space="preserve"> a distribuir</w:t>
            </w:r>
          </w:p>
        </w:tc>
        <w:tc>
          <w:tcPr>
            <w:tcW w:w="2943" w:type="dxa"/>
            <w:shd w:val="clear" w:color="auto" w:fill="993366"/>
            <w:vAlign w:val="center"/>
          </w:tcPr>
          <w:p w14:paraId="5A9B739D" w14:textId="77777777" w:rsidR="00F12CB2" w:rsidRPr="006271E3" w:rsidRDefault="00F12CB2" w:rsidP="00B45B79">
            <w:pPr>
              <w:spacing w:before="0" w:after="0"/>
              <w:jc w:val="center"/>
              <w:rPr>
                <w:rFonts w:ascii="Arial" w:hAnsi="Arial" w:cs="Arial"/>
                <w:b/>
                <w:color w:val="FFFFFF" w:themeColor="background1"/>
                <w:sz w:val="16"/>
                <w:szCs w:val="16"/>
              </w:rPr>
            </w:pPr>
            <w:r w:rsidRPr="006271E3">
              <w:rPr>
                <w:rFonts w:ascii="Arial" w:hAnsi="Arial" w:cs="Arial"/>
                <w:b/>
                <w:color w:val="FFFFFF" w:themeColor="background1"/>
                <w:sz w:val="16"/>
                <w:szCs w:val="16"/>
              </w:rPr>
              <w:t>Partidos políticos</w:t>
            </w:r>
          </w:p>
        </w:tc>
        <w:tc>
          <w:tcPr>
            <w:tcW w:w="2943" w:type="dxa"/>
            <w:shd w:val="clear" w:color="auto" w:fill="993366"/>
            <w:vAlign w:val="center"/>
          </w:tcPr>
          <w:p w14:paraId="18AF4360" w14:textId="77777777" w:rsidR="00F12CB2" w:rsidRPr="006271E3" w:rsidRDefault="00F12CB2" w:rsidP="00B45B79">
            <w:pPr>
              <w:spacing w:before="0" w:after="0"/>
              <w:jc w:val="center"/>
              <w:rPr>
                <w:rFonts w:ascii="Arial" w:hAnsi="Arial" w:cs="Arial"/>
                <w:b/>
                <w:color w:val="FFFFFF" w:themeColor="background1"/>
                <w:sz w:val="16"/>
                <w:szCs w:val="16"/>
              </w:rPr>
            </w:pPr>
            <w:r w:rsidRPr="006271E3">
              <w:rPr>
                <w:rFonts w:ascii="Arial" w:hAnsi="Arial" w:cs="Arial"/>
                <w:b/>
                <w:color w:val="FFFFFF" w:themeColor="background1"/>
                <w:sz w:val="16"/>
                <w:szCs w:val="16"/>
              </w:rPr>
              <w:t>Total</w:t>
            </w:r>
          </w:p>
        </w:tc>
      </w:tr>
      <w:tr w:rsidR="00F12CB2" w:rsidRPr="006271E3" w14:paraId="1DA64A0C" w14:textId="77777777" w:rsidTr="00B45B79">
        <w:tc>
          <w:tcPr>
            <w:tcW w:w="2942" w:type="dxa"/>
            <w:shd w:val="clear" w:color="auto" w:fill="D9D9D9" w:themeFill="background1" w:themeFillShade="D9"/>
            <w:vAlign w:val="center"/>
          </w:tcPr>
          <w:p w14:paraId="3EDD099F" w14:textId="77777777" w:rsidR="00F12CB2" w:rsidRPr="006271E3" w:rsidRDefault="00F12CB2" w:rsidP="00B45B79">
            <w:pPr>
              <w:spacing w:before="40" w:after="40"/>
              <w:jc w:val="center"/>
              <w:rPr>
                <w:rFonts w:ascii="Arial" w:hAnsi="Arial" w:cs="Arial"/>
                <w:sz w:val="12"/>
                <w:szCs w:val="16"/>
              </w:rPr>
            </w:pPr>
            <w:r w:rsidRPr="006271E3">
              <w:rPr>
                <w:rFonts w:ascii="Arial" w:hAnsi="Arial" w:cs="Arial"/>
                <w:sz w:val="12"/>
                <w:szCs w:val="16"/>
              </w:rPr>
              <w:t>A</w:t>
            </w:r>
          </w:p>
        </w:tc>
        <w:tc>
          <w:tcPr>
            <w:tcW w:w="2943" w:type="dxa"/>
            <w:shd w:val="clear" w:color="auto" w:fill="D9D9D9" w:themeFill="background1" w:themeFillShade="D9"/>
            <w:vAlign w:val="center"/>
          </w:tcPr>
          <w:p w14:paraId="40C6FD64" w14:textId="77777777" w:rsidR="00F12CB2" w:rsidRPr="006271E3" w:rsidRDefault="00F12CB2" w:rsidP="00B45B79">
            <w:pPr>
              <w:spacing w:before="40" w:after="40"/>
              <w:jc w:val="center"/>
              <w:rPr>
                <w:rFonts w:ascii="Arial" w:hAnsi="Arial" w:cs="Arial"/>
                <w:sz w:val="12"/>
                <w:szCs w:val="16"/>
              </w:rPr>
            </w:pPr>
            <w:r w:rsidRPr="006271E3">
              <w:rPr>
                <w:rFonts w:ascii="Arial" w:hAnsi="Arial" w:cs="Arial"/>
                <w:sz w:val="12"/>
                <w:szCs w:val="16"/>
              </w:rPr>
              <w:t>B</w:t>
            </w:r>
          </w:p>
        </w:tc>
        <w:tc>
          <w:tcPr>
            <w:tcW w:w="2943" w:type="dxa"/>
            <w:shd w:val="clear" w:color="auto" w:fill="D9D9D9" w:themeFill="background1" w:themeFillShade="D9"/>
            <w:vAlign w:val="center"/>
          </w:tcPr>
          <w:p w14:paraId="2CF3BCFF" w14:textId="77777777" w:rsidR="00F12CB2" w:rsidRPr="006271E3" w:rsidRDefault="00F12CB2" w:rsidP="00B45B79">
            <w:pPr>
              <w:spacing w:before="40" w:after="40"/>
              <w:jc w:val="center"/>
              <w:rPr>
                <w:rFonts w:ascii="Arial" w:hAnsi="Arial" w:cs="Arial"/>
                <w:sz w:val="12"/>
                <w:szCs w:val="16"/>
              </w:rPr>
            </w:pPr>
            <w:r w:rsidRPr="006271E3">
              <w:rPr>
                <w:rFonts w:ascii="Arial" w:hAnsi="Arial" w:cs="Arial"/>
                <w:sz w:val="12"/>
                <w:szCs w:val="16"/>
              </w:rPr>
              <w:t>C = A / B</w:t>
            </w:r>
          </w:p>
        </w:tc>
      </w:tr>
      <w:tr w:rsidR="00F12CB2" w:rsidRPr="006271E3" w14:paraId="220BEF87" w14:textId="77777777" w:rsidTr="00B45B79">
        <w:tc>
          <w:tcPr>
            <w:tcW w:w="2942" w:type="dxa"/>
            <w:vAlign w:val="center"/>
          </w:tcPr>
          <w:p w14:paraId="0F7365CF" w14:textId="2F2F2424" w:rsidR="00F12CB2" w:rsidRPr="00D37598" w:rsidRDefault="00F12CB2" w:rsidP="00B45B79">
            <w:pPr>
              <w:spacing w:before="40" w:after="40"/>
              <w:jc w:val="center"/>
              <w:rPr>
                <w:rFonts w:ascii="Arial" w:hAnsi="Arial" w:cs="Arial"/>
                <w:b/>
                <w:sz w:val="20"/>
                <w:szCs w:val="20"/>
              </w:rPr>
            </w:pPr>
            <w:r w:rsidRPr="00D37598">
              <w:rPr>
                <w:rFonts w:ascii="Arial" w:hAnsi="Arial" w:cs="Arial"/>
                <w:b/>
                <w:sz w:val="20"/>
                <w:szCs w:val="20"/>
              </w:rPr>
              <w:t>$</w:t>
            </w:r>
            <w:r w:rsidR="005F1388" w:rsidRPr="00D37598">
              <w:rPr>
                <w:rFonts w:ascii="Arial" w:hAnsi="Arial" w:cs="Arial"/>
                <w:b/>
                <w:sz w:val="20"/>
                <w:szCs w:val="20"/>
              </w:rPr>
              <w:t>602,469.</w:t>
            </w:r>
            <w:r w:rsidR="00265E73" w:rsidRPr="00D37598">
              <w:rPr>
                <w:rFonts w:ascii="Arial" w:hAnsi="Arial" w:cs="Arial"/>
                <w:b/>
                <w:sz w:val="20"/>
                <w:szCs w:val="20"/>
              </w:rPr>
              <w:t>90</w:t>
            </w:r>
          </w:p>
        </w:tc>
        <w:tc>
          <w:tcPr>
            <w:tcW w:w="2943" w:type="dxa"/>
            <w:vAlign w:val="center"/>
          </w:tcPr>
          <w:p w14:paraId="5915798F" w14:textId="77777777" w:rsidR="00F12CB2" w:rsidRPr="00D37598" w:rsidRDefault="00F12CB2" w:rsidP="00B45B79">
            <w:pPr>
              <w:spacing w:before="40" w:after="40"/>
              <w:jc w:val="center"/>
              <w:rPr>
                <w:rFonts w:ascii="Arial" w:hAnsi="Arial" w:cs="Arial"/>
                <w:b/>
                <w:sz w:val="20"/>
                <w:szCs w:val="20"/>
              </w:rPr>
            </w:pPr>
            <w:r w:rsidRPr="00D37598">
              <w:rPr>
                <w:rFonts w:ascii="Arial" w:hAnsi="Arial" w:cs="Arial"/>
                <w:b/>
                <w:sz w:val="20"/>
                <w:szCs w:val="20"/>
              </w:rPr>
              <w:t>6</w:t>
            </w:r>
          </w:p>
        </w:tc>
        <w:tc>
          <w:tcPr>
            <w:tcW w:w="2943" w:type="dxa"/>
            <w:vAlign w:val="center"/>
          </w:tcPr>
          <w:p w14:paraId="27E5481B" w14:textId="476A236E" w:rsidR="00F12CB2" w:rsidRPr="00D37598" w:rsidRDefault="005F1388" w:rsidP="00B45B79">
            <w:pPr>
              <w:spacing w:before="40" w:after="40"/>
              <w:jc w:val="center"/>
              <w:rPr>
                <w:rFonts w:ascii="Arial" w:hAnsi="Arial" w:cs="Arial"/>
                <w:b/>
                <w:sz w:val="20"/>
                <w:szCs w:val="20"/>
              </w:rPr>
            </w:pPr>
            <w:r w:rsidRPr="00D37598">
              <w:rPr>
                <w:rFonts w:ascii="Arial" w:hAnsi="Arial" w:cs="Arial"/>
                <w:b/>
                <w:sz w:val="20"/>
                <w:szCs w:val="20"/>
              </w:rPr>
              <w:t>$100,411,6</w:t>
            </w:r>
            <w:r w:rsidR="00265E73" w:rsidRPr="00D37598">
              <w:rPr>
                <w:rFonts w:ascii="Arial" w:hAnsi="Arial" w:cs="Arial"/>
                <w:b/>
                <w:sz w:val="20"/>
                <w:szCs w:val="20"/>
              </w:rPr>
              <w:t>5</w:t>
            </w:r>
          </w:p>
        </w:tc>
      </w:tr>
    </w:tbl>
    <w:p w14:paraId="39A68A2A" w14:textId="4D9F1265" w:rsidR="00F12CB2" w:rsidRPr="00D37598" w:rsidRDefault="005F1A85" w:rsidP="00F12CB2">
      <w:pPr>
        <w:rPr>
          <w:rFonts w:ascii="Arial" w:hAnsi="Arial" w:cs="Arial"/>
          <w:sz w:val="22"/>
          <w:szCs w:val="22"/>
        </w:rPr>
      </w:pPr>
      <w:r w:rsidRPr="00D37598">
        <w:rPr>
          <w:rFonts w:ascii="Arial" w:hAnsi="Arial" w:cs="Arial"/>
          <w:sz w:val="22"/>
          <w:szCs w:val="22"/>
        </w:rPr>
        <w:t>En referencia al 70% que corresponde del monto fijado para actividades específicas</w:t>
      </w:r>
      <w:r w:rsidR="00F678F1" w:rsidRPr="00D37598">
        <w:rPr>
          <w:rFonts w:ascii="Arial" w:hAnsi="Arial" w:cs="Arial"/>
          <w:sz w:val="22"/>
          <w:szCs w:val="22"/>
        </w:rPr>
        <w:t xml:space="preserve"> correspondiente</w:t>
      </w:r>
      <w:r w:rsidRPr="00D37598">
        <w:rPr>
          <w:rFonts w:ascii="Arial" w:hAnsi="Arial" w:cs="Arial"/>
          <w:sz w:val="22"/>
          <w:szCs w:val="22"/>
        </w:rPr>
        <w:t xml:space="preserve"> a</w:t>
      </w:r>
      <w:r w:rsidR="00F12CB2" w:rsidRPr="00D37598">
        <w:rPr>
          <w:rFonts w:ascii="Arial" w:hAnsi="Arial" w:cs="Arial"/>
          <w:sz w:val="22"/>
          <w:szCs w:val="22"/>
        </w:rPr>
        <w:t xml:space="preserve"> la cantidad de $1,</w:t>
      </w:r>
      <w:r w:rsidRPr="00D37598">
        <w:rPr>
          <w:rFonts w:ascii="Arial" w:hAnsi="Arial" w:cs="Arial"/>
          <w:sz w:val="22"/>
          <w:szCs w:val="22"/>
        </w:rPr>
        <w:t xml:space="preserve">405,763.09 </w:t>
      </w:r>
      <w:r w:rsidR="00F12CB2" w:rsidRPr="00D37598">
        <w:rPr>
          <w:rFonts w:ascii="Arial" w:hAnsi="Arial" w:cs="Arial"/>
          <w:sz w:val="22"/>
          <w:szCs w:val="22"/>
        </w:rPr>
        <w:t xml:space="preserve">(un millón </w:t>
      </w:r>
      <w:r w:rsidRPr="00D37598">
        <w:rPr>
          <w:rFonts w:ascii="Arial" w:hAnsi="Arial" w:cs="Arial"/>
          <w:sz w:val="22"/>
          <w:szCs w:val="22"/>
        </w:rPr>
        <w:t>cuatrocientos cinco</w:t>
      </w:r>
      <w:r w:rsidR="00F12CB2" w:rsidRPr="00D37598">
        <w:rPr>
          <w:rFonts w:ascii="Arial" w:hAnsi="Arial" w:cs="Arial"/>
          <w:sz w:val="22"/>
          <w:szCs w:val="22"/>
        </w:rPr>
        <w:t xml:space="preserve"> mil </w:t>
      </w:r>
      <w:r w:rsidRPr="00D37598">
        <w:rPr>
          <w:rFonts w:ascii="Arial" w:hAnsi="Arial" w:cs="Arial"/>
          <w:sz w:val="22"/>
          <w:szCs w:val="22"/>
        </w:rPr>
        <w:t>setecientos sesenta y tres pesos 09</w:t>
      </w:r>
      <w:r w:rsidR="00F12CB2" w:rsidRPr="00D37598">
        <w:rPr>
          <w:rFonts w:ascii="Arial" w:hAnsi="Arial" w:cs="Arial"/>
          <w:sz w:val="22"/>
          <w:szCs w:val="22"/>
        </w:rPr>
        <w:t xml:space="preserve">/100 m. n.), </w:t>
      </w:r>
      <w:r w:rsidRPr="00D37598">
        <w:rPr>
          <w:rFonts w:ascii="Arial" w:hAnsi="Arial" w:cs="Arial"/>
          <w:sz w:val="22"/>
          <w:szCs w:val="22"/>
        </w:rPr>
        <w:t xml:space="preserve">la cual </w:t>
      </w:r>
      <w:r w:rsidR="00F12CB2" w:rsidRPr="00D37598">
        <w:rPr>
          <w:rFonts w:ascii="Arial" w:hAnsi="Arial" w:cs="Arial"/>
          <w:sz w:val="22"/>
          <w:szCs w:val="22"/>
        </w:rPr>
        <w:t xml:space="preserve">debe distribuirse de forma </w:t>
      </w:r>
      <w:r w:rsidR="00F12CB2" w:rsidRPr="00D37598">
        <w:rPr>
          <w:rFonts w:ascii="Arial" w:hAnsi="Arial" w:cs="Arial"/>
          <w:sz w:val="22"/>
          <w:szCs w:val="22"/>
        </w:rPr>
        <w:lastRenderedPageBreak/>
        <w:t xml:space="preserve">proporcional entre los partidos políticos nacionales que alcanzaron el umbral </w:t>
      </w:r>
      <w:r w:rsidRPr="00D37598">
        <w:rPr>
          <w:rFonts w:ascii="Arial" w:hAnsi="Arial" w:cs="Arial"/>
          <w:sz w:val="22"/>
          <w:szCs w:val="22"/>
        </w:rPr>
        <w:t>del 3% en la elección anterior</w:t>
      </w:r>
      <w:r w:rsidR="00F678F1" w:rsidRPr="00D37598">
        <w:rPr>
          <w:rFonts w:ascii="Arial" w:hAnsi="Arial" w:cs="Arial"/>
          <w:sz w:val="22"/>
          <w:szCs w:val="22"/>
        </w:rPr>
        <w:t xml:space="preserve"> ―</w:t>
      </w:r>
      <w:r w:rsidRPr="00D37598">
        <w:rPr>
          <w:rFonts w:ascii="Arial" w:hAnsi="Arial" w:cs="Arial"/>
          <w:sz w:val="22"/>
          <w:szCs w:val="22"/>
        </w:rPr>
        <w:t>incluido el partido local, únicamente para fines de cálculo como fue determinado en la metodología que se refirió como idónea</w:t>
      </w:r>
      <w:r w:rsidR="00F678F1" w:rsidRPr="00D37598">
        <w:rPr>
          <w:rFonts w:ascii="Arial" w:hAnsi="Arial" w:cs="Arial"/>
          <w:sz w:val="22"/>
          <w:szCs w:val="22"/>
        </w:rPr>
        <w:t>―</w:t>
      </w:r>
      <w:r w:rsidRPr="00D37598">
        <w:rPr>
          <w:rFonts w:ascii="Arial" w:hAnsi="Arial" w:cs="Arial"/>
          <w:sz w:val="22"/>
          <w:szCs w:val="22"/>
        </w:rPr>
        <w:t xml:space="preserve"> </w:t>
      </w:r>
      <w:r w:rsidR="00F12CB2" w:rsidRPr="00D37598">
        <w:rPr>
          <w:rFonts w:ascii="Arial" w:hAnsi="Arial" w:cs="Arial"/>
          <w:sz w:val="22"/>
          <w:szCs w:val="22"/>
        </w:rPr>
        <w:t>conforme al porcentaje de votación que obtuvo cada partido político en la elección de diputaciones. A partir de tales operaciones, se obtienen los siguientes importes:</w:t>
      </w:r>
    </w:p>
    <w:tbl>
      <w:tblPr>
        <w:tblStyle w:val="Tablaconcuadrcula"/>
        <w:tblW w:w="89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094"/>
        <w:gridCol w:w="1451"/>
        <w:gridCol w:w="1452"/>
        <w:gridCol w:w="1452"/>
        <w:gridCol w:w="1452"/>
      </w:tblGrid>
      <w:tr w:rsidR="00F12CB2" w:rsidRPr="006271E3" w14:paraId="19FB6EF8" w14:textId="77777777" w:rsidTr="00B45B79">
        <w:tc>
          <w:tcPr>
            <w:tcW w:w="3094" w:type="dxa"/>
            <w:vMerge w:val="restart"/>
            <w:shd w:val="clear" w:color="auto" w:fill="993366"/>
            <w:vAlign w:val="center"/>
          </w:tcPr>
          <w:p w14:paraId="450F3E55" w14:textId="77777777" w:rsidR="00F12CB2" w:rsidRPr="006271E3" w:rsidRDefault="00F12CB2" w:rsidP="00B45B79">
            <w:pPr>
              <w:spacing w:before="40" w:after="40"/>
              <w:jc w:val="center"/>
              <w:rPr>
                <w:rFonts w:ascii="Arial" w:hAnsi="Arial" w:cs="Arial"/>
                <w:b/>
                <w:bCs/>
                <w:color w:val="FFFFFF" w:themeColor="background1"/>
                <w:sz w:val="16"/>
                <w:szCs w:val="16"/>
              </w:rPr>
            </w:pPr>
            <w:r w:rsidRPr="006271E3">
              <w:rPr>
                <w:rFonts w:ascii="Arial" w:hAnsi="Arial" w:cs="Arial"/>
                <w:b/>
                <w:bCs/>
                <w:color w:val="FFFFFF" w:themeColor="background1"/>
                <w:sz w:val="16"/>
                <w:szCs w:val="16"/>
              </w:rPr>
              <w:t>Partido político</w:t>
            </w:r>
          </w:p>
        </w:tc>
        <w:tc>
          <w:tcPr>
            <w:tcW w:w="1451" w:type="dxa"/>
            <w:vMerge w:val="restart"/>
            <w:shd w:val="clear" w:color="auto" w:fill="993366"/>
            <w:vAlign w:val="center"/>
          </w:tcPr>
          <w:p w14:paraId="74D70AE2" w14:textId="77777777" w:rsidR="00F12CB2" w:rsidRPr="006271E3" w:rsidRDefault="00F12CB2" w:rsidP="00B45B79">
            <w:pPr>
              <w:spacing w:before="40" w:after="40"/>
              <w:jc w:val="center"/>
              <w:rPr>
                <w:rFonts w:ascii="Arial" w:hAnsi="Arial" w:cs="Arial"/>
                <w:b/>
                <w:bCs/>
                <w:color w:val="FFFFFF" w:themeColor="background1"/>
                <w:sz w:val="16"/>
                <w:szCs w:val="16"/>
              </w:rPr>
            </w:pPr>
            <w:r w:rsidRPr="006271E3">
              <w:rPr>
                <w:rFonts w:ascii="Arial" w:hAnsi="Arial" w:cs="Arial"/>
                <w:b/>
                <w:bCs/>
                <w:color w:val="FFFFFF" w:themeColor="background1"/>
                <w:sz w:val="16"/>
                <w:szCs w:val="16"/>
              </w:rPr>
              <w:t>Votación Estatal Emitida</w:t>
            </w:r>
          </w:p>
        </w:tc>
        <w:tc>
          <w:tcPr>
            <w:tcW w:w="1452" w:type="dxa"/>
            <w:shd w:val="clear" w:color="auto" w:fill="993366"/>
            <w:vAlign w:val="center"/>
          </w:tcPr>
          <w:p w14:paraId="78C96F4B" w14:textId="77777777" w:rsidR="00F12CB2" w:rsidRPr="006271E3" w:rsidRDefault="00F12CB2" w:rsidP="00B45B79">
            <w:pPr>
              <w:spacing w:before="40" w:after="40"/>
              <w:jc w:val="center"/>
              <w:rPr>
                <w:rFonts w:ascii="Arial" w:hAnsi="Arial" w:cs="Arial"/>
                <w:b/>
                <w:bCs/>
                <w:color w:val="FFFFFF" w:themeColor="background1"/>
                <w:sz w:val="16"/>
                <w:szCs w:val="16"/>
              </w:rPr>
            </w:pPr>
            <w:r w:rsidRPr="006271E3">
              <w:rPr>
                <w:rFonts w:ascii="Arial" w:hAnsi="Arial" w:cs="Arial"/>
                <w:b/>
                <w:bCs/>
                <w:color w:val="FFFFFF" w:themeColor="background1"/>
                <w:sz w:val="16"/>
                <w:szCs w:val="16"/>
              </w:rPr>
              <w:t>% de la Votación Estatal Emitida</w:t>
            </w:r>
          </w:p>
        </w:tc>
        <w:tc>
          <w:tcPr>
            <w:tcW w:w="1452" w:type="dxa"/>
            <w:shd w:val="clear" w:color="auto" w:fill="993366"/>
            <w:vAlign w:val="center"/>
          </w:tcPr>
          <w:p w14:paraId="62BF7F5D" w14:textId="77777777" w:rsidR="00F12CB2" w:rsidRPr="006271E3" w:rsidRDefault="00F12CB2" w:rsidP="00B45B79">
            <w:pPr>
              <w:spacing w:before="40" w:after="40"/>
              <w:jc w:val="center"/>
              <w:rPr>
                <w:rFonts w:ascii="Arial" w:hAnsi="Arial" w:cs="Arial"/>
                <w:b/>
                <w:bCs/>
                <w:color w:val="FFFFFF" w:themeColor="background1"/>
                <w:sz w:val="16"/>
                <w:szCs w:val="16"/>
              </w:rPr>
            </w:pPr>
            <w:r w:rsidRPr="006271E3">
              <w:rPr>
                <w:rFonts w:ascii="Arial" w:hAnsi="Arial" w:cs="Arial"/>
                <w:b/>
                <w:bCs/>
                <w:color w:val="FFFFFF" w:themeColor="background1"/>
                <w:sz w:val="16"/>
                <w:szCs w:val="16"/>
              </w:rPr>
              <w:t>Monto por distribuir</w:t>
            </w:r>
          </w:p>
        </w:tc>
        <w:tc>
          <w:tcPr>
            <w:tcW w:w="1452" w:type="dxa"/>
            <w:shd w:val="clear" w:color="auto" w:fill="993366"/>
            <w:vAlign w:val="center"/>
          </w:tcPr>
          <w:p w14:paraId="6785FB02" w14:textId="77777777" w:rsidR="00F12CB2" w:rsidRPr="006271E3" w:rsidRDefault="00F12CB2" w:rsidP="00B45B79">
            <w:pPr>
              <w:spacing w:before="40" w:after="40"/>
              <w:jc w:val="center"/>
              <w:rPr>
                <w:rFonts w:ascii="Arial" w:hAnsi="Arial" w:cs="Arial"/>
                <w:b/>
                <w:bCs/>
                <w:color w:val="FFFFFF" w:themeColor="background1"/>
                <w:sz w:val="16"/>
                <w:szCs w:val="16"/>
              </w:rPr>
            </w:pPr>
            <w:r w:rsidRPr="006271E3">
              <w:rPr>
                <w:rFonts w:ascii="Arial" w:hAnsi="Arial" w:cs="Arial"/>
                <w:b/>
                <w:bCs/>
                <w:color w:val="FFFFFF" w:themeColor="background1"/>
                <w:sz w:val="16"/>
                <w:szCs w:val="16"/>
              </w:rPr>
              <w:t>Total</w:t>
            </w:r>
          </w:p>
        </w:tc>
      </w:tr>
      <w:tr w:rsidR="00F12CB2" w:rsidRPr="006271E3" w14:paraId="55FA11A8" w14:textId="77777777" w:rsidTr="00B45B79">
        <w:tc>
          <w:tcPr>
            <w:tcW w:w="3094" w:type="dxa"/>
            <w:vMerge/>
            <w:vAlign w:val="center"/>
          </w:tcPr>
          <w:p w14:paraId="5DDCE181" w14:textId="77777777" w:rsidR="00F12CB2" w:rsidRPr="006271E3" w:rsidRDefault="00F12CB2" w:rsidP="00B45B79">
            <w:pPr>
              <w:spacing w:before="40" w:after="40"/>
              <w:jc w:val="center"/>
              <w:rPr>
                <w:rFonts w:ascii="Arial" w:hAnsi="Arial" w:cs="Arial"/>
                <w:b/>
                <w:bCs/>
                <w:sz w:val="16"/>
                <w:szCs w:val="16"/>
              </w:rPr>
            </w:pPr>
          </w:p>
        </w:tc>
        <w:tc>
          <w:tcPr>
            <w:tcW w:w="1451" w:type="dxa"/>
            <w:vMerge/>
            <w:vAlign w:val="center"/>
          </w:tcPr>
          <w:p w14:paraId="7DC401A7" w14:textId="77777777" w:rsidR="00F12CB2" w:rsidRPr="006271E3" w:rsidRDefault="00F12CB2" w:rsidP="00B45B79">
            <w:pPr>
              <w:spacing w:before="40" w:after="40"/>
              <w:jc w:val="center"/>
              <w:rPr>
                <w:rFonts w:ascii="Arial" w:hAnsi="Arial" w:cs="Arial"/>
                <w:b/>
                <w:bCs/>
                <w:sz w:val="16"/>
                <w:szCs w:val="16"/>
              </w:rPr>
            </w:pPr>
          </w:p>
        </w:tc>
        <w:tc>
          <w:tcPr>
            <w:tcW w:w="1452" w:type="dxa"/>
            <w:shd w:val="clear" w:color="auto" w:fill="D9D9D9" w:themeFill="background1" w:themeFillShade="D9"/>
            <w:vAlign w:val="center"/>
          </w:tcPr>
          <w:p w14:paraId="6380642B" w14:textId="77777777" w:rsidR="00F12CB2" w:rsidRPr="006271E3" w:rsidRDefault="00F12CB2" w:rsidP="00B45B79">
            <w:pPr>
              <w:spacing w:before="40" w:after="40"/>
              <w:jc w:val="center"/>
              <w:rPr>
                <w:rFonts w:ascii="Arial" w:hAnsi="Arial" w:cs="Arial"/>
                <w:bCs/>
                <w:sz w:val="12"/>
                <w:szCs w:val="16"/>
              </w:rPr>
            </w:pPr>
            <w:r w:rsidRPr="006271E3">
              <w:rPr>
                <w:rFonts w:ascii="Arial" w:hAnsi="Arial" w:cs="Arial"/>
                <w:bCs/>
                <w:sz w:val="12"/>
                <w:szCs w:val="16"/>
              </w:rPr>
              <w:t>A</w:t>
            </w:r>
          </w:p>
        </w:tc>
        <w:tc>
          <w:tcPr>
            <w:tcW w:w="1452" w:type="dxa"/>
            <w:shd w:val="clear" w:color="auto" w:fill="D9D9D9" w:themeFill="background1" w:themeFillShade="D9"/>
            <w:vAlign w:val="center"/>
          </w:tcPr>
          <w:p w14:paraId="4F8FB33E" w14:textId="77777777" w:rsidR="00F12CB2" w:rsidRPr="006271E3" w:rsidRDefault="00F12CB2" w:rsidP="00B45B79">
            <w:pPr>
              <w:spacing w:before="40" w:after="40"/>
              <w:jc w:val="center"/>
              <w:rPr>
                <w:rFonts w:ascii="Arial" w:hAnsi="Arial" w:cs="Arial"/>
                <w:bCs/>
                <w:sz w:val="12"/>
                <w:szCs w:val="16"/>
              </w:rPr>
            </w:pPr>
            <w:r w:rsidRPr="006271E3">
              <w:rPr>
                <w:rFonts w:ascii="Arial" w:hAnsi="Arial" w:cs="Arial"/>
                <w:bCs/>
                <w:sz w:val="12"/>
                <w:szCs w:val="16"/>
              </w:rPr>
              <w:t>B</w:t>
            </w:r>
          </w:p>
        </w:tc>
        <w:tc>
          <w:tcPr>
            <w:tcW w:w="1452" w:type="dxa"/>
            <w:shd w:val="clear" w:color="auto" w:fill="D9D9D9" w:themeFill="background1" w:themeFillShade="D9"/>
            <w:vAlign w:val="center"/>
          </w:tcPr>
          <w:p w14:paraId="56DC2165" w14:textId="77777777" w:rsidR="00F12CB2" w:rsidRPr="006271E3" w:rsidRDefault="00F12CB2" w:rsidP="00B45B79">
            <w:pPr>
              <w:spacing w:before="40" w:after="40"/>
              <w:jc w:val="center"/>
              <w:rPr>
                <w:rFonts w:ascii="Arial" w:hAnsi="Arial" w:cs="Arial"/>
                <w:bCs/>
                <w:sz w:val="12"/>
                <w:szCs w:val="16"/>
              </w:rPr>
            </w:pPr>
            <w:r w:rsidRPr="006271E3">
              <w:rPr>
                <w:rFonts w:ascii="Arial" w:hAnsi="Arial" w:cs="Arial"/>
                <w:bCs/>
                <w:sz w:val="12"/>
                <w:szCs w:val="16"/>
              </w:rPr>
              <w:t>C = A × B</w:t>
            </w:r>
          </w:p>
        </w:tc>
      </w:tr>
      <w:tr w:rsidR="00F12CB2" w:rsidRPr="006271E3" w14:paraId="714F6024" w14:textId="77777777" w:rsidTr="002F1BC2">
        <w:tc>
          <w:tcPr>
            <w:tcW w:w="3094" w:type="dxa"/>
            <w:vAlign w:val="center"/>
          </w:tcPr>
          <w:p w14:paraId="75843E6F" w14:textId="77777777" w:rsidR="00F12CB2" w:rsidRPr="006271E3" w:rsidRDefault="00F12CB2" w:rsidP="00B45B79">
            <w:pPr>
              <w:spacing w:before="40" w:after="40"/>
              <w:rPr>
                <w:rFonts w:ascii="Arial" w:hAnsi="Arial" w:cs="Arial"/>
                <w:b/>
                <w:bCs/>
                <w:spacing w:val="-10"/>
                <w:sz w:val="18"/>
                <w:szCs w:val="18"/>
              </w:rPr>
            </w:pPr>
            <w:r w:rsidRPr="006271E3">
              <w:rPr>
                <w:rFonts w:ascii="Arial" w:hAnsi="Arial" w:cs="Arial"/>
                <w:b/>
                <w:bCs/>
                <w:spacing w:val="-10"/>
                <w:sz w:val="18"/>
                <w:szCs w:val="18"/>
              </w:rPr>
              <w:t>Partido Revolucionario Institucional</w:t>
            </w:r>
          </w:p>
        </w:tc>
        <w:tc>
          <w:tcPr>
            <w:tcW w:w="1451" w:type="dxa"/>
          </w:tcPr>
          <w:p w14:paraId="6D5C1172" w14:textId="77777777" w:rsidR="00F12CB2" w:rsidRPr="006271E3" w:rsidRDefault="00F12CB2" w:rsidP="00B45B79">
            <w:pPr>
              <w:spacing w:before="40" w:after="40"/>
              <w:ind w:right="284"/>
              <w:jc w:val="right"/>
              <w:rPr>
                <w:rFonts w:ascii="Arial" w:hAnsi="Arial" w:cs="Arial"/>
                <w:b/>
                <w:bCs/>
                <w:spacing w:val="-10"/>
                <w:sz w:val="18"/>
                <w:szCs w:val="18"/>
              </w:rPr>
            </w:pPr>
            <w:r w:rsidRPr="006271E3">
              <w:rPr>
                <w:rFonts w:ascii="Arial" w:hAnsi="Arial" w:cs="Arial"/>
                <w:b/>
                <w:sz w:val="16"/>
              </w:rPr>
              <w:t>34,414</w:t>
            </w:r>
          </w:p>
        </w:tc>
        <w:tc>
          <w:tcPr>
            <w:tcW w:w="1452" w:type="dxa"/>
          </w:tcPr>
          <w:p w14:paraId="00163CA0" w14:textId="77777777" w:rsidR="00F12CB2" w:rsidRPr="006271E3" w:rsidRDefault="00F12CB2" w:rsidP="00B45B79">
            <w:pPr>
              <w:spacing w:before="40" w:after="40"/>
              <w:jc w:val="center"/>
              <w:rPr>
                <w:rFonts w:ascii="Arial" w:hAnsi="Arial" w:cs="Arial"/>
                <w:b/>
                <w:bCs/>
                <w:spacing w:val="-10"/>
                <w:sz w:val="18"/>
                <w:szCs w:val="18"/>
              </w:rPr>
            </w:pPr>
            <w:r w:rsidRPr="006271E3">
              <w:rPr>
                <w:rFonts w:ascii="Arial" w:hAnsi="Arial" w:cs="Arial"/>
                <w:b/>
                <w:sz w:val="16"/>
              </w:rPr>
              <w:t>3.46%</w:t>
            </w:r>
          </w:p>
        </w:tc>
        <w:tc>
          <w:tcPr>
            <w:tcW w:w="1452" w:type="dxa"/>
            <w:vMerge w:val="restart"/>
            <w:vAlign w:val="center"/>
          </w:tcPr>
          <w:p w14:paraId="7020837D" w14:textId="77777777" w:rsidR="00F12CB2" w:rsidRPr="006271E3" w:rsidRDefault="002F1BC2" w:rsidP="002F1BC2">
            <w:pPr>
              <w:spacing w:before="40" w:after="40"/>
              <w:jc w:val="center"/>
              <w:rPr>
                <w:rFonts w:ascii="Arial" w:hAnsi="Arial" w:cs="Arial"/>
                <w:b/>
                <w:bCs/>
                <w:spacing w:val="-10"/>
                <w:sz w:val="18"/>
                <w:szCs w:val="18"/>
              </w:rPr>
            </w:pPr>
            <w:r w:rsidRPr="006271E3">
              <w:rPr>
                <w:rFonts w:ascii="Arial" w:hAnsi="Arial" w:cs="Arial"/>
                <w:b/>
                <w:bCs/>
                <w:spacing w:val="-10"/>
                <w:sz w:val="18"/>
                <w:szCs w:val="18"/>
              </w:rPr>
              <w:t>$1,405,763.09</w:t>
            </w:r>
          </w:p>
        </w:tc>
        <w:tc>
          <w:tcPr>
            <w:tcW w:w="1452" w:type="dxa"/>
            <w:vAlign w:val="center"/>
          </w:tcPr>
          <w:p w14:paraId="2A61498D" w14:textId="28BF7996" w:rsidR="00F12CB2" w:rsidRPr="006271E3" w:rsidRDefault="002F1BC2" w:rsidP="002F1BC2">
            <w:pPr>
              <w:spacing w:before="40" w:after="40"/>
              <w:jc w:val="right"/>
              <w:rPr>
                <w:rFonts w:ascii="Arial" w:hAnsi="Arial" w:cs="Arial"/>
                <w:b/>
                <w:bCs/>
                <w:spacing w:val="-10"/>
                <w:sz w:val="18"/>
                <w:szCs w:val="18"/>
              </w:rPr>
            </w:pPr>
            <w:r w:rsidRPr="006271E3">
              <w:rPr>
                <w:rFonts w:ascii="Arial" w:hAnsi="Arial" w:cs="Arial"/>
                <w:b/>
                <w:bCs/>
                <w:spacing w:val="-10"/>
                <w:sz w:val="18"/>
                <w:szCs w:val="18"/>
              </w:rPr>
              <w:t>$48,6</w:t>
            </w:r>
            <w:r w:rsidR="00214BEC">
              <w:rPr>
                <w:rFonts w:ascii="Arial" w:hAnsi="Arial" w:cs="Arial"/>
                <w:b/>
                <w:bCs/>
                <w:spacing w:val="-10"/>
                <w:sz w:val="18"/>
                <w:szCs w:val="18"/>
              </w:rPr>
              <w:t>72.99</w:t>
            </w:r>
          </w:p>
        </w:tc>
      </w:tr>
      <w:tr w:rsidR="00F12CB2" w:rsidRPr="006271E3" w14:paraId="4C6EA7E1" w14:textId="77777777" w:rsidTr="00B45B79">
        <w:tc>
          <w:tcPr>
            <w:tcW w:w="3094" w:type="dxa"/>
            <w:vAlign w:val="center"/>
          </w:tcPr>
          <w:p w14:paraId="0D282E95" w14:textId="6B935ACA" w:rsidR="00F12CB2" w:rsidRPr="006271E3" w:rsidRDefault="00F12CB2" w:rsidP="00B45B79">
            <w:pPr>
              <w:spacing w:before="40" w:after="40"/>
              <w:rPr>
                <w:rFonts w:ascii="Arial" w:hAnsi="Arial" w:cs="Arial"/>
                <w:b/>
                <w:bCs/>
                <w:spacing w:val="-10"/>
                <w:sz w:val="18"/>
                <w:szCs w:val="18"/>
              </w:rPr>
            </w:pPr>
            <w:r w:rsidRPr="006271E3">
              <w:rPr>
                <w:rFonts w:ascii="Arial" w:hAnsi="Arial" w:cs="Arial"/>
                <w:b/>
                <w:bCs/>
                <w:spacing w:val="-10"/>
                <w:sz w:val="18"/>
                <w:szCs w:val="18"/>
              </w:rPr>
              <w:t>Partido de la Revolución Democrática</w:t>
            </w:r>
            <w:r w:rsidR="00A926C4">
              <w:rPr>
                <w:rFonts w:ascii="Arial" w:hAnsi="Arial" w:cs="Arial"/>
                <w:b/>
                <w:bCs/>
                <w:spacing w:val="-10"/>
                <w:sz w:val="18"/>
                <w:szCs w:val="18"/>
              </w:rPr>
              <w:t xml:space="preserve"> Tabasco</w:t>
            </w:r>
          </w:p>
        </w:tc>
        <w:tc>
          <w:tcPr>
            <w:tcW w:w="1451" w:type="dxa"/>
          </w:tcPr>
          <w:p w14:paraId="598FB403" w14:textId="77777777" w:rsidR="00F12CB2" w:rsidRPr="006271E3" w:rsidRDefault="00F12CB2" w:rsidP="00B45B79">
            <w:pPr>
              <w:spacing w:before="40" w:after="40"/>
              <w:ind w:right="284"/>
              <w:jc w:val="right"/>
              <w:rPr>
                <w:rFonts w:ascii="Arial" w:hAnsi="Arial" w:cs="Arial"/>
                <w:b/>
                <w:bCs/>
                <w:spacing w:val="-10"/>
                <w:sz w:val="18"/>
                <w:szCs w:val="18"/>
              </w:rPr>
            </w:pPr>
            <w:r w:rsidRPr="006271E3">
              <w:rPr>
                <w:rFonts w:ascii="Arial" w:hAnsi="Arial" w:cs="Arial"/>
                <w:b/>
                <w:sz w:val="16"/>
              </w:rPr>
              <w:t>99,865</w:t>
            </w:r>
          </w:p>
        </w:tc>
        <w:tc>
          <w:tcPr>
            <w:tcW w:w="1452" w:type="dxa"/>
          </w:tcPr>
          <w:p w14:paraId="78F9C588" w14:textId="77777777" w:rsidR="00F12CB2" w:rsidRPr="006271E3" w:rsidRDefault="00F12CB2" w:rsidP="00B45B79">
            <w:pPr>
              <w:spacing w:before="40" w:after="40"/>
              <w:jc w:val="center"/>
              <w:rPr>
                <w:rFonts w:ascii="Arial" w:hAnsi="Arial" w:cs="Arial"/>
                <w:b/>
                <w:bCs/>
                <w:spacing w:val="-10"/>
                <w:sz w:val="18"/>
                <w:szCs w:val="18"/>
              </w:rPr>
            </w:pPr>
            <w:r w:rsidRPr="006271E3">
              <w:rPr>
                <w:rFonts w:ascii="Arial" w:hAnsi="Arial" w:cs="Arial"/>
                <w:b/>
                <w:sz w:val="16"/>
              </w:rPr>
              <w:t>10.05%</w:t>
            </w:r>
          </w:p>
        </w:tc>
        <w:tc>
          <w:tcPr>
            <w:tcW w:w="1452" w:type="dxa"/>
            <w:vMerge/>
            <w:vAlign w:val="center"/>
          </w:tcPr>
          <w:p w14:paraId="211BE892" w14:textId="77777777" w:rsidR="00F12CB2" w:rsidRPr="006271E3" w:rsidRDefault="00F12CB2" w:rsidP="00B45B79">
            <w:pPr>
              <w:spacing w:before="40" w:after="40"/>
              <w:rPr>
                <w:rFonts w:ascii="Arial" w:hAnsi="Arial" w:cs="Arial"/>
                <w:b/>
                <w:bCs/>
                <w:spacing w:val="-10"/>
                <w:sz w:val="18"/>
                <w:szCs w:val="18"/>
              </w:rPr>
            </w:pPr>
          </w:p>
        </w:tc>
        <w:tc>
          <w:tcPr>
            <w:tcW w:w="1452" w:type="dxa"/>
            <w:vAlign w:val="center"/>
          </w:tcPr>
          <w:p w14:paraId="46B5EDC0" w14:textId="7DC73A9E" w:rsidR="00F12CB2" w:rsidRPr="006271E3" w:rsidRDefault="002F1BC2" w:rsidP="00B45B79">
            <w:pPr>
              <w:spacing w:before="40" w:after="40"/>
              <w:jc w:val="right"/>
              <w:rPr>
                <w:rFonts w:ascii="Arial" w:hAnsi="Arial" w:cs="Arial"/>
                <w:b/>
                <w:bCs/>
                <w:spacing w:val="-10"/>
                <w:sz w:val="18"/>
                <w:szCs w:val="18"/>
              </w:rPr>
            </w:pPr>
            <w:r w:rsidRPr="006271E3">
              <w:rPr>
                <w:rFonts w:ascii="Arial" w:hAnsi="Arial" w:cs="Arial"/>
                <w:b/>
                <w:bCs/>
                <w:spacing w:val="-10"/>
                <w:sz w:val="18"/>
                <w:szCs w:val="18"/>
              </w:rPr>
              <w:t>$141,2</w:t>
            </w:r>
            <w:r w:rsidR="00214BEC">
              <w:rPr>
                <w:rFonts w:ascii="Arial" w:hAnsi="Arial" w:cs="Arial"/>
                <w:b/>
                <w:bCs/>
                <w:spacing w:val="-10"/>
                <w:sz w:val="18"/>
                <w:szCs w:val="18"/>
              </w:rPr>
              <w:t>42.74</w:t>
            </w:r>
          </w:p>
        </w:tc>
      </w:tr>
      <w:tr w:rsidR="00F12CB2" w:rsidRPr="006271E3" w14:paraId="1BFD5C8D" w14:textId="77777777" w:rsidTr="00B45B79">
        <w:tc>
          <w:tcPr>
            <w:tcW w:w="3094" w:type="dxa"/>
            <w:vAlign w:val="center"/>
          </w:tcPr>
          <w:p w14:paraId="4C2B475E" w14:textId="77777777" w:rsidR="00F12CB2" w:rsidRPr="006271E3" w:rsidRDefault="00F12CB2" w:rsidP="00B45B79">
            <w:pPr>
              <w:spacing w:before="40" w:after="40"/>
              <w:rPr>
                <w:rFonts w:ascii="Arial" w:hAnsi="Arial" w:cs="Arial"/>
                <w:b/>
                <w:bCs/>
                <w:spacing w:val="-10"/>
                <w:sz w:val="18"/>
                <w:szCs w:val="18"/>
              </w:rPr>
            </w:pPr>
            <w:r w:rsidRPr="006271E3">
              <w:rPr>
                <w:rFonts w:ascii="Arial" w:hAnsi="Arial" w:cs="Arial"/>
                <w:b/>
                <w:bCs/>
                <w:spacing w:val="-10"/>
                <w:sz w:val="18"/>
                <w:szCs w:val="18"/>
              </w:rPr>
              <w:t>Partido Verde Ecologista de México</w:t>
            </w:r>
          </w:p>
        </w:tc>
        <w:tc>
          <w:tcPr>
            <w:tcW w:w="1451" w:type="dxa"/>
          </w:tcPr>
          <w:p w14:paraId="335DB8D1" w14:textId="77777777" w:rsidR="00F12CB2" w:rsidRPr="006271E3" w:rsidRDefault="00F12CB2" w:rsidP="00B45B79">
            <w:pPr>
              <w:spacing w:before="40" w:after="40"/>
              <w:ind w:right="284"/>
              <w:jc w:val="right"/>
              <w:rPr>
                <w:rFonts w:ascii="Arial" w:hAnsi="Arial" w:cs="Arial"/>
                <w:b/>
                <w:bCs/>
                <w:spacing w:val="-10"/>
                <w:sz w:val="18"/>
                <w:szCs w:val="18"/>
              </w:rPr>
            </w:pPr>
            <w:r w:rsidRPr="006271E3">
              <w:rPr>
                <w:rFonts w:ascii="Arial" w:hAnsi="Arial" w:cs="Arial"/>
                <w:b/>
                <w:sz w:val="16"/>
              </w:rPr>
              <w:t>78,610</w:t>
            </w:r>
          </w:p>
        </w:tc>
        <w:tc>
          <w:tcPr>
            <w:tcW w:w="1452" w:type="dxa"/>
          </w:tcPr>
          <w:p w14:paraId="2D87F155" w14:textId="77777777" w:rsidR="00F12CB2" w:rsidRPr="006271E3" w:rsidRDefault="00F12CB2" w:rsidP="00B45B79">
            <w:pPr>
              <w:spacing w:before="40" w:after="40"/>
              <w:jc w:val="center"/>
              <w:rPr>
                <w:rFonts w:ascii="Arial" w:hAnsi="Arial" w:cs="Arial"/>
                <w:b/>
                <w:bCs/>
                <w:spacing w:val="-10"/>
                <w:sz w:val="18"/>
                <w:szCs w:val="18"/>
              </w:rPr>
            </w:pPr>
            <w:r w:rsidRPr="006271E3">
              <w:rPr>
                <w:rFonts w:ascii="Arial" w:hAnsi="Arial" w:cs="Arial"/>
                <w:b/>
                <w:sz w:val="16"/>
              </w:rPr>
              <w:t>7.91%</w:t>
            </w:r>
          </w:p>
        </w:tc>
        <w:tc>
          <w:tcPr>
            <w:tcW w:w="1452" w:type="dxa"/>
            <w:vMerge/>
            <w:vAlign w:val="center"/>
          </w:tcPr>
          <w:p w14:paraId="534227B0" w14:textId="77777777" w:rsidR="00F12CB2" w:rsidRPr="006271E3" w:rsidRDefault="00F12CB2" w:rsidP="00B45B79">
            <w:pPr>
              <w:spacing w:before="40" w:after="40"/>
              <w:rPr>
                <w:rFonts w:ascii="Arial" w:hAnsi="Arial" w:cs="Arial"/>
                <w:b/>
                <w:bCs/>
                <w:spacing w:val="-10"/>
                <w:sz w:val="18"/>
                <w:szCs w:val="18"/>
              </w:rPr>
            </w:pPr>
          </w:p>
        </w:tc>
        <w:tc>
          <w:tcPr>
            <w:tcW w:w="1452" w:type="dxa"/>
            <w:vAlign w:val="center"/>
          </w:tcPr>
          <w:p w14:paraId="2BF974AA" w14:textId="4DBA04BC" w:rsidR="00F12CB2" w:rsidRPr="006271E3" w:rsidRDefault="002F1BC2" w:rsidP="00B45B79">
            <w:pPr>
              <w:spacing w:before="40" w:after="40"/>
              <w:jc w:val="right"/>
              <w:rPr>
                <w:rFonts w:ascii="Arial" w:hAnsi="Arial" w:cs="Arial"/>
                <w:b/>
                <w:bCs/>
                <w:spacing w:val="-10"/>
                <w:sz w:val="18"/>
                <w:szCs w:val="18"/>
              </w:rPr>
            </w:pPr>
            <w:r w:rsidRPr="006271E3">
              <w:rPr>
                <w:rFonts w:ascii="Arial" w:hAnsi="Arial" w:cs="Arial"/>
                <w:b/>
                <w:bCs/>
                <w:spacing w:val="-10"/>
                <w:sz w:val="18"/>
                <w:szCs w:val="18"/>
              </w:rPr>
              <w:t>$111,1</w:t>
            </w:r>
            <w:r w:rsidR="00214BEC">
              <w:rPr>
                <w:rFonts w:ascii="Arial" w:hAnsi="Arial" w:cs="Arial"/>
                <w:b/>
                <w:bCs/>
                <w:spacing w:val="-10"/>
                <w:sz w:val="18"/>
                <w:szCs w:val="18"/>
              </w:rPr>
              <w:t>81.02</w:t>
            </w:r>
          </w:p>
        </w:tc>
      </w:tr>
      <w:tr w:rsidR="00F12CB2" w:rsidRPr="006271E3" w14:paraId="56FA1C10" w14:textId="77777777" w:rsidTr="00B45B79">
        <w:tc>
          <w:tcPr>
            <w:tcW w:w="3094" w:type="dxa"/>
            <w:tcBorders>
              <w:bottom w:val="single" w:sz="4" w:space="0" w:color="A6A6A6" w:themeColor="background1" w:themeShade="A6"/>
            </w:tcBorders>
            <w:vAlign w:val="center"/>
          </w:tcPr>
          <w:p w14:paraId="61D448F0" w14:textId="77777777" w:rsidR="00F12CB2" w:rsidRPr="006271E3" w:rsidRDefault="00F12CB2" w:rsidP="00B45B79">
            <w:pPr>
              <w:spacing w:before="40" w:after="40"/>
              <w:rPr>
                <w:rFonts w:ascii="Arial" w:hAnsi="Arial" w:cs="Arial"/>
                <w:b/>
                <w:bCs/>
                <w:spacing w:val="-10"/>
                <w:sz w:val="18"/>
                <w:szCs w:val="18"/>
              </w:rPr>
            </w:pPr>
            <w:r w:rsidRPr="006271E3">
              <w:rPr>
                <w:rFonts w:ascii="Arial" w:hAnsi="Arial" w:cs="Arial"/>
                <w:b/>
                <w:bCs/>
                <w:spacing w:val="-10"/>
                <w:sz w:val="18"/>
                <w:szCs w:val="18"/>
              </w:rPr>
              <w:t>Partido del Trabajo</w:t>
            </w:r>
          </w:p>
        </w:tc>
        <w:tc>
          <w:tcPr>
            <w:tcW w:w="1451" w:type="dxa"/>
          </w:tcPr>
          <w:p w14:paraId="27FF167A" w14:textId="77777777" w:rsidR="00F12CB2" w:rsidRPr="006271E3" w:rsidRDefault="00F12CB2" w:rsidP="00B45B79">
            <w:pPr>
              <w:spacing w:before="40" w:after="40"/>
              <w:ind w:right="284"/>
              <w:jc w:val="right"/>
              <w:rPr>
                <w:rFonts w:ascii="Arial" w:hAnsi="Arial" w:cs="Arial"/>
                <w:b/>
                <w:bCs/>
                <w:spacing w:val="-10"/>
                <w:sz w:val="18"/>
                <w:szCs w:val="18"/>
              </w:rPr>
            </w:pPr>
            <w:r w:rsidRPr="006271E3">
              <w:rPr>
                <w:rFonts w:ascii="Arial" w:hAnsi="Arial" w:cs="Arial"/>
                <w:b/>
                <w:sz w:val="16"/>
              </w:rPr>
              <w:t>77,689</w:t>
            </w:r>
          </w:p>
        </w:tc>
        <w:tc>
          <w:tcPr>
            <w:tcW w:w="1452" w:type="dxa"/>
          </w:tcPr>
          <w:p w14:paraId="000E0065" w14:textId="77777777" w:rsidR="00F12CB2" w:rsidRPr="006271E3" w:rsidRDefault="00F12CB2" w:rsidP="00B45B79">
            <w:pPr>
              <w:spacing w:before="40" w:after="40"/>
              <w:jc w:val="center"/>
              <w:rPr>
                <w:rFonts w:ascii="Arial" w:hAnsi="Arial" w:cs="Arial"/>
                <w:b/>
                <w:bCs/>
                <w:spacing w:val="-10"/>
                <w:sz w:val="18"/>
                <w:szCs w:val="18"/>
              </w:rPr>
            </w:pPr>
            <w:r w:rsidRPr="006271E3">
              <w:rPr>
                <w:rFonts w:ascii="Arial" w:hAnsi="Arial" w:cs="Arial"/>
                <w:b/>
                <w:sz w:val="16"/>
              </w:rPr>
              <w:t>7.82%</w:t>
            </w:r>
          </w:p>
        </w:tc>
        <w:tc>
          <w:tcPr>
            <w:tcW w:w="1452" w:type="dxa"/>
            <w:vMerge/>
            <w:vAlign w:val="center"/>
          </w:tcPr>
          <w:p w14:paraId="3431CD67" w14:textId="77777777" w:rsidR="00F12CB2" w:rsidRPr="006271E3" w:rsidRDefault="00F12CB2" w:rsidP="00B45B79">
            <w:pPr>
              <w:spacing w:before="40" w:after="40"/>
              <w:rPr>
                <w:rFonts w:ascii="Arial" w:hAnsi="Arial" w:cs="Arial"/>
                <w:b/>
                <w:bCs/>
                <w:spacing w:val="-10"/>
                <w:sz w:val="18"/>
                <w:szCs w:val="18"/>
              </w:rPr>
            </w:pPr>
          </w:p>
        </w:tc>
        <w:tc>
          <w:tcPr>
            <w:tcW w:w="1452" w:type="dxa"/>
            <w:vAlign w:val="center"/>
          </w:tcPr>
          <w:p w14:paraId="75A1B06C" w14:textId="28FCE73D" w:rsidR="00F12CB2" w:rsidRPr="006271E3" w:rsidRDefault="002F1BC2" w:rsidP="00B45B79">
            <w:pPr>
              <w:spacing w:before="40" w:after="40"/>
              <w:jc w:val="right"/>
              <w:rPr>
                <w:rFonts w:ascii="Arial" w:hAnsi="Arial" w:cs="Arial"/>
                <w:b/>
                <w:bCs/>
                <w:spacing w:val="-10"/>
                <w:sz w:val="18"/>
                <w:szCs w:val="18"/>
              </w:rPr>
            </w:pPr>
            <w:r w:rsidRPr="006271E3">
              <w:rPr>
                <w:rFonts w:ascii="Arial" w:hAnsi="Arial" w:cs="Arial"/>
                <w:b/>
                <w:bCs/>
                <w:spacing w:val="-10"/>
                <w:sz w:val="18"/>
                <w:szCs w:val="18"/>
              </w:rPr>
              <w:t>$109,</w:t>
            </w:r>
            <w:r w:rsidR="00214BEC">
              <w:rPr>
                <w:rFonts w:ascii="Arial" w:hAnsi="Arial" w:cs="Arial"/>
                <w:b/>
                <w:bCs/>
                <w:spacing w:val="-10"/>
                <w:sz w:val="18"/>
                <w:szCs w:val="18"/>
              </w:rPr>
              <w:t>878.41</w:t>
            </w:r>
          </w:p>
        </w:tc>
      </w:tr>
      <w:tr w:rsidR="00F12CB2" w:rsidRPr="006271E3" w14:paraId="6721D90B" w14:textId="77777777" w:rsidTr="00B45B79">
        <w:tc>
          <w:tcPr>
            <w:tcW w:w="3094" w:type="dxa"/>
            <w:tcBorders>
              <w:bottom w:val="single" w:sz="4" w:space="0" w:color="A6A6A6" w:themeColor="background1" w:themeShade="A6"/>
            </w:tcBorders>
            <w:vAlign w:val="center"/>
          </w:tcPr>
          <w:p w14:paraId="54138354" w14:textId="77777777" w:rsidR="00F12CB2" w:rsidRPr="006271E3" w:rsidRDefault="00F12CB2" w:rsidP="00B45B79">
            <w:pPr>
              <w:spacing w:before="40" w:after="40"/>
              <w:rPr>
                <w:rFonts w:ascii="Arial" w:hAnsi="Arial" w:cs="Arial"/>
                <w:b/>
                <w:bCs/>
                <w:spacing w:val="-10"/>
                <w:sz w:val="18"/>
                <w:szCs w:val="18"/>
              </w:rPr>
            </w:pPr>
            <w:r w:rsidRPr="006271E3">
              <w:rPr>
                <w:rFonts w:ascii="Arial" w:hAnsi="Arial" w:cs="Arial"/>
                <w:b/>
                <w:bCs/>
                <w:spacing w:val="-10"/>
                <w:sz w:val="18"/>
                <w:szCs w:val="18"/>
              </w:rPr>
              <w:t>Partido Movimiento Ciudadano</w:t>
            </w:r>
          </w:p>
        </w:tc>
        <w:tc>
          <w:tcPr>
            <w:tcW w:w="1451" w:type="dxa"/>
          </w:tcPr>
          <w:p w14:paraId="0BA20E7A" w14:textId="77777777" w:rsidR="00F12CB2" w:rsidRPr="006271E3" w:rsidRDefault="00F12CB2" w:rsidP="00B45B79">
            <w:pPr>
              <w:spacing w:before="40" w:after="40"/>
              <w:ind w:right="284"/>
              <w:jc w:val="right"/>
              <w:rPr>
                <w:rFonts w:ascii="Arial" w:hAnsi="Arial" w:cs="Arial"/>
                <w:b/>
                <w:bCs/>
                <w:spacing w:val="-10"/>
                <w:sz w:val="18"/>
                <w:szCs w:val="18"/>
              </w:rPr>
            </w:pPr>
            <w:r w:rsidRPr="006271E3">
              <w:rPr>
                <w:rFonts w:ascii="Arial" w:hAnsi="Arial" w:cs="Arial"/>
                <w:b/>
                <w:sz w:val="16"/>
              </w:rPr>
              <w:t>82,274</w:t>
            </w:r>
          </w:p>
        </w:tc>
        <w:tc>
          <w:tcPr>
            <w:tcW w:w="1452" w:type="dxa"/>
          </w:tcPr>
          <w:p w14:paraId="63121371" w14:textId="77777777" w:rsidR="00F12CB2" w:rsidRPr="006271E3" w:rsidRDefault="00F12CB2" w:rsidP="00B45B79">
            <w:pPr>
              <w:spacing w:before="40" w:after="40"/>
              <w:jc w:val="center"/>
              <w:rPr>
                <w:rFonts w:ascii="Arial" w:hAnsi="Arial" w:cs="Arial"/>
                <w:b/>
                <w:bCs/>
                <w:spacing w:val="-10"/>
                <w:sz w:val="18"/>
                <w:szCs w:val="18"/>
              </w:rPr>
            </w:pPr>
            <w:r w:rsidRPr="006271E3">
              <w:rPr>
                <w:rFonts w:ascii="Arial" w:hAnsi="Arial" w:cs="Arial"/>
                <w:b/>
                <w:sz w:val="16"/>
              </w:rPr>
              <w:t>8.28%</w:t>
            </w:r>
          </w:p>
        </w:tc>
        <w:tc>
          <w:tcPr>
            <w:tcW w:w="1452" w:type="dxa"/>
            <w:vMerge/>
            <w:vAlign w:val="center"/>
          </w:tcPr>
          <w:p w14:paraId="4780CDF0" w14:textId="77777777" w:rsidR="00F12CB2" w:rsidRPr="006271E3" w:rsidRDefault="00F12CB2" w:rsidP="00B45B79">
            <w:pPr>
              <w:spacing w:before="40" w:after="40"/>
              <w:rPr>
                <w:rFonts w:ascii="Arial" w:hAnsi="Arial" w:cs="Arial"/>
                <w:b/>
                <w:bCs/>
                <w:spacing w:val="-10"/>
                <w:sz w:val="18"/>
                <w:szCs w:val="18"/>
              </w:rPr>
            </w:pPr>
          </w:p>
        </w:tc>
        <w:tc>
          <w:tcPr>
            <w:tcW w:w="1452" w:type="dxa"/>
            <w:vAlign w:val="center"/>
          </w:tcPr>
          <w:p w14:paraId="33693BA4" w14:textId="4F9E977D" w:rsidR="00F12CB2" w:rsidRPr="006271E3" w:rsidRDefault="002F1BC2" w:rsidP="00B45B79">
            <w:pPr>
              <w:spacing w:before="40" w:after="40"/>
              <w:jc w:val="right"/>
              <w:rPr>
                <w:rFonts w:ascii="Arial" w:hAnsi="Arial" w:cs="Arial"/>
                <w:b/>
                <w:bCs/>
                <w:spacing w:val="-10"/>
                <w:sz w:val="18"/>
                <w:szCs w:val="18"/>
              </w:rPr>
            </w:pPr>
            <w:r w:rsidRPr="006271E3">
              <w:rPr>
                <w:rFonts w:ascii="Arial" w:hAnsi="Arial" w:cs="Arial"/>
                <w:b/>
                <w:bCs/>
                <w:spacing w:val="-10"/>
                <w:sz w:val="18"/>
                <w:szCs w:val="18"/>
              </w:rPr>
              <w:t>$116,3</w:t>
            </w:r>
            <w:r w:rsidR="00214BEC">
              <w:rPr>
                <w:rFonts w:ascii="Arial" w:hAnsi="Arial" w:cs="Arial"/>
                <w:b/>
                <w:bCs/>
                <w:spacing w:val="-10"/>
                <w:sz w:val="18"/>
                <w:szCs w:val="18"/>
              </w:rPr>
              <w:t>63.15</w:t>
            </w:r>
          </w:p>
        </w:tc>
      </w:tr>
      <w:tr w:rsidR="00F12CB2" w:rsidRPr="006271E3" w14:paraId="547021A2" w14:textId="77777777" w:rsidTr="00B45B79">
        <w:tc>
          <w:tcPr>
            <w:tcW w:w="3094" w:type="dxa"/>
            <w:tcBorders>
              <w:bottom w:val="single" w:sz="4" w:space="0" w:color="A6A6A6" w:themeColor="background1" w:themeShade="A6"/>
            </w:tcBorders>
            <w:vAlign w:val="center"/>
          </w:tcPr>
          <w:p w14:paraId="18906C5E" w14:textId="77777777" w:rsidR="00F12CB2" w:rsidRPr="006271E3" w:rsidRDefault="00F12CB2" w:rsidP="00B45B79">
            <w:pPr>
              <w:spacing w:before="40" w:after="40"/>
              <w:rPr>
                <w:rFonts w:ascii="Arial" w:hAnsi="Arial" w:cs="Arial"/>
                <w:b/>
                <w:bCs/>
                <w:spacing w:val="-10"/>
                <w:sz w:val="18"/>
                <w:szCs w:val="18"/>
              </w:rPr>
            </w:pPr>
            <w:r w:rsidRPr="006271E3">
              <w:rPr>
                <w:rFonts w:ascii="Arial" w:hAnsi="Arial" w:cs="Arial"/>
                <w:b/>
                <w:bCs/>
                <w:spacing w:val="-10"/>
                <w:sz w:val="18"/>
                <w:szCs w:val="18"/>
              </w:rPr>
              <w:t>Partido Morena</w:t>
            </w:r>
          </w:p>
        </w:tc>
        <w:tc>
          <w:tcPr>
            <w:tcW w:w="1451" w:type="dxa"/>
            <w:tcBorders>
              <w:bottom w:val="single" w:sz="4" w:space="0" w:color="A6A6A6" w:themeColor="background1" w:themeShade="A6"/>
            </w:tcBorders>
          </w:tcPr>
          <w:p w14:paraId="7799FECD" w14:textId="77777777" w:rsidR="00F12CB2" w:rsidRPr="006271E3" w:rsidRDefault="00F12CB2" w:rsidP="00B45B79">
            <w:pPr>
              <w:spacing w:before="40" w:after="40"/>
              <w:ind w:right="284"/>
              <w:jc w:val="right"/>
              <w:rPr>
                <w:rFonts w:ascii="Arial" w:hAnsi="Arial" w:cs="Arial"/>
                <w:b/>
                <w:bCs/>
                <w:spacing w:val="-10"/>
                <w:sz w:val="18"/>
                <w:szCs w:val="18"/>
              </w:rPr>
            </w:pPr>
            <w:r w:rsidRPr="006271E3">
              <w:rPr>
                <w:rFonts w:ascii="Arial" w:hAnsi="Arial" w:cs="Arial"/>
                <w:b/>
                <w:sz w:val="16"/>
              </w:rPr>
              <w:t>621,086</w:t>
            </w:r>
          </w:p>
        </w:tc>
        <w:tc>
          <w:tcPr>
            <w:tcW w:w="1452" w:type="dxa"/>
          </w:tcPr>
          <w:p w14:paraId="69D10890" w14:textId="77777777" w:rsidR="00F12CB2" w:rsidRPr="006271E3" w:rsidRDefault="00F12CB2" w:rsidP="00B45B79">
            <w:pPr>
              <w:spacing w:before="40" w:after="40"/>
              <w:jc w:val="center"/>
              <w:rPr>
                <w:rFonts w:ascii="Arial" w:hAnsi="Arial" w:cs="Arial"/>
                <w:b/>
                <w:bCs/>
                <w:spacing w:val="-10"/>
                <w:sz w:val="18"/>
                <w:szCs w:val="18"/>
              </w:rPr>
            </w:pPr>
            <w:r w:rsidRPr="006271E3">
              <w:rPr>
                <w:rFonts w:ascii="Arial" w:hAnsi="Arial" w:cs="Arial"/>
                <w:b/>
                <w:sz w:val="16"/>
              </w:rPr>
              <w:t>62.49%</w:t>
            </w:r>
          </w:p>
        </w:tc>
        <w:tc>
          <w:tcPr>
            <w:tcW w:w="1452" w:type="dxa"/>
            <w:vMerge/>
            <w:vAlign w:val="center"/>
          </w:tcPr>
          <w:p w14:paraId="13427387" w14:textId="77777777" w:rsidR="00F12CB2" w:rsidRPr="006271E3" w:rsidRDefault="00F12CB2" w:rsidP="00B45B79">
            <w:pPr>
              <w:spacing w:before="40" w:after="40"/>
              <w:rPr>
                <w:rFonts w:ascii="Arial" w:hAnsi="Arial" w:cs="Arial"/>
                <w:b/>
                <w:bCs/>
                <w:spacing w:val="-10"/>
                <w:sz w:val="18"/>
                <w:szCs w:val="18"/>
              </w:rPr>
            </w:pPr>
          </w:p>
        </w:tc>
        <w:tc>
          <w:tcPr>
            <w:tcW w:w="1452" w:type="dxa"/>
            <w:vAlign w:val="center"/>
          </w:tcPr>
          <w:p w14:paraId="7756B524" w14:textId="3FC09DA0" w:rsidR="00F12CB2" w:rsidRPr="006271E3" w:rsidRDefault="002F1BC2" w:rsidP="00B45B79">
            <w:pPr>
              <w:spacing w:before="40" w:after="40"/>
              <w:jc w:val="right"/>
              <w:rPr>
                <w:rFonts w:ascii="Arial" w:hAnsi="Arial" w:cs="Arial"/>
                <w:b/>
                <w:bCs/>
                <w:spacing w:val="-10"/>
                <w:sz w:val="18"/>
                <w:szCs w:val="18"/>
              </w:rPr>
            </w:pPr>
            <w:r w:rsidRPr="006271E3">
              <w:rPr>
                <w:rFonts w:ascii="Arial" w:hAnsi="Arial" w:cs="Arial"/>
                <w:b/>
                <w:bCs/>
                <w:spacing w:val="-10"/>
                <w:sz w:val="18"/>
                <w:szCs w:val="18"/>
              </w:rPr>
              <w:t>$878,4</w:t>
            </w:r>
            <w:r w:rsidR="00214BEC">
              <w:rPr>
                <w:rFonts w:ascii="Arial" w:hAnsi="Arial" w:cs="Arial"/>
                <w:b/>
                <w:bCs/>
                <w:spacing w:val="-10"/>
                <w:sz w:val="18"/>
                <w:szCs w:val="18"/>
              </w:rPr>
              <w:t>24.79</w:t>
            </w:r>
          </w:p>
        </w:tc>
      </w:tr>
      <w:tr w:rsidR="00F12CB2" w:rsidRPr="006271E3" w14:paraId="46A8FE9B" w14:textId="77777777" w:rsidTr="00B45B79">
        <w:tc>
          <w:tcPr>
            <w:tcW w:w="3094" w:type="dxa"/>
            <w:tcBorders>
              <w:top w:val="single" w:sz="4" w:space="0" w:color="A6A6A6" w:themeColor="background1" w:themeShade="A6"/>
              <w:left w:val="nil"/>
              <w:bottom w:val="nil"/>
              <w:right w:val="single" w:sz="4" w:space="0" w:color="A6A6A6" w:themeColor="background1" w:themeShade="A6"/>
            </w:tcBorders>
            <w:vAlign w:val="center"/>
          </w:tcPr>
          <w:p w14:paraId="6CC731EB" w14:textId="77777777" w:rsidR="00F12CB2" w:rsidRPr="006271E3" w:rsidRDefault="00F12CB2" w:rsidP="00B45B79">
            <w:pPr>
              <w:spacing w:before="40" w:after="40"/>
              <w:ind w:left="708" w:hanging="708"/>
              <w:jc w:val="right"/>
              <w:rPr>
                <w:rFonts w:ascii="Arial" w:hAnsi="Arial" w:cs="Arial"/>
                <w:b/>
                <w:bCs/>
                <w:spacing w:val="-10"/>
                <w:sz w:val="18"/>
                <w:szCs w:val="18"/>
              </w:rPr>
            </w:pPr>
            <w:r w:rsidRPr="006271E3">
              <w:rPr>
                <w:rFonts w:ascii="Arial" w:hAnsi="Arial" w:cs="Arial"/>
                <w:b/>
                <w:bCs/>
                <w:spacing w:val="-10"/>
                <w:sz w:val="18"/>
                <w:szCs w:val="18"/>
              </w:rPr>
              <w:t>Total</w:t>
            </w:r>
          </w:p>
        </w:tc>
        <w:tc>
          <w:tcPr>
            <w:tcW w:w="1451" w:type="dxa"/>
            <w:tcBorders>
              <w:left w:val="single" w:sz="4" w:space="0" w:color="A6A6A6" w:themeColor="background1" w:themeShade="A6"/>
            </w:tcBorders>
            <w:vAlign w:val="center"/>
          </w:tcPr>
          <w:p w14:paraId="30D2FE0E" w14:textId="77777777" w:rsidR="00F12CB2" w:rsidRPr="006271E3" w:rsidRDefault="00F12CB2" w:rsidP="00B45B79">
            <w:pPr>
              <w:spacing w:before="40" w:after="40"/>
              <w:ind w:right="284"/>
              <w:jc w:val="right"/>
              <w:rPr>
                <w:rFonts w:ascii="Arial" w:hAnsi="Arial" w:cs="Arial"/>
                <w:b/>
                <w:bCs/>
                <w:spacing w:val="-10"/>
                <w:sz w:val="18"/>
                <w:szCs w:val="18"/>
              </w:rPr>
            </w:pPr>
            <w:r w:rsidRPr="006271E3">
              <w:rPr>
                <w:rFonts w:ascii="Arial" w:hAnsi="Arial" w:cs="Arial"/>
                <w:b/>
                <w:sz w:val="16"/>
              </w:rPr>
              <w:t>993,938</w:t>
            </w:r>
          </w:p>
        </w:tc>
        <w:tc>
          <w:tcPr>
            <w:tcW w:w="1452" w:type="dxa"/>
          </w:tcPr>
          <w:p w14:paraId="29693854" w14:textId="77777777" w:rsidR="00F12CB2" w:rsidRPr="006271E3" w:rsidRDefault="00F12CB2" w:rsidP="00B45B79">
            <w:pPr>
              <w:spacing w:before="40" w:after="40"/>
              <w:jc w:val="center"/>
              <w:rPr>
                <w:rFonts w:ascii="Arial" w:hAnsi="Arial" w:cs="Arial"/>
                <w:b/>
                <w:bCs/>
                <w:spacing w:val="-10"/>
                <w:sz w:val="18"/>
                <w:szCs w:val="18"/>
              </w:rPr>
            </w:pPr>
            <w:r w:rsidRPr="006271E3">
              <w:rPr>
                <w:rFonts w:ascii="Arial" w:hAnsi="Arial" w:cs="Arial"/>
                <w:b/>
                <w:sz w:val="16"/>
              </w:rPr>
              <w:t>100%</w:t>
            </w:r>
          </w:p>
        </w:tc>
        <w:tc>
          <w:tcPr>
            <w:tcW w:w="1452" w:type="dxa"/>
            <w:vAlign w:val="center"/>
          </w:tcPr>
          <w:p w14:paraId="44A2AECE" w14:textId="77777777" w:rsidR="00F12CB2" w:rsidRPr="006271E3" w:rsidRDefault="00F12CB2" w:rsidP="00B45B79">
            <w:pPr>
              <w:spacing w:before="40" w:after="40"/>
              <w:jc w:val="center"/>
              <w:rPr>
                <w:rFonts w:ascii="Arial" w:hAnsi="Arial" w:cs="Arial"/>
                <w:b/>
                <w:bCs/>
                <w:spacing w:val="-10"/>
                <w:sz w:val="18"/>
                <w:szCs w:val="18"/>
              </w:rPr>
            </w:pPr>
          </w:p>
        </w:tc>
        <w:tc>
          <w:tcPr>
            <w:tcW w:w="1452" w:type="dxa"/>
            <w:vAlign w:val="center"/>
          </w:tcPr>
          <w:p w14:paraId="3018E8D5" w14:textId="77777777" w:rsidR="00F12CB2" w:rsidRPr="006271E3" w:rsidRDefault="002F1BC2" w:rsidP="00B45B79">
            <w:pPr>
              <w:spacing w:before="40" w:after="40"/>
              <w:jc w:val="right"/>
              <w:rPr>
                <w:rFonts w:ascii="Arial" w:hAnsi="Arial" w:cs="Arial"/>
                <w:b/>
                <w:bCs/>
                <w:spacing w:val="-10"/>
                <w:sz w:val="18"/>
                <w:szCs w:val="18"/>
              </w:rPr>
            </w:pPr>
            <w:r w:rsidRPr="006271E3">
              <w:rPr>
                <w:rFonts w:ascii="Arial" w:hAnsi="Arial" w:cs="Arial"/>
                <w:b/>
                <w:bCs/>
                <w:spacing w:val="-10"/>
                <w:sz w:val="18"/>
                <w:szCs w:val="18"/>
              </w:rPr>
              <w:t>$1,405,763.09</w:t>
            </w:r>
          </w:p>
        </w:tc>
      </w:tr>
    </w:tbl>
    <w:p w14:paraId="6D50F1C7" w14:textId="2D0F48ED" w:rsidR="00C4168B" w:rsidRDefault="00C4168B" w:rsidP="00C4168B">
      <w:pPr>
        <w:pStyle w:val="Ttulo2"/>
        <w:rPr>
          <w:rFonts w:ascii="Arial" w:hAnsi="Arial" w:cs="Arial"/>
          <w:b w:val="0"/>
          <w:sz w:val="24"/>
          <w:szCs w:val="24"/>
        </w:rPr>
      </w:pPr>
      <w:r w:rsidRPr="00D37598">
        <w:rPr>
          <w:rFonts w:ascii="Arial" w:hAnsi="Arial" w:cs="Arial"/>
          <w:b w:val="0"/>
          <w:sz w:val="22"/>
          <w:szCs w:val="22"/>
        </w:rPr>
        <w:t>Ahora bien, para obtener los montos totales correspondientes tanto para las actividades ordinarias permanentes como para las actividades específicas, es necesario sumar cada uno de los resultados obtenidos tanto en las distribuciones igualitarias como las proporcionales que corresponda</w:t>
      </w:r>
      <w:r w:rsidRPr="009E4453">
        <w:rPr>
          <w:rFonts w:ascii="Arial" w:hAnsi="Arial" w:cs="Arial"/>
          <w:b w:val="0"/>
          <w:sz w:val="24"/>
          <w:szCs w:val="24"/>
        </w:rPr>
        <w:t>.</w:t>
      </w:r>
    </w:p>
    <w:p w14:paraId="5C3C683C" w14:textId="459A41E3" w:rsidR="00F12CB2" w:rsidRPr="00D37598" w:rsidRDefault="00F12CB2" w:rsidP="004B26FE">
      <w:pPr>
        <w:pStyle w:val="Ttulo2"/>
        <w:numPr>
          <w:ilvl w:val="1"/>
          <w:numId w:val="10"/>
        </w:numPr>
        <w:ind w:left="426"/>
        <w:rPr>
          <w:rFonts w:ascii="Arial" w:hAnsi="Arial" w:cs="Arial"/>
          <w:sz w:val="22"/>
          <w:szCs w:val="22"/>
        </w:rPr>
      </w:pPr>
      <w:r w:rsidRPr="00D37598">
        <w:rPr>
          <w:rFonts w:ascii="Arial" w:hAnsi="Arial" w:cs="Arial"/>
          <w:sz w:val="22"/>
          <w:szCs w:val="22"/>
        </w:rPr>
        <w:t xml:space="preserve">Monto total de financiamiento público para partidos políticos locales y nacionales </w:t>
      </w:r>
    </w:p>
    <w:p w14:paraId="14779D2B" w14:textId="72EC5C0B" w:rsidR="00F12CB2" w:rsidRDefault="00C4168B" w:rsidP="00F12CB2">
      <w:pPr>
        <w:rPr>
          <w:rFonts w:ascii="Arial" w:hAnsi="Arial" w:cs="Arial"/>
          <w:sz w:val="22"/>
          <w:szCs w:val="22"/>
        </w:rPr>
      </w:pPr>
      <w:r w:rsidRPr="00D37598">
        <w:rPr>
          <w:rFonts w:ascii="Arial" w:hAnsi="Arial" w:cs="Arial"/>
          <w:sz w:val="22"/>
          <w:szCs w:val="22"/>
        </w:rPr>
        <w:t>Es así, que de</w:t>
      </w:r>
      <w:r w:rsidR="00F12CB2" w:rsidRPr="00D37598">
        <w:rPr>
          <w:rFonts w:ascii="Arial" w:hAnsi="Arial" w:cs="Arial"/>
          <w:sz w:val="22"/>
          <w:szCs w:val="22"/>
        </w:rPr>
        <w:t xml:space="preserve"> las operaciones aritméticas realizadas, el monto de financiamiento público para el sostenimiento de actividades ordinarias permanentes y específicas de los partidos </w:t>
      </w:r>
      <w:r w:rsidR="004A698A" w:rsidRPr="00D37598">
        <w:rPr>
          <w:rFonts w:ascii="Arial" w:hAnsi="Arial" w:cs="Arial"/>
          <w:sz w:val="22"/>
          <w:szCs w:val="22"/>
        </w:rPr>
        <w:t>políticos para el ejercicio 2026</w:t>
      </w:r>
      <w:r w:rsidR="00F12CB2" w:rsidRPr="00D37598">
        <w:rPr>
          <w:rFonts w:ascii="Arial" w:hAnsi="Arial" w:cs="Arial"/>
          <w:sz w:val="22"/>
          <w:szCs w:val="22"/>
        </w:rPr>
        <w:t>, en conjunto, con</w:t>
      </w:r>
      <w:r w:rsidR="004A698A" w:rsidRPr="00D37598">
        <w:rPr>
          <w:rFonts w:ascii="Arial" w:hAnsi="Arial" w:cs="Arial"/>
          <w:sz w:val="22"/>
          <w:szCs w:val="22"/>
        </w:rPr>
        <w:t>forme al principio de equidad, es</w:t>
      </w:r>
      <w:r w:rsidR="00F12CB2" w:rsidRPr="00D37598">
        <w:rPr>
          <w:rFonts w:ascii="Arial" w:hAnsi="Arial" w:cs="Arial"/>
          <w:sz w:val="22"/>
          <w:szCs w:val="22"/>
        </w:rPr>
        <w:t xml:space="preserve"> la cantidad de </w:t>
      </w:r>
      <w:r w:rsidR="00F12CB2" w:rsidRPr="00D37598">
        <w:rPr>
          <w:rFonts w:ascii="Arial" w:hAnsi="Arial" w:cs="Arial"/>
          <w:b/>
          <w:color w:val="000000" w:themeColor="text1"/>
          <w:sz w:val="22"/>
          <w:szCs w:val="22"/>
        </w:rPr>
        <w:t>$7</w:t>
      </w:r>
      <w:r w:rsidR="00625534" w:rsidRPr="00D37598">
        <w:rPr>
          <w:rFonts w:ascii="Arial" w:hAnsi="Arial" w:cs="Arial"/>
          <w:b/>
          <w:color w:val="000000" w:themeColor="text1"/>
          <w:sz w:val="22"/>
          <w:szCs w:val="22"/>
        </w:rPr>
        <w:t>7</w:t>
      </w:r>
      <w:r w:rsidR="00F12CB2" w:rsidRPr="00D37598">
        <w:rPr>
          <w:rFonts w:ascii="Arial" w:hAnsi="Arial" w:cs="Arial"/>
          <w:b/>
          <w:color w:val="000000" w:themeColor="text1"/>
          <w:sz w:val="22"/>
          <w:szCs w:val="22"/>
        </w:rPr>
        <w:t>,</w:t>
      </w:r>
      <w:r w:rsidR="00B87261" w:rsidRPr="00D37598">
        <w:rPr>
          <w:rFonts w:ascii="Arial" w:hAnsi="Arial" w:cs="Arial"/>
          <w:b/>
          <w:color w:val="000000" w:themeColor="text1"/>
          <w:sz w:val="22"/>
          <w:szCs w:val="22"/>
        </w:rPr>
        <w:t>246,133.62</w:t>
      </w:r>
      <w:r w:rsidR="00F12CB2" w:rsidRPr="00D37598">
        <w:rPr>
          <w:rFonts w:ascii="Arial" w:hAnsi="Arial" w:cs="Arial"/>
          <w:b/>
          <w:color w:val="000000" w:themeColor="text1"/>
          <w:sz w:val="22"/>
          <w:szCs w:val="22"/>
        </w:rPr>
        <w:t xml:space="preserve"> (setenta y </w:t>
      </w:r>
      <w:r w:rsidR="006E3F8B" w:rsidRPr="00D37598">
        <w:rPr>
          <w:rFonts w:ascii="Arial" w:hAnsi="Arial" w:cs="Arial"/>
          <w:b/>
          <w:color w:val="000000" w:themeColor="text1"/>
          <w:sz w:val="22"/>
          <w:szCs w:val="22"/>
        </w:rPr>
        <w:t>siete</w:t>
      </w:r>
      <w:r w:rsidR="00F12CB2" w:rsidRPr="00D37598">
        <w:rPr>
          <w:rFonts w:ascii="Arial" w:hAnsi="Arial" w:cs="Arial"/>
          <w:b/>
          <w:color w:val="000000" w:themeColor="text1"/>
          <w:sz w:val="22"/>
          <w:szCs w:val="22"/>
        </w:rPr>
        <w:t xml:space="preserve"> millones </w:t>
      </w:r>
      <w:r w:rsidR="00625534" w:rsidRPr="00D37598">
        <w:rPr>
          <w:rFonts w:ascii="Arial" w:hAnsi="Arial" w:cs="Arial"/>
          <w:b/>
          <w:color w:val="000000" w:themeColor="text1"/>
          <w:sz w:val="22"/>
          <w:szCs w:val="22"/>
        </w:rPr>
        <w:t>doscientos</w:t>
      </w:r>
      <w:r w:rsidR="00CF0D0C" w:rsidRPr="00D37598">
        <w:rPr>
          <w:rFonts w:ascii="Arial" w:hAnsi="Arial" w:cs="Arial"/>
          <w:b/>
          <w:color w:val="000000" w:themeColor="text1"/>
          <w:sz w:val="22"/>
          <w:szCs w:val="22"/>
        </w:rPr>
        <w:t xml:space="preserve"> </w:t>
      </w:r>
      <w:r w:rsidR="00B87261" w:rsidRPr="00D37598">
        <w:rPr>
          <w:rFonts w:ascii="Arial" w:hAnsi="Arial" w:cs="Arial"/>
          <w:b/>
          <w:color w:val="000000" w:themeColor="text1"/>
          <w:sz w:val="22"/>
          <w:szCs w:val="22"/>
        </w:rPr>
        <w:t>cuarenta y seis</w:t>
      </w:r>
      <w:r w:rsidR="00F12CB2" w:rsidRPr="00D37598">
        <w:rPr>
          <w:rFonts w:ascii="Arial" w:hAnsi="Arial" w:cs="Arial"/>
          <w:b/>
          <w:color w:val="000000" w:themeColor="text1"/>
          <w:sz w:val="22"/>
          <w:szCs w:val="22"/>
        </w:rPr>
        <w:t xml:space="preserve"> mil </w:t>
      </w:r>
      <w:r w:rsidR="00B87261" w:rsidRPr="00D37598">
        <w:rPr>
          <w:rFonts w:ascii="Arial" w:hAnsi="Arial" w:cs="Arial"/>
          <w:b/>
          <w:color w:val="000000" w:themeColor="text1"/>
          <w:sz w:val="22"/>
          <w:szCs w:val="22"/>
        </w:rPr>
        <w:t>ciento treinta y tres</w:t>
      </w:r>
      <w:r w:rsidR="00625534" w:rsidRPr="00D37598">
        <w:rPr>
          <w:rFonts w:ascii="Arial" w:hAnsi="Arial" w:cs="Arial"/>
          <w:b/>
          <w:color w:val="000000" w:themeColor="text1"/>
          <w:sz w:val="22"/>
          <w:szCs w:val="22"/>
        </w:rPr>
        <w:t xml:space="preserve"> pesos</w:t>
      </w:r>
      <w:r w:rsidR="00F12CB2" w:rsidRPr="00D37598">
        <w:rPr>
          <w:rFonts w:ascii="Arial" w:hAnsi="Arial" w:cs="Arial"/>
          <w:b/>
          <w:color w:val="000000" w:themeColor="text1"/>
          <w:sz w:val="22"/>
          <w:szCs w:val="22"/>
        </w:rPr>
        <w:t xml:space="preserve"> </w:t>
      </w:r>
      <w:r w:rsidR="00B87261" w:rsidRPr="00D37598">
        <w:rPr>
          <w:rFonts w:ascii="Arial" w:hAnsi="Arial" w:cs="Arial"/>
          <w:b/>
          <w:color w:val="000000" w:themeColor="text1"/>
          <w:sz w:val="22"/>
          <w:szCs w:val="22"/>
        </w:rPr>
        <w:t>62</w:t>
      </w:r>
      <w:r w:rsidR="00F12CB2" w:rsidRPr="00D37598">
        <w:rPr>
          <w:rFonts w:ascii="Arial" w:hAnsi="Arial" w:cs="Arial"/>
          <w:b/>
          <w:color w:val="000000" w:themeColor="text1"/>
          <w:sz w:val="22"/>
          <w:szCs w:val="22"/>
        </w:rPr>
        <w:t>/100 m. n.)</w:t>
      </w:r>
      <w:r w:rsidR="00F12CB2" w:rsidRPr="00D37598">
        <w:rPr>
          <w:rFonts w:ascii="Arial" w:hAnsi="Arial" w:cs="Arial"/>
          <w:color w:val="000000" w:themeColor="text1"/>
          <w:sz w:val="22"/>
          <w:szCs w:val="22"/>
        </w:rPr>
        <w:t xml:space="preserve"> </w:t>
      </w:r>
      <w:r w:rsidR="00F12CB2" w:rsidRPr="00D37598">
        <w:rPr>
          <w:rFonts w:ascii="Arial" w:hAnsi="Arial" w:cs="Arial"/>
          <w:sz w:val="22"/>
          <w:szCs w:val="22"/>
        </w:rPr>
        <w:t>que se integra de acuerdo con lo siguiente:</w:t>
      </w:r>
    </w:p>
    <w:p w14:paraId="7093FD11" w14:textId="437772F5" w:rsidR="00514A6F" w:rsidRDefault="00514A6F" w:rsidP="00F12CB2">
      <w:pPr>
        <w:rPr>
          <w:rFonts w:ascii="Arial" w:hAnsi="Arial" w:cs="Arial"/>
          <w:sz w:val="22"/>
          <w:szCs w:val="22"/>
        </w:rPr>
      </w:pPr>
    </w:p>
    <w:p w14:paraId="58820675" w14:textId="255466F8" w:rsidR="00514A6F" w:rsidRDefault="00514A6F" w:rsidP="00F12CB2">
      <w:pPr>
        <w:rPr>
          <w:rFonts w:ascii="Arial" w:hAnsi="Arial" w:cs="Arial"/>
          <w:sz w:val="22"/>
          <w:szCs w:val="22"/>
        </w:rPr>
      </w:pPr>
    </w:p>
    <w:p w14:paraId="31FEED39" w14:textId="77777777" w:rsidR="00514A6F" w:rsidRPr="00D37598" w:rsidRDefault="00514A6F" w:rsidP="00F12CB2">
      <w:pPr>
        <w:rPr>
          <w:rFonts w:ascii="Arial" w:hAnsi="Arial" w:cs="Arial"/>
          <w:sz w:val="22"/>
          <w:szCs w:val="22"/>
        </w:rPr>
      </w:pPr>
    </w:p>
    <w:tbl>
      <w:tblPr>
        <w:tblStyle w:val="Tablaconcuadrcula"/>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2"/>
        <w:gridCol w:w="1843"/>
        <w:gridCol w:w="1984"/>
        <w:gridCol w:w="2029"/>
      </w:tblGrid>
      <w:tr w:rsidR="00C4168B" w:rsidRPr="006271E3" w14:paraId="2A5C7499" w14:textId="77777777" w:rsidTr="00B45B79">
        <w:trPr>
          <w:jc w:val="center"/>
        </w:trPr>
        <w:tc>
          <w:tcPr>
            <w:tcW w:w="2972" w:type="dxa"/>
            <w:vMerge w:val="restart"/>
            <w:shd w:val="clear" w:color="auto" w:fill="993366"/>
            <w:vAlign w:val="center"/>
          </w:tcPr>
          <w:p w14:paraId="4BD52627" w14:textId="77777777" w:rsidR="00C4168B" w:rsidRPr="006271E3" w:rsidRDefault="00C4168B" w:rsidP="00B45B79">
            <w:pPr>
              <w:spacing w:before="40" w:after="40"/>
              <w:jc w:val="center"/>
              <w:rPr>
                <w:rFonts w:ascii="Arial" w:hAnsi="Arial" w:cs="Arial"/>
                <w:b/>
                <w:color w:val="FFFFFF" w:themeColor="background1"/>
                <w:sz w:val="18"/>
              </w:rPr>
            </w:pPr>
            <w:r w:rsidRPr="006271E3">
              <w:rPr>
                <w:rFonts w:ascii="Arial" w:hAnsi="Arial" w:cs="Arial"/>
                <w:b/>
                <w:color w:val="FFFFFF" w:themeColor="background1"/>
                <w:sz w:val="18"/>
              </w:rPr>
              <w:lastRenderedPageBreak/>
              <w:t>Partidos</w:t>
            </w:r>
          </w:p>
        </w:tc>
        <w:tc>
          <w:tcPr>
            <w:tcW w:w="3827" w:type="dxa"/>
            <w:gridSpan w:val="2"/>
            <w:shd w:val="clear" w:color="auto" w:fill="993366"/>
            <w:vAlign w:val="center"/>
          </w:tcPr>
          <w:p w14:paraId="4B259476" w14:textId="77777777" w:rsidR="00C4168B" w:rsidRPr="006271E3" w:rsidRDefault="00C4168B" w:rsidP="00B45B79">
            <w:pPr>
              <w:spacing w:before="40" w:after="40"/>
              <w:jc w:val="center"/>
              <w:rPr>
                <w:rFonts w:ascii="Arial" w:hAnsi="Arial" w:cs="Arial"/>
                <w:b/>
                <w:color w:val="FFFFFF" w:themeColor="background1"/>
                <w:sz w:val="18"/>
              </w:rPr>
            </w:pPr>
            <w:r w:rsidRPr="006271E3">
              <w:rPr>
                <w:rFonts w:ascii="Arial" w:hAnsi="Arial" w:cs="Arial"/>
                <w:b/>
                <w:color w:val="FFFFFF" w:themeColor="background1"/>
                <w:sz w:val="18"/>
              </w:rPr>
              <w:t>Financiamiento público local</w:t>
            </w:r>
          </w:p>
        </w:tc>
        <w:tc>
          <w:tcPr>
            <w:tcW w:w="2029" w:type="dxa"/>
            <w:vMerge w:val="restart"/>
            <w:shd w:val="clear" w:color="auto" w:fill="993366"/>
            <w:vAlign w:val="center"/>
          </w:tcPr>
          <w:p w14:paraId="7BBD5B17" w14:textId="77777777" w:rsidR="00C4168B" w:rsidRPr="006271E3" w:rsidRDefault="00C4168B" w:rsidP="00B45B79">
            <w:pPr>
              <w:spacing w:before="40" w:after="40"/>
              <w:jc w:val="center"/>
              <w:rPr>
                <w:rFonts w:ascii="Arial" w:hAnsi="Arial" w:cs="Arial"/>
                <w:b/>
                <w:color w:val="FFFFFF" w:themeColor="background1"/>
                <w:sz w:val="18"/>
              </w:rPr>
            </w:pPr>
            <w:r w:rsidRPr="006271E3">
              <w:rPr>
                <w:rFonts w:ascii="Arial" w:hAnsi="Arial" w:cs="Arial"/>
                <w:b/>
                <w:color w:val="FFFFFF" w:themeColor="background1"/>
                <w:sz w:val="18"/>
              </w:rPr>
              <w:t>Totales</w:t>
            </w:r>
          </w:p>
        </w:tc>
      </w:tr>
      <w:tr w:rsidR="00C4168B" w:rsidRPr="006271E3" w14:paraId="027D6252" w14:textId="77777777" w:rsidTr="00C4168B">
        <w:trPr>
          <w:trHeight w:val="278"/>
          <w:jc w:val="center"/>
        </w:trPr>
        <w:tc>
          <w:tcPr>
            <w:tcW w:w="2972" w:type="dxa"/>
            <w:vMerge/>
            <w:vAlign w:val="center"/>
          </w:tcPr>
          <w:p w14:paraId="37F1D325" w14:textId="77777777" w:rsidR="00C4168B" w:rsidRPr="006271E3" w:rsidRDefault="00C4168B" w:rsidP="00B45B79">
            <w:pPr>
              <w:spacing w:before="40" w:after="40"/>
              <w:rPr>
                <w:rFonts w:ascii="Arial" w:hAnsi="Arial" w:cs="Arial"/>
                <w:b/>
                <w:sz w:val="18"/>
              </w:rPr>
            </w:pPr>
          </w:p>
        </w:tc>
        <w:tc>
          <w:tcPr>
            <w:tcW w:w="1843" w:type="dxa"/>
            <w:shd w:val="clear" w:color="auto" w:fill="993366"/>
            <w:vAlign w:val="center"/>
          </w:tcPr>
          <w:p w14:paraId="533E09CF" w14:textId="77777777" w:rsidR="00C4168B" w:rsidRPr="006271E3" w:rsidRDefault="00C4168B" w:rsidP="00B45B79">
            <w:pPr>
              <w:spacing w:before="40" w:after="40"/>
              <w:jc w:val="center"/>
              <w:rPr>
                <w:rFonts w:ascii="Arial" w:hAnsi="Arial" w:cs="Arial"/>
                <w:b/>
                <w:color w:val="FFFFFF" w:themeColor="background1"/>
                <w:sz w:val="18"/>
              </w:rPr>
            </w:pPr>
            <w:r w:rsidRPr="006271E3">
              <w:rPr>
                <w:rFonts w:ascii="Arial" w:hAnsi="Arial" w:cs="Arial"/>
                <w:b/>
                <w:color w:val="FFFFFF" w:themeColor="background1"/>
                <w:sz w:val="18"/>
              </w:rPr>
              <w:t>Para actividades ordinarias</w:t>
            </w:r>
          </w:p>
        </w:tc>
        <w:tc>
          <w:tcPr>
            <w:tcW w:w="1984" w:type="dxa"/>
            <w:shd w:val="clear" w:color="auto" w:fill="993366"/>
            <w:vAlign w:val="center"/>
          </w:tcPr>
          <w:p w14:paraId="0E0B1C19" w14:textId="77777777" w:rsidR="00C4168B" w:rsidRPr="006271E3" w:rsidRDefault="00C4168B" w:rsidP="00B45B79">
            <w:pPr>
              <w:spacing w:before="40" w:after="40"/>
              <w:jc w:val="center"/>
              <w:rPr>
                <w:rFonts w:ascii="Arial" w:hAnsi="Arial" w:cs="Arial"/>
                <w:b/>
                <w:color w:val="FFFFFF" w:themeColor="background1"/>
                <w:sz w:val="18"/>
              </w:rPr>
            </w:pPr>
            <w:r w:rsidRPr="006271E3">
              <w:rPr>
                <w:rFonts w:ascii="Arial" w:hAnsi="Arial" w:cs="Arial"/>
                <w:b/>
                <w:color w:val="FFFFFF" w:themeColor="background1"/>
                <w:sz w:val="18"/>
              </w:rPr>
              <w:t>Para actividades específicas</w:t>
            </w:r>
          </w:p>
        </w:tc>
        <w:tc>
          <w:tcPr>
            <w:tcW w:w="2029" w:type="dxa"/>
            <w:vMerge/>
            <w:shd w:val="clear" w:color="auto" w:fill="993366"/>
            <w:vAlign w:val="center"/>
          </w:tcPr>
          <w:p w14:paraId="5B41B303" w14:textId="77777777" w:rsidR="00C4168B" w:rsidRPr="006271E3" w:rsidRDefault="00C4168B" w:rsidP="00B45B79">
            <w:pPr>
              <w:spacing w:before="40" w:after="40"/>
              <w:rPr>
                <w:rFonts w:ascii="Arial" w:hAnsi="Arial" w:cs="Arial"/>
                <w:sz w:val="18"/>
              </w:rPr>
            </w:pPr>
          </w:p>
        </w:tc>
      </w:tr>
      <w:tr w:rsidR="00C4168B" w:rsidRPr="006271E3" w14:paraId="75C6B9D6" w14:textId="77777777" w:rsidTr="00D37598">
        <w:trPr>
          <w:trHeight w:val="277"/>
          <w:jc w:val="center"/>
        </w:trPr>
        <w:tc>
          <w:tcPr>
            <w:tcW w:w="2972" w:type="dxa"/>
            <w:vMerge/>
            <w:vAlign w:val="center"/>
          </w:tcPr>
          <w:p w14:paraId="63F52B42" w14:textId="77777777" w:rsidR="00C4168B" w:rsidRPr="006271E3" w:rsidRDefault="00C4168B" w:rsidP="00C4168B">
            <w:pPr>
              <w:spacing w:before="40" w:after="40"/>
              <w:rPr>
                <w:rFonts w:ascii="Arial" w:hAnsi="Arial" w:cs="Arial"/>
                <w:b/>
                <w:sz w:val="18"/>
              </w:rPr>
            </w:pPr>
          </w:p>
        </w:tc>
        <w:tc>
          <w:tcPr>
            <w:tcW w:w="1843" w:type="dxa"/>
            <w:shd w:val="clear" w:color="auto" w:fill="D9D9D9" w:themeFill="background1" w:themeFillShade="D9"/>
            <w:vAlign w:val="center"/>
          </w:tcPr>
          <w:p w14:paraId="4F8976BD" w14:textId="3CE46214" w:rsidR="00C4168B" w:rsidRPr="006271E3" w:rsidRDefault="00C4168B" w:rsidP="00C4168B">
            <w:pPr>
              <w:spacing w:before="40" w:after="40"/>
              <w:jc w:val="center"/>
              <w:rPr>
                <w:rFonts w:ascii="Arial" w:hAnsi="Arial" w:cs="Arial"/>
                <w:b/>
                <w:color w:val="FFFFFF" w:themeColor="background1"/>
                <w:sz w:val="18"/>
              </w:rPr>
            </w:pPr>
            <w:r w:rsidRPr="006271E3">
              <w:rPr>
                <w:rFonts w:ascii="Arial" w:hAnsi="Arial" w:cs="Arial"/>
                <w:bCs/>
                <w:sz w:val="12"/>
                <w:szCs w:val="16"/>
              </w:rPr>
              <w:t>A</w:t>
            </w:r>
          </w:p>
        </w:tc>
        <w:tc>
          <w:tcPr>
            <w:tcW w:w="1984" w:type="dxa"/>
            <w:shd w:val="clear" w:color="auto" w:fill="D9D9D9" w:themeFill="background1" w:themeFillShade="D9"/>
            <w:vAlign w:val="center"/>
          </w:tcPr>
          <w:p w14:paraId="679D22D9" w14:textId="20937F18" w:rsidR="00C4168B" w:rsidRPr="006271E3" w:rsidRDefault="00C4168B" w:rsidP="00C4168B">
            <w:pPr>
              <w:spacing w:before="40" w:after="40"/>
              <w:jc w:val="center"/>
              <w:rPr>
                <w:rFonts w:ascii="Arial" w:hAnsi="Arial" w:cs="Arial"/>
                <w:b/>
                <w:color w:val="FFFFFF" w:themeColor="background1"/>
                <w:sz w:val="18"/>
              </w:rPr>
            </w:pPr>
            <w:r w:rsidRPr="006271E3">
              <w:rPr>
                <w:rFonts w:ascii="Arial" w:hAnsi="Arial" w:cs="Arial"/>
                <w:bCs/>
                <w:sz w:val="12"/>
                <w:szCs w:val="16"/>
              </w:rPr>
              <w:t>B</w:t>
            </w:r>
          </w:p>
        </w:tc>
        <w:tc>
          <w:tcPr>
            <w:tcW w:w="2029" w:type="dxa"/>
            <w:shd w:val="clear" w:color="auto" w:fill="D9D9D9" w:themeFill="background1" w:themeFillShade="D9"/>
            <w:vAlign w:val="center"/>
          </w:tcPr>
          <w:p w14:paraId="124ED825" w14:textId="5DEEB392" w:rsidR="00C4168B" w:rsidRPr="006271E3" w:rsidRDefault="00C4168B" w:rsidP="00C4168B">
            <w:pPr>
              <w:spacing w:before="40" w:after="40"/>
              <w:jc w:val="center"/>
              <w:rPr>
                <w:rFonts w:ascii="Arial" w:hAnsi="Arial" w:cs="Arial"/>
                <w:sz w:val="18"/>
              </w:rPr>
            </w:pPr>
            <w:r w:rsidRPr="006271E3">
              <w:rPr>
                <w:rFonts w:ascii="Arial" w:hAnsi="Arial" w:cs="Arial"/>
                <w:bCs/>
                <w:sz w:val="12"/>
                <w:szCs w:val="16"/>
              </w:rPr>
              <w:t xml:space="preserve">C = A </w:t>
            </w:r>
            <w:r>
              <w:rPr>
                <w:rFonts w:ascii="Arial" w:hAnsi="Arial" w:cs="Arial"/>
                <w:bCs/>
                <w:sz w:val="12"/>
                <w:szCs w:val="16"/>
              </w:rPr>
              <w:t>+</w:t>
            </w:r>
            <w:r w:rsidRPr="006271E3">
              <w:rPr>
                <w:rFonts w:ascii="Arial" w:hAnsi="Arial" w:cs="Arial"/>
                <w:bCs/>
                <w:sz w:val="12"/>
                <w:szCs w:val="16"/>
              </w:rPr>
              <w:t xml:space="preserve"> B</w:t>
            </w:r>
          </w:p>
        </w:tc>
      </w:tr>
      <w:tr w:rsidR="00F12CB2" w:rsidRPr="006271E3" w14:paraId="39EC9AD0" w14:textId="77777777" w:rsidTr="00B45B79">
        <w:trPr>
          <w:jc w:val="center"/>
        </w:trPr>
        <w:tc>
          <w:tcPr>
            <w:tcW w:w="2972" w:type="dxa"/>
            <w:vAlign w:val="center"/>
          </w:tcPr>
          <w:p w14:paraId="1F318A4E" w14:textId="77777777" w:rsidR="00F12CB2" w:rsidRPr="006271E3" w:rsidRDefault="00F12CB2" w:rsidP="00B45B79">
            <w:pPr>
              <w:spacing w:before="40" w:after="40"/>
              <w:rPr>
                <w:rFonts w:ascii="Arial" w:hAnsi="Arial" w:cs="Arial"/>
                <w:sz w:val="18"/>
              </w:rPr>
            </w:pPr>
            <w:bookmarkStart w:id="4" w:name="_Hlk207019041"/>
            <w:r w:rsidRPr="006271E3">
              <w:rPr>
                <w:rFonts w:ascii="Arial" w:hAnsi="Arial" w:cs="Arial"/>
                <w:b/>
                <w:bCs/>
                <w:spacing w:val="-10"/>
                <w:sz w:val="18"/>
                <w:szCs w:val="18"/>
              </w:rPr>
              <w:t>Partido Revolucionario Institucional</w:t>
            </w:r>
          </w:p>
        </w:tc>
        <w:tc>
          <w:tcPr>
            <w:tcW w:w="1843" w:type="dxa"/>
            <w:vAlign w:val="center"/>
          </w:tcPr>
          <w:p w14:paraId="4A9393C0" w14:textId="18C3D99E" w:rsidR="00F12CB2" w:rsidRPr="006271E3" w:rsidRDefault="00F12CB2" w:rsidP="00B45B79">
            <w:pPr>
              <w:spacing w:before="40" w:after="40"/>
              <w:ind w:right="170"/>
              <w:jc w:val="right"/>
              <w:rPr>
                <w:rFonts w:ascii="Arial" w:hAnsi="Arial" w:cs="Arial"/>
                <w:b/>
                <w:color w:val="000000" w:themeColor="text1"/>
                <w:sz w:val="18"/>
              </w:rPr>
            </w:pPr>
            <w:r w:rsidRPr="006271E3">
              <w:rPr>
                <w:rFonts w:ascii="Arial" w:hAnsi="Arial" w:cs="Arial"/>
                <w:b/>
                <w:color w:val="000000" w:themeColor="text1"/>
                <w:sz w:val="18"/>
              </w:rPr>
              <w:t>$4,</w:t>
            </w:r>
            <w:r w:rsidR="00625534" w:rsidRPr="006271E3">
              <w:rPr>
                <w:rFonts w:ascii="Arial" w:hAnsi="Arial" w:cs="Arial"/>
                <w:b/>
                <w:color w:val="000000" w:themeColor="text1"/>
                <w:sz w:val="18"/>
              </w:rPr>
              <w:t>96</w:t>
            </w:r>
            <w:r w:rsidR="00214BEC">
              <w:rPr>
                <w:rFonts w:ascii="Arial" w:hAnsi="Arial" w:cs="Arial"/>
                <w:b/>
                <w:color w:val="000000" w:themeColor="text1"/>
                <w:sz w:val="18"/>
              </w:rPr>
              <w:t>9,487.88</w:t>
            </w:r>
          </w:p>
        </w:tc>
        <w:tc>
          <w:tcPr>
            <w:tcW w:w="1984" w:type="dxa"/>
            <w:vAlign w:val="center"/>
          </w:tcPr>
          <w:p w14:paraId="1A980D2F" w14:textId="1DFBA914" w:rsidR="00F12CB2" w:rsidRPr="006271E3" w:rsidRDefault="00F12CB2" w:rsidP="00B45B79">
            <w:pPr>
              <w:spacing w:before="40" w:after="40"/>
              <w:ind w:right="170"/>
              <w:jc w:val="right"/>
              <w:rPr>
                <w:rFonts w:ascii="Arial" w:hAnsi="Arial" w:cs="Arial"/>
                <w:b/>
                <w:color w:val="000000" w:themeColor="text1"/>
                <w:sz w:val="18"/>
              </w:rPr>
            </w:pPr>
            <w:r w:rsidRPr="006271E3">
              <w:rPr>
                <w:rFonts w:ascii="Arial" w:hAnsi="Arial" w:cs="Arial"/>
                <w:b/>
                <w:color w:val="000000" w:themeColor="text1"/>
                <w:sz w:val="18"/>
              </w:rPr>
              <w:t>$</w:t>
            </w:r>
            <w:r w:rsidR="00A0736E" w:rsidRPr="006271E3">
              <w:rPr>
                <w:rFonts w:ascii="Arial" w:hAnsi="Arial" w:cs="Arial"/>
                <w:b/>
                <w:color w:val="000000" w:themeColor="text1"/>
                <w:sz w:val="18"/>
              </w:rPr>
              <w:t>149,0</w:t>
            </w:r>
            <w:r w:rsidR="00214BEC">
              <w:rPr>
                <w:rFonts w:ascii="Arial" w:hAnsi="Arial" w:cs="Arial"/>
                <w:b/>
                <w:color w:val="000000" w:themeColor="text1"/>
                <w:sz w:val="18"/>
              </w:rPr>
              <w:t>84.64</w:t>
            </w:r>
          </w:p>
        </w:tc>
        <w:tc>
          <w:tcPr>
            <w:tcW w:w="2029" w:type="dxa"/>
            <w:vAlign w:val="center"/>
          </w:tcPr>
          <w:p w14:paraId="563E9525" w14:textId="118982C0" w:rsidR="00F12CB2" w:rsidRPr="006271E3" w:rsidRDefault="00F12CB2" w:rsidP="00B45B79">
            <w:pPr>
              <w:spacing w:before="40" w:after="40"/>
              <w:ind w:right="170"/>
              <w:jc w:val="right"/>
              <w:rPr>
                <w:rFonts w:ascii="Arial" w:hAnsi="Arial" w:cs="Arial"/>
                <w:b/>
                <w:color w:val="000000" w:themeColor="text1"/>
                <w:sz w:val="18"/>
              </w:rPr>
            </w:pPr>
            <w:r w:rsidRPr="006271E3">
              <w:rPr>
                <w:rFonts w:ascii="Arial" w:hAnsi="Arial" w:cs="Arial"/>
                <w:b/>
                <w:color w:val="000000" w:themeColor="text1"/>
                <w:sz w:val="18"/>
              </w:rPr>
              <w:t>$</w:t>
            </w:r>
            <w:r w:rsidR="00625534" w:rsidRPr="006271E3">
              <w:rPr>
                <w:rFonts w:ascii="Arial" w:hAnsi="Arial" w:cs="Arial"/>
                <w:b/>
                <w:color w:val="000000" w:themeColor="text1"/>
                <w:sz w:val="18"/>
              </w:rPr>
              <w:t>5,11</w:t>
            </w:r>
            <w:r w:rsidR="00214BEC">
              <w:rPr>
                <w:rFonts w:ascii="Arial" w:hAnsi="Arial" w:cs="Arial"/>
                <w:b/>
                <w:color w:val="000000" w:themeColor="text1"/>
                <w:sz w:val="18"/>
              </w:rPr>
              <w:t>8,572.52</w:t>
            </w:r>
          </w:p>
        </w:tc>
      </w:tr>
      <w:tr w:rsidR="00F12CB2" w:rsidRPr="006271E3" w14:paraId="3A54C207" w14:textId="77777777" w:rsidTr="00B45B79">
        <w:trPr>
          <w:jc w:val="center"/>
        </w:trPr>
        <w:tc>
          <w:tcPr>
            <w:tcW w:w="2972" w:type="dxa"/>
            <w:vAlign w:val="center"/>
          </w:tcPr>
          <w:p w14:paraId="44FBE665" w14:textId="6B0E57E2" w:rsidR="00F12CB2" w:rsidRPr="006271E3" w:rsidRDefault="00F12CB2" w:rsidP="00B45B79">
            <w:pPr>
              <w:spacing w:before="40" w:after="40"/>
              <w:rPr>
                <w:rFonts w:ascii="Arial" w:hAnsi="Arial" w:cs="Arial"/>
                <w:sz w:val="18"/>
              </w:rPr>
            </w:pPr>
            <w:r w:rsidRPr="006271E3">
              <w:rPr>
                <w:rFonts w:ascii="Arial" w:hAnsi="Arial" w:cs="Arial"/>
                <w:b/>
                <w:bCs/>
                <w:spacing w:val="-10"/>
                <w:sz w:val="18"/>
                <w:szCs w:val="18"/>
              </w:rPr>
              <w:t>Partido de la Revolución Democrática</w:t>
            </w:r>
            <w:r w:rsidR="00A926C4">
              <w:rPr>
                <w:rFonts w:ascii="Arial" w:hAnsi="Arial" w:cs="Arial"/>
                <w:b/>
                <w:bCs/>
                <w:spacing w:val="-10"/>
                <w:sz w:val="18"/>
                <w:szCs w:val="18"/>
              </w:rPr>
              <w:t xml:space="preserve"> Tabasco</w:t>
            </w:r>
          </w:p>
        </w:tc>
        <w:tc>
          <w:tcPr>
            <w:tcW w:w="1843" w:type="dxa"/>
            <w:vAlign w:val="center"/>
          </w:tcPr>
          <w:p w14:paraId="0EC27973" w14:textId="4B1C4B83" w:rsidR="00F12CB2" w:rsidRPr="006271E3" w:rsidRDefault="00F12CB2" w:rsidP="00B45B79">
            <w:pPr>
              <w:spacing w:before="40" w:after="40"/>
              <w:ind w:right="170"/>
              <w:jc w:val="right"/>
              <w:rPr>
                <w:rFonts w:ascii="Arial" w:hAnsi="Arial" w:cs="Arial"/>
                <w:b/>
                <w:color w:val="000000" w:themeColor="text1"/>
                <w:sz w:val="18"/>
              </w:rPr>
            </w:pPr>
            <w:r w:rsidRPr="006271E3">
              <w:rPr>
                <w:rFonts w:ascii="Arial" w:hAnsi="Arial" w:cs="Arial"/>
                <w:b/>
                <w:color w:val="000000" w:themeColor="text1"/>
                <w:sz w:val="18"/>
              </w:rPr>
              <w:t>$1</w:t>
            </w:r>
            <w:r w:rsidR="00625534" w:rsidRPr="006271E3">
              <w:rPr>
                <w:rFonts w:ascii="Arial" w:hAnsi="Arial" w:cs="Arial"/>
                <w:b/>
                <w:color w:val="000000" w:themeColor="text1"/>
                <w:sz w:val="18"/>
              </w:rPr>
              <w:t>6,11</w:t>
            </w:r>
            <w:r w:rsidR="00214BEC">
              <w:rPr>
                <w:rFonts w:ascii="Arial" w:hAnsi="Arial" w:cs="Arial"/>
                <w:b/>
                <w:color w:val="000000" w:themeColor="text1"/>
                <w:sz w:val="18"/>
              </w:rPr>
              <w:t>0,292.97</w:t>
            </w:r>
          </w:p>
        </w:tc>
        <w:tc>
          <w:tcPr>
            <w:tcW w:w="1984" w:type="dxa"/>
            <w:vAlign w:val="center"/>
          </w:tcPr>
          <w:p w14:paraId="55B9F290" w14:textId="13EC9DC9" w:rsidR="00F12CB2" w:rsidRPr="006271E3" w:rsidRDefault="00F12CB2" w:rsidP="00B45B79">
            <w:pPr>
              <w:spacing w:before="40" w:after="40"/>
              <w:ind w:right="170"/>
              <w:jc w:val="right"/>
              <w:rPr>
                <w:rFonts w:ascii="Arial" w:hAnsi="Arial" w:cs="Arial"/>
                <w:b/>
                <w:color w:val="000000" w:themeColor="text1"/>
                <w:sz w:val="18"/>
              </w:rPr>
            </w:pPr>
            <w:r w:rsidRPr="006271E3">
              <w:rPr>
                <w:rFonts w:ascii="Arial" w:hAnsi="Arial" w:cs="Arial"/>
                <w:b/>
                <w:color w:val="000000" w:themeColor="text1"/>
                <w:sz w:val="18"/>
              </w:rPr>
              <w:t>$</w:t>
            </w:r>
            <w:r w:rsidR="00625534" w:rsidRPr="006271E3">
              <w:rPr>
                <w:rFonts w:ascii="Arial" w:hAnsi="Arial" w:cs="Arial"/>
                <w:b/>
                <w:color w:val="000000" w:themeColor="text1"/>
                <w:sz w:val="18"/>
              </w:rPr>
              <w:t>483,3</w:t>
            </w:r>
            <w:r w:rsidR="00214BEC">
              <w:rPr>
                <w:rFonts w:ascii="Arial" w:hAnsi="Arial" w:cs="Arial"/>
                <w:b/>
                <w:color w:val="000000" w:themeColor="text1"/>
                <w:sz w:val="18"/>
              </w:rPr>
              <w:t>08.79</w:t>
            </w:r>
          </w:p>
        </w:tc>
        <w:tc>
          <w:tcPr>
            <w:tcW w:w="2029" w:type="dxa"/>
            <w:vAlign w:val="center"/>
          </w:tcPr>
          <w:p w14:paraId="599B6A95" w14:textId="16ED6559" w:rsidR="00F12CB2" w:rsidRPr="006271E3" w:rsidRDefault="00F12CB2" w:rsidP="00B45B79">
            <w:pPr>
              <w:spacing w:before="40" w:after="40"/>
              <w:ind w:right="170"/>
              <w:jc w:val="right"/>
              <w:rPr>
                <w:rFonts w:ascii="Arial" w:hAnsi="Arial" w:cs="Arial"/>
                <w:b/>
                <w:color w:val="000000" w:themeColor="text1"/>
                <w:sz w:val="18"/>
              </w:rPr>
            </w:pPr>
            <w:r w:rsidRPr="006271E3">
              <w:rPr>
                <w:rFonts w:ascii="Arial" w:hAnsi="Arial" w:cs="Arial"/>
                <w:b/>
                <w:color w:val="000000" w:themeColor="text1"/>
                <w:sz w:val="18"/>
              </w:rPr>
              <w:t>$</w:t>
            </w:r>
            <w:r w:rsidR="00625534" w:rsidRPr="006271E3">
              <w:rPr>
                <w:rFonts w:ascii="Arial" w:hAnsi="Arial" w:cs="Arial"/>
                <w:b/>
                <w:color w:val="000000" w:themeColor="text1"/>
                <w:sz w:val="18"/>
              </w:rPr>
              <w:t>16,59</w:t>
            </w:r>
            <w:r w:rsidR="00214BEC">
              <w:rPr>
                <w:rFonts w:ascii="Arial" w:hAnsi="Arial" w:cs="Arial"/>
                <w:b/>
                <w:color w:val="000000" w:themeColor="text1"/>
                <w:sz w:val="18"/>
              </w:rPr>
              <w:t>3,601.76</w:t>
            </w:r>
          </w:p>
        </w:tc>
      </w:tr>
      <w:tr w:rsidR="00F12CB2" w:rsidRPr="006271E3" w14:paraId="49D1FA0D" w14:textId="77777777" w:rsidTr="00B45B79">
        <w:trPr>
          <w:jc w:val="center"/>
        </w:trPr>
        <w:tc>
          <w:tcPr>
            <w:tcW w:w="2972" w:type="dxa"/>
            <w:vAlign w:val="center"/>
          </w:tcPr>
          <w:p w14:paraId="60A44F99" w14:textId="77777777" w:rsidR="00F12CB2" w:rsidRPr="006271E3" w:rsidRDefault="00F12CB2" w:rsidP="00B45B79">
            <w:pPr>
              <w:spacing w:before="40" w:after="40"/>
              <w:rPr>
                <w:rFonts w:ascii="Arial" w:hAnsi="Arial" w:cs="Arial"/>
                <w:sz w:val="18"/>
              </w:rPr>
            </w:pPr>
            <w:r w:rsidRPr="006271E3">
              <w:rPr>
                <w:rFonts w:ascii="Arial" w:hAnsi="Arial" w:cs="Arial"/>
                <w:b/>
                <w:bCs/>
                <w:spacing w:val="-10"/>
                <w:sz w:val="18"/>
                <w:szCs w:val="18"/>
              </w:rPr>
              <w:t>Partido Verde Ecologista de México</w:t>
            </w:r>
          </w:p>
        </w:tc>
        <w:tc>
          <w:tcPr>
            <w:tcW w:w="1843" w:type="dxa"/>
            <w:vAlign w:val="center"/>
          </w:tcPr>
          <w:p w14:paraId="1A8E7E3F" w14:textId="5E507849" w:rsidR="00F12CB2" w:rsidRPr="006271E3" w:rsidRDefault="00F12CB2" w:rsidP="00B45B79">
            <w:pPr>
              <w:spacing w:before="40" w:after="40"/>
              <w:ind w:right="170"/>
              <w:jc w:val="right"/>
              <w:rPr>
                <w:rFonts w:ascii="Arial" w:hAnsi="Arial" w:cs="Arial"/>
                <w:b/>
                <w:color w:val="FF0000"/>
                <w:sz w:val="18"/>
              </w:rPr>
            </w:pPr>
            <w:r w:rsidRPr="006271E3">
              <w:rPr>
                <w:rFonts w:ascii="Arial" w:hAnsi="Arial" w:cs="Arial"/>
                <w:b/>
                <w:color w:val="000000" w:themeColor="text1"/>
                <w:sz w:val="18"/>
              </w:rPr>
              <w:t>$</w:t>
            </w:r>
            <w:r w:rsidR="00625534" w:rsidRPr="006271E3">
              <w:rPr>
                <w:rFonts w:ascii="Arial" w:hAnsi="Arial" w:cs="Arial"/>
                <w:b/>
                <w:color w:val="000000" w:themeColor="text1"/>
                <w:sz w:val="18"/>
              </w:rPr>
              <w:t>7,053,</w:t>
            </w:r>
            <w:r w:rsidR="00214BEC">
              <w:rPr>
                <w:rFonts w:ascii="Arial" w:hAnsi="Arial" w:cs="Arial"/>
                <w:b/>
                <w:color w:val="000000" w:themeColor="text1"/>
                <w:sz w:val="18"/>
              </w:rPr>
              <w:t>088.86</w:t>
            </w:r>
          </w:p>
        </w:tc>
        <w:tc>
          <w:tcPr>
            <w:tcW w:w="1984" w:type="dxa"/>
            <w:vAlign w:val="center"/>
          </w:tcPr>
          <w:p w14:paraId="678DEC4F" w14:textId="56157236" w:rsidR="00F12CB2" w:rsidRPr="006271E3" w:rsidRDefault="00F12CB2" w:rsidP="00B45B79">
            <w:pPr>
              <w:spacing w:before="40" w:after="40"/>
              <w:ind w:right="170"/>
              <w:jc w:val="right"/>
              <w:rPr>
                <w:rFonts w:ascii="Arial" w:hAnsi="Arial" w:cs="Arial"/>
                <w:b/>
                <w:color w:val="FF0000"/>
                <w:sz w:val="18"/>
              </w:rPr>
            </w:pPr>
            <w:r w:rsidRPr="006271E3">
              <w:rPr>
                <w:rFonts w:ascii="Arial" w:hAnsi="Arial" w:cs="Arial"/>
                <w:b/>
                <w:color w:val="000000" w:themeColor="text1"/>
                <w:sz w:val="18"/>
              </w:rPr>
              <w:t>$2</w:t>
            </w:r>
            <w:r w:rsidR="00625534" w:rsidRPr="006271E3">
              <w:rPr>
                <w:rFonts w:ascii="Arial" w:hAnsi="Arial" w:cs="Arial"/>
                <w:b/>
                <w:color w:val="000000" w:themeColor="text1"/>
                <w:sz w:val="18"/>
              </w:rPr>
              <w:t>11,</w:t>
            </w:r>
            <w:r w:rsidR="00214BEC">
              <w:rPr>
                <w:rFonts w:ascii="Arial" w:hAnsi="Arial" w:cs="Arial"/>
                <w:b/>
                <w:color w:val="000000" w:themeColor="text1"/>
                <w:sz w:val="18"/>
              </w:rPr>
              <w:t>592.67</w:t>
            </w:r>
          </w:p>
        </w:tc>
        <w:tc>
          <w:tcPr>
            <w:tcW w:w="2029" w:type="dxa"/>
            <w:vAlign w:val="center"/>
          </w:tcPr>
          <w:p w14:paraId="4AAF8018" w14:textId="39460AAE" w:rsidR="00F12CB2" w:rsidRPr="006271E3" w:rsidRDefault="00F12CB2" w:rsidP="00B45B79">
            <w:pPr>
              <w:spacing w:before="40" w:after="40"/>
              <w:ind w:right="170"/>
              <w:jc w:val="right"/>
              <w:rPr>
                <w:rFonts w:ascii="Arial" w:hAnsi="Arial" w:cs="Arial"/>
                <w:b/>
                <w:color w:val="000000" w:themeColor="text1"/>
                <w:sz w:val="18"/>
              </w:rPr>
            </w:pPr>
            <w:r w:rsidRPr="006271E3">
              <w:rPr>
                <w:rFonts w:ascii="Arial" w:hAnsi="Arial" w:cs="Arial"/>
                <w:b/>
                <w:color w:val="000000" w:themeColor="text1"/>
                <w:sz w:val="18"/>
              </w:rPr>
              <w:t>$</w:t>
            </w:r>
            <w:r w:rsidR="00032B9A" w:rsidRPr="006271E3">
              <w:rPr>
                <w:rFonts w:ascii="Arial" w:hAnsi="Arial" w:cs="Arial"/>
                <w:b/>
                <w:color w:val="000000" w:themeColor="text1"/>
                <w:sz w:val="18"/>
              </w:rPr>
              <w:t>7,26</w:t>
            </w:r>
            <w:r w:rsidR="00214BEC">
              <w:rPr>
                <w:rFonts w:ascii="Arial" w:hAnsi="Arial" w:cs="Arial"/>
                <w:b/>
                <w:color w:val="000000" w:themeColor="text1"/>
                <w:sz w:val="18"/>
              </w:rPr>
              <w:t>4,681.53</w:t>
            </w:r>
          </w:p>
        </w:tc>
      </w:tr>
      <w:tr w:rsidR="00F12CB2" w:rsidRPr="006271E3" w14:paraId="56FEAA09" w14:textId="77777777" w:rsidTr="00B45B79">
        <w:trPr>
          <w:jc w:val="center"/>
        </w:trPr>
        <w:tc>
          <w:tcPr>
            <w:tcW w:w="2972" w:type="dxa"/>
            <w:vAlign w:val="center"/>
          </w:tcPr>
          <w:p w14:paraId="17729CB1" w14:textId="77777777" w:rsidR="00F12CB2" w:rsidRPr="006271E3" w:rsidRDefault="00F12CB2" w:rsidP="00B45B79">
            <w:pPr>
              <w:spacing w:before="40" w:after="40"/>
              <w:rPr>
                <w:rFonts w:ascii="Arial" w:hAnsi="Arial" w:cs="Arial"/>
                <w:sz w:val="18"/>
              </w:rPr>
            </w:pPr>
            <w:r w:rsidRPr="006271E3">
              <w:rPr>
                <w:rFonts w:ascii="Arial" w:hAnsi="Arial" w:cs="Arial"/>
                <w:b/>
                <w:bCs/>
                <w:spacing w:val="-10"/>
                <w:sz w:val="18"/>
                <w:szCs w:val="18"/>
              </w:rPr>
              <w:t>Partido del Trabajo</w:t>
            </w:r>
          </w:p>
        </w:tc>
        <w:tc>
          <w:tcPr>
            <w:tcW w:w="1843" w:type="dxa"/>
            <w:vAlign w:val="center"/>
          </w:tcPr>
          <w:p w14:paraId="22F1EF38" w14:textId="7B69DE25" w:rsidR="00F12CB2" w:rsidRPr="006271E3" w:rsidRDefault="00F12CB2" w:rsidP="00B45B79">
            <w:pPr>
              <w:spacing w:before="40" w:after="40"/>
              <w:ind w:right="170"/>
              <w:jc w:val="right"/>
              <w:rPr>
                <w:rFonts w:ascii="Arial" w:hAnsi="Arial" w:cs="Arial"/>
                <w:b/>
                <w:color w:val="000000" w:themeColor="text1"/>
                <w:sz w:val="18"/>
              </w:rPr>
            </w:pPr>
            <w:r w:rsidRPr="006271E3">
              <w:rPr>
                <w:rFonts w:ascii="Arial" w:hAnsi="Arial" w:cs="Arial"/>
                <w:b/>
                <w:color w:val="000000" w:themeColor="text1"/>
                <w:sz w:val="18"/>
              </w:rPr>
              <w:t>$</w:t>
            </w:r>
            <w:r w:rsidR="00625534" w:rsidRPr="006271E3">
              <w:rPr>
                <w:rFonts w:ascii="Arial" w:hAnsi="Arial" w:cs="Arial"/>
                <w:b/>
                <w:color w:val="000000" w:themeColor="text1"/>
                <w:sz w:val="18"/>
              </w:rPr>
              <w:t>7,0</w:t>
            </w:r>
            <w:r w:rsidR="00B87261">
              <w:rPr>
                <w:rFonts w:ascii="Arial" w:hAnsi="Arial" w:cs="Arial"/>
                <w:b/>
                <w:color w:val="000000" w:themeColor="text1"/>
                <w:sz w:val="18"/>
              </w:rPr>
              <w:t>09,668.72</w:t>
            </w:r>
          </w:p>
        </w:tc>
        <w:tc>
          <w:tcPr>
            <w:tcW w:w="1984" w:type="dxa"/>
            <w:vAlign w:val="center"/>
          </w:tcPr>
          <w:p w14:paraId="367304AC" w14:textId="38E2445F" w:rsidR="00F12CB2" w:rsidRPr="006271E3" w:rsidRDefault="00F12CB2" w:rsidP="00B45B79">
            <w:pPr>
              <w:spacing w:before="40" w:after="40"/>
              <w:ind w:right="170"/>
              <w:jc w:val="right"/>
              <w:rPr>
                <w:rFonts w:ascii="Arial" w:hAnsi="Arial" w:cs="Arial"/>
                <w:b/>
                <w:color w:val="000000" w:themeColor="text1"/>
                <w:sz w:val="18"/>
              </w:rPr>
            </w:pPr>
            <w:r w:rsidRPr="006271E3">
              <w:rPr>
                <w:rFonts w:ascii="Arial" w:hAnsi="Arial" w:cs="Arial"/>
                <w:b/>
                <w:color w:val="000000" w:themeColor="text1"/>
                <w:sz w:val="18"/>
              </w:rPr>
              <w:t>$2</w:t>
            </w:r>
            <w:r w:rsidR="00032B9A" w:rsidRPr="006271E3">
              <w:rPr>
                <w:rFonts w:ascii="Arial" w:hAnsi="Arial" w:cs="Arial"/>
                <w:b/>
                <w:color w:val="000000" w:themeColor="text1"/>
                <w:sz w:val="18"/>
              </w:rPr>
              <w:t>10,</w:t>
            </w:r>
            <w:r w:rsidR="00B87261">
              <w:rPr>
                <w:rFonts w:ascii="Arial" w:hAnsi="Arial" w:cs="Arial"/>
                <w:b/>
                <w:color w:val="000000" w:themeColor="text1"/>
                <w:sz w:val="18"/>
              </w:rPr>
              <w:t>290.06</w:t>
            </w:r>
          </w:p>
        </w:tc>
        <w:tc>
          <w:tcPr>
            <w:tcW w:w="2029" w:type="dxa"/>
            <w:vAlign w:val="center"/>
          </w:tcPr>
          <w:p w14:paraId="7586FF57" w14:textId="00F8600E" w:rsidR="00F12CB2" w:rsidRPr="006271E3" w:rsidRDefault="00F12CB2" w:rsidP="00B45B79">
            <w:pPr>
              <w:spacing w:before="40" w:after="40"/>
              <w:ind w:right="170"/>
              <w:jc w:val="right"/>
              <w:rPr>
                <w:rFonts w:ascii="Arial" w:hAnsi="Arial" w:cs="Arial"/>
                <w:b/>
                <w:color w:val="000000" w:themeColor="text1"/>
                <w:sz w:val="18"/>
              </w:rPr>
            </w:pPr>
            <w:r w:rsidRPr="006271E3">
              <w:rPr>
                <w:rFonts w:ascii="Arial" w:hAnsi="Arial" w:cs="Arial"/>
                <w:b/>
                <w:color w:val="000000" w:themeColor="text1"/>
                <w:sz w:val="18"/>
              </w:rPr>
              <w:t>$</w:t>
            </w:r>
            <w:r w:rsidR="00032B9A" w:rsidRPr="006271E3">
              <w:rPr>
                <w:rFonts w:ascii="Arial" w:hAnsi="Arial" w:cs="Arial"/>
                <w:b/>
                <w:color w:val="000000" w:themeColor="text1"/>
                <w:sz w:val="18"/>
              </w:rPr>
              <w:t>7,2</w:t>
            </w:r>
            <w:r w:rsidR="00B87261">
              <w:rPr>
                <w:rFonts w:ascii="Arial" w:hAnsi="Arial" w:cs="Arial"/>
                <w:b/>
                <w:color w:val="000000" w:themeColor="text1"/>
                <w:sz w:val="18"/>
              </w:rPr>
              <w:t>19,958.78</w:t>
            </w:r>
          </w:p>
        </w:tc>
      </w:tr>
      <w:tr w:rsidR="00F12CB2" w:rsidRPr="006271E3" w14:paraId="0BA87024" w14:textId="77777777" w:rsidTr="00B45B79">
        <w:trPr>
          <w:jc w:val="center"/>
        </w:trPr>
        <w:tc>
          <w:tcPr>
            <w:tcW w:w="2972" w:type="dxa"/>
            <w:tcBorders>
              <w:bottom w:val="single" w:sz="4" w:space="0" w:color="BFBFBF" w:themeColor="background1" w:themeShade="BF"/>
            </w:tcBorders>
            <w:vAlign w:val="center"/>
          </w:tcPr>
          <w:p w14:paraId="02CDF7CF" w14:textId="77777777" w:rsidR="00F12CB2" w:rsidRPr="006271E3" w:rsidRDefault="00F12CB2" w:rsidP="00B45B79">
            <w:pPr>
              <w:spacing w:before="40" w:after="40"/>
              <w:rPr>
                <w:rFonts w:ascii="Arial" w:hAnsi="Arial" w:cs="Arial"/>
                <w:sz w:val="18"/>
              </w:rPr>
            </w:pPr>
            <w:r w:rsidRPr="006271E3">
              <w:rPr>
                <w:rFonts w:ascii="Arial" w:hAnsi="Arial" w:cs="Arial"/>
                <w:b/>
                <w:bCs/>
                <w:spacing w:val="-10"/>
                <w:sz w:val="18"/>
                <w:szCs w:val="18"/>
              </w:rPr>
              <w:t>Partido Movimiento Ciudadano</w:t>
            </w:r>
          </w:p>
        </w:tc>
        <w:tc>
          <w:tcPr>
            <w:tcW w:w="1843" w:type="dxa"/>
            <w:tcBorders>
              <w:bottom w:val="single" w:sz="4" w:space="0" w:color="BFBFBF" w:themeColor="background1" w:themeShade="BF"/>
            </w:tcBorders>
            <w:vAlign w:val="center"/>
          </w:tcPr>
          <w:p w14:paraId="32A88030" w14:textId="7CDBDBBE" w:rsidR="00F12CB2" w:rsidRPr="006271E3" w:rsidRDefault="00F12CB2" w:rsidP="00B45B79">
            <w:pPr>
              <w:spacing w:before="40" w:after="40"/>
              <w:ind w:right="170"/>
              <w:jc w:val="right"/>
              <w:rPr>
                <w:rFonts w:ascii="Arial" w:hAnsi="Arial" w:cs="Arial"/>
                <w:b/>
                <w:color w:val="000000" w:themeColor="text1"/>
                <w:sz w:val="18"/>
              </w:rPr>
            </w:pPr>
            <w:r w:rsidRPr="006271E3">
              <w:rPr>
                <w:rFonts w:ascii="Arial" w:hAnsi="Arial" w:cs="Arial"/>
                <w:b/>
                <w:color w:val="000000" w:themeColor="text1"/>
                <w:sz w:val="18"/>
              </w:rPr>
              <w:t>$</w:t>
            </w:r>
            <w:r w:rsidR="00625534" w:rsidRPr="006271E3">
              <w:rPr>
                <w:rFonts w:ascii="Arial" w:hAnsi="Arial" w:cs="Arial"/>
                <w:b/>
                <w:color w:val="000000" w:themeColor="text1"/>
                <w:sz w:val="18"/>
              </w:rPr>
              <w:t>7,22</w:t>
            </w:r>
            <w:r w:rsidR="00B87261">
              <w:rPr>
                <w:rFonts w:ascii="Arial" w:hAnsi="Arial" w:cs="Arial"/>
                <w:b/>
                <w:color w:val="000000" w:themeColor="text1"/>
                <w:sz w:val="18"/>
              </w:rPr>
              <w:t>5,826.53</w:t>
            </w:r>
          </w:p>
        </w:tc>
        <w:tc>
          <w:tcPr>
            <w:tcW w:w="1984" w:type="dxa"/>
            <w:tcBorders>
              <w:bottom w:val="single" w:sz="4" w:space="0" w:color="BFBFBF" w:themeColor="background1" w:themeShade="BF"/>
            </w:tcBorders>
            <w:vAlign w:val="center"/>
          </w:tcPr>
          <w:p w14:paraId="054A8FEE" w14:textId="4533A3BA" w:rsidR="00F12CB2" w:rsidRPr="006271E3" w:rsidRDefault="00F12CB2" w:rsidP="00B45B79">
            <w:pPr>
              <w:spacing w:before="40" w:after="40"/>
              <w:ind w:right="170"/>
              <w:jc w:val="right"/>
              <w:rPr>
                <w:rFonts w:ascii="Arial" w:hAnsi="Arial" w:cs="Arial"/>
                <w:b/>
                <w:color w:val="000000" w:themeColor="text1"/>
                <w:sz w:val="18"/>
              </w:rPr>
            </w:pPr>
            <w:r w:rsidRPr="006271E3">
              <w:rPr>
                <w:rFonts w:ascii="Arial" w:hAnsi="Arial" w:cs="Arial"/>
                <w:b/>
                <w:color w:val="000000" w:themeColor="text1"/>
                <w:sz w:val="18"/>
              </w:rPr>
              <w:t>$2</w:t>
            </w:r>
            <w:r w:rsidR="00032B9A" w:rsidRPr="006271E3">
              <w:rPr>
                <w:rFonts w:ascii="Arial" w:hAnsi="Arial" w:cs="Arial"/>
                <w:b/>
                <w:color w:val="000000" w:themeColor="text1"/>
                <w:sz w:val="18"/>
              </w:rPr>
              <w:t>16,</w:t>
            </w:r>
            <w:r w:rsidR="00B87261">
              <w:rPr>
                <w:rFonts w:ascii="Arial" w:hAnsi="Arial" w:cs="Arial"/>
                <w:b/>
                <w:color w:val="000000" w:themeColor="text1"/>
                <w:sz w:val="18"/>
              </w:rPr>
              <w:t>774.80</w:t>
            </w:r>
          </w:p>
        </w:tc>
        <w:tc>
          <w:tcPr>
            <w:tcW w:w="2029" w:type="dxa"/>
            <w:tcBorders>
              <w:bottom w:val="single" w:sz="4" w:space="0" w:color="BFBFBF" w:themeColor="background1" w:themeShade="BF"/>
            </w:tcBorders>
            <w:vAlign w:val="center"/>
          </w:tcPr>
          <w:p w14:paraId="18804374" w14:textId="38B4D64E" w:rsidR="00F12CB2" w:rsidRPr="006271E3" w:rsidRDefault="00F12CB2" w:rsidP="00B45B79">
            <w:pPr>
              <w:spacing w:before="40" w:after="40"/>
              <w:ind w:right="170"/>
              <w:jc w:val="right"/>
              <w:rPr>
                <w:rFonts w:ascii="Arial" w:hAnsi="Arial" w:cs="Arial"/>
                <w:b/>
                <w:color w:val="000000" w:themeColor="text1"/>
                <w:sz w:val="18"/>
              </w:rPr>
            </w:pPr>
            <w:r w:rsidRPr="006271E3">
              <w:rPr>
                <w:rFonts w:ascii="Arial" w:hAnsi="Arial" w:cs="Arial"/>
                <w:b/>
                <w:color w:val="000000" w:themeColor="text1"/>
                <w:sz w:val="18"/>
              </w:rPr>
              <w:t>$7,</w:t>
            </w:r>
            <w:r w:rsidR="00032B9A" w:rsidRPr="006271E3">
              <w:rPr>
                <w:rFonts w:ascii="Arial" w:hAnsi="Arial" w:cs="Arial"/>
                <w:b/>
                <w:color w:val="000000" w:themeColor="text1"/>
                <w:sz w:val="18"/>
              </w:rPr>
              <w:t>44</w:t>
            </w:r>
            <w:r w:rsidR="00B87261">
              <w:rPr>
                <w:rFonts w:ascii="Arial" w:hAnsi="Arial" w:cs="Arial"/>
                <w:b/>
                <w:color w:val="000000" w:themeColor="text1"/>
                <w:sz w:val="18"/>
              </w:rPr>
              <w:t>2,601.33</w:t>
            </w:r>
          </w:p>
        </w:tc>
      </w:tr>
      <w:tr w:rsidR="00F12CB2" w:rsidRPr="006271E3" w14:paraId="1436D3E2" w14:textId="77777777" w:rsidTr="00B45B79">
        <w:trPr>
          <w:jc w:val="center"/>
        </w:trPr>
        <w:tc>
          <w:tcPr>
            <w:tcW w:w="2972" w:type="dxa"/>
            <w:tcBorders>
              <w:bottom w:val="single" w:sz="4" w:space="0" w:color="BFBFBF" w:themeColor="background1" w:themeShade="BF"/>
            </w:tcBorders>
            <w:vAlign w:val="center"/>
          </w:tcPr>
          <w:p w14:paraId="57E2D4FE" w14:textId="77777777" w:rsidR="00F12CB2" w:rsidRPr="006271E3" w:rsidRDefault="00F12CB2" w:rsidP="00B45B79">
            <w:pPr>
              <w:spacing w:before="40" w:after="40"/>
              <w:rPr>
                <w:rFonts w:ascii="Arial" w:hAnsi="Arial" w:cs="Arial"/>
                <w:sz w:val="18"/>
              </w:rPr>
            </w:pPr>
            <w:r w:rsidRPr="006271E3">
              <w:rPr>
                <w:rFonts w:ascii="Arial" w:hAnsi="Arial" w:cs="Arial"/>
                <w:b/>
                <w:bCs/>
                <w:spacing w:val="-10"/>
                <w:sz w:val="18"/>
                <w:szCs w:val="18"/>
              </w:rPr>
              <w:t>Partido Morena</w:t>
            </w:r>
          </w:p>
        </w:tc>
        <w:tc>
          <w:tcPr>
            <w:tcW w:w="1843" w:type="dxa"/>
            <w:tcBorders>
              <w:bottom w:val="single" w:sz="4" w:space="0" w:color="BFBFBF" w:themeColor="background1" w:themeShade="BF"/>
            </w:tcBorders>
            <w:vAlign w:val="center"/>
          </w:tcPr>
          <w:p w14:paraId="3411EBCA" w14:textId="68FF4022" w:rsidR="00F12CB2" w:rsidRPr="006271E3" w:rsidRDefault="00F12CB2" w:rsidP="00B45B79">
            <w:pPr>
              <w:spacing w:before="40" w:after="40"/>
              <w:ind w:right="170"/>
              <w:jc w:val="right"/>
              <w:rPr>
                <w:rFonts w:ascii="Arial" w:hAnsi="Arial" w:cs="Arial"/>
                <w:b/>
                <w:color w:val="000000" w:themeColor="text1"/>
                <w:sz w:val="18"/>
              </w:rPr>
            </w:pPr>
            <w:r w:rsidRPr="006271E3">
              <w:rPr>
                <w:rFonts w:ascii="Arial" w:hAnsi="Arial" w:cs="Arial"/>
                <w:b/>
                <w:color w:val="000000" w:themeColor="text1"/>
                <w:sz w:val="18"/>
              </w:rPr>
              <w:t>$</w:t>
            </w:r>
            <w:r w:rsidR="00625534" w:rsidRPr="006271E3">
              <w:rPr>
                <w:rFonts w:ascii="Arial" w:hAnsi="Arial" w:cs="Arial"/>
                <w:b/>
                <w:color w:val="000000" w:themeColor="text1"/>
                <w:sz w:val="18"/>
              </w:rPr>
              <w:t>32,62</w:t>
            </w:r>
            <w:r w:rsidR="00B87261">
              <w:rPr>
                <w:rFonts w:ascii="Arial" w:hAnsi="Arial" w:cs="Arial"/>
                <w:b/>
                <w:color w:val="000000" w:themeColor="text1"/>
                <w:sz w:val="18"/>
              </w:rPr>
              <w:t>7,881.26</w:t>
            </w:r>
          </w:p>
        </w:tc>
        <w:tc>
          <w:tcPr>
            <w:tcW w:w="1984" w:type="dxa"/>
            <w:tcBorders>
              <w:bottom w:val="single" w:sz="4" w:space="0" w:color="BFBFBF" w:themeColor="background1" w:themeShade="BF"/>
            </w:tcBorders>
            <w:vAlign w:val="center"/>
          </w:tcPr>
          <w:p w14:paraId="2E8F8438" w14:textId="69CC1A80" w:rsidR="00F12CB2" w:rsidRPr="006271E3" w:rsidRDefault="00F12CB2" w:rsidP="00B45B79">
            <w:pPr>
              <w:spacing w:before="40" w:after="40"/>
              <w:ind w:right="170"/>
              <w:jc w:val="right"/>
              <w:rPr>
                <w:rFonts w:ascii="Arial" w:hAnsi="Arial" w:cs="Arial"/>
                <w:b/>
                <w:color w:val="000000" w:themeColor="text1"/>
                <w:sz w:val="18"/>
              </w:rPr>
            </w:pPr>
            <w:r w:rsidRPr="006271E3">
              <w:rPr>
                <w:rFonts w:ascii="Arial" w:hAnsi="Arial" w:cs="Arial"/>
                <w:b/>
                <w:color w:val="000000" w:themeColor="text1"/>
                <w:sz w:val="18"/>
              </w:rPr>
              <w:t>$9</w:t>
            </w:r>
            <w:r w:rsidR="00032B9A" w:rsidRPr="006271E3">
              <w:rPr>
                <w:rFonts w:ascii="Arial" w:hAnsi="Arial" w:cs="Arial"/>
                <w:b/>
                <w:color w:val="000000" w:themeColor="text1"/>
                <w:sz w:val="18"/>
              </w:rPr>
              <w:t>78,8</w:t>
            </w:r>
            <w:r w:rsidR="00B87261">
              <w:rPr>
                <w:rFonts w:ascii="Arial" w:hAnsi="Arial" w:cs="Arial"/>
                <w:b/>
                <w:color w:val="000000" w:themeColor="text1"/>
                <w:sz w:val="18"/>
              </w:rPr>
              <w:t>36.44</w:t>
            </w:r>
          </w:p>
        </w:tc>
        <w:tc>
          <w:tcPr>
            <w:tcW w:w="2029" w:type="dxa"/>
            <w:tcBorders>
              <w:bottom w:val="single" w:sz="4" w:space="0" w:color="BFBFBF" w:themeColor="background1" w:themeShade="BF"/>
            </w:tcBorders>
            <w:vAlign w:val="center"/>
          </w:tcPr>
          <w:p w14:paraId="52D01808" w14:textId="4E281E7E" w:rsidR="00F12CB2" w:rsidRPr="006271E3" w:rsidRDefault="00F12CB2" w:rsidP="00B45B79">
            <w:pPr>
              <w:spacing w:before="40" w:after="40"/>
              <w:ind w:right="170"/>
              <w:jc w:val="right"/>
              <w:rPr>
                <w:rFonts w:ascii="Arial" w:hAnsi="Arial" w:cs="Arial"/>
                <w:b/>
                <w:color w:val="000000" w:themeColor="text1"/>
                <w:sz w:val="18"/>
              </w:rPr>
            </w:pPr>
            <w:r w:rsidRPr="006271E3">
              <w:rPr>
                <w:rFonts w:ascii="Arial" w:hAnsi="Arial" w:cs="Arial"/>
                <w:b/>
                <w:color w:val="000000" w:themeColor="text1"/>
                <w:sz w:val="18"/>
              </w:rPr>
              <w:t>$3</w:t>
            </w:r>
            <w:r w:rsidR="00032B9A" w:rsidRPr="006271E3">
              <w:rPr>
                <w:rFonts w:ascii="Arial" w:hAnsi="Arial" w:cs="Arial"/>
                <w:b/>
                <w:color w:val="000000" w:themeColor="text1"/>
                <w:sz w:val="18"/>
              </w:rPr>
              <w:t>3,6</w:t>
            </w:r>
            <w:r w:rsidR="002D1767" w:rsidRPr="006271E3">
              <w:rPr>
                <w:rFonts w:ascii="Arial" w:hAnsi="Arial" w:cs="Arial"/>
                <w:b/>
                <w:color w:val="000000" w:themeColor="text1"/>
                <w:sz w:val="18"/>
              </w:rPr>
              <w:t>0</w:t>
            </w:r>
            <w:r w:rsidR="00B87261">
              <w:rPr>
                <w:rFonts w:ascii="Arial" w:hAnsi="Arial" w:cs="Arial"/>
                <w:b/>
                <w:color w:val="000000" w:themeColor="text1"/>
                <w:sz w:val="18"/>
              </w:rPr>
              <w:t>6,717.70</w:t>
            </w:r>
          </w:p>
        </w:tc>
      </w:tr>
      <w:bookmarkEnd w:id="4"/>
      <w:tr w:rsidR="00F12CB2" w:rsidRPr="006271E3" w14:paraId="3C98944A" w14:textId="77777777" w:rsidTr="009E4453">
        <w:trPr>
          <w:trHeight w:val="528"/>
          <w:jc w:val="center"/>
        </w:trPr>
        <w:tc>
          <w:tcPr>
            <w:tcW w:w="6799" w:type="dxa"/>
            <w:gridSpan w:val="3"/>
            <w:tcBorders>
              <w:top w:val="single" w:sz="4" w:space="0" w:color="BFBFBF" w:themeColor="background1" w:themeShade="BF"/>
              <w:left w:val="nil"/>
              <w:bottom w:val="nil"/>
              <w:right w:val="single" w:sz="4" w:space="0" w:color="BFBFBF" w:themeColor="background1" w:themeShade="BF"/>
            </w:tcBorders>
            <w:vAlign w:val="center"/>
          </w:tcPr>
          <w:p w14:paraId="166B4AF0" w14:textId="77777777" w:rsidR="00F12CB2" w:rsidRPr="006271E3" w:rsidRDefault="00F12CB2" w:rsidP="00B45B79">
            <w:pPr>
              <w:spacing w:before="40" w:after="40"/>
              <w:jc w:val="right"/>
              <w:rPr>
                <w:rFonts w:ascii="Arial" w:hAnsi="Arial" w:cs="Arial"/>
                <w:b/>
                <w:color w:val="000000" w:themeColor="text1"/>
                <w:sz w:val="18"/>
              </w:rPr>
            </w:pPr>
            <w:r w:rsidRPr="006271E3">
              <w:rPr>
                <w:rFonts w:ascii="Arial" w:hAnsi="Arial" w:cs="Arial"/>
                <w:b/>
                <w:color w:val="000000" w:themeColor="text1"/>
                <w:sz w:val="18"/>
              </w:rPr>
              <w:t>Monto total de financiamiento público</w:t>
            </w:r>
          </w:p>
        </w:tc>
        <w:tc>
          <w:tcPr>
            <w:tcW w:w="2029" w:type="dxa"/>
            <w:tcBorders>
              <w:top w:val="single" w:sz="4" w:space="0" w:color="BFBFBF" w:themeColor="background1" w:themeShade="BF"/>
              <w:left w:val="single" w:sz="4" w:space="0" w:color="BFBFBF" w:themeColor="background1" w:themeShade="BF"/>
            </w:tcBorders>
            <w:vAlign w:val="center"/>
          </w:tcPr>
          <w:p w14:paraId="2D2697C1" w14:textId="7C78ADFD" w:rsidR="00F12CB2" w:rsidRPr="006271E3" w:rsidRDefault="00F12CB2" w:rsidP="00B45B79">
            <w:pPr>
              <w:spacing w:before="40" w:after="40"/>
              <w:ind w:right="170"/>
              <w:jc w:val="right"/>
              <w:rPr>
                <w:rFonts w:ascii="Arial" w:hAnsi="Arial" w:cs="Arial"/>
                <w:b/>
                <w:color w:val="000000" w:themeColor="text1"/>
                <w:sz w:val="18"/>
              </w:rPr>
            </w:pPr>
            <w:r w:rsidRPr="006271E3">
              <w:rPr>
                <w:rFonts w:ascii="Arial" w:hAnsi="Arial" w:cs="Arial"/>
                <w:b/>
                <w:color w:val="000000" w:themeColor="text1"/>
                <w:sz w:val="18"/>
              </w:rPr>
              <w:t>$7</w:t>
            </w:r>
            <w:r w:rsidR="00032B9A" w:rsidRPr="006271E3">
              <w:rPr>
                <w:rFonts w:ascii="Arial" w:hAnsi="Arial" w:cs="Arial"/>
                <w:b/>
                <w:color w:val="000000" w:themeColor="text1"/>
                <w:sz w:val="18"/>
              </w:rPr>
              <w:t>7,2</w:t>
            </w:r>
            <w:r w:rsidR="00D543CF" w:rsidRPr="006271E3">
              <w:rPr>
                <w:rFonts w:ascii="Arial" w:hAnsi="Arial" w:cs="Arial"/>
                <w:b/>
                <w:color w:val="000000" w:themeColor="text1"/>
                <w:sz w:val="18"/>
              </w:rPr>
              <w:t>46</w:t>
            </w:r>
            <w:r w:rsidR="002D1767" w:rsidRPr="006271E3">
              <w:rPr>
                <w:rFonts w:ascii="Arial" w:hAnsi="Arial" w:cs="Arial"/>
                <w:b/>
                <w:color w:val="000000" w:themeColor="text1"/>
                <w:sz w:val="18"/>
              </w:rPr>
              <w:t>,</w:t>
            </w:r>
            <w:r w:rsidR="00D543CF" w:rsidRPr="006271E3">
              <w:rPr>
                <w:rFonts w:ascii="Arial" w:hAnsi="Arial" w:cs="Arial"/>
                <w:b/>
                <w:color w:val="000000" w:themeColor="text1"/>
                <w:sz w:val="18"/>
              </w:rPr>
              <w:t>133</w:t>
            </w:r>
            <w:r w:rsidR="002D1767" w:rsidRPr="006271E3">
              <w:rPr>
                <w:rFonts w:ascii="Arial" w:hAnsi="Arial" w:cs="Arial"/>
                <w:b/>
                <w:color w:val="000000" w:themeColor="text1"/>
                <w:sz w:val="18"/>
              </w:rPr>
              <w:t>.</w:t>
            </w:r>
            <w:r w:rsidR="00D543CF" w:rsidRPr="006271E3">
              <w:rPr>
                <w:rFonts w:ascii="Arial" w:hAnsi="Arial" w:cs="Arial"/>
                <w:b/>
                <w:color w:val="000000" w:themeColor="text1"/>
                <w:sz w:val="18"/>
              </w:rPr>
              <w:t>62</w:t>
            </w:r>
          </w:p>
        </w:tc>
      </w:tr>
    </w:tbl>
    <w:p w14:paraId="447DB82B" w14:textId="0573F550" w:rsidR="00F12CB2" w:rsidRPr="00D37598" w:rsidRDefault="00F12CB2" w:rsidP="00D37598">
      <w:pPr>
        <w:pStyle w:val="Ttulo2"/>
        <w:numPr>
          <w:ilvl w:val="1"/>
          <w:numId w:val="10"/>
        </w:numPr>
        <w:ind w:left="426"/>
        <w:rPr>
          <w:rFonts w:ascii="Arial" w:hAnsi="Arial" w:cs="Arial"/>
          <w:sz w:val="22"/>
          <w:szCs w:val="22"/>
        </w:rPr>
      </w:pPr>
      <w:r w:rsidRPr="00D37598">
        <w:rPr>
          <w:rFonts w:ascii="Arial" w:hAnsi="Arial" w:cs="Arial"/>
          <w:sz w:val="22"/>
          <w:szCs w:val="22"/>
        </w:rPr>
        <w:t>Ministraciones mensuales</w:t>
      </w:r>
    </w:p>
    <w:p w14:paraId="260F28EF" w14:textId="0F2387E7" w:rsidR="00F12CB2" w:rsidRPr="00D37598" w:rsidRDefault="0035427D" w:rsidP="00F12CB2">
      <w:pPr>
        <w:rPr>
          <w:rFonts w:ascii="Arial" w:hAnsi="Arial" w:cs="Arial"/>
          <w:sz w:val="22"/>
          <w:szCs w:val="22"/>
        </w:rPr>
      </w:pPr>
      <w:r w:rsidRPr="00D37598">
        <w:rPr>
          <w:rFonts w:ascii="Arial" w:hAnsi="Arial" w:cs="Arial"/>
          <w:sz w:val="22"/>
          <w:szCs w:val="22"/>
        </w:rPr>
        <w:t>A</w:t>
      </w:r>
      <w:r w:rsidR="00F12CB2" w:rsidRPr="00D37598">
        <w:rPr>
          <w:rFonts w:ascii="Arial" w:hAnsi="Arial" w:cs="Arial"/>
          <w:sz w:val="22"/>
          <w:szCs w:val="22"/>
        </w:rPr>
        <w:t xml:space="preserve"> partir de las cantidades obtenidas en las consideraciones anteriores y de acuerdo con el artículo 72 numeral 1, inciso c) de la Ley Electoral, lo conducente es determinar </w:t>
      </w:r>
      <w:r w:rsidRPr="00D37598">
        <w:rPr>
          <w:rFonts w:ascii="Arial" w:hAnsi="Arial" w:cs="Arial"/>
          <w:sz w:val="22"/>
          <w:szCs w:val="22"/>
        </w:rPr>
        <w:t>las ministraciones mensuales de</w:t>
      </w:r>
      <w:r w:rsidR="00F12CB2" w:rsidRPr="00D37598">
        <w:rPr>
          <w:rFonts w:ascii="Arial" w:hAnsi="Arial" w:cs="Arial"/>
          <w:sz w:val="22"/>
          <w:szCs w:val="22"/>
        </w:rPr>
        <w:t xml:space="preserve"> cada partido político, dividiendo el monto de financiamiento público, entre el número de meses que corresponde a un ejercicio anual, de conformidad con lo siguiente:</w:t>
      </w:r>
    </w:p>
    <w:tbl>
      <w:tblPr>
        <w:tblStyle w:val="Tablaconcuadrcula"/>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689"/>
        <w:gridCol w:w="1275"/>
        <w:gridCol w:w="1134"/>
        <w:gridCol w:w="1276"/>
        <w:gridCol w:w="1134"/>
        <w:gridCol w:w="1320"/>
      </w:tblGrid>
      <w:tr w:rsidR="00F12CB2" w:rsidRPr="006271E3" w14:paraId="679225F8" w14:textId="77777777" w:rsidTr="00B45B79">
        <w:trPr>
          <w:jc w:val="center"/>
        </w:trPr>
        <w:tc>
          <w:tcPr>
            <w:tcW w:w="2689" w:type="dxa"/>
            <w:vMerge w:val="restart"/>
            <w:shd w:val="clear" w:color="auto" w:fill="993366"/>
            <w:vAlign w:val="center"/>
          </w:tcPr>
          <w:p w14:paraId="2EA20E1A" w14:textId="77777777" w:rsidR="00F12CB2" w:rsidRPr="006271E3" w:rsidRDefault="00F12CB2" w:rsidP="00B45B79">
            <w:pPr>
              <w:spacing w:before="40" w:after="40"/>
              <w:jc w:val="center"/>
              <w:rPr>
                <w:rFonts w:ascii="Arial" w:hAnsi="Arial" w:cs="Arial"/>
                <w:b/>
                <w:color w:val="FFFFFF" w:themeColor="background1"/>
                <w:sz w:val="16"/>
              </w:rPr>
            </w:pPr>
            <w:r w:rsidRPr="006271E3">
              <w:rPr>
                <w:rFonts w:ascii="Arial" w:hAnsi="Arial" w:cs="Arial"/>
                <w:b/>
                <w:color w:val="FFFFFF" w:themeColor="background1"/>
                <w:sz w:val="16"/>
              </w:rPr>
              <w:t>Partidos</w:t>
            </w:r>
          </w:p>
        </w:tc>
        <w:tc>
          <w:tcPr>
            <w:tcW w:w="4819" w:type="dxa"/>
            <w:gridSpan w:val="4"/>
            <w:shd w:val="clear" w:color="auto" w:fill="993366"/>
            <w:vAlign w:val="center"/>
          </w:tcPr>
          <w:p w14:paraId="1A03B48B" w14:textId="77777777" w:rsidR="00F12CB2" w:rsidRPr="006271E3" w:rsidRDefault="00F12CB2" w:rsidP="00B45B79">
            <w:pPr>
              <w:spacing w:before="40" w:after="40"/>
              <w:jc w:val="center"/>
              <w:rPr>
                <w:rFonts w:ascii="Arial" w:hAnsi="Arial" w:cs="Arial"/>
                <w:b/>
                <w:color w:val="FFFFFF" w:themeColor="background1"/>
                <w:sz w:val="16"/>
              </w:rPr>
            </w:pPr>
            <w:r w:rsidRPr="006271E3">
              <w:rPr>
                <w:rFonts w:ascii="Arial" w:hAnsi="Arial" w:cs="Arial"/>
                <w:b/>
                <w:color w:val="FFFFFF" w:themeColor="background1"/>
                <w:sz w:val="16"/>
              </w:rPr>
              <w:t>Financiamiento público local</w:t>
            </w:r>
          </w:p>
        </w:tc>
        <w:tc>
          <w:tcPr>
            <w:tcW w:w="1320" w:type="dxa"/>
            <w:vMerge w:val="restart"/>
            <w:shd w:val="clear" w:color="auto" w:fill="993366"/>
            <w:vAlign w:val="center"/>
          </w:tcPr>
          <w:p w14:paraId="1B31FBB6" w14:textId="77777777" w:rsidR="00F12CB2" w:rsidRPr="006271E3" w:rsidRDefault="00F12CB2" w:rsidP="00B45B79">
            <w:pPr>
              <w:spacing w:before="40" w:after="40"/>
              <w:jc w:val="center"/>
              <w:rPr>
                <w:rFonts w:ascii="Arial" w:hAnsi="Arial" w:cs="Arial"/>
                <w:b/>
                <w:color w:val="FFFFFF" w:themeColor="background1"/>
                <w:sz w:val="18"/>
              </w:rPr>
            </w:pPr>
            <w:r w:rsidRPr="006271E3">
              <w:rPr>
                <w:rFonts w:ascii="Arial" w:hAnsi="Arial" w:cs="Arial"/>
                <w:b/>
                <w:color w:val="FFFFFF" w:themeColor="background1"/>
                <w:sz w:val="16"/>
              </w:rPr>
              <w:t>Totales</w:t>
            </w:r>
          </w:p>
        </w:tc>
      </w:tr>
      <w:tr w:rsidR="00F12CB2" w:rsidRPr="006271E3" w14:paraId="6191744D" w14:textId="77777777" w:rsidTr="00B45B79">
        <w:trPr>
          <w:jc w:val="center"/>
        </w:trPr>
        <w:tc>
          <w:tcPr>
            <w:tcW w:w="2689" w:type="dxa"/>
            <w:vMerge/>
            <w:vAlign w:val="center"/>
          </w:tcPr>
          <w:p w14:paraId="6CC7856A" w14:textId="77777777" w:rsidR="00F12CB2" w:rsidRPr="006271E3" w:rsidRDefault="00F12CB2" w:rsidP="00B45B79">
            <w:pPr>
              <w:spacing w:before="40" w:after="40"/>
              <w:rPr>
                <w:rFonts w:ascii="Arial" w:hAnsi="Arial" w:cs="Arial"/>
                <w:b/>
                <w:sz w:val="16"/>
              </w:rPr>
            </w:pPr>
          </w:p>
        </w:tc>
        <w:tc>
          <w:tcPr>
            <w:tcW w:w="1275" w:type="dxa"/>
            <w:shd w:val="clear" w:color="auto" w:fill="993366"/>
            <w:vAlign w:val="center"/>
          </w:tcPr>
          <w:p w14:paraId="3D562A0B" w14:textId="77777777" w:rsidR="00F12CB2" w:rsidRPr="006271E3" w:rsidRDefault="00F12CB2" w:rsidP="00B45B79">
            <w:pPr>
              <w:spacing w:before="40" w:after="40"/>
              <w:jc w:val="center"/>
              <w:rPr>
                <w:rFonts w:ascii="Arial" w:hAnsi="Arial" w:cs="Arial"/>
                <w:b/>
                <w:color w:val="FFFFFF" w:themeColor="background1"/>
                <w:sz w:val="12"/>
              </w:rPr>
            </w:pPr>
            <w:r w:rsidRPr="006271E3">
              <w:rPr>
                <w:rFonts w:ascii="Arial" w:hAnsi="Arial" w:cs="Arial"/>
                <w:b/>
                <w:color w:val="FFFFFF" w:themeColor="background1"/>
                <w:sz w:val="12"/>
              </w:rPr>
              <w:t>Para actividades ordinarias</w:t>
            </w:r>
          </w:p>
        </w:tc>
        <w:tc>
          <w:tcPr>
            <w:tcW w:w="1134" w:type="dxa"/>
            <w:shd w:val="clear" w:color="auto" w:fill="993366"/>
            <w:vAlign w:val="center"/>
          </w:tcPr>
          <w:p w14:paraId="2D97CFA0" w14:textId="77777777" w:rsidR="00F12CB2" w:rsidRPr="006271E3" w:rsidRDefault="00F12CB2" w:rsidP="00B45B79">
            <w:pPr>
              <w:spacing w:before="40" w:after="40"/>
              <w:jc w:val="center"/>
              <w:rPr>
                <w:rFonts w:ascii="Arial" w:hAnsi="Arial" w:cs="Arial"/>
                <w:b/>
                <w:color w:val="FFFFFF" w:themeColor="background1"/>
                <w:sz w:val="12"/>
              </w:rPr>
            </w:pPr>
            <w:r w:rsidRPr="006271E3">
              <w:rPr>
                <w:rFonts w:ascii="Arial" w:hAnsi="Arial" w:cs="Arial"/>
                <w:b/>
                <w:color w:val="FFFFFF" w:themeColor="background1"/>
                <w:sz w:val="12"/>
              </w:rPr>
              <w:t>Ministración mensual</w:t>
            </w:r>
          </w:p>
        </w:tc>
        <w:tc>
          <w:tcPr>
            <w:tcW w:w="1276" w:type="dxa"/>
            <w:shd w:val="clear" w:color="auto" w:fill="993366"/>
            <w:vAlign w:val="center"/>
          </w:tcPr>
          <w:p w14:paraId="3404E89E" w14:textId="77777777" w:rsidR="00F12CB2" w:rsidRPr="006271E3" w:rsidRDefault="00F12CB2" w:rsidP="00B45B79">
            <w:pPr>
              <w:spacing w:before="40" w:after="40"/>
              <w:jc w:val="center"/>
              <w:rPr>
                <w:rFonts w:ascii="Arial" w:hAnsi="Arial" w:cs="Arial"/>
                <w:b/>
                <w:color w:val="FFFFFF" w:themeColor="background1"/>
                <w:sz w:val="12"/>
              </w:rPr>
            </w:pPr>
            <w:r w:rsidRPr="006271E3">
              <w:rPr>
                <w:rFonts w:ascii="Arial" w:hAnsi="Arial" w:cs="Arial"/>
                <w:b/>
                <w:color w:val="FFFFFF" w:themeColor="background1"/>
                <w:sz w:val="12"/>
              </w:rPr>
              <w:t>Para actividades específicas</w:t>
            </w:r>
          </w:p>
        </w:tc>
        <w:tc>
          <w:tcPr>
            <w:tcW w:w="1134" w:type="dxa"/>
            <w:shd w:val="clear" w:color="auto" w:fill="993366"/>
            <w:vAlign w:val="center"/>
          </w:tcPr>
          <w:p w14:paraId="3B5CD7C8" w14:textId="77777777" w:rsidR="00F12CB2" w:rsidRPr="006271E3" w:rsidRDefault="00F12CB2" w:rsidP="00B45B79">
            <w:pPr>
              <w:spacing w:before="40" w:after="40"/>
              <w:jc w:val="center"/>
              <w:rPr>
                <w:rFonts w:ascii="Arial" w:hAnsi="Arial" w:cs="Arial"/>
                <w:sz w:val="12"/>
              </w:rPr>
            </w:pPr>
            <w:r w:rsidRPr="006271E3">
              <w:rPr>
                <w:rFonts w:ascii="Arial" w:hAnsi="Arial" w:cs="Arial"/>
                <w:b/>
                <w:color w:val="FFFFFF" w:themeColor="background1"/>
                <w:sz w:val="12"/>
              </w:rPr>
              <w:t>Ministración mensual</w:t>
            </w:r>
          </w:p>
        </w:tc>
        <w:tc>
          <w:tcPr>
            <w:tcW w:w="1320" w:type="dxa"/>
            <w:vMerge/>
            <w:shd w:val="clear" w:color="auto" w:fill="993366"/>
            <w:vAlign w:val="center"/>
          </w:tcPr>
          <w:p w14:paraId="73CEDA16" w14:textId="77777777" w:rsidR="00F12CB2" w:rsidRPr="006271E3" w:rsidRDefault="00F12CB2" w:rsidP="00B45B79">
            <w:pPr>
              <w:spacing w:before="40" w:after="40"/>
              <w:rPr>
                <w:rFonts w:ascii="Arial" w:hAnsi="Arial" w:cs="Arial"/>
                <w:sz w:val="18"/>
              </w:rPr>
            </w:pPr>
          </w:p>
        </w:tc>
      </w:tr>
      <w:tr w:rsidR="00F12CB2" w:rsidRPr="006271E3" w14:paraId="22D36BAF" w14:textId="77777777" w:rsidTr="00B45B79">
        <w:trPr>
          <w:jc w:val="center"/>
        </w:trPr>
        <w:tc>
          <w:tcPr>
            <w:tcW w:w="2689" w:type="dxa"/>
            <w:vMerge/>
            <w:vAlign w:val="center"/>
          </w:tcPr>
          <w:p w14:paraId="2427A6FC" w14:textId="77777777" w:rsidR="00F12CB2" w:rsidRPr="006271E3" w:rsidRDefault="00F12CB2" w:rsidP="00B45B79">
            <w:pPr>
              <w:spacing w:before="40" w:after="40"/>
              <w:rPr>
                <w:rFonts w:ascii="Arial" w:hAnsi="Arial" w:cs="Arial"/>
                <w:b/>
                <w:bCs/>
                <w:spacing w:val="-10"/>
                <w:sz w:val="16"/>
                <w:szCs w:val="18"/>
              </w:rPr>
            </w:pPr>
          </w:p>
        </w:tc>
        <w:tc>
          <w:tcPr>
            <w:tcW w:w="1275" w:type="dxa"/>
            <w:shd w:val="clear" w:color="auto" w:fill="D9D9D9" w:themeFill="background1" w:themeFillShade="D9"/>
            <w:vAlign w:val="center"/>
          </w:tcPr>
          <w:p w14:paraId="203DD270" w14:textId="77777777" w:rsidR="00F12CB2" w:rsidRPr="006271E3" w:rsidRDefault="00F12CB2" w:rsidP="00B45B79">
            <w:pPr>
              <w:spacing w:before="40" w:after="40"/>
              <w:jc w:val="center"/>
              <w:rPr>
                <w:rFonts w:ascii="Arial" w:hAnsi="Arial" w:cs="Arial"/>
                <w:sz w:val="12"/>
              </w:rPr>
            </w:pPr>
            <w:r w:rsidRPr="006271E3">
              <w:rPr>
                <w:rFonts w:ascii="Arial" w:hAnsi="Arial" w:cs="Arial"/>
                <w:sz w:val="12"/>
              </w:rPr>
              <w:t>A</w:t>
            </w:r>
          </w:p>
        </w:tc>
        <w:tc>
          <w:tcPr>
            <w:tcW w:w="1134" w:type="dxa"/>
            <w:shd w:val="clear" w:color="auto" w:fill="D9D9D9" w:themeFill="background1" w:themeFillShade="D9"/>
          </w:tcPr>
          <w:p w14:paraId="7EBED1B3" w14:textId="77777777" w:rsidR="00F12CB2" w:rsidRPr="006271E3" w:rsidRDefault="00F12CB2" w:rsidP="00B45B79">
            <w:pPr>
              <w:spacing w:before="40" w:after="40"/>
              <w:jc w:val="center"/>
              <w:rPr>
                <w:rFonts w:ascii="Arial" w:hAnsi="Arial" w:cs="Arial"/>
                <w:sz w:val="12"/>
              </w:rPr>
            </w:pPr>
            <w:r w:rsidRPr="006271E3">
              <w:rPr>
                <w:rFonts w:ascii="Arial" w:hAnsi="Arial" w:cs="Arial"/>
                <w:sz w:val="12"/>
              </w:rPr>
              <w:t>B = A ÷ 12</w:t>
            </w:r>
          </w:p>
        </w:tc>
        <w:tc>
          <w:tcPr>
            <w:tcW w:w="1276" w:type="dxa"/>
            <w:shd w:val="clear" w:color="auto" w:fill="D9D9D9" w:themeFill="background1" w:themeFillShade="D9"/>
            <w:vAlign w:val="center"/>
          </w:tcPr>
          <w:p w14:paraId="797FB703" w14:textId="77777777" w:rsidR="00F12CB2" w:rsidRPr="006271E3" w:rsidRDefault="00F12CB2" w:rsidP="00B45B79">
            <w:pPr>
              <w:spacing w:before="40" w:after="40"/>
              <w:jc w:val="center"/>
              <w:rPr>
                <w:rFonts w:ascii="Arial" w:hAnsi="Arial" w:cs="Arial"/>
                <w:sz w:val="12"/>
              </w:rPr>
            </w:pPr>
            <w:r w:rsidRPr="006271E3">
              <w:rPr>
                <w:rFonts w:ascii="Arial" w:hAnsi="Arial" w:cs="Arial"/>
                <w:sz w:val="12"/>
              </w:rPr>
              <w:t>C</w:t>
            </w:r>
          </w:p>
        </w:tc>
        <w:tc>
          <w:tcPr>
            <w:tcW w:w="1134" w:type="dxa"/>
            <w:shd w:val="clear" w:color="auto" w:fill="D9D9D9" w:themeFill="background1" w:themeFillShade="D9"/>
          </w:tcPr>
          <w:p w14:paraId="339CD903" w14:textId="77777777" w:rsidR="00F12CB2" w:rsidRPr="006271E3" w:rsidRDefault="00F12CB2" w:rsidP="00B45B79">
            <w:pPr>
              <w:spacing w:before="40" w:after="40"/>
              <w:jc w:val="center"/>
              <w:rPr>
                <w:rFonts w:ascii="Arial" w:hAnsi="Arial" w:cs="Arial"/>
                <w:sz w:val="12"/>
              </w:rPr>
            </w:pPr>
            <w:r w:rsidRPr="006271E3">
              <w:rPr>
                <w:rFonts w:ascii="Arial" w:hAnsi="Arial" w:cs="Arial"/>
                <w:sz w:val="12"/>
              </w:rPr>
              <w:t>D = C ÷ 12</w:t>
            </w:r>
          </w:p>
        </w:tc>
        <w:tc>
          <w:tcPr>
            <w:tcW w:w="1320" w:type="dxa"/>
            <w:shd w:val="clear" w:color="auto" w:fill="D9D9D9" w:themeFill="background1" w:themeFillShade="D9"/>
            <w:vAlign w:val="center"/>
          </w:tcPr>
          <w:p w14:paraId="233E29B9" w14:textId="77777777" w:rsidR="00F12CB2" w:rsidRPr="006271E3" w:rsidRDefault="00F12CB2" w:rsidP="00B45B79">
            <w:pPr>
              <w:spacing w:before="40" w:after="40"/>
              <w:jc w:val="center"/>
              <w:rPr>
                <w:rFonts w:ascii="Arial" w:hAnsi="Arial" w:cs="Arial"/>
                <w:sz w:val="12"/>
              </w:rPr>
            </w:pPr>
            <w:r w:rsidRPr="006271E3">
              <w:rPr>
                <w:rFonts w:ascii="Arial" w:hAnsi="Arial" w:cs="Arial"/>
                <w:sz w:val="12"/>
              </w:rPr>
              <w:t>E = B + D</w:t>
            </w:r>
          </w:p>
        </w:tc>
      </w:tr>
      <w:tr w:rsidR="00C4168B" w:rsidRPr="00C4168B" w14:paraId="083A4615" w14:textId="77777777" w:rsidTr="00B45B79">
        <w:trPr>
          <w:jc w:val="center"/>
        </w:trPr>
        <w:tc>
          <w:tcPr>
            <w:tcW w:w="2689" w:type="dxa"/>
            <w:vAlign w:val="center"/>
          </w:tcPr>
          <w:p w14:paraId="23D6EB5F" w14:textId="77777777" w:rsidR="00874047" w:rsidRPr="006271E3" w:rsidRDefault="00874047" w:rsidP="00874047">
            <w:pPr>
              <w:spacing w:before="40" w:after="40"/>
              <w:rPr>
                <w:rFonts w:ascii="Arial" w:hAnsi="Arial" w:cs="Arial"/>
                <w:sz w:val="14"/>
              </w:rPr>
            </w:pPr>
            <w:r w:rsidRPr="006271E3">
              <w:rPr>
                <w:rFonts w:ascii="Arial" w:hAnsi="Arial" w:cs="Arial"/>
                <w:b/>
                <w:bCs/>
                <w:spacing w:val="-10"/>
                <w:sz w:val="14"/>
                <w:szCs w:val="18"/>
              </w:rPr>
              <w:t>Partido Revolucionario Institucional</w:t>
            </w:r>
          </w:p>
        </w:tc>
        <w:tc>
          <w:tcPr>
            <w:tcW w:w="1275" w:type="dxa"/>
            <w:vAlign w:val="center"/>
          </w:tcPr>
          <w:p w14:paraId="07106A57" w14:textId="599BAA17" w:rsidR="00874047" w:rsidRPr="006271E3" w:rsidRDefault="00874047" w:rsidP="00874047">
            <w:pPr>
              <w:spacing w:before="40" w:after="40"/>
              <w:jc w:val="right"/>
              <w:rPr>
                <w:rFonts w:ascii="Arial" w:hAnsi="Arial" w:cs="Arial"/>
                <w:b/>
                <w:color w:val="000000" w:themeColor="text1"/>
                <w:sz w:val="14"/>
              </w:rPr>
            </w:pPr>
            <w:r w:rsidRPr="006271E3">
              <w:rPr>
                <w:rFonts w:ascii="Arial" w:hAnsi="Arial" w:cs="Arial"/>
                <w:b/>
                <w:color w:val="000000" w:themeColor="text1"/>
                <w:sz w:val="14"/>
              </w:rPr>
              <w:t>$</w:t>
            </w:r>
            <w:r w:rsidR="00B87261" w:rsidRPr="00B87261">
              <w:rPr>
                <w:rFonts w:ascii="Arial" w:hAnsi="Arial" w:cs="Arial"/>
                <w:b/>
                <w:color w:val="000000" w:themeColor="text1"/>
                <w:sz w:val="14"/>
              </w:rPr>
              <w:t>4,969,487.88</w:t>
            </w:r>
          </w:p>
        </w:tc>
        <w:tc>
          <w:tcPr>
            <w:tcW w:w="1134" w:type="dxa"/>
          </w:tcPr>
          <w:p w14:paraId="1BCC4261" w14:textId="6D6E72BD" w:rsidR="00874047" w:rsidRPr="00C4168B" w:rsidRDefault="00874047" w:rsidP="00874047">
            <w:pPr>
              <w:spacing w:before="40" w:after="40"/>
              <w:jc w:val="center"/>
              <w:rPr>
                <w:rFonts w:ascii="Arial" w:hAnsi="Arial" w:cs="Arial"/>
                <w:b/>
                <w:sz w:val="14"/>
              </w:rPr>
            </w:pPr>
            <w:r w:rsidRPr="00C4168B">
              <w:rPr>
                <w:rFonts w:ascii="Arial" w:hAnsi="Arial" w:cs="Arial"/>
                <w:b/>
                <w:sz w:val="14"/>
              </w:rPr>
              <w:t>414,</w:t>
            </w:r>
            <w:r w:rsidR="00B87261" w:rsidRPr="00C4168B">
              <w:rPr>
                <w:rFonts w:ascii="Arial" w:hAnsi="Arial" w:cs="Arial"/>
                <w:b/>
                <w:sz w:val="14"/>
              </w:rPr>
              <w:t>123.99</w:t>
            </w:r>
          </w:p>
        </w:tc>
        <w:tc>
          <w:tcPr>
            <w:tcW w:w="1276" w:type="dxa"/>
            <w:vAlign w:val="center"/>
          </w:tcPr>
          <w:p w14:paraId="061B549D" w14:textId="20C64DCF" w:rsidR="00874047" w:rsidRPr="00C4168B" w:rsidRDefault="00874047" w:rsidP="00874047">
            <w:pPr>
              <w:spacing w:before="40" w:after="40"/>
              <w:jc w:val="right"/>
              <w:rPr>
                <w:rFonts w:ascii="Arial" w:hAnsi="Arial" w:cs="Arial"/>
                <w:b/>
                <w:sz w:val="14"/>
              </w:rPr>
            </w:pPr>
            <w:r w:rsidRPr="00C4168B">
              <w:rPr>
                <w:rFonts w:ascii="Arial" w:hAnsi="Arial" w:cs="Arial"/>
                <w:b/>
                <w:sz w:val="14"/>
              </w:rPr>
              <w:t>$149,</w:t>
            </w:r>
            <w:r w:rsidR="00B87261" w:rsidRPr="00C4168B">
              <w:rPr>
                <w:rFonts w:ascii="Arial" w:hAnsi="Arial" w:cs="Arial"/>
                <w:b/>
                <w:sz w:val="14"/>
              </w:rPr>
              <w:t>084.64</w:t>
            </w:r>
          </w:p>
        </w:tc>
        <w:tc>
          <w:tcPr>
            <w:tcW w:w="1134" w:type="dxa"/>
          </w:tcPr>
          <w:p w14:paraId="6189C88D" w14:textId="28BC3EE0" w:rsidR="00874047" w:rsidRPr="00C4168B" w:rsidRDefault="00B240EA" w:rsidP="00874047">
            <w:pPr>
              <w:spacing w:before="40" w:after="40"/>
              <w:jc w:val="right"/>
              <w:rPr>
                <w:rFonts w:ascii="Arial" w:hAnsi="Arial" w:cs="Arial"/>
                <w:b/>
                <w:sz w:val="14"/>
              </w:rPr>
            </w:pPr>
            <w:r w:rsidRPr="00C4168B">
              <w:rPr>
                <w:rFonts w:ascii="Arial" w:hAnsi="Arial" w:cs="Arial"/>
                <w:b/>
                <w:sz w:val="14"/>
              </w:rPr>
              <w:t>$</w:t>
            </w:r>
            <w:r w:rsidR="00874047" w:rsidRPr="00C4168B">
              <w:rPr>
                <w:rFonts w:ascii="Arial" w:hAnsi="Arial" w:cs="Arial"/>
                <w:b/>
                <w:sz w:val="14"/>
              </w:rPr>
              <w:t>12,42</w:t>
            </w:r>
            <w:r w:rsidR="00BB28B4" w:rsidRPr="00C4168B">
              <w:rPr>
                <w:rFonts w:ascii="Arial" w:hAnsi="Arial" w:cs="Arial"/>
                <w:b/>
                <w:sz w:val="14"/>
              </w:rPr>
              <w:t>3.72</w:t>
            </w:r>
            <w:r w:rsidR="00874047" w:rsidRPr="00C4168B">
              <w:rPr>
                <w:rFonts w:ascii="Arial" w:hAnsi="Arial" w:cs="Arial"/>
                <w:b/>
                <w:sz w:val="14"/>
              </w:rPr>
              <w:t xml:space="preserve"> </w:t>
            </w:r>
          </w:p>
        </w:tc>
        <w:tc>
          <w:tcPr>
            <w:tcW w:w="1320" w:type="dxa"/>
            <w:vAlign w:val="center"/>
          </w:tcPr>
          <w:p w14:paraId="7DDFA7EE" w14:textId="31CC3DD3" w:rsidR="00874047" w:rsidRPr="00C4168B" w:rsidRDefault="00874047" w:rsidP="00874047">
            <w:pPr>
              <w:spacing w:before="40" w:after="40"/>
              <w:jc w:val="right"/>
              <w:rPr>
                <w:rFonts w:ascii="Arial" w:hAnsi="Arial" w:cs="Arial"/>
                <w:b/>
                <w:sz w:val="14"/>
              </w:rPr>
            </w:pPr>
            <w:r w:rsidRPr="00C4168B">
              <w:rPr>
                <w:rFonts w:ascii="Arial" w:hAnsi="Arial" w:cs="Arial"/>
                <w:b/>
                <w:sz w:val="14"/>
              </w:rPr>
              <w:t>$ 426,</w:t>
            </w:r>
            <w:r w:rsidR="00BB28B4" w:rsidRPr="00C4168B">
              <w:rPr>
                <w:rFonts w:ascii="Arial" w:hAnsi="Arial" w:cs="Arial"/>
                <w:b/>
                <w:sz w:val="14"/>
              </w:rPr>
              <w:t>547.71</w:t>
            </w:r>
            <w:r w:rsidRPr="00C4168B">
              <w:rPr>
                <w:rFonts w:ascii="Arial" w:hAnsi="Arial" w:cs="Arial"/>
                <w:b/>
                <w:sz w:val="14"/>
              </w:rPr>
              <w:t xml:space="preserve"> </w:t>
            </w:r>
          </w:p>
        </w:tc>
      </w:tr>
      <w:tr w:rsidR="00C4168B" w:rsidRPr="00C4168B" w14:paraId="17CD3AB5" w14:textId="77777777" w:rsidTr="00B45B79">
        <w:trPr>
          <w:jc w:val="center"/>
        </w:trPr>
        <w:tc>
          <w:tcPr>
            <w:tcW w:w="2689" w:type="dxa"/>
            <w:vAlign w:val="center"/>
          </w:tcPr>
          <w:p w14:paraId="3E9F4768" w14:textId="4088A72F" w:rsidR="00874047" w:rsidRPr="006271E3" w:rsidRDefault="00874047" w:rsidP="00874047">
            <w:pPr>
              <w:spacing w:before="40" w:after="40"/>
              <w:rPr>
                <w:rFonts w:ascii="Arial" w:hAnsi="Arial" w:cs="Arial"/>
                <w:sz w:val="14"/>
              </w:rPr>
            </w:pPr>
            <w:r w:rsidRPr="006271E3">
              <w:rPr>
                <w:rFonts w:ascii="Arial" w:hAnsi="Arial" w:cs="Arial"/>
                <w:b/>
                <w:bCs/>
                <w:spacing w:val="-10"/>
                <w:sz w:val="14"/>
                <w:szCs w:val="18"/>
              </w:rPr>
              <w:t>Partido de la Revolución Democrática</w:t>
            </w:r>
            <w:r w:rsidR="00A926C4">
              <w:rPr>
                <w:rFonts w:ascii="Arial" w:hAnsi="Arial" w:cs="Arial"/>
                <w:b/>
                <w:bCs/>
                <w:spacing w:val="-10"/>
                <w:sz w:val="14"/>
                <w:szCs w:val="18"/>
              </w:rPr>
              <w:t xml:space="preserve"> Tabasco</w:t>
            </w:r>
          </w:p>
        </w:tc>
        <w:tc>
          <w:tcPr>
            <w:tcW w:w="1275" w:type="dxa"/>
            <w:vAlign w:val="center"/>
          </w:tcPr>
          <w:p w14:paraId="7F8327F6" w14:textId="212F296B" w:rsidR="00874047" w:rsidRPr="006271E3" w:rsidRDefault="00874047" w:rsidP="00874047">
            <w:pPr>
              <w:spacing w:before="40" w:after="40"/>
              <w:jc w:val="right"/>
              <w:rPr>
                <w:rFonts w:ascii="Arial" w:hAnsi="Arial" w:cs="Arial"/>
                <w:b/>
                <w:color w:val="000000" w:themeColor="text1"/>
                <w:sz w:val="14"/>
              </w:rPr>
            </w:pPr>
            <w:r w:rsidRPr="006271E3">
              <w:rPr>
                <w:rFonts w:ascii="Arial" w:hAnsi="Arial" w:cs="Arial"/>
                <w:b/>
                <w:color w:val="000000" w:themeColor="text1"/>
                <w:sz w:val="14"/>
              </w:rPr>
              <w:t>$</w:t>
            </w:r>
            <w:r w:rsidR="00B87261" w:rsidRPr="00B87261">
              <w:rPr>
                <w:rFonts w:ascii="Arial" w:hAnsi="Arial" w:cs="Arial"/>
                <w:b/>
                <w:color w:val="000000" w:themeColor="text1"/>
                <w:sz w:val="14"/>
              </w:rPr>
              <w:t>16,110,292.97</w:t>
            </w:r>
          </w:p>
        </w:tc>
        <w:tc>
          <w:tcPr>
            <w:tcW w:w="1134" w:type="dxa"/>
          </w:tcPr>
          <w:p w14:paraId="65A0F7A2" w14:textId="40D1F21F" w:rsidR="00874047" w:rsidRPr="00C4168B" w:rsidRDefault="00874047" w:rsidP="00874047">
            <w:pPr>
              <w:spacing w:before="40" w:after="40"/>
              <w:jc w:val="center"/>
              <w:rPr>
                <w:rFonts w:ascii="Arial" w:hAnsi="Arial" w:cs="Arial"/>
                <w:b/>
                <w:sz w:val="14"/>
              </w:rPr>
            </w:pPr>
            <w:r w:rsidRPr="00C4168B">
              <w:rPr>
                <w:rFonts w:ascii="Arial" w:hAnsi="Arial" w:cs="Arial"/>
                <w:b/>
                <w:sz w:val="14"/>
              </w:rPr>
              <w:t>$1,342,</w:t>
            </w:r>
            <w:r w:rsidR="00B87261" w:rsidRPr="00C4168B">
              <w:rPr>
                <w:rFonts w:ascii="Arial" w:hAnsi="Arial" w:cs="Arial"/>
                <w:b/>
                <w:sz w:val="14"/>
              </w:rPr>
              <w:t>524.41</w:t>
            </w:r>
          </w:p>
        </w:tc>
        <w:tc>
          <w:tcPr>
            <w:tcW w:w="1276" w:type="dxa"/>
            <w:vAlign w:val="center"/>
          </w:tcPr>
          <w:p w14:paraId="6B48F803" w14:textId="4144B791" w:rsidR="00874047" w:rsidRPr="00C4168B" w:rsidRDefault="00874047" w:rsidP="00874047">
            <w:pPr>
              <w:spacing w:before="40" w:after="40"/>
              <w:jc w:val="right"/>
              <w:rPr>
                <w:rFonts w:ascii="Arial" w:hAnsi="Arial" w:cs="Arial"/>
                <w:b/>
                <w:sz w:val="14"/>
              </w:rPr>
            </w:pPr>
            <w:r w:rsidRPr="00C4168B">
              <w:rPr>
                <w:rFonts w:ascii="Arial" w:hAnsi="Arial" w:cs="Arial"/>
                <w:b/>
                <w:sz w:val="14"/>
              </w:rPr>
              <w:t>$</w:t>
            </w:r>
            <w:r w:rsidR="00B87261" w:rsidRPr="00C4168B">
              <w:rPr>
                <w:rFonts w:ascii="Arial" w:hAnsi="Arial" w:cs="Arial"/>
                <w:b/>
                <w:sz w:val="14"/>
              </w:rPr>
              <w:t>483,308.79</w:t>
            </w:r>
          </w:p>
        </w:tc>
        <w:tc>
          <w:tcPr>
            <w:tcW w:w="1134" w:type="dxa"/>
          </w:tcPr>
          <w:p w14:paraId="695F7616" w14:textId="553882F8" w:rsidR="00874047" w:rsidRPr="00C4168B" w:rsidRDefault="00874047" w:rsidP="00874047">
            <w:pPr>
              <w:spacing w:before="40" w:after="40"/>
              <w:jc w:val="right"/>
              <w:rPr>
                <w:rFonts w:ascii="Arial" w:hAnsi="Arial" w:cs="Arial"/>
                <w:b/>
                <w:sz w:val="14"/>
              </w:rPr>
            </w:pPr>
            <w:r w:rsidRPr="00C4168B">
              <w:rPr>
                <w:rFonts w:ascii="Arial" w:hAnsi="Arial" w:cs="Arial"/>
                <w:b/>
                <w:sz w:val="14"/>
              </w:rPr>
              <w:t>$40,2</w:t>
            </w:r>
            <w:r w:rsidR="00BB28B4" w:rsidRPr="00C4168B">
              <w:rPr>
                <w:rFonts w:ascii="Arial" w:hAnsi="Arial" w:cs="Arial"/>
                <w:b/>
                <w:sz w:val="14"/>
              </w:rPr>
              <w:t>75.73</w:t>
            </w:r>
            <w:r w:rsidRPr="00C4168B">
              <w:rPr>
                <w:rFonts w:ascii="Arial" w:hAnsi="Arial" w:cs="Arial"/>
                <w:b/>
                <w:sz w:val="14"/>
              </w:rPr>
              <w:t xml:space="preserve"> </w:t>
            </w:r>
          </w:p>
        </w:tc>
        <w:tc>
          <w:tcPr>
            <w:tcW w:w="1320" w:type="dxa"/>
            <w:vAlign w:val="center"/>
          </w:tcPr>
          <w:p w14:paraId="0E421285" w14:textId="11A3B14F" w:rsidR="00874047" w:rsidRPr="00C4168B" w:rsidRDefault="00874047" w:rsidP="00874047">
            <w:pPr>
              <w:spacing w:before="40" w:after="40"/>
              <w:jc w:val="right"/>
              <w:rPr>
                <w:rFonts w:ascii="Arial" w:hAnsi="Arial" w:cs="Arial"/>
                <w:b/>
                <w:sz w:val="14"/>
              </w:rPr>
            </w:pPr>
            <w:r w:rsidRPr="00C4168B">
              <w:rPr>
                <w:rFonts w:ascii="Arial" w:hAnsi="Arial" w:cs="Arial"/>
                <w:b/>
                <w:sz w:val="14"/>
              </w:rPr>
              <w:t>$1,38</w:t>
            </w:r>
            <w:r w:rsidR="00BB28B4" w:rsidRPr="00C4168B">
              <w:rPr>
                <w:rFonts w:ascii="Arial" w:hAnsi="Arial" w:cs="Arial"/>
                <w:b/>
                <w:sz w:val="14"/>
              </w:rPr>
              <w:t>2,800.14</w:t>
            </w:r>
          </w:p>
        </w:tc>
      </w:tr>
      <w:tr w:rsidR="00C4168B" w:rsidRPr="00C4168B" w14:paraId="5FF7D5C1" w14:textId="77777777" w:rsidTr="00B45B79">
        <w:trPr>
          <w:jc w:val="center"/>
        </w:trPr>
        <w:tc>
          <w:tcPr>
            <w:tcW w:w="2689" w:type="dxa"/>
            <w:vAlign w:val="center"/>
          </w:tcPr>
          <w:p w14:paraId="3751E2AF" w14:textId="77777777" w:rsidR="00874047" w:rsidRPr="006271E3" w:rsidRDefault="00874047" w:rsidP="00874047">
            <w:pPr>
              <w:spacing w:before="40" w:after="40"/>
              <w:rPr>
                <w:rFonts w:ascii="Arial" w:hAnsi="Arial" w:cs="Arial"/>
                <w:sz w:val="14"/>
              </w:rPr>
            </w:pPr>
            <w:r w:rsidRPr="006271E3">
              <w:rPr>
                <w:rFonts w:ascii="Arial" w:hAnsi="Arial" w:cs="Arial"/>
                <w:b/>
                <w:bCs/>
                <w:spacing w:val="-10"/>
                <w:sz w:val="14"/>
                <w:szCs w:val="18"/>
              </w:rPr>
              <w:t>Partido Verde Ecologista de México</w:t>
            </w:r>
          </w:p>
        </w:tc>
        <w:tc>
          <w:tcPr>
            <w:tcW w:w="1275" w:type="dxa"/>
            <w:vAlign w:val="center"/>
          </w:tcPr>
          <w:p w14:paraId="5B721E80" w14:textId="3D7CDC8A" w:rsidR="00874047" w:rsidRPr="006271E3" w:rsidRDefault="00874047" w:rsidP="00874047">
            <w:pPr>
              <w:spacing w:before="40" w:after="40"/>
              <w:jc w:val="right"/>
              <w:rPr>
                <w:rFonts w:ascii="Arial" w:hAnsi="Arial" w:cs="Arial"/>
                <w:b/>
                <w:color w:val="000000" w:themeColor="text1"/>
                <w:sz w:val="14"/>
              </w:rPr>
            </w:pPr>
            <w:r w:rsidRPr="006271E3">
              <w:rPr>
                <w:rFonts w:ascii="Arial" w:hAnsi="Arial" w:cs="Arial"/>
                <w:b/>
                <w:color w:val="000000" w:themeColor="text1"/>
                <w:sz w:val="14"/>
              </w:rPr>
              <w:t>$</w:t>
            </w:r>
            <w:r w:rsidR="00B87261" w:rsidRPr="00B87261">
              <w:rPr>
                <w:rFonts w:ascii="Arial" w:hAnsi="Arial" w:cs="Arial"/>
                <w:b/>
                <w:color w:val="000000" w:themeColor="text1"/>
                <w:sz w:val="14"/>
              </w:rPr>
              <w:t>7,053,088.86</w:t>
            </w:r>
          </w:p>
        </w:tc>
        <w:tc>
          <w:tcPr>
            <w:tcW w:w="1134" w:type="dxa"/>
          </w:tcPr>
          <w:p w14:paraId="440906EA" w14:textId="3CA6C822" w:rsidR="00874047" w:rsidRPr="00C4168B" w:rsidRDefault="00B87261" w:rsidP="00874047">
            <w:pPr>
              <w:spacing w:before="40" w:after="40"/>
              <w:jc w:val="center"/>
              <w:rPr>
                <w:rFonts w:ascii="Arial" w:hAnsi="Arial" w:cs="Arial"/>
                <w:b/>
                <w:sz w:val="14"/>
              </w:rPr>
            </w:pPr>
            <w:r w:rsidRPr="00C4168B">
              <w:rPr>
                <w:rFonts w:ascii="Arial" w:hAnsi="Arial" w:cs="Arial"/>
                <w:b/>
                <w:sz w:val="14"/>
              </w:rPr>
              <w:t>$</w:t>
            </w:r>
            <w:r w:rsidR="00874047" w:rsidRPr="00C4168B">
              <w:rPr>
                <w:rFonts w:ascii="Arial" w:hAnsi="Arial" w:cs="Arial"/>
                <w:b/>
                <w:sz w:val="14"/>
              </w:rPr>
              <w:t>587,</w:t>
            </w:r>
            <w:r w:rsidRPr="00C4168B">
              <w:rPr>
                <w:rFonts w:ascii="Arial" w:hAnsi="Arial" w:cs="Arial"/>
                <w:b/>
                <w:sz w:val="14"/>
              </w:rPr>
              <w:t>757.41</w:t>
            </w:r>
          </w:p>
        </w:tc>
        <w:tc>
          <w:tcPr>
            <w:tcW w:w="1276" w:type="dxa"/>
            <w:vAlign w:val="center"/>
          </w:tcPr>
          <w:p w14:paraId="295B26DC" w14:textId="26A24DD7" w:rsidR="00874047" w:rsidRPr="00C4168B" w:rsidRDefault="00874047" w:rsidP="00874047">
            <w:pPr>
              <w:spacing w:before="40" w:after="40"/>
              <w:jc w:val="right"/>
              <w:rPr>
                <w:rFonts w:ascii="Arial" w:hAnsi="Arial" w:cs="Arial"/>
                <w:b/>
                <w:sz w:val="14"/>
              </w:rPr>
            </w:pPr>
            <w:r w:rsidRPr="00C4168B">
              <w:rPr>
                <w:rFonts w:ascii="Arial" w:hAnsi="Arial" w:cs="Arial"/>
                <w:b/>
                <w:sz w:val="14"/>
              </w:rPr>
              <w:t>$</w:t>
            </w:r>
            <w:r w:rsidR="00B87261" w:rsidRPr="00C4168B">
              <w:rPr>
                <w:rFonts w:ascii="Arial" w:hAnsi="Arial" w:cs="Arial"/>
                <w:b/>
                <w:sz w:val="14"/>
              </w:rPr>
              <w:t>211,592.67</w:t>
            </w:r>
          </w:p>
        </w:tc>
        <w:tc>
          <w:tcPr>
            <w:tcW w:w="1134" w:type="dxa"/>
          </w:tcPr>
          <w:p w14:paraId="28EE9652" w14:textId="3BC91E6C" w:rsidR="00874047" w:rsidRPr="00C4168B" w:rsidRDefault="00B240EA" w:rsidP="00874047">
            <w:pPr>
              <w:spacing w:before="40" w:after="40"/>
              <w:jc w:val="right"/>
              <w:rPr>
                <w:rFonts w:ascii="Arial" w:hAnsi="Arial" w:cs="Arial"/>
                <w:b/>
                <w:sz w:val="14"/>
              </w:rPr>
            </w:pPr>
            <w:r w:rsidRPr="00C4168B">
              <w:rPr>
                <w:rFonts w:ascii="Arial" w:hAnsi="Arial" w:cs="Arial"/>
                <w:b/>
                <w:sz w:val="14"/>
              </w:rPr>
              <w:t>$</w:t>
            </w:r>
            <w:r w:rsidR="00874047" w:rsidRPr="00C4168B">
              <w:rPr>
                <w:rFonts w:ascii="Arial" w:hAnsi="Arial" w:cs="Arial"/>
                <w:b/>
                <w:sz w:val="14"/>
              </w:rPr>
              <w:t>17,63</w:t>
            </w:r>
            <w:r w:rsidR="00BB28B4" w:rsidRPr="00C4168B">
              <w:rPr>
                <w:rFonts w:ascii="Arial" w:hAnsi="Arial" w:cs="Arial"/>
                <w:b/>
                <w:sz w:val="14"/>
              </w:rPr>
              <w:t>2.72</w:t>
            </w:r>
          </w:p>
        </w:tc>
        <w:tc>
          <w:tcPr>
            <w:tcW w:w="1320" w:type="dxa"/>
            <w:vAlign w:val="center"/>
          </w:tcPr>
          <w:p w14:paraId="64099DCE" w14:textId="1F7203B5" w:rsidR="00874047" w:rsidRPr="00C4168B" w:rsidRDefault="00874047" w:rsidP="00874047">
            <w:pPr>
              <w:spacing w:before="40" w:after="40"/>
              <w:jc w:val="right"/>
              <w:rPr>
                <w:rFonts w:ascii="Arial" w:hAnsi="Arial" w:cs="Arial"/>
                <w:b/>
                <w:sz w:val="14"/>
              </w:rPr>
            </w:pPr>
            <w:r w:rsidRPr="00C4168B">
              <w:rPr>
                <w:rFonts w:ascii="Arial" w:hAnsi="Arial" w:cs="Arial"/>
                <w:b/>
                <w:sz w:val="14"/>
              </w:rPr>
              <w:t>$ 60</w:t>
            </w:r>
            <w:r w:rsidR="00BB28B4" w:rsidRPr="00C4168B">
              <w:rPr>
                <w:rFonts w:ascii="Arial" w:hAnsi="Arial" w:cs="Arial"/>
                <w:b/>
                <w:sz w:val="14"/>
              </w:rPr>
              <w:t>5,390.13</w:t>
            </w:r>
          </w:p>
        </w:tc>
      </w:tr>
      <w:tr w:rsidR="00C4168B" w:rsidRPr="00C4168B" w14:paraId="3C36E4E1" w14:textId="77777777" w:rsidTr="00B45B79">
        <w:trPr>
          <w:jc w:val="center"/>
        </w:trPr>
        <w:tc>
          <w:tcPr>
            <w:tcW w:w="2689" w:type="dxa"/>
            <w:vAlign w:val="center"/>
          </w:tcPr>
          <w:p w14:paraId="41D038DC" w14:textId="77777777" w:rsidR="00874047" w:rsidRPr="006271E3" w:rsidRDefault="00874047" w:rsidP="00874047">
            <w:pPr>
              <w:spacing w:before="40" w:after="40"/>
              <w:rPr>
                <w:rFonts w:ascii="Arial" w:hAnsi="Arial" w:cs="Arial"/>
                <w:sz w:val="14"/>
              </w:rPr>
            </w:pPr>
            <w:r w:rsidRPr="006271E3">
              <w:rPr>
                <w:rFonts w:ascii="Arial" w:hAnsi="Arial" w:cs="Arial"/>
                <w:b/>
                <w:bCs/>
                <w:spacing w:val="-10"/>
                <w:sz w:val="14"/>
                <w:szCs w:val="18"/>
              </w:rPr>
              <w:t>Partido del Trabajo</w:t>
            </w:r>
          </w:p>
        </w:tc>
        <w:tc>
          <w:tcPr>
            <w:tcW w:w="1275" w:type="dxa"/>
            <w:vAlign w:val="center"/>
          </w:tcPr>
          <w:p w14:paraId="6C223167" w14:textId="28531A6B" w:rsidR="00874047" w:rsidRPr="006271E3" w:rsidRDefault="00874047" w:rsidP="00874047">
            <w:pPr>
              <w:spacing w:before="40" w:after="40"/>
              <w:jc w:val="right"/>
              <w:rPr>
                <w:rFonts w:ascii="Arial" w:hAnsi="Arial" w:cs="Arial"/>
                <w:b/>
                <w:color w:val="000000" w:themeColor="text1"/>
                <w:sz w:val="14"/>
              </w:rPr>
            </w:pPr>
            <w:r w:rsidRPr="006271E3">
              <w:rPr>
                <w:rFonts w:ascii="Arial" w:hAnsi="Arial" w:cs="Arial"/>
                <w:b/>
                <w:color w:val="000000" w:themeColor="text1"/>
                <w:sz w:val="14"/>
              </w:rPr>
              <w:t>$</w:t>
            </w:r>
            <w:r w:rsidR="00B87261" w:rsidRPr="00B87261">
              <w:rPr>
                <w:rFonts w:ascii="Arial" w:hAnsi="Arial" w:cs="Arial"/>
                <w:b/>
                <w:color w:val="000000" w:themeColor="text1"/>
                <w:sz w:val="14"/>
              </w:rPr>
              <w:t>7,009,668.72</w:t>
            </w:r>
          </w:p>
        </w:tc>
        <w:tc>
          <w:tcPr>
            <w:tcW w:w="1134" w:type="dxa"/>
          </w:tcPr>
          <w:p w14:paraId="76CE2251" w14:textId="2C8EE022" w:rsidR="00874047" w:rsidRPr="00C4168B" w:rsidRDefault="00B87261" w:rsidP="00874047">
            <w:pPr>
              <w:spacing w:before="40" w:after="40"/>
              <w:jc w:val="center"/>
              <w:rPr>
                <w:rFonts w:ascii="Arial" w:hAnsi="Arial" w:cs="Arial"/>
                <w:b/>
                <w:sz w:val="14"/>
              </w:rPr>
            </w:pPr>
            <w:r w:rsidRPr="00C4168B">
              <w:rPr>
                <w:rFonts w:ascii="Arial" w:hAnsi="Arial" w:cs="Arial"/>
                <w:b/>
                <w:sz w:val="14"/>
              </w:rPr>
              <w:t>$</w:t>
            </w:r>
            <w:r w:rsidR="00874047" w:rsidRPr="00C4168B">
              <w:rPr>
                <w:rFonts w:ascii="Arial" w:hAnsi="Arial" w:cs="Arial"/>
                <w:b/>
                <w:sz w:val="14"/>
              </w:rPr>
              <w:t>5</w:t>
            </w:r>
            <w:r w:rsidRPr="00C4168B">
              <w:rPr>
                <w:rFonts w:ascii="Arial" w:hAnsi="Arial" w:cs="Arial"/>
                <w:b/>
                <w:sz w:val="14"/>
              </w:rPr>
              <w:t>84,139.06</w:t>
            </w:r>
          </w:p>
        </w:tc>
        <w:tc>
          <w:tcPr>
            <w:tcW w:w="1276" w:type="dxa"/>
            <w:vAlign w:val="center"/>
          </w:tcPr>
          <w:p w14:paraId="5D077ED3" w14:textId="044DEC3F" w:rsidR="00874047" w:rsidRPr="00C4168B" w:rsidRDefault="00874047" w:rsidP="00874047">
            <w:pPr>
              <w:spacing w:before="40" w:after="40"/>
              <w:jc w:val="right"/>
              <w:rPr>
                <w:rFonts w:ascii="Arial" w:hAnsi="Arial" w:cs="Arial"/>
                <w:b/>
                <w:sz w:val="14"/>
              </w:rPr>
            </w:pPr>
            <w:r w:rsidRPr="00C4168B">
              <w:rPr>
                <w:rFonts w:ascii="Arial" w:hAnsi="Arial" w:cs="Arial"/>
                <w:b/>
                <w:sz w:val="14"/>
              </w:rPr>
              <w:t>$</w:t>
            </w:r>
            <w:r w:rsidR="00B87261" w:rsidRPr="00C4168B">
              <w:rPr>
                <w:rFonts w:ascii="Arial" w:hAnsi="Arial" w:cs="Arial"/>
                <w:b/>
                <w:sz w:val="14"/>
              </w:rPr>
              <w:t>210,290.06</w:t>
            </w:r>
          </w:p>
        </w:tc>
        <w:tc>
          <w:tcPr>
            <w:tcW w:w="1134" w:type="dxa"/>
          </w:tcPr>
          <w:p w14:paraId="0399592B" w14:textId="445563E2" w:rsidR="00874047" w:rsidRPr="00C4168B" w:rsidRDefault="00B240EA" w:rsidP="00874047">
            <w:pPr>
              <w:spacing w:before="40" w:after="40"/>
              <w:jc w:val="right"/>
              <w:rPr>
                <w:rFonts w:ascii="Arial" w:hAnsi="Arial" w:cs="Arial"/>
                <w:b/>
                <w:sz w:val="14"/>
              </w:rPr>
            </w:pPr>
            <w:r w:rsidRPr="00C4168B">
              <w:rPr>
                <w:rFonts w:ascii="Arial" w:hAnsi="Arial" w:cs="Arial"/>
                <w:b/>
                <w:sz w:val="14"/>
              </w:rPr>
              <w:t>$</w:t>
            </w:r>
            <w:r w:rsidR="00874047" w:rsidRPr="00C4168B">
              <w:rPr>
                <w:rFonts w:ascii="Arial" w:hAnsi="Arial" w:cs="Arial"/>
                <w:b/>
                <w:sz w:val="14"/>
              </w:rPr>
              <w:t>17,52</w:t>
            </w:r>
            <w:r w:rsidR="00BB28B4" w:rsidRPr="00C4168B">
              <w:rPr>
                <w:rFonts w:ascii="Arial" w:hAnsi="Arial" w:cs="Arial"/>
                <w:b/>
                <w:sz w:val="14"/>
              </w:rPr>
              <w:t>4.17</w:t>
            </w:r>
            <w:r w:rsidR="00874047" w:rsidRPr="00C4168B">
              <w:rPr>
                <w:rFonts w:ascii="Arial" w:hAnsi="Arial" w:cs="Arial"/>
                <w:b/>
                <w:sz w:val="14"/>
              </w:rPr>
              <w:t xml:space="preserve"> </w:t>
            </w:r>
          </w:p>
        </w:tc>
        <w:tc>
          <w:tcPr>
            <w:tcW w:w="1320" w:type="dxa"/>
            <w:vAlign w:val="center"/>
          </w:tcPr>
          <w:p w14:paraId="2CFE8B68" w14:textId="34DE1D1A" w:rsidR="00874047" w:rsidRPr="00C4168B" w:rsidRDefault="00874047" w:rsidP="00874047">
            <w:pPr>
              <w:spacing w:before="40" w:after="40"/>
              <w:jc w:val="right"/>
              <w:rPr>
                <w:rFonts w:ascii="Arial" w:hAnsi="Arial" w:cs="Arial"/>
                <w:b/>
                <w:sz w:val="14"/>
              </w:rPr>
            </w:pPr>
            <w:r w:rsidRPr="00C4168B">
              <w:rPr>
                <w:rFonts w:ascii="Arial" w:hAnsi="Arial" w:cs="Arial"/>
                <w:b/>
                <w:sz w:val="14"/>
              </w:rPr>
              <w:t>$</w:t>
            </w:r>
            <w:r w:rsidR="00BB28B4" w:rsidRPr="00C4168B">
              <w:rPr>
                <w:rFonts w:ascii="Arial" w:hAnsi="Arial" w:cs="Arial"/>
                <w:b/>
                <w:sz w:val="14"/>
              </w:rPr>
              <w:t>601,663.23</w:t>
            </w:r>
          </w:p>
        </w:tc>
      </w:tr>
      <w:tr w:rsidR="00874047" w:rsidRPr="006271E3" w14:paraId="669F0171" w14:textId="77777777" w:rsidTr="0003370F">
        <w:trPr>
          <w:jc w:val="center"/>
        </w:trPr>
        <w:tc>
          <w:tcPr>
            <w:tcW w:w="2689" w:type="dxa"/>
            <w:vAlign w:val="center"/>
          </w:tcPr>
          <w:p w14:paraId="20F76C40" w14:textId="77777777" w:rsidR="00874047" w:rsidRPr="006271E3" w:rsidRDefault="00874047" w:rsidP="00874047">
            <w:pPr>
              <w:spacing w:before="40" w:after="40"/>
              <w:rPr>
                <w:rFonts w:ascii="Arial" w:hAnsi="Arial" w:cs="Arial"/>
                <w:sz w:val="14"/>
              </w:rPr>
            </w:pPr>
            <w:r w:rsidRPr="006271E3">
              <w:rPr>
                <w:rFonts w:ascii="Arial" w:hAnsi="Arial" w:cs="Arial"/>
                <w:b/>
                <w:bCs/>
                <w:spacing w:val="-10"/>
                <w:sz w:val="14"/>
                <w:szCs w:val="18"/>
              </w:rPr>
              <w:t>Partido Movimiento Ciudadano</w:t>
            </w:r>
          </w:p>
        </w:tc>
        <w:tc>
          <w:tcPr>
            <w:tcW w:w="1275" w:type="dxa"/>
            <w:tcBorders>
              <w:bottom w:val="single" w:sz="4" w:space="0" w:color="BFBFBF" w:themeColor="background1" w:themeShade="BF"/>
            </w:tcBorders>
            <w:vAlign w:val="center"/>
          </w:tcPr>
          <w:p w14:paraId="4F0084ED" w14:textId="4F500FDD" w:rsidR="00874047" w:rsidRPr="006271E3" w:rsidRDefault="00874047" w:rsidP="00874047">
            <w:pPr>
              <w:spacing w:before="40" w:after="40"/>
              <w:jc w:val="right"/>
              <w:rPr>
                <w:rFonts w:ascii="Arial" w:hAnsi="Arial" w:cs="Arial"/>
                <w:b/>
                <w:color w:val="000000" w:themeColor="text1"/>
                <w:sz w:val="14"/>
              </w:rPr>
            </w:pPr>
            <w:r w:rsidRPr="006271E3">
              <w:rPr>
                <w:rFonts w:ascii="Arial" w:hAnsi="Arial" w:cs="Arial"/>
                <w:b/>
                <w:color w:val="000000" w:themeColor="text1"/>
                <w:sz w:val="14"/>
              </w:rPr>
              <w:t>$</w:t>
            </w:r>
            <w:r w:rsidR="00B87261" w:rsidRPr="00B87261">
              <w:rPr>
                <w:rFonts w:ascii="Arial" w:hAnsi="Arial" w:cs="Arial"/>
                <w:b/>
                <w:color w:val="000000" w:themeColor="text1"/>
                <w:sz w:val="14"/>
              </w:rPr>
              <w:t>7,225,826.53</w:t>
            </w:r>
          </w:p>
        </w:tc>
        <w:tc>
          <w:tcPr>
            <w:tcW w:w="1134" w:type="dxa"/>
          </w:tcPr>
          <w:p w14:paraId="61F86258" w14:textId="058620D3" w:rsidR="00874047" w:rsidRPr="00C4168B" w:rsidRDefault="00B87261" w:rsidP="00874047">
            <w:pPr>
              <w:spacing w:before="40" w:after="40"/>
              <w:jc w:val="center"/>
              <w:rPr>
                <w:rFonts w:ascii="Arial" w:hAnsi="Arial" w:cs="Arial"/>
                <w:b/>
                <w:sz w:val="14"/>
              </w:rPr>
            </w:pPr>
            <w:r w:rsidRPr="00C4168B">
              <w:rPr>
                <w:rFonts w:ascii="Arial" w:hAnsi="Arial" w:cs="Arial"/>
                <w:b/>
                <w:sz w:val="14"/>
              </w:rPr>
              <w:t>$</w:t>
            </w:r>
            <w:r w:rsidR="00874047" w:rsidRPr="00C4168B">
              <w:rPr>
                <w:rFonts w:ascii="Arial" w:hAnsi="Arial" w:cs="Arial"/>
                <w:b/>
                <w:sz w:val="14"/>
              </w:rPr>
              <w:t>602,</w:t>
            </w:r>
            <w:r w:rsidR="00BB28B4" w:rsidRPr="00C4168B">
              <w:rPr>
                <w:rFonts w:ascii="Arial" w:hAnsi="Arial" w:cs="Arial"/>
                <w:b/>
                <w:sz w:val="14"/>
              </w:rPr>
              <w:t>152.21</w:t>
            </w:r>
            <w:r w:rsidR="00874047" w:rsidRPr="00C4168B">
              <w:rPr>
                <w:rFonts w:ascii="Arial" w:hAnsi="Arial" w:cs="Arial"/>
                <w:b/>
                <w:sz w:val="14"/>
              </w:rPr>
              <w:t xml:space="preserve">  </w:t>
            </w:r>
          </w:p>
        </w:tc>
        <w:tc>
          <w:tcPr>
            <w:tcW w:w="1276" w:type="dxa"/>
            <w:vAlign w:val="center"/>
          </w:tcPr>
          <w:p w14:paraId="10E1B98A" w14:textId="3D34BEC4" w:rsidR="00874047" w:rsidRPr="00C4168B" w:rsidRDefault="00874047" w:rsidP="00874047">
            <w:pPr>
              <w:spacing w:before="40" w:after="40"/>
              <w:jc w:val="right"/>
              <w:rPr>
                <w:rFonts w:ascii="Arial" w:hAnsi="Arial" w:cs="Arial"/>
                <w:b/>
                <w:sz w:val="14"/>
              </w:rPr>
            </w:pPr>
            <w:r w:rsidRPr="00C4168B">
              <w:rPr>
                <w:rFonts w:ascii="Arial" w:hAnsi="Arial" w:cs="Arial"/>
                <w:b/>
                <w:sz w:val="14"/>
              </w:rPr>
              <w:t>$216,</w:t>
            </w:r>
            <w:r w:rsidR="00B87261" w:rsidRPr="00C4168B">
              <w:rPr>
                <w:rFonts w:ascii="Arial" w:hAnsi="Arial" w:cs="Arial"/>
                <w:b/>
                <w:sz w:val="14"/>
              </w:rPr>
              <w:t>774.80</w:t>
            </w:r>
          </w:p>
        </w:tc>
        <w:tc>
          <w:tcPr>
            <w:tcW w:w="1134" w:type="dxa"/>
          </w:tcPr>
          <w:p w14:paraId="3E97A85E" w14:textId="31781E2D" w:rsidR="00874047" w:rsidRPr="00C4168B" w:rsidRDefault="00B240EA" w:rsidP="00874047">
            <w:pPr>
              <w:spacing w:before="40" w:after="40"/>
              <w:jc w:val="right"/>
              <w:rPr>
                <w:rFonts w:ascii="Arial" w:hAnsi="Arial" w:cs="Arial"/>
                <w:b/>
                <w:sz w:val="14"/>
              </w:rPr>
            </w:pPr>
            <w:r w:rsidRPr="00C4168B">
              <w:rPr>
                <w:rFonts w:ascii="Arial" w:hAnsi="Arial" w:cs="Arial"/>
                <w:b/>
                <w:sz w:val="14"/>
              </w:rPr>
              <w:t>$</w:t>
            </w:r>
            <w:r w:rsidR="00874047" w:rsidRPr="00C4168B">
              <w:rPr>
                <w:rFonts w:ascii="Arial" w:hAnsi="Arial" w:cs="Arial"/>
                <w:b/>
                <w:sz w:val="14"/>
              </w:rPr>
              <w:t>18,06</w:t>
            </w:r>
            <w:r w:rsidR="00BB28B4" w:rsidRPr="00C4168B">
              <w:rPr>
                <w:rFonts w:ascii="Arial" w:hAnsi="Arial" w:cs="Arial"/>
                <w:b/>
                <w:sz w:val="14"/>
              </w:rPr>
              <w:t>4.57</w:t>
            </w:r>
            <w:r w:rsidR="00874047" w:rsidRPr="00C4168B">
              <w:rPr>
                <w:rFonts w:ascii="Arial" w:hAnsi="Arial" w:cs="Arial"/>
                <w:b/>
                <w:sz w:val="14"/>
              </w:rPr>
              <w:t xml:space="preserve"> </w:t>
            </w:r>
          </w:p>
        </w:tc>
        <w:tc>
          <w:tcPr>
            <w:tcW w:w="1320" w:type="dxa"/>
            <w:vAlign w:val="center"/>
          </w:tcPr>
          <w:p w14:paraId="5B22F1B1" w14:textId="364F6E64" w:rsidR="00874047" w:rsidRPr="00C4168B" w:rsidRDefault="00874047" w:rsidP="00874047">
            <w:pPr>
              <w:spacing w:before="40" w:after="40"/>
              <w:jc w:val="right"/>
              <w:rPr>
                <w:rFonts w:ascii="Arial" w:hAnsi="Arial" w:cs="Arial"/>
                <w:b/>
                <w:sz w:val="14"/>
              </w:rPr>
            </w:pPr>
            <w:r w:rsidRPr="00C4168B">
              <w:rPr>
                <w:rFonts w:ascii="Arial" w:hAnsi="Arial" w:cs="Arial"/>
                <w:b/>
                <w:sz w:val="14"/>
              </w:rPr>
              <w:t>$620,</w:t>
            </w:r>
            <w:r w:rsidR="00BB28B4" w:rsidRPr="00C4168B">
              <w:rPr>
                <w:rFonts w:ascii="Arial" w:hAnsi="Arial" w:cs="Arial"/>
                <w:b/>
                <w:sz w:val="14"/>
              </w:rPr>
              <w:t>216.78</w:t>
            </w:r>
            <w:r w:rsidRPr="00C4168B">
              <w:rPr>
                <w:rFonts w:ascii="Arial" w:hAnsi="Arial" w:cs="Arial"/>
                <w:b/>
                <w:sz w:val="14"/>
              </w:rPr>
              <w:t xml:space="preserve"> </w:t>
            </w:r>
          </w:p>
        </w:tc>
      </w:tr>
      <w:tr w:rsidR="00874047" w:rsidRPr="006271E3" w14:paraId="1BC2AB65" w14:textId="77777777" w:rsidTr="0003370F">
        <w:trPr>
          <w:jc w:val="center"/>
        </w:trPr>
        <w:tc>
          <w:tcPr>
            <w:tcW w:w="2689" w:type="dxa"/>
            <w:vAlign w:val="center"/>
          </w:tcPr>
          <w:p w14:paraId="7D074CB3" w14:textId="77777777" w:rsidR="00874047" w:rsidRPr="006271E3" w:rsidRDefault="00874047" w:rsidP="00874047">
            <w:pPr>
              <w:spacing w:before="40" w:after="40"/>
              <w:rPr>
                <w:rFonts w:ascii="Arial" w:hAnsi="Arial" w:cs="Arial"/>
                <w:sz w:val="14"/>
              </w:rPr>
            </w:pPr>
            <w:r w:rsidRPr="006271E3">
              <w:rPr>
                <w:rFonts w:ascii="Arial" w:hAnsi="Arial" w:cs="Arial"/>
                <w:b/>
                <w:bCs/>
                <w:spacing w:val="-10"/>
                <w:sz w:val="14"/>
                <w:szCs w:val="18"/>
              </w:rPr>
              <w:t>Partido Morena</w:t>
            </w:r>
          </w:p>
        </w:tc>
        <w:tc>
          <w:tcPr>
            <w:tcW w:w="1275" w:type="dxa"/>
            <w:tcBorders>
              <w:bottom w:val="single" w:sz="4" w:space="0" w:color="BFBFBF" w:themeColor="background1" w:themeShade="BF"/>
            </w:tcBorders>
            <w:vAlign w:val="center"/>
          </w:tcPr>
          <w:p w14:paraId="1C166A83" w14:textId="736E8151" w:rsidR="00874047" w:rsidRPr="006271E3" w:rsidRDefault="00874047" w:rsidP="00874047">
            <w:pPr>
              <w:spacing w:before="40" w:after="40"/>
              <w:jc w:val="right"/>
              <w:rPr>
                <w:rFonts w:ascii="Arial" w:hAnsi="Arial" w:cs="Arial"/>
                <w:b/>
                <w:color w:val="000000" w:themeColor="text1"/>
                <w:sz w:val="14"/>
              </w:rPr>
            </w:pPr>
            <w:r w:rsidRPr="006271E3">
              <w:rPr>
                <w:rFonts w:ascii="Arial" w:hAnsi="Arial" w:cs="Arial"/>
                <w:b/>
                <w:color w:val="000000" w:themeColor="text1"/>
                <w:sz w:val="14"/>
              </w:rPr>
              <w:t>$</w:t>
            </w:r>
            <w:r w:rsidR="00B87261" w:rsidRPr="00B87261">
              <w:rPr>
                <w:rFonts w:ascii="Arial" w:hAnsi="Arial" w:cs="Arial"/>
                <w:b/>
                <w:color w:val="000000" w:themeColor="text1"/>
                <w:sz w:val="14"/>
              </w:rPr>
              <w:t>32,627,881.26</w:t>
            </w:r>
          </w:p>
        </w:tc>
        <w:tc>
          <w:tcPr>
            <w:tcW w:w="1134" w:type="dxa"/>
          </w:tcPr>
          <w:p w14:paraId="2300E441" w14:textId="71C28FB2" w:rsidR="00874047" w:rsidRPr="00C4168B" w:rsidRDefault="00B87261" w:rsidP="00874047">
            <w:pPr>
              <w:spacing w:before="40" w:after="40"/>
              <w:jc w:val="right"/>
              <w:rPr>
                <w:rFonts w:ascii="Arial" w:hAnsi="Arial" w:cs="Arial"/>
                <w:b/>
                <w:sz w:val="14"/>
              </w:rPr>
            </w:pPr>
            <w:r w:rsidRPr="00C4168B">
              <w:rPr>
                <w:rFonts w:ascii="Arial" w:hAnsi="Arial" w:cs="Arial"/>
                <w:b/>
                <w:sz w:val="14"/>
              </w:rPr>
              <w:t>$</w:t>
            </w:r>
            <w:r w:rsidR="00874047" w:rsidRPr="00C4168B">
              <w:rPr>
                <w:rFonts w:ascii="Arial" w:hAnsi="Arial" w:cs="Arial"/>
                <w:b/>
                <w:sz w:val="14"/>
              </w:rPr>
              <w:t>2,71</w:t>
            </w:r>
            <w:r w:rsidR="00BB28B4" w:rsidRPr="00C4168B">
              <w:rPr>
                <w:rFonts w:ascii="Arial" w:hAnsi="Arial" w:cs="Arial"/>
                <w:b/>
                <w:sz w:val="14"/>
              </w:rPr>
              <w:t>8,990.11</w:t>
            </w:r>
          </w:p>
        </w:tc>
        <w:tc>
          <w:tcPr>
            <w:tcW w:w="1276" w:type="dxa"/>
            <w:vAlign w:val="center"/>
          </w:tcPr>
          <w:p w14:paraId="74416215" w14:textId="12161DE0" w:rsidR="00874047" w:rsidRPr="00C4168B" w:rsidRDefault="00874047" w:rsidP="00874047">
            <w:pPr>
              <w:spacing w:before="40" w:after="40"/>
              <w:jc w:val="right"/>
              <w:rPr>
                <w:rFonts w:ascii="Arial" w:hAnsi="Arial" w:cs="Arial"/>
                <w:b/>
                <w:sz w:val="14"/>
              </w:rPr>
            </w:pPr>
            <w:r w:rsidRPr="00C4168B">
              <w:rPr>
                <w:rFonts w:ascii="Arial" w:hAnsi="Arial" w:cs="Arial"/>
                <w:b/>
                <w:sz w:val="14"/>
              </w:rPr>
              <w:t>$978,</w:t>
            </w:r>
            <w:r w:rsidR="00B87261" w:rsidRPr="00C4168B">
              <w:rPr>
                <w:rFonts w:ascii="Arial" w:hAnsi="Arial" w:cs="Arial"/>
                <w:b/>
                <w:sz w:val="14"/>
              </w:rPr>
              <w:t>836.44</w:t>
            </w:r>
          </w:p>
        </w:tc>
        <w:tc>
          <w:tcPr>
            <w:tcW w:w="1134" w:type="dxa"/>
          </w:tcPr>
          <w:p w14:paraId="0B5CC2FB" w14:textId="6022C618" w:rsidR="00874047" w:rsidRPr="00C4168B" w:rsidRDefault="00B240EA" w:rsidP="00874047">
            <w:pPr>
              <w:spacing w:before="40" w:after="40"/>
              <w:jc w:val="right"/>
              <w:rPr>
                <w:rFonts w:ascii="Arial" w:hAnsi="Arial" w:cs="Arial"/>
                <w:b/>
                <w:sz w:val="14"/>
              </w:rPr>
            </w:pPr>
            <w:r w:rsidRPr="00C4168B">
              <w:rPr>
                <w:rFonts w:ascii="Arial" w:hAnsi="Arial" w:cs="Arial"/>
                <w:b/>
                <w:sz w:val="14"/>
              </w:rPr>
              <w:t>$</w:t>
            </w:r>
            <w:r w:rsidR="00874047" w:rsidRPr="00C4168B">
              <w:rPr>
                <w:rFonts w:ascii="Arial" w:hAnsi="Arial" w:cs="Arial"/>
                <w:b/>
                <w:sz w:val="14"/>
              </w:rPr>
              <w:t>81,5</w:t>
            </w:r>
            <w:r w:rsidR="00BB28B4" w:rsidRPr="00C4168B">
              <w:rPr>
                <w:rFonts w:ascii="Arial" w:hAnsi="Arial" w:cs="Arial"/>
                <w:b/>
                <w:sz w:val="14"/>
              </w:rPr>
              <w:t>69.70</w:t>
            </w:r>
          </w:p>
        </w:tc>
        <w:tc>
          <w:tcPr>
            <w:tcW w:w="1320" w:type="dxa"/>
            <w:vAlign w:val="center"/>
          </w:tcPr>
          <w:p w14:paraId="00B0DAB3" w14:textId="27666668" w:rsidR="00874047" w:rsidRPr="00C4168B" w:rsidRDefault="00874047" w:rsidP="00874047">
            <w:pPr>
              <w:spacing w:before="40" w:after="40"/>
              <w:jc w:val="right"/>
              <w:rPr>
                <w:rFonts w:ascii="Arial" w:hAnsi="Arial" w:cs="Arial"/>
                <w:b/>
                <w:sz w:val="14"/>
              </w:rPr>
            </w:pPr>
            <w:r w:rsidRPr="00C4168B">
              <w:rPr>
                <w:rFonts w:ascii="Arial" w:hAnsi="Arial" w:cs="Arial"/>
                <w:b/>
                <w:sz w:val="14"/>
              </w:rPr>
              <w:t>$ 2,800,</w:t>
            </w:r>
            <w:r w:rsidR="00BB28B4" w:rsidRPr="00C4168B">
              <w:rPr>
                <w:rFonts w:ascii="Arial" w:hAnsi="Arial" w:cs="Arial"/>
                <w:b/>
                <w:sz w:val="14"/>
              </w:rPr>
              <w:t>559.81</w:t>
            </w:r>
          </w:p>
        </w:tc>
      </w:tr>
    </w:tbl>
    <w:p w14:paraId="1635F52C" w14:textId="5E95742D" w:rsidR="00F12CB2" w:rsidRDefault="00EF6F69" w:rsidP="00F12CB2">
      <w:pPr>
        <w:rPr>
          <w:rFonts w:ascii="Arial" w:hAnsi="Arial" w:cs="Arial"/>
          <w:sz w:val="24"/>
          <w:szCs w:val="24"/>
        </w:rPr>
      </w:pPr>
      <w:r w:rsidRPr="00514A6F">
        <w:rPr>
          <w:rFonts w:ascii="Arial" w:hAnsi="Arial" w:cs="Arial"/>
          <w:color w:val="000000" w:themeColor="text1"/>
          <w:sz w:val="22"/>
          <w:szCs w:val="22"/>
        </w:rPr>
        <w:t>Conforme a los antecedentes y las consideraciones antes señaladas, y en ejercicio de sus atribuciones este Consejo Estatal emite los siguientes puntos de</w:t>
      </w:r>
      <w:r w:rsidR="00F12CB2" w:rsidRPr="009E4453">
        <w:rPr>
          <w:rFonts w:ascii="Arial" w:hAnsi="Arial" w:cs="Arial"/>
          <w:sz w:val="24"/>
          <w:szCs w:val="24"/>
        </w:rPr>
        <w:t>:</w:t>
      </w:r>
    </w:p>
    <w:p w14:paraId="2696C495" w14:textId="77777777" w:rsidR="00514A6F" w:rsidRDefault="00514A6F" w:rsidP="00F12CB2">
      <w:pPr>
        <w:rPr>
          <w:rFonts w:ascii="Arial" w:hAnsi="Arial" w:cs="Arial"/>
          <w:sz w:val="24"/>
          <w:szCs w:val="24"/>
        </w:rPr>
      </w:pPr>
    </w:p>
    <w:p w14:paraId="7AA708BE" w14:textId="77777777" w:rsidR="00514A6F" w:rsidRPr="009E4453" w:rsidRDefault="00514A6F" w:rsidP="00F12CB2">
      <w:pPr>
        <w:rPr>
          <w:rFonts w:ascii="Arial" w:hAnsi="Arial" w:cs="Arial"/>
          <w:color w:val="000000" w:themeColor="text1"/>
          <w:sz w:val="24"/>
          <w:szCs w:val="24"/>
        </w:rPr>
      </w:pPr>
    </w:p>
    <w:p w14:paraId="2F0B4FCC" w14:textId="5F8907FA" w:rsidR="00F12CB2" w:rsidRDefault="00F12CB2" w:rsidP="00514A6F">
      <w:pPr>
        <w:pStyle w:val="Ttulo1"/>
        <w:numPr>
          <w:ilvl w:val="0"/>
          <w:numId w:val="10"/>
        </w:numPr>
        <w:spacing w:before="0" w:after="0"/>
        <w:rPr>
          <w:rFonts w:ascii="Arial" w:hAnsi="Arial" w:cs="Arial"/>
          <w:sz w:val="24"/>
          <w:szCs w:val="24"/>
        </w:rPr>
      </w:pPr>
      <w:r w:rsidRPr="00D37598">
        <w:rPr>
          <w:rFonts w:ascii="Arial" w:hAnsi="Arial" w:cs="Arial"/>
          <w:sz w:val="24"/>
          <w:szCs w:val="24"/>
        </w:rPr>
        <w:lastRenderedPageBreak/>
        <w:t>Acuerdo</w:t>
      </w:r>
    </w:p>
    <w:p w14:paraId="2703DD16" w14:textId="77777777" w:rsidR="00514A6F" w:rsidRPr="00514A6F" w:rsidRDefault="00514A6F" w:rsidP="00514A6F">
      <w:pPr>
        <w:spacing w:before="0" w:after="0"/>
      </w:pPr>
    </w:p>
    <w:p w14:paraId="600106C8" w14:textId="45CCC96A" w:rsidR="00F12CB2" w:rsidRPr="00D37598" w:rsidRDefault="00F12CB2" w:rsidP="00F12CB2">
      <w:pPr>
        <w:rPr>
          <w:rFonts w:ascii="Arial" w:hAnsi="Arial" w:cs="Arial"/>
          <w:sz w:val="22"/>
          <w:szCs w:val="22"/>
        </w:rPr>
      </w:pPr>
      <w:r w:rsidRPr="00D37598">
        <w:rPr>
          <w:rFonts w:ascii="Arial" w:hAnsi="Arial" w:cs="Arial"/>
          <w:b/>
          <w:sz w:val="22"/>
          <w:szCs w:val="22"/>
        </w:rPr>
        <w:t>Primero.</w:t>
      </w:r>
      <w:r w:rsidRPr="00D37598">
        <w:rPr>
          <w:rFonts w:ascii="Arial" w:hAnsi="Arial" w:cs="Arial"/>
          <w:sz w:val="22"/>
          <w:szCs w:val="22"/>
        </w:rPr>
        <w:t xml:space="preserve"> Se aprueba la cantidad </w:t>
      </w:r>
      <w:r w:rsidRPr="00D37598">
        <w:rPr>
          <w:rFonts w:ascii="Arial" w:hAnsi="Arial" w:cs="Arial"/>
          <w:color w:val="000000" w:themeColor="text1"/>
          <w:sz w:val="22"/>
          <w:szCs w:val="22"/>
        </w:rPr>
        <w:t xml:space="preserve">de </w:t>
      </w:r>
      <w:r w:rsidR="00B240EA" w:rsidRPr="00D37598">
        <w:rPr>
          <w:rFonts w:ascii="Arial" w:hAnsi="Arial" w:cs="Arial"/>
          <w:b/>
          <w:color w:val="000000" w:themeColor="text1"/>
          <w:sz w:val="22"/>
          <w:szCs w:val="22"/>
        </w:rPr>
        <w:t>$77,</w:t>
      </w:r>
      <w:r w:rsidR="00BB28B4" w:rsidRPr="00D37598">
        <w:rPr>
          <w:rFonts w:ascii="Arial" w:hAnsi="Arial" w:cs="Arial"/>
          <w:b/>
          <w:color w:val="000000" w:themeColor="text1"/>
          <w:sz w:val="22"/>
          <w:szCs w:val="22"/>
        </w:rPr>
        <w:t>246,133.62</w:t>
      </w:r>
      <w:r w:rsidR="00B240EA" w:rsidRPr="00D37598">
        <w:rPr>
          <w:rFonts w:ascii="Arial" w:hAnsi="Arial" w:cs="Arial"/>
          <w:b/>
          <w:color w:val="000000" w:themeColor="text1"/>
          <w:sz w:val="22"/>
          <w:szCs w:val="22"/>
        </w:rPr>
        <w:t xml:space="preserve"> (setenta y siete millones doscientos </w:t>
      </w:r>
      <w:r w:rsidR="00BB28B4" w:rsidRPr="00D37598">
        <w:rPr>
          <w:rFonts w:ascii="Arial" w:hAnsi="Arial" w:cs="Arial"/>
          <w:b/>
          <w:color w:val="000000" w:themeColor="text1"/>
          <w:sz w:val="22"/>
          <w:szCs w:val="22"/>
        </w:rPr>
        <w:t>cuarenta y seis</w:t>
      </w:r>
      <w:r w:rsidR="00B240EA" w:rsidRPr="00D37598">
        <w:rPr>
          <w:rFonts w:ascii="Arial" w:hAnsi="Arial" w:cs="Arial"/>
          <w:b/>
          <w:color w:val="000000" w:themeColor="text1"/>
          <w:sz w:val="22"/>
          <w:szCs w:val="22"/>
        </w:rPr>
        <w:t xml:space="preserve"> mil </w:t>
      </w:r>
      <w:r w:rsidR="00BB28B4" w:rsidRPr="00D37598">
        <w:rPr>
          <w:rFonts w:ascii="Arial" w:hAnsi="Arial" w:cs="Arial"/>
          <w:b/>
          <w:color w:val="000000" w:themeColor="text1"/>
          <w:sz w:val="22"/>
          <w:szCs w:val="22"/>
        </w:rPr>
        <w:t>ciento treinta y tres</w:t>
      </w:r>
      <w:r w:rsidR="00B240EA" w:rsidRPr="00D37598">
        <w:rPr>
          <w:rFonts w:ascii="Arial" w:hAnsi="Arial" w:cs="Arial"/>
          <w:b/>
          <w:color w:val="000000" w:themeColor="text1"/>
          <w:sz w:val="22"/>
          <w:szCs w:val="22"/>
        </w:rPr>
        <w:t xml:space="preserve"> pesos </w:t>
      </w:r>
      <w:r w:rsidR="00BB28B4" w:rsidRPr="00D37598">
        <w:rPr>
          <w:rFonts w:ascii="Arial" w:hAnsi="Arial" w:cs="Arial"/>
          <w:b/>
          <w:color w:val="000000" w:themeColor="text1"/>
          <w:sz w:val="22"/>
          <w:szCs w:val="22"/>
        </w:rPr>
        <w:t>62</w:t>
      </w:r>
      <w:r w:rsidR="00B240EA" w:rsidRPr="00D37598">
        <w:rPr>
          <w:rFonts w:ascii="Arial" w:hAnsi="Arial" w:cs="Arial"/>
          <w:b/>
          <w:color w:val="000000" w:themeColor="text1"/>
          <w:sz w:val="22"/>
          <w:szCs w:val="22"/>
        </w:rPr>
        <w:t>/100 m. n.)</w:t>
      </w:r>
      <w:r w:rsidR="00B240EA" w:rsidRPr="00D37598">
        <w:rPr>
          <w:rFonts w:ascii="Arial" w:hAnsi="Arial" w:cs="Arial"/>
          <w:color w:val="000000" w:themeColor="text1"/>
          <w:sz w:val="22"/>
          <w:szCs w:val="22"/>
        </w:rPr>
        <w:t xml:space="preserve"> </w:t>
      </w:r>
      <w:r w:rsidRPr="00D37598">
        <w:rPr>
          <w:rFonts w:ascii="Arial" w:hAnsi="Arial" w:cs="Arial"/>
          <w:sz w:val="22"/>
          <w:szCs w:val="22"/>
        </w:rPr>
        <w:t>por</w:t>
      </w:r>
      <w:r w:rsidRPr="00D37598">
        <w:rPr>
          <w:rFonts w:ascii="Arial" w:hAnsi="Arial" w:cs="Arial"/>
          <w:color w:val="FF0000"/>
          <w:sz w:val="22"/>
          <w:szCs w:val="22"/>
        </w:rPr>
        <w:t xml:space="preserve"> </w:t>
      </w:r>
      <w:r w:rsidRPr="00D37598">
        <w:rPr>
          <w:rFonts w:ascii="Arial" w:hAnsi="Arial" w:cs="Arial"/>
          <w:sz w:val="22"/>
          <w:szCs w:val="22"/>
        </w:rPr>
        <w:t>concepto de financiamiento público local para el sostenimiento de actividades ordinarias permanentes y específicas que corresponde a los partidos políticos nacionales y al partido político local</w:t>
      </w:r>
      <w:r w:rsidR="00AC4AE8" w:rsidRPr="00D37598">
        <w:rPr>
          <w:rFonts w:ascii="Arial" w:hAnsi="Arial" w:cs="Arial"/>
          <w:sz w:val="22"/>
          <w:szCs w:val="22"/>
        </w:rPr>
        <w:t xml:space="preserve"> para el ejercicio 2026</w:t>
      </w:r>
      <w:r w:rsidRPr="00D37598">
        <w:rPr>
          <w:rFonts w:ascii="Arial" w:hAnsi="Arial" w:cs="Arial"/>
          <w:sz w:val="22"/>
          <w:szCs w:val="22"/>
        </w:rPr>
        <w:t>, conformada y distribuida de la siguiente manera:</w:t>
      </w:r>
    </w:p>
    <w:tbl>
      <w:tblPr>
        <w:tblStyle w:val="Tablaconcuadrcula"/>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2"/>
        <w:gridCol w:w="1843"/>
        <w:gridCol w:w="1984"/>
        <w:gridCol w:w="2029"/>
      </w:tblGrid>
      <w:tr w:rsidR="00F12CB2" w:rsidRPr="006271E3" w14:paraId="03CFD2B8" w14:textId="77777777" w:rsidTr="00B45B79">
        <w:trPr>
          <w:jc w:val="center"/>
        </w:trPr>
        <w:tc>
          <w:tcPr>
            <w:tcW w:w="2972" w:type="dxa"/>
            <w:vMerge w:val="restart"/>
            <w:shd w:val="clear" w:color="auto" w:fill="993366"/>
            <w:vAlign w:val="center"/>
          </w:tcPr>
          <w:p w14:paraId="226E1BA9" w14:textId="77777777" w:rsidR="00F12CB2" w:rsidRPr="006271E3" w:rsidRDefault="00F12CB2" w:rsidP="00B45B79">
            <w:pPr>
              <w:spacing w:before="40" w:after="40"/>
              <w:jc w:val="center"/>
              <w:rPr>
                <w:rFonts w:ascii="Arial" w:hAnsi="Arial" w:cs="Arial"/>
                <w:b/>
                <w:color w:val="FFFFFF" w:themeColor="background1"/>
                <w:sz w:val="18"/>
              </w:rPr>
            </w:pPr>
            <w:r w:rsidRPr="006271E3">
              <w:rPr>
                <w:rFonts w:ascii="Arial" w:hAnsi="Arial" w:cs="Arial"/>
                <w:b/>
                <w:color w:val="FFFFFF" w:themeColor="background1"/>
                <w:sz w:val="18"/>
              </w:rPr>
              <w:t>Partidos</w:t>
            </w:r>
          </w:p>
        </w:tc>
        <w:tc>
          <w:tcPr>
            <w:tcW w:w="3827" w:type="dxa"/>
            <w:gridSpan w:val="2"/>
            <w:shd w:val="clear" w:color="auto" w:fill="993366"/>
            <w:vAlign w:val="center"/>
          </w:tcPr>
          <w:p w14:paraId="7527DAE3" w14:textId="77777777" w:rsidR="00F12CB2" w:rsidRPr="006271E3" w:rsidRDefault="00F12CB2" w:rsidP="00B45B79">
            <w:pPr>
              <w:spacing w:before="40" w:after="40"/>
              <w:jc w:val="center"/>
              <w:rPr>
                <w:rFonts w:ascii="Arial" w:hAnsi="Arial" w:cs="Arial"/>
                <w:b/>
                <w:color w:val="FFFFFF" w:themeColor="background1"/>
                <w:sz w:val="18"/>
              </w:rPr>
            </w:pPr>
            <w:r w:rsidRPr="006271E3">
              <w:rPr>
                <w:rFonts w:ascii="Arial" w:hAnsi="Arial" w:cs="Arial"/>
                <w:b/>
                <w:color w:val="FFFFFF" w:themeColor="background1"/>
                <w:sz w:val="18"/>
              </w:rPr>
              <w:t>Financiamiento público local</w:t>
            </w:r>
          </w:p>
        </w:tc>
        <w:tc>
          <w:tcPr>
            <w:tcW w:w="2029" w:type="dxa"/>
            <w:vMerge w:val="restart"/>
            <w:shd w:val="clear" w:color="auto" w:fill="993366"/>
            <w:vAlign w:val="center"/>
          </w:tcPr>
          <w:p w14:paraId="15053506" w14:textId="77777777" w:rsidR="00F12CB2" w:rsidRPr="006271E3" w:rsidRDefault="00F12CB2" w:rsidP="00B45B79">
            <w:pPr>
              <w:spacing w:before="40" w:after="40"/>
              <w:jc w:val="center"/>
              <w:rPr>
                <w:rFonts w:ascii="Arial" w:hAnsi="Arial" w:cs="Arial"/>
                <w:b/>
                <w:color w:val="FFFFFF" w:themeColor="background1"/>
                <w:sz w:val="18"/>
              </w:rPr>
            </w:pPr>
            <w:r w:rsidRPr="006271E3">
              <w:rPr>
                <w:rFonts w:ascii="Arial" w:hAnsi="Arial" w:cs="Arial"/>
                <w:b/>
                <w:color w:val="FFFFFF" w:themeColor="background1"/>
                <w:sz w:val="18"/>
              </w:rPr>
              <w:t>Totales</w:t>
            </w:r>
          </w:p>
        </w:tc>
      </w:tr>
      <w:tr w:rsidR="00F12CB2" w:rsidRPr="006271E3" w14:paraId="55350E74" w14:textId="77777777" w:rsidTr="00B45B79">
        <w:trPr>
          <w:jc w:val="center"/>
        </w:trPr>
        <w:tc>
          <w:tcPr>
            <w:tcW w:w="2972" w:type="dxa"/>
            <w:vMerge/>
            <w:vAlign w:val="center"/>
          </w:tcPr>
          <w:p w14:paraId="56D37E69" w14:textId="77777777" w:rsidR="00F12CB2" w:rsidRPr="006271E3" w:rsidRDefault="00F12CB2" w:rsidP="00B45B79">
            <w:pPr>
              <w:spacing w:before="40" w:after="40"/>
              <w:rPr>
                <w:rFonts w:ascii="Arial" w:hAnsi="Arial" w:cs="Arial"/>
                <w:b/>
                <w:sz w:val="18"/>
              </w:rPr>
            </w:pPr>
          </w:p>
        </w:tc>
        <w:tc>
          <w:tcPr>
            <w:tcW w:w="1843" w:type="dxa"/>
            <w:shd w:val="clear" w:color="auto" w:fill="993366"/>
            <w:vAlign w:val="center"/>
          </w:tcPr>
          <w:p w14:paraId="0AA56A60" w14:textId="77777777" w:rsidR="00F12CB2" w:rsidRPr="006271E3" w:rsidRDefault="00F12CB2" w:rsidP="00B45B79">
            <w:pPr>
              <w:spacing w:before="40" w:after="40"/>
              <w:jc w:val="center"/>
              <w:rPr>
                <w:rFonts w:ascii="Arial" w:hAnsi="Arial" w:cs="Arial"/>
                <w:b/>
                <w:color w:val="FFFFFF" w:themeColor="background1"/>
                <w:sz w:val="18"/>
              </w:rPr>
            </w:pPr>
            <w:r w:rsidRPr="006271E3">
              <w:rPr>
                <w:rFonts w:ascii="Arial" w:hAnsi="Arial" w:cs="Arial"/>
                <w:b/>
                <w:color w:val="FFFFFF" w:themeColor="background1"/>
                <w:sz w:val="18"/>
              </w:rPr>
              <w:t>Para actividades ordinarias</w:t>
            </w:r>
          </w:p>
        </w:tc>
        <w:tc>
          <w:tcPr>
            <w:tcW w:w="1984" w:type="dxa"/>
            <w:shd w:val="clear" w:color="auto" w:fill="993366"/>
            <w:vAlign w:val="center"/>
          </w:tcPr>
          <w:p w14:paraId="06EE8B64" w14:textId="77777777" w:rsidR="00F12CB2" w:rsidRPr="006271E3" w:rsidRDefault="00F12CB2" w:rsidP="00B45B79">
            <w:pPr>
              <w:spacing w:before="40" w:after="40"/>
              <w:jc w:val="center"/>
              <w:rPr>
                <w:rFonts w:ascii="Arial" w:hAnsi="Arial" w:cs="Arial"/>
                <w:b/>
                <w:color w:val="FFFFFF" w:themeColor="background1"/>
                <w:sz w:val="18"/>
              </w:rPr>
            </w:pPr>
            <w:r w:rsidRPr="006271E3">
              <w:rPr>
                <w:rFonts w:ascii="Arial" w:hAnsi="Arial" w:cs="Arial"/>
                <w:b/>
                <w:color w:val="FFFFFF" w:themeColor="background1"/>
                <w:sz w:val="18"/>
              </w:rPr>
              <w:t>Para actividades específicas</w:t>
            </w:r>
          </w:p>
        </w:tc>
        <w:tc>
          <w:tcPr>
            <w:tcW w:w="2029" w:type="dxa"/>
            <w:vMerge/>
            <w:vAlign w:val="center"/>
          </w:tcPr>
          <w:p w14:paraId="08663CBF" w14:textId="77777777" w:rsidR="00F12CB2" w:rsidRPr="006271E3" w:rsidRDefault="00F12CB2" w:rsidP="00B45B79">
            <w:pPr>
              <w:spacing w:before="40" w:after="40"/>
              <w:rPr>
                <w:rFonts w:ascii="Arial" w:hAnsi="Arial" w:cs="Arial"/>
                <w:sz w:val="18"/>
              </w:rPr>
            </w:pPr>
          </w:p>
        </w:tc>
      </w:tr>
      <w:tr w:rsidR="00BB28B4" w:rsidRPr="006271E3" w14:paraId="467E4AD2" w14:textId="77777777" w:rsidTr="00B45B79">
        <w:trPr>
          <w:jc w:val="center"/>
        </w:trPr>
        <w:tc>
          <w:tcPr>
            <w:tcW w:w="2972" w:type="dxa"/>
            <w:vAlign w:val="center"/>
          </w:tcPr>
          <w:p w14:paraId="6F785247" w14:textId="77777777" w:rsidR="00BB28B4" w:rsidRPr="006271E3" w:rsidRDefault="00BB28B4" w:rsidP="00BB28B4">
            <w:pPr>
              <w:spacing w:before="40" w:after="40"/>
              <w:rPr>
                <w:rFonts w:ascii="Arial" w:hAnsi="Arial" w:cs="Arial"/>
                <w:sz w:val="18"/>
              </w:rPr>
            </w:pPr>
            <w:r w:rsidRPr="006271E3">
              <w:rPr>
                <w:rFonts w:ascii="Arial" w:hAnsi="Arial" w:cs="Arial"/>
                <w:b/>
                <w:bCs/>
                <w:spacing w:val="-10"/>
                <w:sz w:val="18"/>
                <w:szCs w:val="18"/>
              </w:rPr>
              <w:t>Partido Revolucionario Institucional</w:t>
            </w:r>
          </w:p>
        </w:tc>
        <w:tc>
          <w:tcPr>
            <w:tcW w:w="1843" w:type="dxa"/>
            <w:vAlign w:val="center"/>
          </w:tcPr>
          <w:p w14:paraId="75F95B56" w14:textId="73DD3067" w:rsidR="00BB28B4" w:rsidRPr="006271E3" w:rsidRDefault="00BB28B4" w:rsidP="00BB28B4">
            <w:pPr>
              <w:spacing w:before="40" w:after="40"/>
              <w:ind w:right="170"/>
              <w:jc w:val="right"/>
              <w:rPr>
                <w:rFonts w:ascii="Arial" w:hAnsi="Arial" w:cs="Arial"/>
                <w:b/>
                <w:color w:val="FF0000"/>
                <w:sz w:val="18"/>
              </w:rPr>
            </w:pPr>
            <w:r w:rsidRPr="006271E3">
              <w:rPr>
                <w:rFonts w:ascii="Arial" w:hAnsi="Arial" w:cs="Arial"/>
                <w:b/>
                <w:color w:val="000000" w:themeColor="text1"/>
                <w:sz w:val="18"/>
              </w:rPr>
              <w:t>$4,96</w:t>
            </w:r>
            <w:r>
              <w:rPr>
                <w:rFonts w:ascii="Arial" w:hAnsi="Arial" w:cs="Arial"/>
                <w:b/>
                <w:color w:val="000000" w:themeColor="text1"/>
                <w:sz w:val="18"/>
              </w:rPr>
              <w:t>9,487.88</w:t>
            </w:r>
          </w:p>
        </w:tc>
        <w:tc>
          <w:tcPr>
            <w:tcW w:w="1984" w:type="dxa"/>
            <w:vAlign w:val="center"/>
          </w:tcPr>
          <w:p w14:paraId="7A31E1A8" w14:textId="3F110AE9" w:rsidR="00BB28B4" w:rsidRPr="006271E3" w:rsidRDefault="00BB28B4" w:rsidP="00BB28B4">
            <w:pPr>
              <w:spacing w:before="40" w:after="40"/>
              <w:ind w:right="170"/>
              <w:jc w:val="right"/>
              <w:rPr>
                <w:rFonts w:ascii="Arial" w:hAnsi="Arial" w:cs="Arial"/>
                <w:b/>
                <w:sz w:val="18"/>
              </w:rPr>
            </w:pPr>
            <w:r w:rsidRPr="006271E3">
              <w:rPr>
                <w:rFonts w:ascii="Arial" w:hAnsi="Arial" w:cs="Arial"/>
                <w:b/>
                <w:color w:val="000000" w:themeColor="text1"/>
                <w:sz w:val="18"/>
              </w:rPr>
              <w:t>$149,0</w:t>
            </w:r>
            <w:r>
              <w:rPr>
                <w:rFonts w:ascii="Arial" w:hAnsi="Arial" w:cs="Arial"/>
                <w:b/>
                <w:color w:val="000000" w:themeColor="text1"/>
                <w:sz w:val="18"/>
              </w:rPr>
              <w:t>84.64</w:t>
            </w:r>
          </w:p>
        </w:tc>
        <w:tc>
          <w:tcPr>
            <w:tcW w:w="2029" w:type="dxa"/>
            <w:vAlign w:val="center"/>
          </w:tcPr>
          <w:p w14:paraId="66AAEE21" w14:textId="1FDBE5AA" w:rsidR="00BB28B4" w:rsidRPr="006271E3" w:rsidRDefault="00BB28B4" w:rsidP="00BB28B4">
            <w:pPr>
              <w:spacing w:before="40" w:after="40"/>
              <w:ind w:right="170"/>
              <w:jc w:val="right"/>
              <w:rPr>
                <w:rFonts w:ascii="Arial" w:hAnsi="Arial" w:cs="Arial"/>
                <w:b/>
                <w:color w:val="FF0000"/>
                <w:sz w:val="18"/>
              </w:rPr>
            </w:pPr>
            <w:r w:rsidRPr="006271E3">
              <w:rPr>
                <w:rFonts w:ascii="Arial" w:hAnsi="Arial" w:cs="Arial"/>
                <w:b/>
                <w:color w:val="000000" w:themeColor="text1"/>
                <w:sz w:val="18"/>
              </w:rPr>
              <w:t>$5,11</w:t>
            </w:r>
            <w:r>
              <w:rPr>
                <w:rFonts w:ascii="Arial" w:hAnsi="Arial" w:cs="Arial"/>
                <w:b/>
                <w:color w:val="000000" w:themeColor="text1"/>
                <w:sz w:val="18"/>
              </w:rPr>
              <w:t>8,572.52</w:t>
            </w:r>
          </w:p>
        </w:tc>
      </w:tr>
      <w:tr w:rsidR="00BB28B4" w:rsidRPr="006271E3" w14:paraId="48E45CEF" w14:textId="77777777" w:rsidTr="00B45B79">
        <w:trPr>
          <w:jc w:val="center"/>
        </w:trPr>
        <w:tc>
          <w:tcPr>
            <w:tcW w:w="2972" w:type="dxa"/>
            <w:vAlign w:val="center"/>
          </w:tcPr>
          <w:p w14:paraId="7609242A" w14:textId="498A5460" w:rsidR="00BB28B4" w:rsidRPr="006271E3" w:rsidRDefault="00BB28B4" w:rsidP="00BB28B4">
            <w:pPr>
              <w:spacing w:before="40" w:after="40"/>
              <w:rPr>
                <w:rFonts w:ascii="Arial" w:hAnsi="Arial" w:cs="Arial"/>
                <w:sz w:val="18"/>
              </w:rPr>
            </w:pPr>
            <w:r w:rsidRPr="006271E3">
              <w:rPr>
                <w:rFonts w:ascii="Arial" w:hAnsi="Arial" w:cs="Arial"/>
                <w:b/>
                <w:bCs/>
                <w:spacing w:val="-10"/>
                <w:sz w:val="18"/>
                <w:szCs w:val="18"/>
              </w:rPr>
              <w:t>Partido de la Revolución Democrática</w:t>
            </w:r>
            <w:r w:rsidR="00A926C4">
              <w:rPr>
                <w:rFonts w:ascii="Arial" w:hAnsi="Arial" w:cs="Arial"/>
                <w:b/>
                <w:bCs/>
                <w:spacing w:val="-10"/>
                <w:sz w:val="18"/>
                <w:szCs w:val="18"/>
              </w:rPr>
              <w:t xml:space="preserve"> Tabasco</w:t>
            </w:r>
          </w:p>
        </w:tc>
        <w:tc>
          <w:tcPr>
            <w:tcW w:w="1843" w:type="dxa"/>
            <w:vAlign w:val="center"/>
          </w:tcPr>
          <w:p w14:paraId="57BD6335" w14:textId="59B31175" w:rsidR="00BB28B4" w:rsidRPr="006271E3" w:rsidRDefault="00BB28B4" w:rsidP="00BB28B4">
            <w:pPr>
              <w:spacing w:before="40" w:after="40"/>
              <w:ind w:right="170"/>
              <w:jc w:val="right"/>
              <w:rPr>
                <w:rFonts w:ascii="Arial" w:hAnsi="Arial" w:cs="Arial"/>
                <w:b/>
                <w:color w:val="FF0000"/>
                <w:sz w:val="18"/>
              </w:rPr>
            </w:pPr>
            <w:r w:rsidRPr="006271E3">
              <w:rPr>
                <w:rFonts w:ascii="Arial" w:hAnsi="Arial" w:cs="Arial"/>
                <w:b/>
                <w:color w:val="000000" w:themeColor="text1"/>
                <w:sz w:val="18"/>
              </w:rPr>
              <w:t>$16,11</w:t>
            </w:r>
            <w:r>
              <w:rPr>
                <w:rFonts w:ascii="Arial" w:hAnsi="Arial" w:cs="Arial"/>
                <w:b/>
                <w:color w:val="000000" w:themeColor="text1"/>
                <w:sz w:val="18"/>
              </w:rPr>
              <w:t>0,292.97</w:t>
            </w:r>
          </w:p>
        </w:tc>
        <w:tc>
          <w:tcPr>
            <w:tcW w:w="1984" w:type="dxa"/>
            <w:vAlign w:val="center"/>
          </w:tcPr>
          <w:p w14:paraId="1793BD27" w14:textId="4B9DA90F" w:rsidR="00BB28B4" w:rsidRPr="006271E3" w:rsidRDefault="00BB28B4" w:rsidP="00BB28B4">
            <w:pPr>
              <w:spacing w:before="40" w:after="40"/>
              <w:ind w:right="170"/>
              <w:jc w:val="right"/>
              <w:rPr>
                <w:rFonts w:ascii="Arial" w:hAnsi="Arial" w:cs="Arial"/>
                <w:b/>
                <w:sz w:val="18"/>
              </w:rPr>
            </w:pPr>
            <w:r w:rsidRPr="006271E3">
              <w:rPr>
                <w:rFonts w:ascii="Arial" w:hAnsi="Arial" w:cs="Arial"/>
                <w:b/>
                <w:color w:val="000000" w:themeColor="text1"/>
                <w:sz w:val="18"/>
              </w:rPr>
              <w:t>$483,3</w:t>
            </w:r>
            <w:r>
              <w:rPr>
                <w:rFonts w:ascii="Arial" w:hAnsi="Arial" w:cs="Arial"/>
                <w:b/>
                <w:color w:val="000000" w:themeColor="text1"/>
                <w:sz w:val="18"/>
              </w:rPr>
              <w:t>08.79</w:t>
            </w:r>
          </w:p>
        </w:tc>
        <w:tc>
          <w:tcPr>
            <w:tcW w:w="2029" w:type="dxa"/>
            <w:vAlign w:val="center"/>
          </w:tcPr>
          <w:p w14:paraId="19CC2CEE" w14:textId="079F5CA8" w:rsidR="00BB28B4" w:rsidRPr="006271E3" w:rsidRDefault="00BB28B4" w:rsidP="00BB28B4">
            <w:pPr>
              <w:spacing w:before="40" w:after="40"/>
              <w:ind w:right="170"/>
              <w:jc w:val="right"/>
              <w:rPr>
                <w:rFonts w:ascii="Arial" w:hAnsi="Arial" w:cs="Arial"/>
                <w:b/>
                <w:color w:val="FF0000"/>
                <w:sz w:val="18"/>
              </w:rPr>
            </w:pPr>
            <w:r w:rsidRPr="006271E3">
              <w:rPr>
                <w:rFonts w:ascii="Arial" w:hAnsi="Arial" w:cs="Arial"/>
                <w:b/>
                <w:color w:val="000000" w:themeColor="text1"/>
                <w:sz w:val="18"/>
              </w:rPr>
              <w:t>$16,59</w:t>
            </w:r>
            <w:r>
              <w:rPr>
                <w:rFonts w:ascii="Arial" w:hAnsi="Arial" w:cs="Arial"/>
                <w:b/>
                <w:color w:val="000000" w:themeColor="text1"/>
                <w:sz w:val="18"/>
              </w:rPr>
              <w:t>3,601.76</w:t>
            </w:r>
          </w:p>
        </w:tc>
      </w:tr>
      <w:tr w:rsidR="00BB28B4" w:rsidRPr="006271E3" w14:paraId="5A305657" w14:textId="77777777" w:rsidTr="00B45B79">
        <w:trPr>
          <w:jc w:val="center"/>
        </w:trPr>
        <w:tc>
          <w:tcPr>
            <w:tcW w:w="2972" w:type="dxa"/>
            <w:vAlign w:val="center"/>
          </w:tcPr>
          <w:p w14:paraId="7BCE18AF" w14:textId="77777777" w:rsidR="00BB28B4" w:rsidRPr="006271E3" w:rsidRDefault="00BB28B4" w:rsidP="00BB28B4">
            <w:pPr>
              <w:spacing w:before="40" w:after="40"/>
              <w:rPr>
                <w:rFonts w:ascii="Arial" w:hAnsi="Arial" w:cs="Arial"/>
                <w:sz w:val="18"/>
              </w:rPr>
            </w:pPr>
            <w:r w:rsidRPr="006271E3">
              <w:rPr>
                <w:rFonts w:ascii="Arial" w:hAnsi="Arial" w:cs="Arial"/>
                <w:b/>
                <w:bCs/>
                <w:spacing w:val="-10"/>
                <w:sz w:val="18"/>
                <w:szCs w:val="18"/>
              </w:rPr>
              <w:t>Partido Verde Ecologista de México</w:t>
            </w:r>
          </w:p>
        </w:tc>
        <w:tc>
          <w:tcPr>
            <w:tcW w:w="1843" w:type="dxa"/>
            <w:vAlign w:val="center"/>
          </w:tcPr>
          <w:p w14:paraId="2C95E5F0" w14:textId="5C733CD0" w:rsidR="00BB28B4" w:rsidRPr="006271E3" w:rsidRDefault="00BB28B4" w:rsidP="00BB28B4">
            <w:pPr>
              <w:spacing w:before="40" w:after="40"/>
              <w:ind w:right="170"/>
              <w:jc w:val="right"/>
              <w:rPr>
                <w:rFonts w:ascii="Arial" w:hAnsi="Arial" w:cs="Arial"/>
                <w:b/>
                <w:color w:val="FF0000"/>
                <w:sz w:val="18"/>
              </w:rPr>
            </w:pPr>
            <w:r w:rsidRPr="006271E3">
              <w:rPr>
                <w:rFonts w:ascii="Arial" w:hAnsi="Arial" w:cs="Arial"/>
                <w:b/>
                <w:color w:val="000000" w:themeColor="text1"/>
                <w:sz w:val="18"/>
              </w:rPr>
              <w:t>$7,053,</w:t>
            </w:r>
            <w:r>
              <w:rPr>
                <w:rFonts w:ascii="Arial" w:hAnsi="Arial" w:cs="Arial"/>
                <w:b/>
                <w:color w:val="000000" w:themeColor="text1"/>
                <w:sz w:val="18"/>
              </w:rPr>
              <w:t>088.86</w:t>
            </w:r>
          </w:p>
        </w:tc>
        <w:tc>
          <w:tcPr>
            <w:tcW w:w="1984" w:type="dxa"/>
            <w:vAlign w:val="center"/>
          </w:tcPr>
          <w:p w14:paraId="0DA3057A" w14:textId="73AC0AE9" w:rsidR="00BB28B4" w:rsidRPr="006271E3" w:rsidRDefault="00BB28B4" w:rsidP="00BB28B4">
            <w:pPr>
              <w:spacing w:before="40" w:after="40"/>
              <w:ind w:right="170"/>
              <w:jc w:val="right"/>
              <w:rPr>
                <w:rFonts w:ascii="Arial" w:hAnsi="Arial" w:cs="Arial"/>
                <w:b/>
                <w:sz w:val="18"/>
              </w:rPr>
            </w:pPr>
            <w:r w:rsidRPr="006271E3">
              <w:rPr>
                <w:rFonts w:ascii="Arial" w:hAnsi="Arial" w:cs="Arial"/>
                <w:b/>
                <w:color w:val="000000" w:themeColor="text1"/>
                <w:sz w:val="18"/>
              </w:rPr>
              <w:t>$211,</w:t>
            </w:r>
            <w:r>
              <w:rPr>
                <w:rFonts w:ascii="Arial" w:hAnsi="Arial" w:cs="Arial"/>
                <w:b/>
                <w:color w:val="000000" w:themeColor="text1"/>
                <w:sz w:val="18"/>
              </w:rPr>
              <w:t>592.67</w:t>
            </w:r>
          </w:p>
        </w:tc>
        <w:tc>
          <w:tcPr>
            <w:tcW w:w="2029" w:type="dxa"/>
            <w:vAlign w:val="center"/>
          </w:tcPr>
          <w:p w14:paraId="4215D244" w14:textId="627401D6" w:rsidR="00BB28B4" w:rsidRPr="006271E3" w:rsidRDefault="00BB28B4" w:rsidP="00BB28B4">
            <w:pPr>
              <w:spacing w:before="40" w:after="40"/>
              <w:ind w:right="170"/>
              <w:jc w:val="right"/>
              <w:rPr>
                <w:rFonts w:ascii="Arial" w:hAnsi="Arial" w:cs="Arial"/>
                <w:b/>
                <w:sz w:val="18"/>
              </w:rPr>
            </w:pPr>
            <w:r w:rsidRPr="006271E3">
              <w:rPr>
                <w:rFonts w:ascii="Arial" w:hAnsi="Arial" w:cs="Arial"/>
                <w:b/>
                <w:color w:val="000000" w:themeColor="text1"/>
                <w:sz w:val="18"/>
              </w:rPr>
              <w:t>$7,26</w:t>
            </w:r>
            <w:r>
              <w:rPr>
                <w:rFonts w:ascii="Arial" w:hAnsi="Arial" w:cs="Arial"/>
                <w:b/>
                <w:color w:val="000000" w:themeColor="text1"/>
                <w:sz w:val="18"/>
              </w:rPr>
              <w:t>4,681.53</w:t>
            </w:r>
          </w:p>
        </w:tc>
      </w:tr>
      <w:tr w:rsidR="00BB28B4" w:rsidRPr="006271E3" w14:paraId="65409371" w14:textId="77777777" w:rsidTr="00B45B79">
        <w:trPr>
          <w:jc w:val="center"/>
        </w:trPr>
        <w:tc>
          <w:tcPr>
            <w:tcW w:w="2972" w:type="dxa"/>
            <w:vAlign w:val="center"/>
          </w:tcPr>
          <w:p w14:paraId="0B6D2711" w14:textId="77777777" w:rsidR="00BB28B4" w:rsidRPr="006271E3" w:rsidRDefault="00BB28B4" w:rsidP="00BB28B4">
            <w:pPr>
              <w:spacing w:before="40" w:after="40"/>
              <w:rPr>
                <w:rFonts w:ascii="Arial" w:hAnsi="Arial" w:cs="Arial"/>
                <w:sz w:val="18"/>
              </w:rPr>
            </w:pPr>
            <w:r w:rsidRPr="006271E3">
              <w:rPr>
                <w:rFonts w:ascii="Arial" w:hAnsi="Arial" w:cs="Arial"/>
                <w:b/>
                <w:bCs/>
                <w:spacing w:val="-10"/>
                <w:sz w:val="18"/>
                <w:szCs w:val="18"/>
              </w:rPr>
              <w:t>Partido del Trabajo</w:t>
            </w:r>
          </w:p>
        </w:tc>
        <w:tc>
          <w:tcPr>
            <w:tcW w:w="1843" w:type="dxa"/>
            <w:vAlign w:val="center"/>
          </w:tcPr>
          <w:p w14:paraId="75807A62" w14:textId="5B04F5CD" w:rsidR="00BB28B4" w:rsidRPr="006271E3" w:rsidRDefault="00BB28B4" w:rsidP="00BB28B4">
            <w:pPr>
              <w:spacing w:before="40" w:after="40"/>
              <w:ind w:right="170"/>
              <w:jc w:val="right"/>
              <w:rPr>
                <w:rFonts w:ascii="Arial" w:hAnsi="Arial" w:cs="Arial"/>
                <w:b/>
                <w:color w:val="FF0000"/>
                <w:sz w:val="18"/>
              </w:rPr>
            </w:pPr>
            <w:r w:rsidRPr="006271E3">
              <w:rPr>
                <w:rFonts w:ascii="Arial" w:hAnsi="Arial" w:cs="Arial"/>
                <w:b/>
                <w:color w:val="000000" w:themeColor="text1"/>
                <w:sz w:val="18"/>
              </w:rPr>
              <w:t>$7,0</w:t>
            </w:r>
            <w:r>
              <w:rPr>
                <w:rFonts w:ascii="Arial" w:hAnsi="Arial" w:cs="Arial"/>
                <w:b/>
                <w:color w:val="000000" w:themeColor="text1"/>
                <w:sz w:val="18"/>
              </w:rPr>
              <w:t>09,668.72</w:t>
            </w:r>
          </w:p>
        </w:tc>
        <w:tc>
          <w:tcPr>
            <w:tcW w:w="1984" w:type="dxa"/>
            <w:vAlign w:val="center"/>
          </w:tcPr>
          <w:p w14:paraId="5CE3FF2E" w14:textId="5F18B64E" w:rsidR="00BB28B4" w:rsidRPr="006271E3" w:rsidRDefault="00BB28B4" w:rsidP="00BB28B4">
            <w:pPr>
              <w:spacing w:before="40" w:after="40"/>
              <w:ind w:right="170"/>
              <w:jc w:val="right"/>
              <w:rPr>
                <w:rFonts w:ascii="Arial" w:hAnsi="Arial" w:cs="Arial"/>
                <w:b/>
                <w:sz w:val="18"/>
              </w:rPr>
            </w:pPr>
            <w:r w:rsidRPr="006271E3">
              <w:rPr>
                <w:rFonts w:ascii="Arial" w:hAnsi="Arial" w:cs="Arial"/>
                <w:b/>
                <w:color w:val="000000" w:themeColor="text1"/>
                <w:sz w:val="18"/>
              </w:rPr>
              <w:t>$210,</w:t>
            </w:r>
            <w:r>
              <w:rPr>
                <w:rFonts w:ascii="Arial" w:hAnsi="Arial" w:cs="Arial"/>
                <w:b/>
                <w:color w:val="000000" w:themeColor="text1"/>
                <w:sz w:val="18"/>
              </w:rPr>
              <w:t>290.06</w:t>
            </w:r>
          </w:p>
        </w:tc>
        <w:tc>
          <w:tcPr>
            <w:tcW w:w="2029" w:type="dxa"/>
            <w:vAlign w:val="center"/>
          </w:tcPr>
          <w:p w14:paraId="31C17209" w14:textId="4F54BD6F" w:rsidR="00BB28B4" w:rsidRPr="006271E3" w:rsidRDefault="00BB28B4" w:rsidP="00BB28B4">
            <w:pPr>
              <w:spacing w:before="40" w:after="40"/>
              <w:ind w:right="170"/>
              <w:jc w:val="right"/>
              <w:rPr>
                <w:rFonts w:ascii="Arial" w:hAnsi="Arial" w:cs="Arial"/>
                <w:b/>
                <w:sz w:val="18"/>
              </w:rPr>
            </w:pPr>
            <w:r w:rsidRPr="006271E3">
              <w:rPr>
                <w:rFonts w:ascii="Arial" w:hAnsi="Arial" w:cs="Arial"/>
                <w:b/>
                <w:color w:val="000000" w:themeColor="text1"/>
                <w:sz w:val="18"/>
              </w:rPr>
              <w:t>$7,2</w:t>
            </w:r>
            <w:r>
              <w:rPr>
                <w:rFonts w:ascii="Arial" w:hAnsi="Arial" w:cs="Arial"/>
                <w:b/>
                <w:color w:val="000000" w:themeColor="text1"/>
                <w:sz w:val="18"/>
              </w:rPr>
              <w:t>19,958.78</w:t>
            </w:r>
          </w:p>
        </w:tc>
      </w:tr>
      <w:tr w:rsidR="00BB28B4" w:rsidRPr="006271E3" w14:paraId="770E4124" w14:textId="77777777" w:rsidTr="00B45B79">
        <w:trPr>
          <w:jc w:val="center"/>
        </w:trPr>
        <w:tc>
          <w:tcPr>
            <w:tcW w:w="2972" w:type="dxa"/>
            <w:tcBorders>
              <w:bottom w:val="single" w:sz="4" w:space="0" w:color="BFBFBF" w:themeColor="background1" w:themeShade="BF"/>
            </w:tcBorders>
            <w:vAlign w:val="center"/>
          </w:tcPr>
          <w:p w14:paraId="79653D86" w14:textId="77777777" w:rsidR="00BB28B4" w:rsidRPr="006271E3" w:rsidRDefault="00BB28B4" w:rsidP="00BB28B4">
            <w:pPr>
              <w:spacing w:before="40" w:after="40"/>
              <w:rPr>
                <w:rFonts w:ascii="Arial" w:hAnsi="Arial" w:cs="Arial"/>
                <w:sz w:val="18"/>
              </w:rPr>
            </w:pPr>
            <w:r w:rsidRPr="006271E3">
              <w:rPr>
                <w:rFonts w:ascii="Arial" w:hAnsi="Arial" w:cs="Arial"/>
                <w:b/>
                <w:bCs/>
                <w:spacing w:val="-10"/>
                <w:sz w:val="18"/>
                <w:szCs w:val="18"/>
              </w:rPr>
              <w:t>Partido Movimiento Ciudadano</w:t>
            </w:r>
          </w:p>
        </w:tc>
        <w:tc>
          <w:tcPr>
            <w:tcW w:w="1843" w:type="dxa"/>
            <w:tcBorders>
              <w:bottom w:val="single" w:sz="4" w:space="0" w:color="BFBFBF" w:themeColor="background1" w:themeShade="BF"/>
            </w:tcBorders>
            <w:vAlign w:val="center"/>
          </w:tcPr>
          <w:p w14:paraId="3BF637F7" w14:textId="33229855" w:rsidR="00BB28B4" w:rsidRPr="006271E3" w:rsidRDefault="00BB28B4" w:rsidP="00BB28B4">
            <w:pPr>
              <w:spacing w:before="40" w:after="40"/>
              <w:ind w:right="170"/>
              <w:jc w:val="right"/>
              <w:rPr>
                <w:rFonts w:ascii="Arial" w:hAnsi="Arial" w:cs="Arial"/>
                <w:b/>
                <w:color w:val="FF0000"/>
                <w:sz w:val="18"/>
              </w:rPr>
            </w:pPr>
            <w:r w:rsidRPr="006271E3">
              <w:rPr>
                <w:rFonts w:ascii="Arial" w:hAnsi="Arial" w:cs="Arial"/>
                <w:b/>
                <w:color w:val="000000" w:themeColor="text1"/>
                <w:sz w:val="18"/>
              </w:rPr>
              <w:t>$7,22</w:t>
            </w:r>
            <w:r>
              <w:rPr>
                <w:rFonts w:ascii="Arial" w:hAnsi="Arial" w:cs="Arial"/>
                <w:b/>
                <w:color w:val="000000" w:themeColor="text1"/>
                <w:sz w:val="18"/>
              </w:rPr>
              <w:t>5,826.53</w:t>
            </w:r>
          </w:p>
        </w:tc>
        <w:tc>
          <w:tcPr>
            <w:tcW w:w="1984" w:type="dxa"/>
            <w:tcBorders>
              <w:bottom w:val="single" w:sz="4" w:space="0" w:color="BFBFBF" w:themeColor="background1" w:themeShade="BF"/>
            </w:tcBorders>
            <w:vAlign w:val="center"/>
          </w:tcPr>
          <w:p w14:paraId="6FCDC2FD" w14:textId="586122C8" w:rsidR="00BB28B4" w:rsidRPr="006271E3" w:rsidRDefault="00BB28B4" w:rsidP="00BB28B4">
            <w:pPr>
              <w:spacing w:before="40" w:after="40"/>
              <w:ind w:right="170"/>
              <w:jc w:val="right"/>
              <w:rPr>
                <w:rFonts w:ascii="Arial" w:hAnsi="Arial" w:cs="Arial"/>
                <w:b/>
                <w:sz w:val="18"/>
              </w:rPr>
            </w:pPr>
            <w:r w:rsidRPr="006271E3">
              <w:rPr>
                <w:rFonts w:ascii="Arial" w:hAnsi="Arial" w:cs="Arial"/>
                <w:b/>
                <w:color w:val="000000" w:themeColor="text1"/>
                <w:sz w:val="18"/>
              </w:rPr>
              <w:t>$216,</w:t>
            </w:r>
            <w:r>
              <w:rPr>
                <w:rFonts w:ascii="Arial" w:hAnsi="Arial" w:cs="Arial"/>
                <w:b/>
                <w:color w:val="000000" w:themeColor="text1"/>
                <w:sz w:val="18"/>
              </w:rPr>
              <w:t>774.80</w:t>
            </w:r>
          </w:p>
        </w:tc>
        <w:tc>
          <w:tcPr>
            <w:tcW w:w="2029" w:type="dxa"/>
            <w:tcBorders>
              <w:bottom w:val="single" w:sz="4" w:space="0" w:color="BFBFBF" w:themeColor="background1" w:themeShade="BF"/>
            </w:tcBorders>
            <w:vAlign w:val="center"/>
          </w:tcPr>
          <w:p w14:paraId="43BE4FF5" w14:textId="5128C86A" w:rsidR="00BB28B4" w:rsidRPr="006271E3" w:rsidRDefault="00BB28B4" w:rsidP="00BB28B4">
            <w:pPr>
              <w:spacing w:before="40" w:after="40"/>
              <w:ind w:right="170"/>
              <w:jc w:val="right"/>
              <w:rPr>
                <w:rFonts w:ascii="Arial" w:hAnsi="Arial" w:cs="Arial"/>
                <w:b/>
                <w:sz w:val="18"/>
              </w:rPr>
            </w:pPr>
            <w:r w:rsidRPr="006271E3">
              <w:rPr>
                <w:rFonts w:ascii="Arial" w:hAnsi="Arial" w:cs="Arial"/>
                <w:b/>
                <w:color w:val="000000" w:themeColor="text1"/>
                <w:sz w:val="18"/>
              </w:rPr>
              <w:t>$7,44</w:t>
            </w:r>
            <w:r>
              <w:rPr>
                <w:rFonts w:ascii="Arial" w:hAnsi="Arial" w:cs="Arial"/>
                <w:b/>
                <w:color w:val="000000" w:themeColor="text1"/>
                <w:sz w:val="18"/>
              </w:rPr>
              <w:t>2,601.33</w:t>
            </w:r>
          </w:p>
        </w:tc>
      </w:tr>
      <w:tr w:rsidR="00BB28B4" w:rsidRPr="006271E3" w14:paraId="4AB105A3" w14:textId="77777777" w:rsidTr="00B45B79">
        <w:trPr>
          <w:jc w:val="center"/>
        </w:trPr>
        <w:tc>
          <w:tcPr>
            <w:tcW w:w="2972" w:type="dxa"/>
            <w:tcBorders>
              <w:bottom w:val="single" w:sz="4" w:space="0" w:color="BFBFBF" w:themeColor="background1" w:themeShade="BF"/>
            </w:tcBorders>
            <w:vAlign w:val="center"/>
          </w:tcPr>
          <w:p w14:paraId="78E60BCB" w14:textId="77777777" w:rsidR="00BB28B4" w:rsidRPr="006271E3" w:rsidRDefault="00BB28B4" w:rsidP="00BB28B4">
            <w:pPr>
              <w:spacing w:before="40" w:after="40"/>
              <w:rPr>
                <w:rFonts w:ascii="Arial" w:hAnsi="Arial" w:cs="Arial"/>
                <w:sz w:val="18"/>
              </w:rPr>
            </w:pPr>
            <w:r w:rsidRPr="006271E3">
              <w:rPr>
                <w:rFonts w:ascii="Arial" w:hAnsi="Arial" w:cs="Arial"/>
                <w:b/>
                <w:bCs/>
                <w:spacing w:val="-10"/>
                <w:sz w:val="18"/>
                <w:szCs w:val="18"/>
              </w:rPr>
              <w:t>Partido Morena</w:t>
            </w:r>
          </w:p>
        </w:tc>
        <w:tc>
          <w:tcPr>
            <w:tcW w:w="1843" w:type="dxa"/>
            <w:tcBorders>
              <w:bottom w:val="single" w:sz="4" w:space="0" w:color="BFBFBF" w:themeColor="background1" w:themeShade="BF"/>
            </w:tcBorders>
            <w:vAlign w:val="center"/>
          </w:tcPr>
          <w:p w14:paraId="2C5F658E" w14:textId="46C04940" w:rsidR="00BB28B4" w:rsidRPr="006271E3" w:rsidRDefault="00BB28B4" w:rsidP="00BB28B4">
            <w:pPr>
              <w:spacing w:before="40" w:after="40"/>
              <w:ind w:right="170"/>
              <w:jc w:val="right"/>
              <w:rPr>
                <w:rFonts w:ascii="Arial" w:hAnsi="Arial" w:cs="Arial"/>
                <w:b/>
                <w:color w:val="FF0000"/>
                <w:sz w:val="18"/>
              </w:rPr>
            </w:pPr>
            <w:r w:rsidRPr="006271E3">
              <w:rPr>
                <w:rFonts w:ascii="Arial" w:hAnsi="Arial" w:cs="Arial"/>
                <w:b/>
                <w:color w:val="000000" w:themeColor="text1"/>
                <w:sz w:val="18"/>
              </w:rPr>
              <w:t>$32,62</w:t>
            </w:r>
            <w:r>
              <w:rPr>
                <w:rFonts w:ascii="Arial" w:hAnsi="Arial" w:cs="Arial"/>
                <w:b/>
                <w:color w:val="000000" w:themeColor="text1"/>
                <w:sz w:val="18"/>
              </w:rPr>
              <w:t>7,881.26</w:t>
            </w:r>
          </w:p>
        </w:tc>
        <w:tc>
          <w:tcPr>
            <w:tcW w:w="1984" w:type="dxa"/>
            <w:tcBorders>
              <w:bottom w:val="single" w:sz="4" w:space="0" w:color="BFBFBF" w:themeColor="background1" w:themeShade="BF"/>
            </w:tcBorders>
            <w:vAlign w:val="center"/>
          </w:tcPr>
          <w:p w14:paraId="62C7C755" w14:textId="433A26BD" w:rsidR="00BB28B4" w:rsidRPr="006271E3" w:rsidRDefault="00BB28B4" w:rsidP="00BB28B4">
            <w:pPr>
              <w:spacing w:before="40" w:after="40"/>
              <w:ind w:right="170"/>
              <w:jc w:val="right"/>
              <w:rPr>
                <w:rFonts w:ascii="Arial" w:hAnsi="Arial" w:cs="Arial"/>
                <w:b/>
                <w:sz w:val="18"/>
              </w:rPr>
            </w:pPr>
            <w:r w:rsidRPr="006271E3">
              <w:rPr>
                <w:rFonts w:ascii="Arial" w:hAnsi="Arial" w:cs="Arial"/>
                <w:b/>
                <w:color w:val="000000" w:themeColor="text1"/>
                <w:sz w:val="18"/>
              </w:rPr>
              <w:t>$978,8</w:t>
            </w:r>
            <w:r>
              <w:rPr>
                <w:rFonts w:ascii="Arial" w:hAnsi="Arial" w:cs="Arial"/>
                <w:b/>
                <w:color w:val="000000" w:themeColor="text1"/>
                <w:sz w:val="18"/>
              </w:rPr>
              <w:t>36.44</w:t>
            </w:r>
          </w:p>
        </w:tc>
        <w:tc>
          <w:tcPr>
            <w:tcW w:w="2029" w:type="dxa"/>
            <w:tcBorders>
              <w:bottom w:val="single" w:sz="4" w:space="0" w:color="BFBFBF" w:themeColor="background1" w:themeShade="BF"/>
            </w:tcBorders>
            <w:vAlign w:val="center"/>
          </w:tcPr>
          <w:p w14:paraId="25370469" w14:textId="282D1CD6" w:rsidR="00BB28B4" w:rsidRPr="006271E3" w:rsidRDefault="00BB28B4" w:rsidP="00BB28B4">
            <w:pPr>
              <w:spacing w:before="40" w:after="40"/>
              <w:ind w:right="170"/>
              <w:jc w:val="right"/>
              <w:rPr>
                <w:rFonts w:ascii="Arial" w:hAnsi="Arial" w:cs="Arial"/>
                <w:b/>
                <w:sz w:val="18"/>
              </w:rPr>
            </w:pPr>
            <w:r w:rsidRPr="006271E3">
              <w:rPr>
                <w:rFonts w:ascii="Arial" w:hAnsi="Arial" w:cs="Arial"/>
                <w:b/>
                <w:color w:val="000000" w:themeColor="text1"/>
                <w:sz w:val="18"/>
              </w:rPr>
              <w:t>$33,60</w:t>
            </w:r>
            <w:r>
              <w:rPr>
                <w:rFonts w:ascii="Arial" w:hAnsi="Arial" w:cs="Arial"/>
                <w:b/>
                <w:color w:val="000000" w:themeColor="text1"/>
                <w:sz w:val="18"/>
              </w:rPr>
              <w:t>6,717.70</w:t>
            </w:r>
          </w:p>
        </w:tc>
      </w:tr>
      <w:tr w:rsidR="00F12CB2" w:rsidRPr="006271E3" w14:paraId="66D921C2" w14:textId="77777777" w:rsidTr="00B45B79">
        <w:trPr>
          <w:jc w:val="center"/>
        </w:trPr>
        <w:tc>
          <w:tcPr>
            <w:tcW w:w="6799" w:type="dxa"/>
            <w:gridSpan w:val="3"/>
            <w:tcBorders>
              <w:top w:val="single" w:sz="4" w:space="0" w:color="BFBFBF" w:themeColor="background1" w:themeShade="BF"/>
              <w:left w:val="nil"/>
              <w:bottom w:val="nil"/>
              <w:right w:val="single" w:sz="4" w:space="0" w:color="BFBFBF" w:themeColor="background1" w:themeShade="BF"/>
            </w:tcBorders>
            <w:vAlign w:val="center"/>
          </w:tcPr>
          <w:p w14:paraId="043221B9" w14:textId="77777777" w:rsidR="00F12CB2" w:rsidRPr="006271E3" w:rsidRDefault="00F12CB2" w:rsidP="00B45B79">
            <w:pPr>
              <w:spacing w:before="40" w:after="40"/>
              <w:jc w:val="right"/>
              <w:rPr>
                <w:rFonts w:ascii="Arial" w:hAnsi="Arial" w:cs="Arial"/>
                <w:b/>
                <w:color w:val="FF0000"/>
                <w:sz w:val="18"/>
              </w:rPr>
            </w:pPr>
            <w:r w:rsidRPr="006271E3">
              <w:rPr>
                <w:rFonts w:ascii="Arial" w:hAnsi="Arial" w:cs="Arial"/>
                <w:b/>
                <w:sz w:val="18"/>
              </w:rPr>
              <w:t>Monto total de financiamiento público</w:t>
            </w:r>
          </w:p>
        </w:tc>
        <w:tc>
          <w:tcPr>
            <w:tcW w:w="2029" w:type="dxa"/>
            <w:tcBorders>
              <w:top w:val="single" w:sz="4" w:space="0" w:color="BFBFBF" w:themeColor="background1" w:themeShade="BF"/>
              <w:left w:val="single" w:sz="4" w:space="0" w:color="BFBFBF" w:themeColor="background1" w:themeShade="BF"/>
            </w:tcBorders>
            <w:vAlign w:val="center"/>
          </w:tcPr>
          <w:p w14:paraId="12447214" w14:textId="38412115" w:rsidR="00F12CB2" w:rsidRPr="006271E3" w:rsidRDefault="00BB28B4" w:rsidP="00B45B79">
            <w:pPr>
              <w:spacing w:before="40" w:after="40"/>
              <w:ind w:right="170"/>
              <w:jc w:val="right"/>
              <w:rPr>
                <w:rFonts w:ascii="Arial" w:hAnsi="Arial" w:cs="Arial"/>
                <w:b/>
                <w:sz w:val="18"/>
              </w:rPr>
            </w:pPr>
            <w:r w:rsidRPr="006271E3">
              <w:rPr>
                <w:rFonts w:ascii="Arial" w:hAnsi="Arial" w:cs="Arial"/>
                <w:b/>
                <w:color w:val="000000" w:themeColor="text1"/>
                <w:sz w:val="18"/>
              </w:rPr>
              <w:t>$77,246,133.62</w:t>
            </w:r>
          </w:p>
        </w:tc>
      </w:tr>
    </w:tbl>
    <w:p w14:paraId="32F10E08" w14:textId="77777777" w:rsidR="00F12CB2" w:rsidRPr="00D37598" w:rsidRDefault="00F12CB2" w:rsidP="00F12CB2">
      <w:pPr>
        <w:rPr>
          <w:rFonts w:ascii="Arial" w:hAnsi="Arial" w:cs="Arial"/>
          <w:sz w:val="22"/>
          <w:szCs w:val="22"/>
        </w:rPr>
      </w:pPr>
      <w:r w:rsidRPr="00D37598">
        <w:rPr>
          <w:rFonts w:ascii="Arial" w:hAnsi="Arial" w:cs="Arial"/>
          <w:b/>
          <w:sz w:val="22"/>
          <w:szCs w:val="22"/>
        </w:rPr>
        <w:t>Segundo.</w:t>
      </w:r>
      <w:r w:rsidRPr="00D37598">
        <w:rPr>
          <w:rFonts w:ascii="Arial" w:hAnsi="Arial" w:cs="Arial"/>
          <w:sz w:val="22"/>
          <w:szCs w:val="22"/>
        </w:rPr>
        <w:t xml:space="preserve"> De conformidad con los artículos 126 de la Constitución Federal, 115 numeral 1, fracción XXXII y 117 numeral 2, fracción XV de la Ley Electoral, se instruye a la Secretaría Ejecutiva y a la Dirección de Administración incluyan el monto general de financiamiento público determinado en el presente acuerdo, en el anteproyecto de presupuesto de egresos del Instituto c</w:t>
      </w:r>
      <w:r w:rsidR="00AC4AE8" w:rsidRPr="00D37598">
        <w:rPr>
          <w:rFonts w:ascii="Arial" w:hAnsi="Arial" w:cs="Arial"/>
          <w:sz w:val="22"/>
          <w:szCs w:val="22"/>
        </w:rPr>
        <w:t>orrespondiente al ejercicio 2026</w:t>
      </w:r>
      <w:r w:rsidRPr="00D37598">
        <w:rPr>
          <w:rFonts w:ascii="Arial" w:hAnsi="Arial" w:cs="Arial"/>
          <w:sz w:val="22"/>
          <w:szCs w:val="22"/>
        </w:rPr>
        <w:t>.</w:t>
      </w:r>
    </w:p>
    <w:p w14:paraId="64B41ABA" w14:textId="77777777" w:rsidR="00F12CB2" w:rsidRPr="00D37598" w:rsidRDefault="00F12CB2" w:rsidP="00F12CB2">
      <w:pPr>
        <w:rPr>
          <w:rFonts w:ascii="Arial" w:hAnsi="Arial" w:cs="Arial"/>
          <w:sz w:val="22"/>
          <w:szCs w:val="22"/>
        </w:rPr>
      </w:pPr>
      <w:r w:rsidRPr="00D37598">
        <w:rPr>
          <w:rFonts w:ascii="Arial" w:hAnsi="Arial" w:cs="Arial"/>
          <w:b/>
          <w:sz w:val="22"/>
          <w:szCs w:val="22"/>
        </w:rPr>
        <w:t xml:space="preserve">Tercero. </w:t>
      </w:r>
      <w:r w:rsidRPr="00D37598">
        <w:rPr>
          <w:rFonts w:ascii="Arial" w:hAnsi="Arial" w:cs="Arial"/>
          <w:sz w:val="22"/>
          <w:szCs w:val="22"/>
        </w:rPr>
        <w:t>Una vez aprobado el presupuesto de egresos,</w:t>
      </w:r>
      <w:r w:rsidRPr="00D37598">
        <w:rPr>
          <w:rFonts w:ascii="Arial" w:hAnsi="Arial" w:cs="Arial"/>
          <w:b/>
          <w:sz w:val="22"/>
          <w:szCs w:val="22"/>
        </w:rPr>
        <w:t xml:space="preserve"> </w:t>
      </w:r>
      <w:r w:rsidRPr="00D37598">
        <w:rPr>
          <w:rFonts w:ascii="Arial" w:hAnsi="Arial" w:cs="Arial"/>
          <w:sz w:val="22"/>
          <w:szCs w:val="22"/>
        </w:rPr>
        <w:t>las ministraciones mensuales para el sostenimiento de actividades ordinarias permanentes y por actividades específicas como entidades de interés público determinadas en los considerandos del presente acuerdo, deberán entregarse a los partidos políticos con derecho a ello, mediante transferencias electrónicas dentro de los quince días del mes de que se trate.</w:t>
      </w:r>
    </w:p>
    <w:p w14:paraId="6C7238E5" w14:textId="77777777" w:rsidR="00F12CB2" w:rsidRPr="00D37598" w:rsidRDefault="00F12CB2" w:rsidP="00F12CB2">
      <w:pPr>
        <w:rPr>
          <w:rFonts w:ascii="Arial" w:hAnsi="Arial" w:cs="Arial"/>
          <w:sz w:val="22"/>
          <w:szCs w:val="22"/>
        </w:rPr>
      </w:pPr>
      <w:r w:rsidRPr="00D37598">
        <w:rPr>
          <w:rFonts w:ascii="Arial" w:hAnsi="Arial" w:cs="Arial"/>
          <w:b/>
          <w:sz w:val="22"/>
          <w:szCs w:val="22"/>
        </w:rPr>
        <w:t>Cuarto.</w:t>
      </w:r>
      <w:r w:rsidRPr="00D37598">
        <w:rPr>
          <w:rFonts w:ascii="Arial" w:hAnsi="Arial" w:cs="Arial"/>
          <w:sz w:val="22"/>
          <w:szCs w:val="22"/>
        </w:rPr>
        <w:t xml:space="preserve"> Se instruye a la Secretaría Ejecutiva haga del conocimiento de las autoridades administrativas o judiciales que determinaron obligaciones de pago, tales como multas o embargos, con cargo al financiamiento de los partidos políticos nacionales mencionados, que los montos de retención previamente determinados se ajustarán a los establecidos en el presente acuerdo. Lo anterior para los efectos legales correspondientes.</w:t>
      </w:r>
    </w:p>
    <w:p w14:paraId="74FD9589" w14:textId="77777777" w:rsidR="00F12CB2" w:rsidRPr="00D37598" w:rsidRDefault="00F12CB2" w:rsidP="00F12CB2">
      <w:pPr>
        <w:rPr>
          <w:rFonts w:ascii="Arial" w:hAnsi="Arial" w:cs="Arial"/>
          <w:sz w:val="22"/>
          <w:szCs w:val="22"/>
        </w:rPr>
      </w:pPr>
      <w:r w:rsidRPr="00D37598">
        <w:rPr>
          <w:rFonts w:ascii="Arial" w:hAnsi="Arial" w:cs="Arial"/>
          <w:b/>
          <w:sz w:val="22"/>
          <w:szCs w:val="22"/>
        </w:rPr>
        <w:lastRenderedPageBreak/>
        <w:t>Quinto.</w:t>
      </w:r>
      <w:r w:rsidRPr="00D37598">
        <w:rPr>
          <w:rFonts w:ascii="Arial" w:hAnsi="Arial" w:cs="Arial"/>
          <w:sz w:val="22"/>
          <w:szCs w:val="22"/>
        </w:rPr>
        <w:t xml:space="preserve"> Se instruye a la Dirección de Administración, para que, en coordinación con el Órgano Técnico de Fiscalización y la Dirección de Organización Electoral y Educación Cívica, realicen los ajustes respectivos a las retenciones que correspondan, sin necesidad de emitir un nuevo acuerdo por parte de este órgano colegiado; lo que deberán notificar a los partidos políticos.</w:t>
      </w:r>
    </w:p>
    <w:p w14:paraId="3F5E9BC9" w14:textId="77777777" w:rsidR="00F12CB2" w:rsidRPr="00D37598" w:rsidRDefault="00F12CB2" w:rsidP="00F12CB2">
      <w:pPr>
        <w:rPr>
          <w:rFonts w:ascii="Arial" w:hAnsi="Arial" w:cs="Arial"/>
          <w:sz w:val="22"/>
          <w:szCs w:val="22"/>
        </w:rPr>
      </w:pPr>
      <w:r w:rsidRPr="00D37598">
        <w:rPr>
          <w:rFonts w:ascii="Arial" w:hAnsi="Arial" w:cs="Arial"/>
          <w:b/>
          <w:sz w:val="22"/>
          <w:szCs w:val="22"/>
        </w:rPr>
        <w:t>Sexto.</w:t>
      </w:r>
      <w:r w:rsidRPr="00D37598">
        <w:rPr>
          <w:rFonts w:ascii="Arial" w:hAnsi="Arial" w:cs="Arial"/>
          <w:sz w:val="22"/>
          <w:szCs w:val="22"/>
        </w:rPr>
        <w:t xml:space="preserve"> Asimismo, se instruye a la Secretaría Ejecutiva de este Instituto para que, a través de la Coordinación de Vinculación con el Instituto Nacional Electoral, notifique el presente acuerdo al citado organismo nacional, a través de su Unidad Técnica de Vinculación con los Organismos Públicos Locales, para los efectos correspondientes.</w:t>
      </w:r>
    </w:p>
    <w:p w14:paraId="2B8B40F7" w14:textId="77777777" w:rsidR="00F12CB2" w:rsidRPr="00D37598" w:rsidRDefault="00F12CB2" w:rsidP="00F12CB2">
      <w:pPr>
        <w:rPr>
          <w:rFonts w:ascii="Arial" w:hAnsi="Arial" w:cs="Arial"/>
          <w:sz w:val="22"/>
          <w:szCs w:val="22"/>
        </w:rPr>
      </w:pPr>
      <w:r w:rsidRPr="00D37598">
        <w:rPr>
          <w:rFonts w:ascii="Arial" w:hAnsi="Arial" w:cs="Arial"/>
          <w:b/>
          <w:sz w:val="22"/>
          <w:szCs w:val="22"/>
        </w:rPr>
        <w:t xml:space="preserve">Séptimo. </w:t>
      </w:r>
      <w:r w:rsidRPr="00D37598">
        <w:rPr>
          <w:rFonts w:ascii="Arial" w:hAnsi="Arial" w:cs="Arial"/>
          <w:sz w:val="22"/>
          <w:szCs w:val="22"/>
        </w:rPr>
        <w:t>De conformidad con lo dispuesto en el artículo 114 de la Ley Electoral y de Partidos Políticos del Estado de Tabasco, publíquese el contenido del presente acuerdo en el Periódico Oficial del Estado y en la página de internet del Instituto.</w:t>
      </w:r>
    </w:p>
    <w:p w14:paraId="221356AB" w14:textId="387BB508" w:rsidR="00F12CB2" w:rsidRPr="00D37598" w:rsidRDefault="00F12CB2" w:rsidP="00F12CB2">
      <w:pPr>
        <w:rPr>
          <w:rFonts w:ascii="Arial" w:hAnsi="Arial" w:cs="Arial"/>
          <w:sz w:val="22"/>
          <w:szCs w:val="22"/>
        </w:rPr>
      </w:pPr>
      <w:r w:rsidRPr="00D37598">
        <w:rPr>
          <w:rFonts w:ascii="Arial" w:hAnsi="Arial" w:cs="Arial"/>
          <w:sz w:val="22"/>
          <w:szCs w:val="22"/>
        </w:rPr>
        <w:t xml:space="preserve">El presente acuerdo fue </w:t>
      </w:r>
      <w:r w:rsidR="009F07B0">
        <w:rPr>
          <w:rFonts w:ascii="Arial" w:hAnsi="Arial" w:cs="Arial"/>
          <w:sz w:val="22"/>
          <w:szCs w:val="22"/>
        </w:rPr>
        <w:t xml:space="preserve">aprobado </w:t>
      </w:r>
      <w:r w:rsidRPr="00D37598">
        <w:rPr>
          <w:rFonts w:ascii="Arial" w:hAnsi="Arial" w:cs="Arial"/>
          <w:sz w:val="22"/>
          <w:szCs w:val="22"/>
        </w:rPr>
        <w:t>en sesión</w:t>
      </w:r>
      <w:r w:rsidR="009F07B0">
        <w:rPr>
          <w:rFonts w:ascii="Arial" w:hAnsi="Arial" w:cs="Arial"/>
          <w:sz w:val="22"/>
          <w:szCs w:val="22"/>
        </w:rPr>
        <w:t xml:space="preserve"> extraordinaria</w:t>
      </w:r>
      <w:r w:rsidRPr="00D37598">
        <w:rPr>
          <w:rFonts w:ascii="Arial" w:hAnsi="Arial" w:cs="Arial"/>
          <w:sz w:val="22"/>
          <w:szCs w:val="22"/>
        </w:rPr>
        <w:t xml:space="preserve"> efectuada el</w:t>
      </w:r>
      <w:r w:rsidR="009F07B0">
        <w:rPr>
          <w:rFonts w:ascii="Arial" w:hAnsi="Arial" w:cs="Arial"/>
          <w:sz w:val="22"/>
          <w:szCs w:val="22"/>
        </w:rPr>
        <w:t xml:space="preserve"> día ocho</w:t>
      </w:r>
      <w:r w:rsidRPr="00D37598">
        <w:rPr>
          <w:rFonts w:ascii="Arial" w:hAnsi="Arial" w:cs="Arial"/>
          <w:sz w:val="22"/>
          <w:szCs w:val="22"/>
        </w:rPr>
        <w:t xml:space="preserve"> de </w:t>
      </w:r>
      <w:r w:rsidR="009F07B0">
        <w:rPr>
          <w:rFonts w:ascii="Arial" w:hAnsi="Arial" w:cs="Arial"/>
          <w:sz w:val="22"/>
          <w:szCs w:val="22"/>
        </w:rPr>
        <w:t>octubre</w:t>
      </w:r>
      <w:r w:rsidR="00AC4AE8" w:rsidRPr="00D37598">
        <w:rPr>
          <w:rFonts w:ascii="Arial" w:hAnsi="Arial" w:cs="Arial"/>
          <w:sz w:val="22"/>
          <w:szCs w:val="22"/>
        </w:rPr>
        <w:t xml:space="preserve"> del año dos mil veinticinco</w:t>
      </w:r>
      <w:r w:rsidRPr="00D37598">
        <w:rPr>
          <w:rFonts w:ascii="Arial" w:hAnsi="Arial" w:cs="Arial"/>
          <w:sz w:val="22"/>
          <w:szCs w:val="22"/>
        </w:rPr>
        <w:t>, por votación</w:t>
      </w:r>
      <w:r w:rsidR="009F07B0">
        <w:rPr>
          <w:rFonts w:ascii="Arial" w:hAnsi="Arial" w:cs="Arial"/>
          <w:sz w:val="22"/>
          <w:szCs w:val="22"/>
        </w:rPr>
        <w:t xml:space="preserve"> </w:t>
      </w:r>
      <w:r w:rsidR="00514A6F">
        <w:rPr>
          <w:rFonts w:ascii="Arial" w:hAnsi="Arial" w:cs="Arial"/>
          <w:sz w:val="22"/>
          <w:szCs w:val="22"/>
        </w:rPr>
        <w:t>unánime</w:t>
      </w:r>
      <w:r w:rsidRPr="00D37598">
        <w:rPr>
          <w:rFonts w:ascii="Arial" w:hAnsi="Arial" w:cs="Arial"/>
          <w:sz w:val="22"/>
          <w:szCs w:val="22"/>
        </w:rPr>
        <w:t xml:space="preserve"> de las y los Consejeros Electorales del Consejo Estatal del Instituto Electoral y de Participación Ciudadana de Tabasco: Lic. Hernán González Sala, Lic. Vladimir Hernández Venegas, Licda. Ángela Guadalupe Araujo Segura, Licda. Monserrat Martínez Beaurregard, Mtra. Ruth Lizette Toledo Peral y la Consejera Presidenta, Mtra. Elizabeth Nava Gutiérrez.</w:t>
      </w:r>
    </w:p>
    <w:p w14:paraId="5AF0B03E" w14:textId="6B795E4E" w:rsidR="00F12CB2" w:rsidRDefault="00F12CB2" w:rsidP="00F12CB2">
      <w:pPr>
        <w:rPr>
          <w:rFonts w:ascii="Arial" w:hAnsi="Arial" w:cs="Arial"/>
          <w:sz w:val="22"/>
          <w:szCs w:val="22"/>
        </w:rPr>
      </w:pPr>
    </w:p>
    <w:p w14:paraId="2A23D138" w14:textId="77777777" w:rsidR="00514A6F" w:rsidRPr="00D37598" w:rsidRDefault="00514A6F" w:rsidP="00F12CB2">
      <w:pPr>
        <w:rPr>
          <w:rFonts w:ascii="Arial" w:hAnsi="Arial" w:cs="Arial"/>
          <w:sz w:val="22"/>
          <w:szCs w:val="22"/>
        </w:rPr>
      </w:pPr>
      <w:bookmarkStart w:id="5" w:name="_GoBack"/>
      <w:bookmarkEnd w:id="5"/>
    </w:p>
    <w:p w14:paraId="5EA6175C" w14:textId="77777777" w:rsidR="00F12CB2" w:rsidRPr="00D37598" w:rsidRDefault="00F12CB2" w:rsidP="00F12CB2">
      <w:pPr>
        <w:rPr>
          <w:rFonts w:ascii="Arial" w:hAnsi="Arial" w:cs="Arial"/>
          <w:sz w:val="22"/>
          <w:szCs w:val="22"/>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F12CB2" w:rsidRPr="00D37598" w14:paraId="47DED7A7" w14:textId="77777777" w:rsidTr="00B45B79">
        <w:tc>
          <w:tcPr>
            <w:tcW w:w="4395" w:type="dxa"/>
          </w:tcPr>
          <w:p w14:paraId="24DB0049" w14:textId="77777777" w:rsidR="00F12CB2" w:rsidRPr="00D37598" w:rsidRDefault="00F12CB2" w:rsidP="00B45B79">
            <w:pPr>
              <w:widowControl w:val="0"/>
              <w:spacing w:before="0" w:after="0"/>
              <w:jc w:val="center"/>
              <w:rPr>
                <w:rFonts w:ascii="Arial" w:hAnsi="Arial" w:cs="Arial"/>
                <w:b/>
                <w:spacing w:val="-10"/>
                <w:sz w:val="22"/>
                <w:szCs w:val="22"/>
              </w:rPr>
            </w:pPr>
            <w:r w:rsidRPr="00D37598">
              <w:rPr>
                <w:rFonts w:ascii="Arial" w:hAnsi="Arial" w:cs="Arial"/>
                <w:b/>
                <w:spacing w:val="-10"/>
                <w:sz w:val="22"/>
                <w:szCs w:val="22"/>
              </w:rPr>
              <w:t>MTRA. ELIZABETH NAVA GUTIÉRREZ</w:t>
            </w:r>
          </w:p>
          <w:p w14:paraId="00A6BE86" w14:textId="77777777" w:rsidR="00F12CB2" w:rsidRPr="00D37598" w:rsidRDefault="00F12CB2" w:rsidP="00B45B79">
            <w:pPr>
              <w:widowControl w:val="0"/>
              <w:spacing w:before="0" w:after="0"/>
              <w:jc w:val="center"/>
              <w:rPr>
                <w:rFonts w:ascii="Arial" w:hAnsi="Arial" w:cs="Arial"/>
                <w:b/>
                <w:sz w:val="22"/>
                <w:szCs w:val="22"/>
              </w:rPr>
            </w:pPr>
            <w:r w:rsidRPr="00D37598">
              <w:rPr>
                <w:rFonts w:ascii="Arial" w:hAnsi="Arial" w:cs="Arial"/>
                <w:b/>
                <w:spacing w:val="-10"/>
                <w:sz w:val="22"/>
                <w:szCs w:val="22"/>
              </w:rPr>
              <w:t>CONSEJERA PRESIDENTA</w:t>
            </w:r>
          </w:p>
        </w:tc>
        <w:tc>
          <w:tcPr>
            <w:tcW w:w="278" w:type="dxa"/>
          </w:tcPr>
          <w:p w14:paraId="17E7D188" w14:textId="77777777" w:rsidR="00F12CB2" w:rsidRPr="00D37598" w:rsidRDefault="00F12CB2" w:rsidP="00B45B79">
            <w:pPr>
              <w:widowControl w:val="0"/>
              <w:spacing w:before="0" w:after="0"/>
              <w:rPr>
                <w:rFonts w:ascii="Arial" w:hAnsi="Arial" w:cs="Arial"/>
                <w:b/>
                <w:sz w:val="22"/>
                <w:szCs w:val="22"/>
              </w:rPr>
            </w:pPr>
          </w:p>
        </w:tc>
        <w:tc>
          <w:tcPr>
            <w:tcW w:w="4400" w:type="dxa"/>
          </w:tcPr>
          <w:p w14:paraId="335E0063" w14:textId="77777777" w:rsidR="00F12CB2" w:rsidRPr="00D37598" w:rsidRDefault="00F12CB2" w:rsidP="00B45B79">
            <w:pPr>
              <w:widowControl w:val="0"/>
              <w:spacing w:before="0" w:after="0"/>
              <w:jc w:val="center"/>
              <w:rPr>
                <w:rFonts w:ascii="Arial" w:hAnsi="Arial" w:cs="Arial"/>
                <w:b/>
                <w:spacing w:val="-10"/>
                <w:sz w:val="22"/>
                <w:szCs w:val="22"/>
              </w:rPr>
            </w:pPr>
            <w:r w:rsidRPr="00D37598">
              <w:rPr>
                <w:rFonts w:ascii="Arial" w:hAnsi="Arial" w:cs="Arial"/>
                <w:b/>
                <w:spacing w:val="-10"/>
                <w:sz w:val="22"/>
                <w:szCs w:val="22"/>
              </w:rPr>
              <w:t>LIC. JORGE ALBERTO ZAVALA FRÍAS</w:t>
            </w:r>
          </w:p>
          <w:p w14:paraId="38419ADD" w14:textId="77777777" w:rsidR="00F12CB2" w:rsidRPr="00D37598" w:rsidRDefault="00F12CB2" w:rsidP="00B45B79">
            <w:pPr>
              <w:widowControl w:val="0"/>
              <w:spacing w:before="0" w:after="0"/>
              <w:jc w:val="center"/>
              <w:rPr>
                <w:rFonts w:ascii="Arial" w:hAnsi="Arial" w:cs="Arial"/>
                <w:b/>
                <w:sz w:val="22"/>
                <w:szCs w:val="22"/>
              </w:rPr>
            </w:pPr>
            <w:r w:rsidRPr="00D37598">
              <w:rPr>
                <w:rFonts w:ascii="Arial" w:hAnsi="Arial" w:cs="Arial"/>
                <w:b/>
                <w:spacing w:val="-10"/>
                <w:sz w:val="22"/>
                <w:szCs w:val="22"/>
              </w:rPr>
              <w:t>SECRETARIO DEL CONSEJO</w:t>
            </w:r>
          </w:p>
        </w:tc>
      </w:tr>
    </w:tbl>
    <w:p w14:paraId="26F8C931" w14:textId="77777777" w:rsidR="00F12CB2" w:rsidRPr="006271E3" w:rsidRDefault="00F12CB2" w:rsidP="00F12CB2">
      <w:pPr>
        <w:rPr>
          <w:rFonts w:ascii="Arial" w:hAnsi="Arial" w:cs="Arial"/>
          <w:sz w:val="24"/>
        </w:rPr>
      </w:pPr>
    </w:p>
    <w:p w14:paraId="314B1A78" w14:textId="77777777" w:rsidR="001B4EED" w:rsidRPr="006271E3" w:rsidRDefault="001B4EED">
      <w:pPr>
        <w:rPr>
          <w:rFonts w:ascii="Arial" w:hAnsi="Arial" w:cs="Arial"/>
        </w:rPr>
      </w:pPr>
    </w:p>
    <w:sectPr w:rsidR="001B4EED" w:rsidRPr="006271E3" w:rsidSect="00B45B79">
      <w:headerReference w:type="default" r:id="rId8"/>
      <w:footerReference w:type="default" r:id="rId9"/>
      <w:pgSz w:w="12240" w:h="15840" w:code="1"/>
      <w:pgMar w:top="2977"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A33A4" w14:textId="77777777" w:rsidR="00A240CA" w:rsidRDefault="00A240CA" w:rsidP="00F12CB2">
      <w:pPr>
        <w:spacing w:before="0" w:after="0" w:line="240" w:lineRule="auto"/>
      </w:pPr>
      <w:r>
        <w:separator/>
      </w:r>
    </w:p>
  </w:endnote>
  <w:endnote w:type="continuationSeparator" w:id="0">
    <w:p w14:paraId="15213B20" w14:textId="77777777" w:rsidR="00A240CA" w:rsidRDefault="00A240CA" w:rsidP="00F12CB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xo">
    <w:altName w:val="Times New Roman"/>
    <w:charset w:val="00"/>
    <w:family w:val="auto"/>
    <w:pitch w:val="variable"/>
    <w:sig w:usb0="A00000FF" w:usb1="4000204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4"/>
        <w:szCs w:val="24"/>
      </w:rPr>
      <w:id w:val="737751166"/>
      <w:docPartObj>
        <w:docPartGallery w:val="Page Numbers (Top of Page)"/>
        <w:docPartUnique/>
      </w:docPartObj>
    </w:sdtPr>
    <w:sdtEndPr/>
    <w:sdtContent>
      <w:p w14:paraId="07016569" w14:textId="62CD9F2E" w:rsidR="00D37598" w:rsidRPr="00D37598" w:rsidRDefault="00D37598" w:rsidP="00B45B79">
        <w:pPr>
          <w:pStyle w:val="Piedepgina"/>
          <w:jc w:val="right"/>
          <w:rPr>
            <w:rFonts w:ascii="Arial" w:hAnsi="Arial" w:cs="Arial"/>
            <w:color w:val="993366"/>
            <w:sz w:val="24"/>
            <w:szCs w:val="24"/>
          </w:rPr>
        </w:pPr>
        <w:r w:rsidRPr="00D37598">
          <w:rPr>
            <w:rFonts w:ascii="Arial" w:hAnsi="Arial" w:cs="Arial"/>
            <w:b/>
            <w:bCs/>
            <w:color w:val="993366"/>
            <w:sz w:val="24"/>
            <w:szCs w:val="24"/>
          </w:rPr>
          <w:t xml:space="preserve">Página </w:t>
        </w:r>
        <w:r w:rsidRPr="00D37598">
          <w:rPr>
            <w:rFonts w:ascii="Arial" w:hAnsi="Arial" w:cs="Arial"/>
            <w:b/>
            <w:bCs/>
            <w:color w:val="993366"/>
            <w:sz w:val="24"/>
            <w:szCs w:val="24"/>
          </w:rPr>
          <w:fldChar w:fldCharType="begin"/>
        </w:r>
        <w:r w:rsidRPr="00D37598">
          <w:rPr>
            <w:rFonts w:ascii="Arial" w:hAnsi="Arial" w:cs="Arial"/>
            <w:b/>
            <w:bCs/>
            <w:color w:val="993366"/>
            <w:sz w:val="24"/>
            <w:szCs w:val="24"/>
          </w:rPr>
          <w:instrText>PAGE</w:instrText>
        </w:r>
        <w:r w:rsidRPr="00D37598">
          <w:rPr>
            <w:rFonts w:ascii="Arial" w:hAnsi="Arial" w:cs="Arial"/>
            <w:b/>
            <w:bCs/>
            <w:color w:val="993366"/>
            <w:sz w:val="24"/>
            <w:szCs w:val="24"/>
          </w:rPr>
          <w:fldChar w:fldCharType="separate"/>
        </w:r>
        <w:r w:rsidR="00DE123A">
          <w:rPr>
            <w:rFonts w:ascii="Arial" w:hAnsi="Arial" w:cs="Arial"/>
            <w:b/>
            <w:bCs/>
            <w:noProof/>
            <w:color w:val="993366"/>
            <w:sz w:val="24"/>
            <w:szCs w:val="24"/>
          </w:rPr>
          <w:t>24</w:t>
        </w:r>
        <w:r w:rsidRPr="00D37598">
          <w:rPr>
            <w:rFonts w:ascii="Arial" w:hAnsi="Arial" w:cs="Arial"/>
            <w:b/>
            <w:bCs/>
            <w:color w:val="993366"/>
            <w:sz w:val="24"/>
            <w:szCs w:val="24"/>
          </w:rPr>
          <w:fldChar w:fldCharType="end"/>
        </w:r>
        <w:r w:rsidRPr="00D37598">
          <w:rPr>
            <w:rFonts w:ascii="Arial" w:hAnsi="Arial" w:cs="Arial"/>
            <w:b/>
            <w:bCs/>
            <w:color w:val="993366"/>
            <w:sz w:val="24"/>
            <w:szCs w:val="24"/>
          </w:rPr>
          <w:t xml:space="preserve"> | </w:t>
        </w:r>
        <w:r w:rsidRPr="00D37598">
          <w:rPr>
            <w:rFonts w:ascii="Arial" w:hAnsi="Arial" w:cs="Arial"/>
            <w:b/>
            <w:bCs/>
            <w:color w:val="993366"/>
            <w:sz w:val="24"/>
            <w:szCs w:val="24"/>
          </w:rPr>
          <w:fldChar w:fldCharType="begin"/>
        </w:r>
        <w:r w:rsidRPr="00D37598">
          <w:rPr>
            <w:rFonts w:ascii="Arial" w:hAnsi="Arial" w:cs="Arial"/>
            <w:b/>
            <w:bCs/>
            <w:color w:val="993366"/>
            <w:sz w:val="24"/>
            <w:szCs w:val="24"/>
          </w:rPr>
          <w:instrText>NUMPAGES</w:instrText>
        </w:r>
        <w:r w:rsidRPr="00D37598">
          <w:rPr>
            <w:rFonts w:ascii="Arial" w:hAnsi="Arial" w:cs="Arial"/>
            <w:b/>
            <w:bCs/>
            <w:color w:val="993366"/>
            <w:sz w:val="24"/>
            <w:szCs w:val="24"/>
          </w:rPr>
          <w:fldChar w:fldCharType="separate"/>
        </w:r>
        <w:r w:rsidR="00DE123A">
          <w:rPr>
            <w:rFonts w:ascii="Arial" w:hAnsi="Arial" w:cs="Arial"/>
            <w:b/>
            <w:bCs/>
            <w:noProof/>
            <w:color w:val="993366"/>
            <w:sz w:val="24"/>
            <w:szCs w:val="24"/>
          </w:rPr>
          <w:t>25</w:t>
        </w:r>
        <w:r w:rsidRPr="00D37598">
          <w:rPr>
            <w:rFonts w:ascii="Arial" w:hAnsi="Arial" w:cs="Arial"/>
            <w:b/>
            <w:bCs/>
            <w:color w:val="993366"/>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1D76B" w14:textId="77777777" w:rsidR="00A240CA" w:rsidRDefault="00A240CA" w:rsidP="00F12CB2">
      <w:pPr>
        <w:spacing w:before="0" w:after="0" w:line="240" w:lineRule="auto"/>
      </w:pPr>
      <w:r>
        <w:separator/>
      </w:r>
    </w:p>
  </w:footnote>
  <w:footnote w:type="continuationSeparator" w:id="0">
    <w:p w14:paraId="63660A28" w14:textId="77777777" w:rsidR="00A240CA" w:rsidRDefault="00A240CA" w:rsidP="00F12CB2">
      <w:pPr>
        <w:spacing w:before="0" w:after="0" w:line="240" w:lineRule="auto"/>
      </w:pPr>
      <w:r>
        <w:continuationSeparator/>
      </w:r>
    </w:p>
  </w:footnote>
  <w:footnote w:id="1">
    <w:p w14:paraId="23835153" w14:textId="5E0F74E4" w:rsidR="00D37598" w:rsidRPr="00F54C3C" w:rsidRDefault="00D37598">
      <w:pPr>
        <w:pStyle w:val="Textonotapie"/>
        <w:rPr>
          <w:sz w:val="16"/>
          <w:szCs w:val="16"/>
          <w:lang w:val="es-ES"/>
        </w:rPr>
      </w:pPr>
      <w:r>
        <w:rPr>
          <w:rStyle w:val="Refdenotaalpie"/>
        </w:rPr>
        <w:footnoteRef/>
      </w:r>
      <w:r>
        <w:t xml:space="preserve"> </w:t>
      </w:r>
      <w:r>
        <w:rPr>
          <w:sz w:val="16"/>
          <w:szCs w:val="16"/>
        </w:rPr>
        <w:t>Solo para</w:t>
      </w:r>
      <w:r w:rsidRPr="00F54C3C">
        <w:rPr>
          <w:sz w:val="16"/>
          <w:szCs w:val="16"/>
        </w:rPr>
        <w:t xml:space="preserve"> efectos de su presentación</w:t>
      </w:r>
      <w:r>
        <w:rPr>
          <w:sz w:val="16"/>
          <w:szCs w:val="16"/>
        </w:rPr>
        <w:t xml:space="preserve"> en la tabla, los porcentajes</w:t>
      </w:r>
      <w:r w:rsidRPr="00F54C3C">
        <w:rPr>
          <w:sz w:val="16"/>
          <w:szCs w:val="16"/>
        </w:rPr>
        <w:t xml:space="preserve"> se muestra solo a dos dígitos y con redondeo</w:t>
      </w:r>
      <w:r>
        <w:rPr>
          <w:sz w:val="16"/>
          <w:szCs w:val="16"/>
        </w:rPr>
        <w:t>, pero para los cálculos se utilizan todos los decimales.</w:t>
      </w:r>
    </w:p>
  </w:footnote>
  <w:footnote w:id="2">
    <w:p w14:paraId="00EA4CBE" w14:textId="77777777" w:rsidR="00D37598" w:rsidRPr="005C28F4" w:rsidRDefault="00D37598" w:rsidP="00F12CB2">
      <w:pPr>
        <w:pStyle w:val="Textonotapie"/>
        <w:rPr>
          <w:sz w:val="16"/>
          <w:szCs w:val="16"/>
          <w:lang w:val="es-ES"/>
        </w:rPr>
      </w:pPr>
      <w:r w:rsidRPr="005C28F4">
        <w:rPr>
          <w:rStyle w:val="Refdenotaalpie"/>
          <w:sz w:val="16"/>
          <w:szCs w:val="16"/>
        </w:rPr>
        <w:footnoteRef/>
      </w:r>
      <w:r w:rsidRPr="005C28F4">
        <w:rPr>
          <w:sz w:val="16"/>
          <w:szCs w:val="16"/>
        </w:rPr>
        <w:t xml:space="preserve"> Conforme a la reforma en materia de desindexación del salario al inciso a) de la base II del artículo 41 de la Constitución Federal lo conducente es aplicar el valor de la unidad de medida y actualización.</w:t>
      </w:r>
    </w:p>
  </w:footnote>
  <w:footnote w:id="3">
    <w:p w14:paraId="378EC8BA" w14:textId="77777777" w:rsidR="00D37598" w:rsidRPr="005C28F4" w:rsidRDefault="00D37598" w:rsidP="00F12CB2">
      <w:pPr>
        <w:pStyle w:val="Textonotapie"/>
        <w:rPr>
          <w:sz w:val="16"/>
          <w:szCs w:val="16"/>
          <w:lang w:val="es-ES"/>
        </w:rPr>
      </w:pPr>
      <w:r w:rsidRPr="005C28F4">
        <w:rPr>
          <w:rStyle w:val="Refdenotaalpie"/>
          <w:sz w:val="16"/>
          <w:szCs w:val="16"/>
        </w:rPr>
        <w:footnoteRef/>
      </w:r>
      <w:r w:rsidRPr="005C28F4">
        <w:rPr>
          <w:sz w:val="16"/>
          <w:szCs w:val="16"/>
        </w:rPr>
        <w:t xml:space="preserve"> Acción de Inconstitucionalidad 165/2020 y acumuladas; y, SUP-OP-15/2020, respectivamente.</w:t>
      </w:r>
    </w:p>
  </w:footnote>
  <w:footnote w:id="4">
    <w:p w14:paraId="4149C283" w14:textId="77777777" w:rsidR="00D37598" w:rsidRPr="005C28F4" w:rsidRDefault="00D37598" w:rsidP="00F12CB2">
      <w:pPr>
        <w:pStyle w:val="Textonotapie"/>
        <w:rPr>
          <w:sz w:val="16"/>
          <w:szCs w:val="16"/>
          <w:lang w:val="es-ES"/>
        </w:rPr>
      </w:pPr>
      <w:r w:rsidRPr="005C28F4">
        <w:rPr>
          <w:rStyle w:val="Refdenotaalpie"/>
          <w:sz w:val="16"/>
          <w:szCs w:val="16"/>
        </w:rPr>
        <w:footnoteRef/>
      </w:r>
      <w:r w:rsidRPr="005C28F4">
        <w:rPr>
          <w:sz w:val="16"/>
          <w:szCs w:val="16"/>
        </w:rPr>
        <w:t xml:space="preserve"> Acuerdo INE/CG939/2015 publicado en el Diario Oficial de la Federación el 20 de mayo de 2016.</w:t>
      </w:r>
    </w:p>
  </w:footnote>
  <w:footnote w:id="5">
    <w:p w14:paraId="482F5735" w14:textId="0699EF8A" w:rsidR="00D37598" w:rsidRPr="00CF5E1C" w:rsidRDefault="00D37598">
      <w:pPr>
        <w:pStyle w:val="Textonotapie"/>
        <w:rPr>
          <w:sz w:val="16"/>
          <w:szCs w:val="16"/>
          <w:lang w:val="es-ES"/>
        </w:rPr>
      </w:pPr>
      <w:r>
        <w:rPr>
          <w:rStyle w:val="Refdenotaalpie"/>
        </w:rPr>
        <w:footnoteRef/>
      </w:r>
      <w:r>
        <w:t xml:space="preserve"> </w:t>
      </w:r>
      <w:r w:rsidRPr="00CF5E1C">
        <w:rPr>
          <w:sz w:val="16"/>
          <w:szCs w:val="16"/>
        </w:rPr>
        <w:t>Para efectos de su presentación se consideran solo dos decimales con redondeo, pero para el cálculo se consideran todos los decimales en la tabla de Microsoft Excel.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D37598" w:rsidRPr="00063338" w14:paraId="165EBC93" w14:textId="77777777" w:rsidTr="00B45B79">
      <w:tc>
        <w:tcPr>
          <w:tcW w:w="1418" w:type="dxa"/>
        </w:tcPr>
        <w:p w14:paraId="6256C011" w14:textId="77777777" w:rsidR="00D37598" w:rsidRPr="00063338" w:rsidRDefault="00D37598" w:rsidP="00B45B79">
          <w:pPr>
            <w:pStyle w:val="Encabezado"/>
            <w:ind w:left="-170"/>
            <w:jc w:val="left"/>
          </w:pPr>
          <w:r>
            <w:rPr>
              <w:b/>
              <w:noProof/>
              <w:sz w:val="32"/>
              <w:lang w:val="es-MX" w:eastAsia="es-MX"/>
            </w:rPr>
            <w:drawing>
              <wp:inline distT="0" distB="0" distL="0" distR="0" wp14:anchorId="28B7BFF5" wp14:editId="2C4BF305">
                <wp:extent cx="1014331" cy="1199403"/>
                <wp:effectExtent l="0" t="0" r="0" b="1270"/>
                <wp:docPr id="1" name="Imagen 1"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351338D3" w14:textId="77777777" w:rsidR="00D37598" w:rsidRPr="00D37598" w:rsidRDefault="00D37598" w:rsidP="00B45B79">
          <w:pPr>
            <w:pStyle w:val="Encabezado"/>
            <w:spacing w:before="720"/>
            <w:jc w:val="center"/>
            <w:rPr>
              <w:rFonts w:ascii="Arial" w:hAnsi="Arial" w:cs="Arial"/>
              <w:b/>
              <w:bCs/>
              <w:sz w:val="25"/>
              <w:szCs w:val="25"/>
            </w:rPr>
          </w:pPr>
          <w:r w:rsidRPr="00D37598">
            <w:rPr>
              <w:rFonts w:ascii="Arial" w:hAnsi="Arial" w:cs="Arial"/>
              <w:b/>
              <w:bCs/>
              <w:sz w:val="25"/>
              <w:szCs w:val="25"/>
            </w:rPr>
            <w:t>INSTITUTO ELECTORAL Y DE PARTICIPACIÓN CIUDADANA DE TABASCO</w:t>
          </w:r>
        </w:p>
        <w:p w14:paraId="3D77B8AA" w14:textId="77777777" w:rsidR="00D37598" w:rsidRPr="00C229C6" w:rsidRDefault="00D37598" w:rsidP="00B45B79">
          <w:pPr>
            <w:pStyle w:val="Encabezado"/>
            <w:jc w:val="center"/>
            <w:rPr>
              <w:b/>
              <w:bCs/>
            </w:rPr>
          </w:pPr>
          <w:r w:rsidRPr="00D37598">
            <w:rPr>
              <w:rFonts w:ascii="Arial" w:hAnsi="Arial" w:cs="Arial"/>
              <w:b/>
              <w:bCs/>
              <w:sz w:val="26"/>
              <w:szCs w:val="26"/>
            </w:rPr>
            <w:t>CONSEJO ESTATAL</w:t>
          </w:r>
        </w:p>
      </w:tc>
      <w:tc>
        <w:tcPr>
          <w:tcW w:w="1701" w:type="dxa"/>
        </w:tcPr>
        <w:p w14:paraId="34F42C92" w14:textId="77777777" w:rsidR="00D37598" w:rsidRPr="00063338" w:rsidRDefault="00D37598" w:rsidP="00B45B79">
          <w:pPr>
            <w:pStyle w:val="Encabezado"/>
            <w:spacing w:before="480"/>
          </w:pPr>
          <w:r>
            <w:rPr>
              <w:noProof/>
              <w:lang w:val="es-MX" w:eastAsia="es-MX"/>
            </w:rPr>
            <w:drawing>
              <wp:inline distT="0" distB="0" distL="0" distR="0" wp14:anchorId="78B6D88F" wp14:editId="199EECAC">
                <wp:extent cx="942975" cy="774065"/>
                <wp:effectExtent l="0" t="0" r="9525" b="6985"/>
                <wp:docPr id="2" name="Imagen 2"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41557" name="Imagen 1008241557"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2975" cy="774065"/>
                        </a:xfrm>
                        <a:prstGeom prst="rect">
                          <a:avLst/>
                        </a:prstGeom>
                      </pic:spPr>
                    </pic:pic>
                  </a:graphicData>
                </a:graphic>
              </wp:inline>
            </w:drawing>
          </w:r>
        </w:p>
      </w:tc>
    </w:tr>
  </w:tbl>
  <w:p w14:paraId="4B751D95" w14:textId="3598988A" w:rsidR="00D37598" w:rsidRDefault="00D37598" w:rsidP="00D37598">
    <w:pPr>
      <w:pStyle w:val="Encabezado"/>
      <w:jc w:val="right"/>
    </w:pPr>
    <w:r>
      <w:tab/>
    </w:r>
    <w:r w:rsidRPr="00D37598">
      <w:rPr>
        <w:rFonts w:ascii="Arial" w:hAnsi="Arial" w:cs="Arial"/>
        <w:b/>
        <w:sz w:val="24"/>
        <w:szCs w:val="24"/>
      </w:rPr>
      <w:t>CE/2025/085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27776"/>
    <w:multiLevelType w:val="hybridMultilevel"/>
    <w:tmpl w:val="EB6C4156"/>
    <w:lvl w:ilvl="0" w:tplc="4DD670C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4670CE"/>
    <w:multiLevelType w:val="hybridMultilevel"/>
    <w:tmpl w:val="118C97A2"/>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296012"/>
    <w:multiLevelType w:val="hybridMultilevel"/>
    <w:tmpl w:val="50C041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D66821"/>
    <w:multiLevelType w:val="hybridMultilevel"/>
    <w:tmpl w:val="5540D2A8"/>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81125BA"/>
    <w:multiLevelType w:val="hybridMultilevel"/>
    <w:tmpl w:val="47782E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D715E9C"/>
    <w:multiLevelType w:val="hybridMultilevel"/>
    <w:tmpl w:val="B7FCEF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F4E0155"/>
    <w:multiLevelType w:val="hybridMultilevel"/>
    <w:tmpl w:val="E70C418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4F85BE1"/>
    <w:multiLevelType w:val="multilevel"/>
    <w:tmpl w:val="5CB4FE8C"/>
    <w:lvl w:ilvl="0">
      <w:start w:val="1"/>
      <w:numFmt w:val="decimal"/>
      <w:lvlText w:val="%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2232" w:hanging="1800"/>
      </w:pPr>
      <w:rPr>
        <w:rFonts w:hint="default"/>
      </w:rPr>
    </w:lvl>
  </w:abstractNum>
  <w:abstractNum w:abstractNumId="8" w15:restartNumberingAfterBreak="0">
    <w:nsid w:val="75B21090"/>
    <w:multiLevelType w:val="hybridMultilevel"/>
    <w:tmpl w:val="DFCE86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8287BD1"/>
    <w:multiLevelType w:val="multilevel"/>
    <w:tmpl w:val="8AB4AC22"/>
    <w:lvl w:ilvl="0">
      <w:start w:val="1"/>
      <w:numFmt w:val="decimal"/>
      <w:pStyle w:val="Ttulo1"/>
      <w:lvlText w:val="%1"/>
      <w:lvlJc w:val="left"/>
      <w:pPr>
        <w:ind w:left="432" w:hanging="432"/>
      </w:pPr>
    </w:lvl>
    <w:lvl w:ilvl="1">
      <w:start w:val="1"/>
      <w:numFmt w:val="decimal"/>
      <w:lvlText w:val="%23"/>
      <w:lvlJc w:val="left"/>
      <w:pPr>
        <w:ind w:left="720" w:hanging="360"/>
      </w:pPr>
      <w:rPr>
        <w:rFonts w:hint="default"/>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5"/>
  </w:num>
  <w:num w:numId="2">
    <w:abstractNumId w:val="0"/>
  </w:num>
  <w:num w:numId="3">
    <w:abstractNumId w:val="2"/>
  </w:num>
  <w:num w:numId="4">
    <w:abstractNumId w:val="8"/>
  </w:num>
  <w:num w:numId="5">
    <w:abstractNumId w:val="9"/>
  </w:num>
  <w:num w:numId="6">
    <w:abstractNumId w:val="6"/>
  </w:num>
  <w:num w:numId="7">
    <w:abstractNumId w:val="3"/>
  </w:num>
  <w:num w:numId="8">
    <w:abstractNumId w:val="4"/>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CB2"/>
    <w:rsid w:val="00013A46"/>
    <w:rsid w:val="00013DBB"/>
    <w:rsid w:val="000162CF"/>
    <w:rsid w:val="00022F20"/>
    <w:rsid w:val="00032B9A"/>
    <w:rsid w:val="0003370F"/>
    <w:rsid w:val="00052A41"/>
    <w:rsid w:val="00071C93"/>
    <w:rsid w:val="000B64C7"/>
    <w:rsid w:val="00104282"/>
    <w:rsid w:val="00110709"/>
    <w:rsid w:val="0013062E"/>
    <w:rsid w:val="00146091"/>
    <w:rsid w:val="00161C5E"/>
    <w:rsid w:val="00163BE6"/>
    <w:rsid w:val="001649C7"/>
    <w:rsid w:val="001A2028"/>
    <w:rsid w:val="001A2699"/>
    <w:rsid w:val="001A3F72"/>
    <w:rsid w:val="001B09C1"/>
    <w:rsid w:val="001B135C"/>
    <w:rsid w:val="001B4EED"/>
    <w:rsid w:val="001E1D0D"/>
    <w:rsid w:val="001E6803"/>
    <w:rsid w:val="001F101F"/>
    <w:rsid w:val="00213A20"/>
    <w:rsid w:val="00214B34"/>
    <w:rsid w:val="00214BEC"/>
    <w:rsid w:val="00232B49"/>
    <w:rsid w:val="00265E73"/>
    <w:rsid w:val="002679F5"/>
    <w:rsid w:val="002D1767"/>
    <w:rsid w:val="002E00DC"/>
    <w:rsid w:val="002F1BC2"/>
    <w:rsid w:val="002F30CD"/>
    <w:rsid w:val="00307347"/>
    <w:rsid w:val="00335EB2"/>
    <w:rsid w:val="0035427D"/>
    <w:rsid w:val="003608FD"/>
    <w:rsid w:val="00363270"/>
    <w:rsid w:val="00372B57"/>
    <w:rsid w:val="003A592A"/>
    <w:rsid w:val="00420999"/>
    <w:rsid w:val="00431F7E"/>
    <w:rsid w:val="004348EF"/>
    <w:rsid w:val="00450F05"/>
    <w:rsid w:val="004A698A"/>
    <w:rsid w:val="004B26FE"/>
    <w:rsid w:val="004C3155"/>
    <w:rsid w:val="004E4556"/>
    <w:rsid w:val="004E681D"/>
    <w:rsid w:val="004F03EF"/>
    <w:rsid w:val="005016BD"/>
    <w:rsid w:val="005041BC"/>
    <w:rsid w:val="00514A6F"/>
    <w:rsid w:val="005255C3"/>
    <w:rsid w:val="00537832"/>
    <w:rsid w:val="005445AF"/>
    <w:rsid w:val="00591F94"/>
    <w:rsid w:val="005960BC"/>
    <w:rsid w:val="005C3616"/>
    <w:rsid w:val="005D093E"/>
    <w:rsid w:val="005F1388"/>
    <w:rsid w:val="005F1A85"/>
    <w:rsid w:val="005F371A"/>
    <w:rsid w:val="005F6F38"/>
    <w:rsid w:val="00603987"/>
    <w:rsid w:val="006039A2"/>
    <w:rsid w:val="006101C4"/>
    <w:rsid w:val="00625534"/>
    <w:rsid w:val="006271E3"/>
    <w:rsid w:val="006369C2"/>
    <w:rsid w:val="00637C2B"/>
    <w:rsid w:val="0065729D"/>
    <w:rsid w:val="00670016"/>
    <w:rsid w:val="00691500"/>
    <w:rsid w:val="00692D65"/>
    <w:rsid w:val="006B5423"/>
    <w:rsid w:val="006E3F8B"/>
    <w:rsid w:val="006F4E6C"/>
    <w:rsid w:val="0071680D"/>
    <w:rsid w:val="00743475"/>
    <w:rsid w:val="007434BF"/>
    <w:rsid w:val="00744D39"/>
    <w:rsid w:val="0075514D"/>
    <w:rsid w:val="00770B1A"/>
    <w:rsid w:val="007778BF"/>
    <w:rsid w:val="0078177B"/>
    <w:rsid w:val="0078282A"/>
    <w:rsid w:val="00796B97"/>
    <w:rsid w:val="007A0E4C"/>
    <w:rsid w:val="007B1BEB"/>
    <w:rsid w:val="007C410A"/>
    <w:rsid w:val="007D57EE"/>
    <w:rsid w:val="007D6B73"/>
    <w:rsid w:val="007F5D7B"/>
    <w:rsid w:val="007F6A99"/>
    <w:rsid w:val="007F7E41"/>
    <w:rsid w:val="00853FF8"/>
    <w:rsid w:val="00854C35"/>
    <w:rsid w:val="00860BD7"/>
    <w:rsid w:val="00874047"/>
    <w:rsid w:val="00876118"/>
    <w:rsid w:val="00897DD4"/>
    <w:rsid w:val="008F7F4A"/>
    <w:rsid w:val="00921447"/>
    <w:rsid w:val="00956379"/>
    <w:rsid w:val="00971CEE"/>
    <w:rsid w:val="009942BF"/>
    <w:rsid w:val="009A4F63"/>
    <w:rsid w:val="009B19DA"/>
    <w:rsid w:val="009D3C9A"/>
    <w:rsid w:val="009D7E6C"/>
    <w:rsid w:val="009E08F0"/>
    <w:rsid w:val="009E4453"/>
    <w:rsid w:val="009E4AE2"/>
    <w:rsid w:val="009E7525"/>
    <w:rsid w:val="009F07B0"/>
    <w:rsid w:val="009F1788"/>
    <w:rsid w:val="009F625C"/>
    <w:rsid w:val="00A02598"/>
    <w:rsid w:val="00A0736E"/>
    <w:rsid w:val="00A240CA"/>
    <w:rsid w:val="00A30D8B"/>
    <w:rsid w:val="00A526B1"/>
    <w:rsid w:val="00A763AC"/>
    <w:rsid w:val="00A90CE9"/>
    <w:rsid w:val="00A926C4"/>
    <w:rsid w:val="00AA1083"/>
    <w:rsid w:val="00AB4D9F"/>
    <w:rsid w:val="00AC4AE8"/>
    <w:rsid w:val="00AC7118"/>
    <w:rsid w:val="00AD4306"/>
    <w:rsid w:val="00AD5BDD"/>
    <w:rsid w:val="00AD6F0C"/>
    <w:rsid w:val="00AD72D4"/>
    <w:rsid w:val="00AE0D92"/>
    <w:rsid w:val="00AE1EFD"/>
    <w:rsid w:val="00AF18CF"/>
    <w:rsid w:val="00AF3EE5"/>
    <w:rsid w:val="00B04B57"/>
    <w:rsid w:val="00B240EA"/>
    <w:rsid w:val="00B416BA"/>
    <w:rsid w:val="00B45B79"/>
    <w:rsid w:val="00B7758B"/>
    <w:rsid w:val="00B87261"/>
    <w:rsid w:val="00B92BE5"/>
    <w:rsid w:val="00B93921"/>
    <w:rsid w:val="00BB28B4"/>
    <w:rsid w:val="00BD1D61"/>
    <w:rsid w:val="00BE10F8"/>
    <w:rsid w:val="00BF4C7C"/>
    <w:rsid w:val="00C20E2B"/>
    <w:rsid w:val="00C229C6"/>
    <w:rsid w:val="00C4168B"/>
    <w:rsid w:val="00C638A2"/>
    <w:rsid w:val="00C644CA"/>
    <w:rsid w:val="00C72268"/>
    <w:rsid w:val="00C800CB"/>
    <w:rsid w:val="00C85346"/>
    <w:rsid w:val="00C865C7"/>
    <w:rsid w:val="00CB14B1"/>
    <w:rsid w:val="00CD68C9"/>
    <w:rsid w:val="00CF0D0C"/>
    <w:rsid w:val="00CF35DC"/>
    <w:rsid w:val="00CF5E1C"/>
    <w:rsid w:val="00D027E8"/>
    <w:rsid w:val="00D11F7A"/>
    <w:rsid w:val="00D161A3"/>
    <w:rsid w:val="00D2572C"/>
    <w:rsid w:val="00D31E6A"/>
    <w:rsid w:val="00D37598"/>
    <w:rsid w:val="00D5095C"/>
    <w:rsid w:val="00D543CF"/>
    <w:rsid w:val="00D65A4B"/>
    <w:rsid w:val="00D8053D"/>
    <w:rsid w:val="00D85F29"/>
    <w:rsid w:val="00D901E3"/>
    <w:rsid w:val="00DB237D"/>
    <w:rsid w:val="00DE123A"/>
    <w:rsid w:val="00DF5AA7"/>
    <w:rsid w:val="00E105D2"/>
    <w:rsid w:val="00E3122D"/>
    <w:rsid w:val="00E3762F"/>
    <w:rsid w:val="00E40954"/>
    <w:rsid w:val="00E5596A"/>
    <w:rsid w:val="00E7328E"/>
    <w:rsid w:val="00E76635"/>
    <w:rsid w:val="00EA0FA9"/>
    <w:rsid w:val="00EA7D80"/>
    <w:rsid w:val="00EB7F2F"/>
    <w:rsid w:val="00EC12A6"/>
    <w:rsid w:val="00EE11B3"/>
    <w:rsid w:val="00EE3AA7"/>
    <w:rsid w:val="00EF6F69"/>
    <w:rsid w:val="00F12CB2"/>
    <w:rsid w:val="00F23086"/>
    <w:rsid w:val="00F30A7E"/>
    <w:rsid w:val="00F54C3C"/>
    <w:rsid w:val="00F678F1"/>
    <w:rsid w:val="00F716F3"/>
    <w:rsid w:val="00F72672"/>
    <w:rsid w:val="00F826BF"/>
    <w:rsid w:val="00F97A97"/>
    <w:rsid w:val="00FA369D"/>
    <w:rsid w:val="00FA5B27"/>
    <w:rsid w:val="00FB6288"/>
    <w:rsid w:val="00FB76EE"/>
    <w:rsid w:val="00FB78A2"/>
    <w:rsid w:val="00FB7B39"/>
    <w:rsid w:val="00FF04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7E4DF"/>
  <w15:chartTrackingRefBased/>
  <w15:docId w15:val="{D0791F45-95F1-4901-AFAF-999E28E90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CB2"/>
    <w:pPr>
      <w:spacing w:before="240" w:after="240" w:line="276" w:lineRule="auto"/>
      <w:jc w:val="both"/>
    </w:pPr>
    <w:rPr>
      <w:rFonts w:ascii="Exo" w:hAnsi="Exo"/>
      <w:sz w:val="23"/>
      <w:szCs w:val="23"/>
      <w:lang w:val="es-ES"/>
    </w:rPr>
  </w:style>
  <w:style w:type="paragraph" w:styleId="Ttulo1">
    <w:name w:val="heading 1"/>
    <w:basedOn w:val="Normal"/>
    <w:next w:val="Normal"/>
    <w:link w:val="Ttulo1Car"/>
    <w:uiPriority w:val="9"/>
    <w:qFormat/>
    <w:rsid w:val="00F12CB2"/>
    <w:pPr>
      <w:numPr>
        <w:numId w:val="5"/>
      </w:numPr>
      <w:spacing w:before="600"/>
      <w:jc w:val="center"/>
      <w:outlineLvl w:val="0"/>
    </w:pPr>
    <w:rPr>
      <w:b/>
      <w:sz w:val="28"/>
    </w:rPr>
  </w:style>
  <w:style w:type="paragraph" w:styleId="Ttulo2">
    <w:name w:val="heading 2"/>
    <w:basedOn w:val="Normal"/>
    <w:next w:val="Normal"/>
    <w:link w:val="Ttulo2Car"/>
    <w:uiPriority w:val="9"/>
    <w:unhideWhenUsed/>
    <w:qFormat/>
    <w:rsid w:val="00F12CB2"/>
    <w:pPr>
      <w:spacing w:before="480"/>
      <w:outlineLvl w:val="1"/>
    </w:pPr>
    <w:rPr>
      <w:b/>
    </w:rPr>
  </w:style>
  <w:style w:type="paragraph" w:styleId="Ttulo3">
    <w:name w:val="heading 3"/>
    <w:basedOn w:val="Normal"/>
    <w:next w:val="Normal"/>
    <w:link w:val="Ttulo3Car"/>
    <w:uiPriority w:val="9"/>
    <w:unhideWhenUsed/>
    <w:qFormat/>
    <w:rsid w:val="00F12CB2"/>
    <w:pPr>
      <w:keepNext/>
      <w:keepLines/>
      <w:numPr>
        <w:ilvl w:val="2"/>
        <w:numId w:val="5"/>
      </w:numPr>
      <w:spacing w:before="480" w:after="0"/>
      <w:outlineLvl w:val="2"/>
    </w:pPr>
    <w:rPr>
      <w:rFonts w:eastAsiaTheme="majorEastAsia" w:cstheme="majorBidi"/>
      <w:b/>
      <w:sz w:val="24"/>
      <w:szCs w:val="24"/>
    </w:rPr>
  </w:style>
  <w:style w:type="paragraph" w:styleId="Ttulo4">
    <w:name w:val="heading 4"/>
    <w:basedOn w:val="Normal"/>
    <w:next w:val="Normal"/>
    <w:link w:val="Ttulo4Car"/>
    <w:uiPriority w:val="9"/>
    <w:semiHidden/>
    <w:unhideWhenUsed/>
    <w:qFormat/>
    <w:rsid w:val="00F12CB2"/>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F12CB2"/>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F12CB2"/>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F12CB2"/>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F12CB2"/>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F12CB2"/>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2CB2"/>
    <w:rPr>
      <w:rFonts w:ascii="Exo" w:hAnsi="Exo"/>
      <w:b/>
      <w:sz w:val="28"/>
      <w:szCs w:val="23"/>
      <w:lang w:val="es-ES"/>
    </w:rPr>
  </w:style>
  <w:style w:type="character" w:customStyle="1" w:styleId="Ttulo2Car">
    <w:name w:val="Título 2 Car"/>
    <w:basedOn w:val="Fuentedeprrafopredeter"/>
    <w:link w:val="Ttulo2"/>
    <w:uiPriority w:val="9"/>
    <w:rsid w:val="00F12CB2"/>
    <w:rPr>
      <w:rFonts w:ascii="Exo" w:hAnsi="Exo"/>
      <w:b/>
      <w:sz w:val="23"/>
      <w:szCs w:val="23"/>
      <w:lang w:val="es-ES"/>
    </w:rPr>
  </w:style>
  <w:style w:type="character" w:customStyle="1" w:styleId="Ttulo3Car">
    <w:name w:val="Título 3 Car"/>
    <w:basedOn w:val="Fuentedeprrafopredeter"/>
    <w:link w:val="Ttulo3"/>
    <w:uiPriority w:val="9"/>
    <w:rsid w:val="00F12CB2"/>
    <w:rPr>
      <w:rFonts w:ascii="Exo" w:eastAsiaTheme="majorEastAsia" w:hAnsi="Exo" w:cstheme="majorBidi"/>
      <w:b/>
      <w:sz w:val="24"/>
      <w:szCs w:val="24"/>
      <w:lang w:val="es-ES"/>
    </w:rPr>
  </w:style>
  <w:style w:type="character" w:customStyle="1" w:styleId="Ttulo4Car">
    <w:name w:val="Título 4 Car"/>
    <w:basedOn w:val="Fuentedeprrafopredeter"/>
    <w:link w:val="Ttulo4"/>
    <w:uiPriority w:val="9"/>
    <w:semiHidden/>
    <w:rsid w:val="00F12CB2"/>
    <w:rPr>
      <w:rFonts w:asciiTheme="majorHAnsi" w:eastAsiaTheme="majorEastAsia" w:hAnsiTheme="majorHAnsi" w:cstheme="majorBidi"/>
      <w:i/>
      <w:iCs/>
      <w:color w:val="2E74B5" w:themeColor="accent1" w:themeShade="BF"/>
      <w:sz w:val="23"/>
      <w:szCs w:val="23"/>
      <w:lang w:val="es-ES"/>
    </w:rPr>
  </w:style>
  <w:style w:type="character" w:customStyle="1" w:styleId="Ttulo5Car">
    <w:name w:val="Título 5 Car"/>
    <w:basedOn w:val="Fuentedeprrafopredeter"/>
    <w:link w:val="Ttulo5"/>
    <w:uiPriority w:val="9"/>
    <w:semiHidden/>
    <w:rsid w:val="00F12CB2"/>
    <w:rPr>
      <w:rFonts w:asciiTheme="majorHAnsi" w:eastAsiaTheme="majorEastAsia" w:hAnsiTheme="majorHAnsi" w:cstheme="majorBidi"/>
      <w:color w:val="2E74B5" w:themeColor="accent1" w:themeShade="BF"/>
      <w:sz w:val="23"/>
      <w:szCs w:val="23"/>
      <w:lang w:val="es-ES"/>
    </w:rPr>
  </w:style>
  <w:style w:type="character" w:customStyle="1" w:styleId="Ttulo6Car">
    <w:name w:val="Título 6 Car"/>
    <w:basedOn w:val="Fuentedeprrafopredeter"/>
    <w:link w:val="Ttulo6"/>
    <w:uiPriority w:val="9"/>
    <w:semiHidden/>
    <w:rsid w:val="00F12CB2"/>
    <w:rPr>
      <w:rFonts w:asciiTheme="majorHAnsi" w:eastAsiaTheme="majorEastAsia" w:hAnsiTheme="majorHAnsi" w:cstheme="majorBidi"/>
      <w:color w:val="1F4D78" w:themeColor="accent1" w:themeShade="7F"/>
      <w:sz w:val="23"/>
      <w:szCs w:val="23"/>
      <w:lang w:val="es-ES"/>
    </w:rPr>
  </w:style>
  <w:style w:type="character" w:customStyle="1" w:styleId="Ttulo7Car">
    <w:name w:val="Título 7 Car"/>
    <w:basedOn w:val="Fuentedeprrafopredeter"/>
    <w:link w:val="Ttulo7"/>
    <w:uiPriority w:val="9"/>
    <w:semiHidden/>
    <w:rsid w:val="00F12CB2"/>
    <w:rPr>
      <w:rFonts w:asciiTheme="majorHAnsi" w:eastAsiaTheme="majorEastAsia" w:hAnsiTheme="majorHAnsi" w:cstheme="majorBidi"/>
      <w:i/>
      <w:iCs/>
      <w:color w:val="1F4D78" w:themeColor="accent1" w:themeShade="7F"/>
      <w:sz w:val="23"/>
      <w:szCs w:val="23"/>
      <w:lang w:val="es-ES"/>
    </w:rPr>
  </w:style>
  <w:style w:type="character" w:customStyle="1" w:styleId="Ttulo8Car">
    <w:name w:val="Título 8 Car"/>
    <w:basedOn w:val="Fuentedeprrafopredeter"/>
    <w:link w:val="Ttulo8"/>
    <w:uiPriority w:val="9"/>
    <w:semiHidden/>
    <w:rsid w:val="00F12CB2"/>
    <w:rPr>
      <w:rFonts w:asciiTheme="majorHAnsi" w:eastAsiaTheme="majorEastAsia" w:hAnsiTheme="majorHAnsi" w:cstheme="majorBidi"/>
      <w:color w:val="272727" w:themeColor="text1" w:themeTint="D8"/>
      <w:sz w:val="21"/>
      <w:szCs w:val="21"/>
      <w:lang w:val="es-ES"/>
    </w:rPr>
  </w:style>
  <w:style w:type="character" w:customStyle="1" w:styleId="Ttulo9Car">
    <w:name w:val="Título 9 Car"/>
    <w:basedOn w:val="Fuentedeprrafopredeter"/>
    <w:link w:val="Ttulo9"/>
    <w:uiPriority w:val="9"/>
    <w:semiHidden/>
    <w:rsid w:val="00F12CB2"/>
    <w:rPr>
      <w:rFonts w:asciiTheme="majorHAnsi" w:eastAsiaTheme="majorEastAsia" w:hAnsiTheme="majorHAnsi" w:cstheme="majorBidi"/>
      <w:i/>
      <w:iCs/>
      <w:color w:val="272727" w:themeColor="text1" w:themeTint="D8"/>
      <w:sz w:val="21"/>
      <w:szCs w:val="21"/>
      <w:lang w:val="es-ES"/>
    </w:rPr>
  </w:style>
  <w:style w:type="paragraph" w:styleId="Textonotapie">
    <w:name w:val="footnote text"/>
    <w:basedOn w:val="Normal"/>
    <w:link w:val="TextonotapieCar"/>
    <w:uiPriority w:val="99"/>
    <w:semiHidden/>
    <w:unhideWhenUsed/>
    <w:rsid w:val="00F12CB2"/>
    <w:pPr>
      <w:spacing w:before="0" w:after="0" w:line="240" w:lineRule="auto"/>
    </w:pPr>
    <w:rPr>
      <w:sz w:val="20"/>
      <w:szCs w:val="20"/>
      <w:lang w:val="es-MX"/>
    </w:rPr>
  </w:style>
  <w:style w:type="character" w:customStyle="1" w:styleId="TextonotapieCar">
    <w:name w:val="Texto nota pie Car"/>
    <w:basedOn w:val="Fuentedeprrafopredeter"/>
    <w:link w:val="Textonotapie"/>
    <w:uiPriority w:val="99"/>
    <w:semiHidden/>
    <w:rsid w:val="00F12CB2"/>
    <w:rPr>
      <w:rFonts w:ascii="Exo" w:hAnsi="Exo"/>
      <w:sz w:val="20"/>
      <w:szCs w:val="20"/>
    </w:rPr>
  </w:style>
  <w:style w:type="character" w:styleId="Refdenotaalpie">
    <w:name w:val="footnote reference"/>
    <w:basedOn w:val="Fuentedeprrafopredeter"/>
    <w:uiPriority w:val="99"/>
    <w:semiHidden/>
    <w:unhideWhenUsed/>
    <w:rsid w:val="00F12CB2"/>
    <w:rPr>
      <w:vertAlign w:val="superscript"/>
    </w:rPr>
  </w:style>
  <w:style w:type="table" w:styleId="Tablaconcuadrcula">
    <w:name w:val="Table Grid"/>
    <w:basedOn w:val="Tablanormal"/>
    <w:uiPriority w:val="39"/>
    <w:rsid w:val="00F12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2CB2"/>
    <w:pPr>
      <w:ind w:left="720"/>
      <w:contextualSpacing/>
    </w:pPr>
  </w:style>
  <w:style w:type="paragraph" w:styleId="Encabezado">
    <w:name w:val="header"/>
    <w:basedOn w:val="Normal"/>
    <w:link w:val="EncabezadoCar"/>
    <w:uiPriority w:val="99"/>
    <w:unhideWhenUsed/>
    <w:rsid w:val="00F12CB2"/>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F12CB2"/>
    <w:rPr>
      <w:rFonts w:ascii="Exo" w:hAnsi="Exo"/>
      <w:sz w:val="23"/>
      <w:szCs w:val="23"/>
      <w:lang w:val="es-ES"/>
    </w:rPr>
  </w:style>
  <w:style w:type="paragraph" w:styleId="Piedepgina">
    <w:name w:val="footer"/>
    <w:basedOn w:val="Normal"/>
    <w:link w:val="PiedepginaCar"/>
    <w:uiPriority w:val="99"/>
    <w:unhideWhenUsed/>
    <w:rsid w:val="00F12CB2"/>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F12CB2"/>
    <w:rPr>
      <w:rFonts w:ascii="Exo" w:hAnsi="Exo"/>
      <w:sz w:val="23"/>
      <w:szCs w:val="23"/>
      <w:lang w:val="es-ES"/>
    </w:rPr>
  </w:style>
  <w:style w:type="paragraph" w:styleId="Textonotaalfinal">
    <w:name w:val="endnote text"/>
    <w:basedOn w:val="Normal"/>
    <w:link w:val="TextonotaalfinalCar"/>
    <w:uiPriority w:val="99"/>
    <w:semiHidden/>
    <w:unhideWhenUsed/>
    <w:rsid w:val="00F54C3C"/>
    <w:pPr>
      <w:spacing w:before="0"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54C3C"/>
    <w:rPr>
      <w:rFonts w:ascii="Exo" w:hAnsi="Exo"/>
      <w:sz w:val="20"/>
      <w:szCs w:val="20"/>
      <w:lang w:val="es-ES"/>
    </w:rPr>
  </w:style>
  <w:style w:type="character" w:styleId="Refdenotaalfinal">
    <w:name w:val="endnote reference"/>
    <w:basedOn w:val="Fuentedeprrafopredeter"/>
    <w:uiPriority w:val="99"/>
    <w:semiHidden/>
    <w:unhideWhenUsed/>
    <w:rsid w:val="00F54C3C"/>
    <w:rPr>
      <w:vertAlign w:val="superscript"/>
    </w:rPr>
  </w:style>
  <w:style w:type="paragraph" w:styleId="Textodeglobo">
    <w:name w:val="Balloon Text"/>
    <w:basedOn w:val="Normal"/>
    <w:link w:val="TextodegloboCar"/>
    <w:uiPriority w:val="99"/>
    <w:semiHidden/>
    <w:unhideWhenUsed/>
    <w:rsid w:val="00514A6F"/>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4A6F"/>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7B77C-4B2F-4385-979C-5F024BC87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25</Pages>
  <Words>8638</Words>
  <Characters>47515</Characters>
  <Application>Microsoft Office Word</Application>
  <DocSecurity>0</DocSecurity>
  <Lines>395</Lines>
  <Paragraphs>112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MARIA GOMEZ HERNANDEZ</dc:creator>
  <cp:keywords/>
  <dc:description/>
  <cp:lastModifiedBy>Jaqueline del Carmen Carrillo Llergo</cp:lastModifiedBy>
  <cp:revision>13</cp:revision>
  <cp:lastPrinted>2025-10-08T18:48:00Z</cp:lastPrinted>
  <dcterms:created xsi:type="dcterms:W3CDTF">2025-10-01T22:52:00Z</dcterms:created>
  <dcterms:modified xsi:type="dcterms:W3CDTF">2025-10-08T18:49:00Z</dcterms:modified>
</cp:coreProperties>
</file>