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BFFE" w14:textId="77777777" w:rsidR="0009612B" w:rsidRDefault="000B0948" w:rsidP="0009612B">
      <w:pPr>
        <w:rPr>
          <w:rFonts w:ascii="Century Gothic" w:eastAsia="Century Gothic" w:hAnsi="Century Gothic" w:cs="Century Gothic"/>
        </w:rPr>
      </w:pPr>
      <w:r>
        <w:rPr>
          <w:noProof/>
        </w:rPr>
        <w:drawing>
          <wp:anchor distT="0" distB="0" distL="0" distR="0" simplePos="0" relativeHeight="251659264" behindDoc="1" locked="0" layoutInCell="1" hidden="0" allowOverlap="1" wp14:anchorId="05BED810" wp14:editId="2831B9ED">
            <wp:simplePos x="0" y="0"/>
            <wp:positionH relativeFrom="column">
              <wp:posOffset>-572770</wp:posOffset>
            </wp:positionH>
            <wp:positionV relativeFrom="paragraph">
              <wp:posOffset>-1142365</wp:posOffset>
            </wp:positionV>
            <wp:extent cx="7675522" cy="10621259"/>
            <wp:effectExtent l="0" t="0" r="0" b="0"/>
            <wp:wrapNone/>
            <wp:docPr id="195" name="image1.jpg" descr="C:\Users\marisol.jimenez\Downloads\Fondo.jpg"/>
            <wp:cNvGraphicFramePr/>
            <a:graphic xmlns:a="http://schemas.openxmlformats.org/drawingml/2006/main">
              <a:graphicData uri="http://schemas.openxmlformats.org/drawingml/2006/picture">
                <pic:pic xmlns:pic="http://schemas.openxmlformats.org/drawingml/2006/picture">
                  <pic:nvPicPr>
                    <pic:cNvPr id="0" name="image1.jpg" descr="C:\Users\marisol.jimenez\Downloads\Fondo.jpg"/>
                    <pic:cNvPicPr preferRelativeResize="0"/>
                  </pic:nvPicPr>
                  <pic:blipFill>
                    <a:blip r:embed="rId8"/>
                    <a:srcRect/>
                    <a:stretch>
                      <a:fillRect/>
                    </a:stretch>
                  </pic:blipFill>
                  <pic:spPr>
                    <a:xfrm>
                      <a:off x="0" y="0"/>
                      <a:ext cx="7675522" cy="10621259"/>
                    </a:xfrm>
                    <a:prstGeom prst="rect">
                      <a:avLst/>
                    </a:prstGeom>
                    <a:ln/>
                  </pic:spPr>
                </pic:pic>
              </a:graphicData>
            </a:graphic>
          </wp:anchor>
        </w:drawing>
      </w:r>
      <w:r w:rsidR="0009612B">
        <w:rPr>
          <w:rFonts w:ascii="Century Gothic" w:eastAsia="Century Gothic" w:hAnsi="Century Gothic" w:cs="Century Gothic"/>
          <w:b/>
          <w:sz w:val="32"/>
          <w:szCs w:val="32"/>
        </w:rPr>
        <w:t xml:space="preserve"> </w:t>
      </w:r>
      <w:r w:rsidR="0009612B">
        <w:rPr>
          <w:rFonts w:ascii="Century Gothic" w:eastAsia="Century Gothic" w:hAnsi="Century Gothic" w:cs="Century Gothic"/>
        </w:rPr>
        <w:t xml:space="preserve"> </w:t>
      </w:r>
    </w:p>
    <w:p w14:paraId="32FF4D90" w14:textId="77777777" w:rsidR="0009612B" w:rsidRDefault="0009612B" w:rsidP="0009612B">
      <w:pPr>
        <w:jc w:val="right"/>
        <w:rPr>
          <w:rFonts w:ascii="Century Gothic" w:eastAsia="Century Gothic" w:hAnsi="Century Gothic" w:cs="Century Gothic"/>
        </w:rPr>
      </w:pPr>
    </w:p>
    <w:p w14:paraId="074F626F" w14:textId="77777777" w:rsidR="0009612B" w:rsidRDefault="0009612B" w:rsidP="0009612B">
      <w:pPr>
        <w:jc w:val="right"/>
        <w:rPr>
          <w:rFonts w:ascii="Century Gothic" w:eastAsia="Century Gothic" w:hAnsi="Century Gothic" w:cs="Century Gothic"/>
        </w:rPr>
      </w:pPr>
    </w:p>
    <w:p w14:paraId="0B7FFCFE" w14:textId="77777777" w:rsidR="0009612B" w:rsidRDefault="000B0948" w:rsidP="0009612B">
      <w:pPr>
        <w:jc w:val="right"/>
        <w:rPr>
          <w:rFonts w:ascii="Century Gothic" w:eastAsia="Century Gothic" w:hAnsi="Century Gothic" w:cs="Century Gothic"/>
        </w:rPr>
      </w:pPr>
      <w:r>
        <w:rPr>
          <w:noProof/>
        </w:rPr>
        <mc:AlternateContent>
          <mc:Choice Requires="wps">
            <w:drawing>
              <wp:anchor distT="0" distB="0" distL="114300" distR="114300" simplePos="0" relativeHeight="251660288" behindDoc="0" locked="0" layoutInCell="1" hidden="0" allowOverlap="1" wp14:anchorId="3DC7937C" wp14:editId="2C71E03A">
                <wp:simplePos x="0" y="0"/>
                <wp:positionH relativeFrom="column">
                  <wp:posOffset>622300</wp:posOffset>
                </wp:positionH>
                <wp:positionV relativeFrom="paragraph">
                  <wp:posOffset>112395</wp:posOffset>
                </wp:positionV>
                <wp:extent cx="5423535" cy="1257880"/>
                <wp:effectExtent l="0" t="0" r="0" b="0"/>
                <wp:wrapNone/>
                <wp:docPr id="193" name="Rectángulo 193"/>
                <wp:cNvGraphicFramePr/>
                <a:graphic xmlns:a="http://schemas.openxmlformats.org/drawingml/2006/main">
                  <a:graphicData uri="http://schemas.microsoft.com/office/word/2010/wordprocessingShape">
                    <wps:wsp>
                      <wps:cNvSpPr/>
                      <wps:spPr>
                        <a:xfrm>
                          <a:off x="0" y="0"/>
                          <a:ext cx="5423535" cy="1257880"/>
                        </a:xfrm>
                        <a:prstGeom prst="rect">
                          <a:avLst/>
                        </a:prstGeom>
                        <a:noFill/>
                        <a:ln>
                          <a:noFill/>
                        </a:ln>
                      </wps:spPr>
                      <wps:txbx>
                        <w:txbxContent>
                          <w:p w14:paraId="1C2DC2E2" w14:textId="77777777" w:rsidR="00AE222F" w:rsidRDefault="00AE222F" w:rsidP="0009612B">
                            <w:pPr>
                              <w:jc w:val="center"/>
                              <w:textDirection w:val="btLr"/>
                            </w:pPr>
                          </w:p>
                          <w:p w14:paraId="229A297A" w14:textId="77777777" w:rsidR="00AE222F" w:rsidRDefault="00AE222F" w:rsidP="0009612B">
                            <w:pPr>
                              <w:jc w:val="center"/>
                              <w:textDirection w:val="btLr"/>
                            </w:pPr>
                            <w:r>
                              <w:rPr>
                                <w:rFonts w:ascii="Century Gothic" w:eastAsia="Century Gothic" w:hAnsi="Century Gothic" w:cs="Century Gothic"/>
                                <w:b/>
                                <w:color w:val="993366"/>
                                <w:sz w:val="40"/>
                              </w:rPr>
                              <w:t>INSTITUTO ELECTORAL Y DE PARTICIPACIÓN CIUDADANA DE TABASCO</w:t>
                            </w:r>
                          </w:p>
                        </w:txbxContent>
                      </wps:txbx>
                      <wps:bodyPr spcFirstLastPara="1" wrap="square" lIns="91425" tIns="45700" rIns="91425" bIns="45700" anchor="t" anchorCtr="0">
                        <a:noAutofit/>
                      </wps:bodyPr>
                    </wps:wsp>
                  </a:graphicData>
                </a:graphic>
              </wp:anchor>
            </w:drawing>
          </mc:Choice>
          <mc:Fallback>
            <w:pict>
              <v:rect w14:anchorId="3DC7937C" id="Rectángulo 193" o:spid="_x0000_s1026" style="position:absolute;left:0;text-align:left;margin-left:49pt;margin-top:8.85pt;width:427.05pt;height:9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YazgEAAHsDAAAOAAAAZHJzL2Uyb0RvYy54bWysU1lu2zAQ/S+QOxD8r7XYahzBclAkcFEg&#10;aI0sB6Ap0iLArSRtycfpWXqxDinFcZu/oj/0bJ55781odTsoiY7MeWF0g4tZjhHT1LRC7xv88rz5&#10;uMTIB6JbIo1mDT4xj2/XVx9Wva1ZaTojW+YQNNG+7m2DuxBsnWWedkwRPzOWaUhy4xQJ4Lp91jrS&#10;Q3clszLPP2W9ca11hjLvIXo/JvE69eec0fCdc88Ckg0GbCG9Lr27+GbrFan3jthO0AkG+QcUiggN&#10;Q8+t7kkg6ODEu1ZKUGe84WFGjcoM54KyxAHYFPlfbJ46YlniAuJ4e5bJ/7+29Ntx65BoYXc3c4w0&#10;UbCkR5Dt10+9P0iDYhhE6q2vofbJbt3keTAj44E7FX+BCxqSsKezsGwIiEKwWpTzal5hRCFXlNX1&#10;cpmkz97+bp0PX5hRKBoNdgAhCUqODz7ASCh9LYnTtNkIKdP2pP4jAIUxkkXEI8ZohWE3TMB3pj0B&#10;Z2/pRsCsB+LDljjYeoFRD5fQYP/jQBzDSH7VIPVNsSgBekjOorrO4Y7cZWZ3mSGadgYOLGA0mnch&#10;nduI8fMhGC4Sn4hqhDKBhQ0nmtM1xhO69FPV2zez/g0AAP//AwBQSwMEFAAGAAgAAAAhAHR/nUXd&#10;AAAACQEAAA8AAABkcnMvZG93bnJldi54bWxMj8FOwzAQRO9I/IO1SNyok4i0aRqnQggOHEl74OjG&#10;SxLVXkex06Z/z3KC4+ysZt5U+8VZccEpDJ4UpKsEBFLrzUCdguPh/akAEaImo60nVHDDAPv6/q7S&#10;pfFX+sRLEzvBIRRKraCPcSylDG2PToeVH5HY+/aT05Hl1Ekz6SuHOyuzJFlLpwfihl6P+Npje25m&#10;p2BEa2b73CRfrXybKF1/HOQtV+rxYXnZgYi4xL9n+MVndKiZ6eRnMkFYBduCp0S+bzYg2N/mWQri&#10;pCBL8wJkXcn/C+ofAAAA//8DAFBLAQItABQABgAIAAAAIQC2gziS/gAAAOEBAAATAAAAAAAAAAAA&#10;AAAAAAAAAABbQ29udGVudF9UeXBlc10ueG1sUEsBAi0AFAAGAAgAAAAhADj9If/WAAAAlAEAAAsA&#10;AAAAAAAAAAAAAAAALwEAAF9yZWxzLy5yZWxzUEsBAi0AFAAGAAgAAAAhABWfJhrOAQAAewMAAA4A&#10;AAAAAAAAAAAAAAAALgIAAGRycy9lMm9Eb2MueG1sUEsBAi0AFAAGAAgAAAAhAHR/nUXdAAAACQEA&#10;AA8AAAAAAAAAAAAAAAAAKAQAAGRycy9kb3ducmV2LnhtbFBLBQYAAAAABAAEAPMAAAAyBQAAAAA=&#10;" filled="f" stroked="f">
                <v:textbox inset="2.53958mm,1.2694mm,2.53958mm,1.2694mm">
                  <w:txbxContent>
                    <w:p w14:paraId="1C2DC2E2" w14:textId="77777777" w:rsidR="00AE222F" w:rsidRDefault="00AE222F" w:rsidP="0009612B">
                      <w:pPr>
                        <w:jc w:val="center"/>
                        <w:textDirection w:val="btLr"/>
                      </w:pPr>
                    </w:p>
                    <w:p w14:paraId="229A297A" w14:textId="77777777" w:rsidR="00AE222F" w:rsidRDefault="00AE222F" w:rsidP="0009612B">
                      <w:pPr>
                        <w:jc w:val="center"/>
                        <w:textDirection w:val="btLr"/>
                      </w:pPr>
                      <w:r>
                        <w:rPr>
                          <w:rFonts w:ascii="Century Gothic" w:eastAsia="Century Gothic" w:hAnsi="Century Gothic" w:cs="Century Gothic"/>
                          <w:b/>
                          <w:color w:val="993366"/>
                          <w:sz w:val="40"/>
                        </w:rPr>
                        <w:t>INSTITUTO ELECTORAL Y DE PARTICIPACIÓN CIUDADANA DE TABASCO</w:t>
                      </w:r>
                    </w:p>
                  </w:txbxContent>
                </v:textbox>
              </v:rect>
            </w:pict>
          </mc:Fallback>
        </mc:AlternateContent>
      </w:r>
    </w:p>
    <w:p w14:paraId="48194662" w14:textId="77777777" w:rsidR="0009612B" w:rsidRDefault="0009612B" w:rsidP="0009612B">
      <w:pPr>
        <w:jc w:val="right"/>
        <w:rPr>
          <w:rFonts w:ascii="Century Gothic" w:eastAsia="Century Gothic" w:hAnsi="Century Gothic" w:cs="Century Gothic"/>
        </w:rPr>
      </w:pPr>
    </w:p>
    <w:p w14:paraId="0CADFA97" w14:textId="77777777" w:rsidR="0009612B" w:rsidRDefault="0009612B" w:rsidP="0009612B">
      <w:pPr>
        <w:widowControl/>
        <w:pBdr>
          <w:top w:val="nil"/>
          <w:left w:val="nil"/>
          <w:bottom w:val="nil"/>
          <w:right w:val="nil"/>
          <w:between w:val="nil"/>
        </w:pBdr>
        <w:rPr>
          <w:rFonts w:ascii="Times New Roman" w:eastAsia="Times New Roman" w:hAnsi="Times New Roman" w:cs="Times New Roman"/>
          <w:color w:val="000000"/>
          <w:sz w:val="24"/>
          <w:szCs w:val="24"/>
        </w:rPr>
      </w:pPr>
    </w:p>
    <w:p w14:paraId="0973364B" w14:textId="77777777" w:rsidR="0009612B" w:rsidRDefault="0009612B" w:rsidP="0009612B">
      <w:pPr>
        <w:jc w:val="right"/>
        <w:rPr>
          <w:rFonts w:ascii="Century Gothic" w:eastAsia="Century Gothic" w:hAnsi="Century Gothic" w:cs="Century Gothic"/>
        </w:rPr>
      </w:pPr>
    </w:p>
    <w:p w14:paraId="23F6A102" w14:textId="77777777" w:rsidR="0009612B" w:rsidRDefault="0009612B" w:rsidP="0009612B">
      <w:pPr>
        <w:jc w:val="right"/>
        <w:rPr>
          <w:rFonts w:ascii="Century Gothic" w:eastAsia="Century Gothic" w:hAnsi="Century Gothic" w:cs="Century Gothic"/>
        </w:rPr>
      </w:pPr>
    </w:p>
    <w:p w14:paraId="478B8153" w14:textId="77777777" w:rsidR="0009612B" w:rsidRDefault="00A66F79" w:rsidP="0009612B">
      <w:pPr>
        <w:jc w:val="right"/>
        <w:rPr>
          <w:rFonts w:ascii="Century Gothic" w:eastAsia="Century Gothic" w:hAnsi="Century Gothic" w:cs="Century Gothic"/>
        </w:rPr>
      </w:pPr>
      <w:r>
        <w:rPr>
          <w:noProof/>
        </w:rPr>
        <mc:AlternateContent>
          <mc:Choice Requires="wps">
            <w:drawing>
              <wp:anchor distT="0" distB="0" distL="114300" distR="114300" simplePos="0" relativeHeight="251661312" behindDoc="0" locked="0" layoutInCell="1" hidden="0" allowOverlap="1" wp14:anchorId="27B3E54B" wp14:editId="3B702804">
                <wp:simplePos x="0" y="0"/>
                <wp:positionH relativeFrom="column">
                  <wp:posOffset>-353502</wp:posOffset>
                </wp:positionH>
                <wp:positionV relativeFrom="paragraph">
                  <wp:posOffset>218109</wp:posOffset>
                </wp:positionV>
                <wp:extent cx="7052807" cy="4468633"/>
                <wp:effectExtent l="0" t="0" r="0" b="8255"/>
                <wp:wrapNone/>
                <wp:docPr id="194" name="Rectángulo 194"/>
                <wp:cNvGraphicFramePr/>
                <a:graphic xmlns:a="http://schemas.openxmlformats.org/drawingml/2006/main">
                  <a:graphicData uri="http://schemas.microsoft.com/office/word/2010/wordprocessingShape">
                    <wps:wsp>
                      <wps:cNvSpPr/>
                      <wps:spPr>
                        <a:xfrm>
                          <a:off x="0" y="0"/>
                          <a:ext cx="7052807" cy="4468633"/>
                        </a:xfrm>
                        <a:prstGeom prst="rect">
                          <a:avLst/>
                        </a:prstGeom>
                        <a:noFill/>
                        <a:ln>
                          <a:noFill/>
                        </a:ln>
                      </wps:spPr>
                      <wps:txbx>
                        <w:txbxContent>
                          <w:p w14:paraId="227EF274" w14:textId="77777777" w:rsidR="00AE222F" w:rsidRDefault="00AE222F" w:rsidP="0009612B">
                            <w:pPr>
                              <w:spacing w:line="275" w:lineRule="auto"/>
                              <w:textDirection w:val="btLr"/>
                            </w:pPr>
                          </w:p>
                          <w:p w14:paraId="7B281664" w14:textId="77777777" w:rsidR="00AE222F" w:rsidRDefault="00AE222F" w:rsidP="00A66F79">
                            <w:pPr>
                              <w:spacing w:line="275" w:lineRule="auto"/>
                              <w:jc w:val="center"/>
                              <w:textDirection w:val="btLr"/>
                              <w:rPr>
                                <w:rFonts w:ascii="Century Gothic" w:eastAsia="Century Gothic" w:hAnsi="Century Gothic" w:cs="Century Gothic"/>
                                <w:b/>
                                <w:color w:val="0000CC"/>
                                <w:sz w:val="56"/>
                              </w:rPr>
                            </w:pPr>
                            <w:r w:rsidRPr="00453CAC">
                              <w:rPr>
                                <w:rFonts w:ascii="Century Gothic" w:eastAsia="Century Gothic" w:hAnsi="Century Gothic" w:cs="Century Gothic"/>
                                <w:b/>
                                <w:color w:val="0000CC"/>
                                <w:sz w:val="56"/>
                              </w:rPr>
                              <w:t xml:space="preserve">Plan de Trabajo de la Comisión Temporal de </w:t>
                            </w:r>
                            <w:r>
                              <w:rPr>
                                <w:rFonts w:ascii="Century Gothic" w:eastAsia="Century Gothic" w:hAnsi="Century Gothic" w:cs="Century Gothic"/>
                                <w:b/>
                                <w:color w:val="0000CC"/>
                                <w:sz w:val="56"/>
                              </w:rPr>
                              <w:t>f</w:t>
                            </w:r>
                            <w:r w:rsidRPr="00453CAC">
                              <w:rPr>
                                <w:rFonts w:ascii="Century Gothic" w:eastAsia="Century Gothic" w:hAnsi="Century Gothic" w:cs="Century Gothic"/>
                                <w:b/>
                                <w:color w:val="0000CC"/>
                                <w:sz w:val="56"/>
                              </w:rPr>
                              <w:t>oros de debates del Proceso Electoral Local Extraordinario para personas juzgadoras</w:t>
                            </w:r>
                            <w:r>
                              <w:rPr>
                                <w:rFonts w:ascii="Century Gothic" w:eastAsia="Century Gothic" w:hAnsi="Century Gothic" w:cs="Century Gothic"/>
                                <w:b/>
                                <w:color w:val="0000CC"/>
                                <w:sz w:val="56"/>
                              </w:rPr>
                              <w:t xml:space="preserve"> del Poder Judicial del Estado de Tabasco </w:t>
                            </w:r>
                          </w:p>
                          <w:p w14:paraId="4BEFFAC1" w14:textId="77777777" w:rsidR="00AE222F" w:rsidRPr="00453CAC" w:rsidRDefault="00AE222F" w:rsidP="00A66F79">
                            <w:pPr>
                              <w:spacing w:line="275" w:lineRule="auto"/>
                              <w:jc w:val="center"/>
                              <w:textDirection w:val="btLr"/>
                              <w:rPr>
                                <w:sz w:val="20"/>
                              </w:rPr>
                            </w:pPr>
                            <w:r w:rsidRPr="00453CAC">
                              <w:rPr>
                                <w:rFonts w:ascii="Century Gothic" w:eastAsia="Century Gothic" w:hAnsi="Century Gothic" w:cs="Century Gothic"/>
                                <w:b/>
                                <w:color w:val="0000CC"/>
                                <w:sz w:val="56"/>
                              </w:rPr>
                              <w:t>2024-2025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B3E54B" id="Rectángulo 194" o:spid="_x0000_s1027" style="position:absolute;left:0;text-align:left;margin-left:-27.85pt;margin-top:17.15pt;width:555.35pt;height:35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wQ0gEAAIIDAAAOAAAAZHJzL2Uyb0RvYy54bWysU1tu2zAQ/C/QOxD8ryU7fkWwHBQNXBQI&#10;WiNpD0BTpEWAry5pSz5Oz9KLdUk5jtv8Bf2huQ8PZ2ZXq7veaHIUEJSzNR2PSkqE5a5Rdl/TH983&#10;H5aUhMhsw7SzoqYnEejd+v27VecrMXGt040AgiA2VJ2vaRujr4oi8FYYFkbOC4tF6cCwiCHsiwZY&#10;h+hGF5OynBedg8aD4yIEzN4PRbrO+FIKHr9JGUQkuqbILeYT8rlLZ7FesWoPzLeKn2mwN7AwTFl8&#10;9AJ1zyIjB1CvoIzi4IKTccSdKZyUiousAdWMy3/UPLXMi6wFzQn+YlP4f7D863ELRDU4u9spJZYZ&#10;HNIj2vb7l90ftCMpjSZ1PlTY++S3cI4CXpPiXoJJv6iF9NnY08VY0UfCMbkoZ5NluaCEY206nS/n&#10;NzcJtXj5u4cQPwtnSLrUFJBCNpQdH0IcWp9b0mvWbZTWmGeVtn8lEDNlisR44Jhusd/1g8xnNTvX&#10;nFB68Hyj8MkHFuKWAQ5/TEmHC1HT8PPAQFCiv1h0/HY8ncxwg3IwnS1KXCe4ruyuK8zy1uGeRUqG&#10;66eYt26g+vEQnVRZViI3UDlzxkFnY85LmTbpOs5dL5/O+g8AAAD//wMAUEsDBBQABgAIAAAAIQCl&#10;rdIo3QAAAAsBAAAPAAAAZHJzL2Rvd25yZXYueG1sTI8xT8MwEIV3JP6DdUhsrV1St1WIUyEEAyNp&#10;B0Y3PpII+xzZTpv+e9wJxtN9eu971X52lp0xxMGTgtVSAENqvRmoU3A8vC92wGLSZLT1hAquGGFf&#10;399VujT+Qp94blLHcgjFUivoUxpLzmPbo9Nx6Uek/Pv2wemUz9BxE/QlhzvLn4TYcKcHyg29HvG1&#10;x/anmZyCEa2Z7LoRXy1/C7TafBz4VSr1+DC/PANLOKc/GG76WR3q7HTyE5nIrIKFlNuMKijWBbAb&#10;IKTM604KtsVOAK8r/n9D/QsAAP//AwBQSwECLQAUAAYACAAAACEAtoM4kv4AAADhAQAAEwAAAAAA&#10;AAAAAAAAAAAAAAAAW0NvbnRlbnRfVHlwZXNdLnhtbFBLAQItABQABgAIAAAAIQA4/SH/1gAAAJQB&#10;AAALAAAAAAAAAAAAAAAAAC8BAABfcmVscy8ucmVsc1BLAQItABQABgAIAAAAIQAtUowQ0gEAAIID&#10;AAAOAAAAAAAAAAAAAAAAAC4CAABkcnMvZTJvRG9jLnhtbFBLAQItABQABgAIAAAAIQClrdIo3QAA&#10;AAsBAAAPAAAAAAAAAAAAAAAAACwEAABkcnMvZG93bnJldi54bWxQSwUGAAAAAAQABADzAAAANgUA&#10;AAAA&#10;" filled="f" stroked="f">
                <v:textbox inset="2.53958mm,1.2694mm,2.53958mm,1.2694mm">
                  <w:txbxContent>
                    <w:p w14:paraId="227EF274" w14:textId="77777777" w:rsidR="00AE222F" w:rsidRDefault="00AE222F" w:rsidP="0009612B">
                      <w:pPr>
                        <w:spacing w:line="275" w:lineRule="auto"/>
                        <w:textDirection w:val="btLr"/>
                      </w:pPr>
                    </w:p>
                    <w:p w14:paraId="7B281664" w14:textId="77777777" w:rsidR="00AE222F" w:rsidRDefault="00AE222F" w:rsidP="00A66F79">
                      <w:pPr>
                        <w:spacing w:line="275" w:lineRule="auto"/>
                        <w:jc w:val="center"/>
                        <w:textDirection w:val="btLr"/>
                        <w:rPr>
                          <w:rFonts w:ascii="Century Gothic" w:eastAsia="Century Gothic" w:hAnsi="Century Gothic" w:cs="Century Gothic"/>
                          <w:b/>
                          <w:color w:val="0000CC"/>
                          <w:sz w:val="56"/>
                        </w:rPr>
                      </w:pPr>
                      <w:r w:rsidRPr="00453CAC">
                        <w:rPr>
                          <w:rFonts w:ascii="Century Gothic" w:eastAsia="Century Gothic" w:hAnsi="Century Gothic" w:cs="Century Gothic"/>
                          <w:b/>
                          <w:color w:val="0000CC"/>
                          <w:sz w:val="56"/>
                        </w:rPr>
                        <w:t xml:space="preserve">Plan de Trabajo de la Comisión Temporal de </w:t>
                      </w:r>
                      <w:r>
                        <w:rPr>
                          <w:rFonts w:ascii="Century Gothic" w:eastAsia="Century Gothic" w:hAnsi="Century Gothic" w:cs="Century Gothic"/>
                          <w:b/>
                          <w:color w:val="0000CC"/>
                          <w:sz w:val="56"/>
                        </w:rPr>
                        <w:t>f</w:t>
                      </w:r>
                      <w:r w:rsidRPr="00453CAC">
                        <w:rPr>
                          <w:rFonts w:ascii="Century Gothic" w:eastAsia="Century Gothic" w:hAnsi="Century Gothic" w:cs="Century Gothic"/>
                          <w:b/>
                          <w:color w:val="0000CC"/>
                          <w:sz w:val="56"/>
                        </w:rPr>
                        <w:t>oros de debates del Proceso Electoral Local Extraordinario para personas juzgadoras</w:t>
                      </w:r>
                      <w:r>
                        <w:rPr>
                          <w:rFonts w:ascii="Century Gothic" w:eastAsia="Century Gothic" w:hAnsi="Century Gothic" w:cs="Century Gothic"/>
                          <w:b/>
                          <w:color w:val="0000CC"/>
                          <w:sz w:val="56"/>
                        </w:rPr>
                        <w:t xml:space="preserve"> del Poder Judicial del Estado de Tabasco </w:t>
                      </w:r>
                    </w:p>
                    <w:p w14:paraId="4BEFFAC1" w14:textId="77777777" w:rsidR="00AE222F" w:rsidRPr="00453CAC" w:rsidRDefault="00AE222F" w:rsidP="00A66F79">
                      <w:pPr>
                        <w:spacing w:line="275" w:lineRule="auto"/>
                        <w:jc w:val="center"/>
                        <w:textDirection w:val="btLr"/>
                        <w:rPr>
                          <w:sz w:val="20"/>
                        </w:rPr>
                      </w:pPr>
                      <w:r w:rsidRPr="00453CAC">
                        <w:rPr>
                          <w:rFonts w:ascii="Century Gothic" w:eastAsia="Century Gothic" w:hAnsi="Century Gothic" w:cs="Century Gothic"/>
                          <w:b/>
                          <w:color w:val="0000CC"/>
                          <w:sz w:val="56"/>
                        </w:rPr>
                        <w:t>2024-2025</w:t>
                      </w:r>
                    </w:p>
                  </w:txbxContent>
                </v:textbox>
              </v:rect>
            </w:pict>
          </mc:Fallback>
        </mc:AlternateContent>
      </w:r>
    </w:p>
    <w:p w14:paraId="4DED1E73" w14:textId="77777777" w:rsidR="0009612B" w:rsidRDefault="0009612B" w:rsidP="0009612B">
      <w:pPr>
        <w:jc w:val="right"/>
        <w:rPr>
          <w:rFonts w:ascii="Century Gothic" w:eastAsia="Century Gothic" w:hAnsi="Century Gothic" w:cs="Century Gothic"/>
        </w:rPr>
      </w:pPr>
    </w:p>
    <w:p w14:paraId="1CB5FEB1" w14:textId="77777777" w:rsidR="0009612B" w:rsidRDefault="0009612B" w:rsidP="0009612B">
      <w:pPr>
        <w:jc w:val="right"/>
        <w:rPr>
          <w:rFonts w:ascii="Century Gothic" w:eastAsia="Century Gothic" w:hAnsi="Century Gothic" w:cs="Century Gothic"/>
        </w:rPr>
      </w:pPr>
    </w:p>
    <w:p w14:paraId="0CF888C5" w14:textId="77777777" w:rsidR="0009612B" w:rsidRDefault="0009612B" w:rsidP="0009612B">
      <w:pPr>
        <w:jc w:val="right"/>
        <w:rPr>
          <w:rFonts w:ascii="Century Gothic" w:eastAsia="Century Gothic" w:hAnsi="Century Gothic" w:cs="Century Gothic"/>
        </w:rPr>
      </w:pPr>
    </w:p>
    <w:p w14:paraId="35A3B772" w14:textId="77777777" w:rsidR="0009612B" w:rsidRDefault="0009612B" w:rsidP="0009612B">
      <w:pPr>
        <w:jc w:val="right"/>
        <w:rPr>
          <w:rFonts w:ascii="Century Gothic" w:eastAsia="Century Gothic" w:hAnsi="Century Gothic" w:cs="Century Gothic"/>
        </w:rPr>
      </w:pPr>
    </w:p>
    <w:p w14:paraId="64C16DFF" w14:textId="77777777" w:rsidR="0009612B" w:rsidRDefault="0009612B" w:rsidP="0009612B">
      <w:pPr>
        <w:jc w:val="right"/>
        <w:rPr>
          <w:rFonts w:ascii="Century Gothic" w:eastAsia="Century Gothic" w:hAnsi="Century Gothic" w:cs="Century Gothic"/>
        </w:rPr>
      </w:pPr>
    </w:p>
    <w:p w14:paraId="6BA5CAD1" w14:textId="77777777" w:rsidR="0009612B" w:rsidRDefault="0009612B" w:rsidP="0009612B">
      <w:pPr>
        <w:jc w:val="right"/>
        <w:rPr>
          <w:rFonts w:ascii="Century Gothic" w:eastAsia="Century Gothic" w:hAnsi="Century Gothic" w:cs="Century Gothic"/>
        </w:rPr>
      </w:pPr>
    </w:p>
    <w:p w14:paraId="5262A571" w14:textId="77777777" w:rsidR="0009612B" w:rsidRDefault="0009612B" w:rsidP="0009612B">
      <w:pPr>
        <w:jc w:val="right"/>
        <w:rPr>
          <w:rFonts w:ascii="Century Gothic" w:eastAsia="Century Gothic" w:hAnsi="Century Gothic" w:cs="Century Gothic"/>
        </w:rPr>
      </w:pPr>
    </w:p>
    <w:p w14:paraId="2D71C116" w14:textId="77777777" w:rsidR="0009612B" w:rsidRDefault="0009612B" w:rsidP="0009612B">
      <w:pPr>
        <w:jc w:val="right"/>
        <w:rPr>
          <w:rFonts w:ascii="Century Gothic" w:eastAsia="Century Gothic" w:hAnsi="Century Gothic" w:cs="Century Gothic"/>
        </w:rPr>
      </w:pPr>
    </w:p>
    <w:p w14:paraId="00092517" w14:textId="77777777" w:rsidR="0009612B" w:rsidRDefault="0009612B" w:rsidP="0009612B">
      <w:pPr>
        <w:jc w:val="right"/>
        <w:rPr>
          <w:rFonts w:ascii="Century Gothic" w:eastAsia="Century Gothic" w:hAnsi="Century Gothic" w:cs="Century Gothic"/>
        </w:rPr>
      </w:pPr>
    </w:p>
    <w:p w14:paraId="79E08A64" w14:textId="77777777" w:rsidR="0009612B" w:rsidRDefault="0009612B" w:rsidP="0009612B">
      <w:pPr>
        <w:jc w:val="right"/>
        <w:rPr>
          <w:rFonts w:ascii="Century Gothic" w:eastAsia="Century Gothic" w:hAnsi="Century Gothic" w:cs="Century Gothic"/>
        </w:rPr>
      </w:pPr>
    </w:p>
    <w:p w14:paraId="362A1085" w14:textId="77777777" w:rsidR="0009612B" w:rsidRDefault="0009612B" w:rsidP="0009612B">
      <w:pPr>
        <w:jc w:val="right"/>
        <w:rPr>
          <w:rFonts w:ascii="Century Gothic" w:eastAsia="Century Gothic" w:hAnsi="Century Gothic" w:cs="Century Gothic"/>
        </w:rPr>
      </w:pPr>
    </w:p>
    <w:p w14:paraId="06C89F0D" w14:textId="77777777" w:rsidR="0009612B" w:rsidRDefault="0009612B" w:rsidP="0009612B">
      <w:pPr>
        <w:jc w:val="right"/>
        <w:rPr>
          <w:rFonts w:ascii="Century Gothic" w:eastAsia="Century Gothic" w:hAnsi="Century Gothic" w:cs="Century Gothic"/>
        </w:rPr>
      </w:pPr>
    </w:p>
    <w:p w14:paraId="598A7C4E" w14:textId="77777777" w:rsidR="0009612B" w:rsidRDefault="0009612B" w:rsidP="0009612B">
      <w:pPr>
        <w:jc w:val="right"/>
        <w:rPr>
          <w:rFonts w:ascii="Century Gothic" w:eastAsia="Century Gothic" w:hAnsi="Century Gothic" w:cs="Century Gothic"/>
        </w:rPr>
      </w:pPr>
    </w:p>
    <w:p w14:paraId="30CF9A39" w14:textId="77777777" w:rsidR="0009612B" w:rsidRDefault="0009612B" w:rsidP="0009612B">
      <w:pPr>
        <w:jc w:val="right"/>
        <w:rPr>
          <w:rFonts w:ascii="Century Gothic" w:eastAsia="Century Gothic" w:hAnsi="Century Gothic" w:cs="Century Gothic"/>
        </w:rPr>
      </w:pPr>
    </w:p>
    <w:p w14:paraId="275C470A" w14:textId="77777777" w:rsidR="0009612B" w:rsidRDefault="0009612B" w:rsidP="0009612B">
      <w:pPr>
        <w:jc w:val="right"/>
        <w:rPr>
          <w:rFonts w:ascii="Century Gothic" w:eastAsia="Century Gothic" w:hAnsi="Century Gothic" w:cs="Century Gothic"/>
        </w:rPr>
      </w:pPr>
    </w:p>
    <w:p w14:paraId="1A1E054E" w14:textId="77777777" w:rsidR="0009612B" w:rsidRDefault="0009612B" w:rsidP="0009612B">
      <w:pPr>
        <w:jc w:val="right"/>
        <w:rPr>
          <w:rFonts w:ascii="Century Gothic" w:eastAsia="Century Gothic" w:hAnsi="Century Gothic" w:cs="Century Gothic"/>
        </w:rPr>
      </w:pPr>
    </w:p>
    <w:p w14:paraId="0CBE3D6F" w14:textId="77777777" w:rsidR="0009612B" w:rsidRDefault="0009612B" w:rsidP="0009612B">
      <w:pPr>
        <w:jc w:val="right"/>
        <w:rPr>
          <w:rFonts w:ascii="Century Gothic" w:eastAsia="Century Gothic" w:hAnsi="Century Gothic" w:cs="Century Gothic"/>
        </w:rPr>
      </w:pPr>
    </w:p>
    <w:p w14:paraId="7947725C" w14:textId="77777777" w:rsidR="0009612B" w:rsidRDefault="0009612B" w:rsidP="0009612B">
      <w:pPr>
        <w:jc w:val="right"/>
        <w:rPr>
          <w:rFonts w:ascii="Century Gothic" w:eastAsia="Century Gothic" w:hAnsi="Century Gothic" w:cs="Century Gothic"/>
        </w:rPr>
      </w:pPr>
    </w:p>
    <w:p w14:paraId="44FB259D" w14:textId="77777777" w:rsidR="0009612B" w:rsidRDefault="0009612B" w:rsidP="0009612B">
      <w:pPr>
        <w:jc w:val="right"/>
        <w:rPr>
          <w:rFonts w:ascii="Century Gothic" w:eastAsia="Century Gothic" w:hAnsi="Century Gothic" w:cs="Century Gothic"/>
        </w:rPr>
      </w:pPr>
    </w:p>
    <w:p w14:paraId="71DECAFA" w14:textId="77777777" w:rsidR="0009612B" w:rsidRDefault="0009612B" w:rsidP="0009612B">
      <w:pPr>
        <w:jc w:val="right"/>
        <w:rPr>
          <w:rFonts w:ascii="Century Gothic" w:eastAsia="Century Gothic" w:hAnsi="Century Gothic" w:cs="Century Gothic"/>
        </w:rPr>
      </w:pPr>
    </w:p>
    <w:p w14:paraId="0B1DDBF3" w14:textId="77777777" w:rsidR="0009612B" w:rsidRDefault="0009612B" w:rsidP="0009612B">
      <w:pPr>
        <w:jc w:val="right"/>
        <w:rPr>
          <w:rFonts w:ascii="Century Gothic" w:eastAsia="Century Gothic" w:hAnsi="Century Gothic" w:cs="Century Gothic"/>
        </w:rPr>
      </w:pPr>
    </w:p>
    <w:p w14:paraId="138BA7F6" w14:textId="77777777" w:rsidR="0009612B" w:rsidRDefault="0009612B" w:rsidP="0009612B">
      <w:pPr>
        <w:jc w:val="right"/>
        <w:rPr>
          <w:rFonts w:ascii="Century Gothic" w:eastAsia="Century Gothic" w:hAnsi="Century Gothic" w:cs="Century Gothic"/>
        </w:rPr>
      </w:pPr>
    </w:p>
    <w:p w14:paraId="6FB7420F" w14:textId="77777777" w:rsidR="0009612B" w:rsidRDefault="0009612B" w:rsidP="0009612B">
      <w:pPr>
        <w:jc w:val="right"/>
        <w:rPr>
          <w:rFonts w:ascii="Century Gothic" w:eastAsia="Century Gothic" w:hAnsi="Century Gothic" w:cs="Century Gothic"/>
        </w:rPr>
      </w:pPr>
    </w:p>
    <w:p w14:paraId="646E3468" w14:textId="77777777" w:rsidR="0009612B" w:rsidRDefault="0009612B" w:rsidP="0009612B">
      <w:pPr>
        <w:jc w:val="right"/>
        <w:rPr>
          <w:rFonts w:ascii="Century Gothic" w:eastAsia="Century Gothic" w:hAnsi="Century Gothic" w:cs="Century Gothic"/>
        </w:rPr>
      </w:pPr>
    </w:p>
    <w:p w14:paraId="72DD5677" w14:textId="77777777" w:rsidR="0009612B" w:rsidRDefault="0009612B" w:rsidP="0009612B">
      <w:pPr>
        <w:jc w:val="right"/>
        <w:rPr>
          <w:rFonts w:ascii="Century Gothic" w:eastAsia="Century Gothic" w:hAnsi="Century Gothic" w:cs="Century Gothic"/>
        </w:rPr>
      </w:pPr>
    </w:p>
    <w:p w14:paraId="304B0785" w14:textId="77777777" w:rsidR="0009612B" w:rsidRDefault="0009612B" w:rsidP="0009612B">
      <w:pPr>
        <w:jc w:val="right"/>
        <w:rPr>
          <w:rFonts w:ascii="Century Gothic" w:eastAsia="Century Gothic" w:hAnsi="Century Gothic" w:cs="Century Gothic"/>
        </w:rPr>
      </w:pPr>
    </w:p>
    <w:p w14:paraId="496C4F8F" w14:textId="77777777" w:rsidR="0009612B" w:rsidRDefault="0009612B" w:rsidP="0009612B">
      <w:pPr>
        <w:jc w:val="right"/>
        <w:rPr>
          <w:rFonts w:ascii="Century Gothic" w:eastAsia="Century Gothic" w:hAnsi="Century Gothic" w:cs="Century Gothic"/>
        </w:rPr>
      </w:pPr>
    </w:p>
    <w:p w14:paraId="5B34FD69" w14:textId="77777777" w:rsidR="0009612B" w:rsidRDefault="0009612B" w:rsidP="0009612B">
      <w:pPr>
        <w:jc w:val="right"/>
        <w:rPr>
          <w:rFonts w:ascii="Century Gothic" w:eastAsia="Century Gothic" w:hAnsi="Century Gothic" w:cs="Century Gothic"/>
        </w:rPr>
      </w:pPr>
    </w:p>
    <w:p w14:paraId="1AEA8488" w14:textId="77777777" w:rsidR="0009612B" w:rsidRDefault="0009612B" w:rsidP="0009612B">
      <w:pPr>
        <w:jc w:val="right"/>
        <w:rPr>
          <w:rFonts w:ascii="Century Gothic" w:eastAsia="Century Gothic" w:hAnsi="Century Gothic" w:cs="Century Gothic"/>
        </w:rPr>
      </w:pPr>
    </w:p>
    <w:p w14:paraId="31EB11A6" w14:textId="77777777" w:rsidR="0009612B" w:rsidRDefault="0009612B" w:rsidP="0009612B">
      <w:pPr>
        <w:jc w:val="right"/>
        <w:rPr>
          <w:rFonts w:ascii="Century Gothic" w:eastAsia="Century Gothic" w:hAnsi="Century Gothic" w:cs="Century Gothic"/>
        </w:rPr>
      </w:pPr>
    </w:p>
    <w:p w14:paraId="2210E8A5" w14:textId="77777777" w:rsidR="0009612B" w:rsidRDefault="0009612B" w:rsidP="0009612B">
      <w:pPr>
        <w:jc w:val="right"/>
        <w:rPr>
          <w:rFonts w:ascii="Century Gothic" w:eastAsia="Century Gothic" w:hAnsi="Century Gothic" w:cs="Century Gothic"/>
        </w:rPr>
      </w:pPr>
    </w:p>
    <w:p w14:paraId="7DB9C586" w14:textId="77777777" w:rsidR="0009612B" w:rsidRDefault="0009612B" w:rsidP="0009612B">
      <w:pPr>
        <w:jc w:val="right"/>
        <w:rPr>
          <w:rFonts w:ascii="Century Gothic" w:eastAsia="Century Gothic" w:hAnsi="Century Gothic" w:cs="Century Gothic"/>
        </w:rPr>
      </w:pPr>
    </w:p>
    <w:p w14:paraId="5ADB9FBD" w14:textId="77777777" w:rsidR="0009612B" w:rsidRDefault="0009612B" w:rsidP="0009612B">
      <w:pPr>
        <w:jc w:val="right"/>
        <w:rPr>
          <w:rFonts w:ascii="Century Gothic" w:eastAsia="Century Gothic" w:hAnsi="Century Gothic" w:cs="Century Gothic"/>
        </w:rPr>
      </w:pPr>
      <w:bookmarkStart w:id="0" w:name="_GoBack"/>
      <w:bookmarkEnd w:id="0"/>
    </w:p>
    <w:p w14:paraId="368BEB74" w14:textId="77777777" w:rsidR="0009612B" w:rsidRDefault="0009612B" w:rsidP="0009612B">
      <w:pPr>
        <w:rPr>
          <w:rFonts w:ascii="Century Gothic" w:eastAsia="Century Gothic" w:hAnsi="Century Gothic" w:cs="Century Gothic"/>
        </w:rPr>
      </w:pPr>
    </w:p>
    <w:p w14:paraId="30D49A28" w14:textId="77777777" w:rsidR="0009612B" w:rsidRDefault="0009612B" w:rsidP="0009612B">
      <w:pPr>
        <w:jc w:val="right"/>
        <w:rPr>
          <w:rFonts w:ascii="Century Gothic" w:eastAsia="Century Gothic" w:hAnsi="Century Gothic" w:cs="Century Gothic"/>
        </w:rPr>
      </w:pPr>
    </w:p>
    <w:p w14:paraId="672AC247" w14:textId="77777777" w:rsidR="00F120EB" w:rsidRDefault="00F120EB" w:rsidP="0009612B">
      <w:pPr>
        <w:jc w:val="right"/>
        <w:rPr>
          <w:rFonts w:ascii="Century Gothic" w:eastAsia="Century Gothic" w:hAnsi="Century Gothic" w:cs="Century Gothic"/>
        </w:rPr>
      </w:pPr>
    </w:p>
    <w:p w14:paraId="6E6BFE26" w14:textId="77777777" w:rsidR="0009612B" w:rsidRPr="009C6C33" w:rsidRDefault="0009612B" w:rsidP="0009612B">
      <w:pPr>
        <w:pBdr>
          <w:top w:val="nil"/>
          <w:left w:val="nil"/>
          <w:bottom w:val="nil"/>
          <w:right w:val="nil"/>
          <w:between w:val="nil"/>
        </w:pBdr>
        <w:spacing w:before="1"/>
        <w:jc w:val="center"/>
        <w:rPr>
          <w:rFonts w:ascii="Century Gothic" w:eastAsia="Century Gothic" w:hAnsi="Century Gothic" w:cs="Century Gothic"/>
          <w:b/>
          <w:sz w:val="36"/>
          <w:szCs w:val="36"/>
        </w:rPr>
      </w:pPr>
      <w:r w:rsidRPr="009C6C33">
        <w:rPr>
          <w:rFonts w:ascii="Century Gothic" w:eastAsia="Century Gothic" w:hAnsi="Century Gothic" w:cs="Century Gothic"/>
          <w:b/>
          <w:sz w:val="36"/>
          <w:szCs w:val="36"/>
        </w:rPr>
        <w:lastRenderedPageBreak/>
        <w:t xml:space="preserve">Comisión Temporal de </w:t>
      </w:r>
      <w:r w:rsidR="00EA0CB8" w:rsidRPr="009C6C33">
        <w:rPr>
          <w:rFonts w:ascii="Century Gothic" w:eastAsia="Century Gothic" w:hAnsi="Century Gothic" w:cs="Century Gothic"/>
          <w:b/>
          <w:sz w:val="36"/>
          <w:szCs w:val="36"/>
        </w:rPr>
        <w:t>Foros de debates</w:t>
      </w:r>
    </w:p>
    <w:p w14:paraId="4001E846" w14:textId="77777777" w:rsidR="0009612B" w:rsidRDefault="0009612B" w:rsidP="0009612B">
      <w:pPr>
        <w:pBdr>
          <w:top w:val="nil"/>
          <w:left w:val="nil"/>
          <w:bottom w:val="nil"/>
          <w:right w:val="nil"/>
          <w:between w:val="nil"/>
        </w:pBdr>
        <w:spacing w:before="1"/>
        <w:jc w:val="center"/>
        <w:rPr>
          <w:rFonts w:ascii="Century Gothic" w:eastAsia="Century Gothic" w:hAnsi="Century Gothic" w:cs="Century Gothic"/>
          <w:b/>
          <w:color w:val="993366"/>
          <w:sz w:val="28"/>
          <w:szCs w:val="28"/>
        </w:rPr>
      </w:pPr>
    </w:p>
    <w:p w14:paraId="243891A2" w14:textId="77777777" w:rsidR="0009612B" w:rsidRDefault="0009612B" w:rsidP="0009612B">
      <w:pPr>
        <w:pBdr>
          <w:top w:val="nil"/>
          <w:left w:val="nil"/>
          <w:bottom w:val="nil"/>
          <w:right w:val="nil"/>
          <w:between w:val="nil"/>
        </w:pBdr>
        <w:spacing w:before="1"/>
        <w:jc w:val="center"/>
        <w:rPr>
          <w:rFonts w:ascii="Century Gothic" w:eastAsia="Century Gothic" w:hAnsi="Century Gothic" w:cs="Century Gothic"/>
          <w:b/>
          <w:color w:val="993366"/>
          <w:sz w:val="14"/>
          <w:szCs w:val="14"/>
        </w:rPr>
      </w:pPr>
    </w:p>
    <w:p w14:paraId="2937C347" w14:textId="77777777" w:rsidR="0009612B" w:rsidRPr="009C6C33" w:rsidRDefault="0009612B" w:rsidP="0009612B">
      <w:pPr>
        <w:keepNext/>
        <w:keepLines/>
        <w:widowControl/>
        <w:pBdr>
          <w:top w:val="nil"/>
          <w:left w:val="nil"/>
          <w:bottom w:val="nil"/>
          <w:right w:val="nil"/>
          <w:between w:val="nil"/>
        </w:pBdr>
        <w:spacing w:before="240" w:line="259" w:lineRule="auto"/>
        <w:rPr>
          <w:rFonts w:ascii="Century Gothic" w:eastAsia="Century Gothic" w:hAnsi="Century Gothic" w:cs="Century Gothic"/>
          <w:b/>
          <w:sz w:val="28"/>
          <w:szCs w:val="28"/>
        </w:rPr>
      </w:pPr>
      <w:r w:rsidRPr="009C6C33">
        <w:rPr>
          <w:rFonts w:ascii="Century Gothic" w:eastAsia="Century Gothic" w:hAnsi="Century Gothic" w:cs="Century Gothic"/>
          <w:b/>
          <w:sz w:val="28"/>
          <w:szCs w:val="28"/>
        </w:rPr>
        <w:t>Contenido</w:t>
      </w:r>
    </w:p>
    <w:p w14:paraId="5B4B42F3" w14:textId="77777777" w:rsidR="00243A8B" w:rsidRDefault="00243A8B" w:rsidP="0009612B">
      <w:pPr>
        <w:keepNext/>
        <w:keepLines/>
        <w:widowControl/>
        <w:pBdr>
          <w:top w:val="nil"/>
          <w:left w:val="nil"/>
          <w:bottom w:val="nil"/>
          <w:right w:val="nil"/>
          <w:between w:val="nil"/>
        </w:pBdr>
        <w:spacing w:before="240" w:line="259" w:lineRule="auto"/>
        <w:rPr>
          <w:rFonts w:ascii="Century Gothic" w:eastAsia="Century Gothic" w:hAnsi="Century Gothic" w:cs="Century Gothic"/>
          <w:b/>
          <w:color w:val="0000FF"/>
          <w:sz w:val="28"/>
          <w:szCs w:val="28"/>
        </w:rPr>
      </w:pPr>
    </w:p>
    <w:p w14:paraId="71543B0B" w14:textId="27589C32"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30j0zll">
        <w:r w:rsidR="00DE42E1">
          <w:rPr>
            <w:rFonts w:ascii="Century Gothic" w:eastAsia="Century Gothic" w:hAnsi="Century Gothic" w:cs="Century Gothic"/>
            <w:color w:val="000000"/>
            <w:sz w:val="24"/>
            <w:szCs w:val="24"/>
          </w:rPr>
          <w:t>1.</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INTRODUCCIÓN</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3</w:t>
      </w:r>
    </w:p>
    <w:p w14:paraId="4769FBDF" w14:textId="77777777" w:rsidR="007E72CA" w:rsidRDefault="007E72CA" w:rsidP="00243A8B">
      <w:pPr>
        <w:pBdr>
          <w:top w:val="nil"/>
          <w:left w:val="nil"/>
          <w:bottom w:val="nil"/>
          <w:right w:val="nil"/>
          <w:between w:val="nil"/>
        </w:pBdr>
        <w:tabs>
          <w:tab w:val="right" w:pos="10027"/>
          <w:tab w:val="left" w:pos="440"/>
        </w:tabs>
        <w:spacing w:after="100" w:line="360" w:lineRule="auto"/>
      </w:pPr>
    </w:p>
    <w:p w14:paraId="47F082FC" w14:textId="21D034C8"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1fob9te">
        <w:r w:rsidR="00DE42E1">
          <w:rPr>
            <w:rFonts w:ascii="Century Gothic" w:eastAsia="Century Gothic" w:hAnsi="Century Gothic" w:cs="Century Gothic"/>
            <w:color w:val="000000"/>
            <w:sz w:val="24"/>
            <w:szCs w:val="24"/>
          </w:rPr>
          <w:t>2.</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OBJETIVO GENERAL</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4</w:t>
      </w:r>
    </w:p>
    <w:p w14:paraId="70DDE9BE" w14:textId="77777777" w:rsidR="007E72CA" w:rsidRDefault="007E72CA" w:rsidP="00243A8B">
      <w:pPr>
        <w:pBdr>
          <w:top w:val="nil"/>
          <w:left w:val="nil"/>
          <w:bottom w:val="nil"/>
          <w:right w:val="nil"/>
          <w:between w:val="nil"/>
        </w:pBdr>
        <w:tabs>
          <w:tab w:val="right" w:pos="10027"/>
          <w:tab w:val="left" w:pos="440"/>
        </w:tabs>
        <w:spacing w:after="100" w:line="360" w:lineRule="auto"/>
      </w:pPr>
    </w:p>
    <w:p w14:paraId="0C5D02F5" w14:textId="0F10E0B4"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3znysh7">
        <w:r w:rsidR="00DE42E1">
          <w:rPr>
            <w:rFonts w:ascii="Century Gothic" w:eastAsia="Century Gothic" w:hAnsi="Century Gothic" w:cs="Century Gothic"/>
            <w:color w:val="000000"/>
            <w:sz w:val="24"/>
            <w:szCs w:val="24"/>
          </w:rPr>
          <w:t>3.</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 xml:space="preserve">OBJETIVOS </w:t>
        </w:r>
        <w:r w:rsidR="00805535">
          <w:rPr>
            <w:rFonts w:ascii="Century Gothic" w:eastAsia="Century Gothic" w:hAnsi="Century Gothic" w:cs="Century Gothic"/>
            <w:color w:val="000000"/>
            <w:sz w:val="24"/>
            <w:szCs w:val="24"/>
          </w:rPr>
          <w:t>ESPECÍFICOS</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5</w:t>
      </w:r>
    </w:p>
    <w:p w14:paraId="674717E4" w14:textId="77777777" w:rsidR="007E72CA" w:rsidRDefault="007E72CA" w:rsidP="00243A8B">
      <w:pPr>
        <w:pBdr>
          <w:top w:val="nil"/>
          <w:left w:val="nil"/>
          <w:bottom w:val="nil"/>
          <w:right w:val="nil"/>
          <w:between w:val="nil"/>
        </w:pBdr>
        <w:tabs>
          <w:tab w:val="right" w:pos="10027"/>
          <w:tab w:val="left" w:pos="440"/>
        </w:tabs>
        <w:spacing w:after="100" w:line="360" w:lineRule="auto"/>
      </w:pPr>
    </w:p>
    <w:p w14:paraId="2D6C6A15" w14:textId="6539A34C"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2et92p0">
        <w:r w:rsidR="00DE42E1">
          <w:rPr>
            <w:rFonts w:ascii="Century Gothic" w:eastAsia="Century Gothic" w:hAnsi="Century Gothic" w:cs="Century Gothic"/>
            <w:color w:val="000000"/>
            <w:sz w:val="24"/>
            <w:szCs w:val="24"/>
          </w:rPr>
          <w:t>4.</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FUNDAMENTACIÓN (NORMATIVIDAD)</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5</w:t>
      </w:r>
    </w:p>
    <w:p w14:paraId="332E82D1" w14:textId="77777777" w:rsidR="007E72CA" w:rsidRDefault="007E72CA" w:rsidP="00243A8B">
      <w:pPr>
        <w:pBdr>
          <w:top w:val="nil"/>
          <w:left w:val="nil"/>
          <w:bottom w:val="nil"/>
          <w:right w:val="nil"/>
          <w:between w:val="nil"/>
        </w:pBdr>
        <w:tabs>
          <w:tab w:val="right" w:pos="10027"/>
          <w:tab w:val="left" w:pos="440"/>
        </w:tabs>
        <w:spacing w:after="100" w:line="360" w:lineRule="auto"/>
      </w:pPr>
    </w:p>
    <w:p w14:paraId="1A5D67F1" w14:textId="217454F8"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tyjcwt">
        <w:r w:rsidR="00DE42E1">
          <w:rPr>
            <w:rFonts w:ascii="Century Gothic" w:eastAsia="Century Gothic" w:hAnsi="Century Gothic" w:cs="Century Gothic"/>
            <w:color w:val="000000"/>
            <w:sz w:val="24"/>
            <w:szCs w:val="24"/>
          </w:rPr>
          <w:t>5.</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CALENDARIO</w:t>
        </w:r>
        <w:r w:rsidR="00243A8B">
          <w:rPr>
            <w:rFonts w:ascii="Century Gothic" w:eastAsia="Century Gothic" w:hAnsi="Century Gothic" w:cs="Century Gothic"/>
            <w:color w:val="000000"/>
            <w:sz w:val="24"/>
            <w:szCs w:val="24"/>
          </w:rPr>
          <w:t xml:space="preserve">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6</w:t>
      </w:r>
    </w:p>
    <w:p w14:paraId="0C693E21" w14:textId="77777777" w:rsidR="007E72CA" w:rsidRDefault="007E72CA" w:rsidP="00243A8B">
      <w:pPr>
        <w:pBdr>
          <w:top w:val="nil"/>
          <w:left w:val="nil"/>
          <w:bottom w:val="nil"/>
          <w:right w:val="nil"/>
          <w:between w:val="nil"/>
        </w:pBdr>
        <w:tabs>
          <w:tab w:val="right" w:pos="10027"/>
          <w:tab w:val="left" w:pos="440"/>
        </w:tabs>
        <w:spacing w:after="100" w:line="360" w:lineRule="auto"/>
      </w:pPr>
    </w:p>
    <w:p w14:paraId="3C812698" w14:textId="2EF12ECF" w:rsidR="00DE42E1" w:rsidRDefault="00C124C2" w:rsidP="00243A8B">
      <w:pPr>
        <w:pBdr>
          <w:top w:val="nil"/>
          <w:left w:val="nil"/>
          <w:bottom w:val="nil"/>
          <w:right w:val="nil"/>
          <w:between w:val="nil"/>
        </w:pBdr>
        <w:tabs>
          <w:tab w:val="right" w:pos="10027"/>
          <w:tab w:val="left" w:pos="440"/>
        </w:tabs>
        <w:spacing w:after="100" w:line="360" w:lineRule="auto"/>
        <w:rPr>
          <w:rFonts w:ascii="Century Gothic" w:eastAsia="Century Gothic" w:hAnsi="Century Gothic" w:cs="Century Gothic"/>
          <w:color w:val="000000"/>
          <w:sz w:val="24"/>
          <w:szCs w:val="24"/>
        </w:rPr>
      </w:pPr>
      <w:hyperlink w:anchor="_heading=h.3dy6vkm">
        <w:r w:rsidR="00DE42E1">
          <w:rPr>
            <w:rFonts w:ascii="Century Gothic" w:eastAsia="Century Gothic" w:hAnsi="Century Gothic" w:cs="Century Gothic"/>
            <w:color w:val="000000"/>
            <w:sz w:val="24"/>
            <w:szCs w:val="24"/>
          </w:rPr>
          <w:t>6. ACUER</w:t>
        </w:r>
        <w:r w:rsidR="00243A8B">
          <w:rPr>
            <w:rFonts w:ascii="Century Gothic" w:eastAsia="Century Gothic" w:hAnsi="Century Gothic" w:cs="Century Gothic"/>
            <w:color w:val="000000"/>
            <w:sz w:val="24"/>
            <w:szCs w:val="24"/>
          </w:rPr>
          <w:t>DOS POR APROBAR …………………………………………………………………….</w:t>
        </w:r>
        <w:r w:rsidR="00DE42E1">
          <w:rPr>
            <w:rFonts w:ascii="Century Gothic" w:eastAsia="Century Gothic" w:hAnsi="Century Gothic" w:cs="Century Gothic"/>
            <w:color w:val="000000"/>
            <w:sz w:val="24"/>
            <w:szCs w:val="24"/>
          </w:rPr>
          <w:tab/>
        </w:r>
      </w:hyperlink>
      <w:r w:rsidR="00805535">
        <w:rPr>
          <w:rFonts w:ascii="Century Gothic" w:eastAsia="Century Gothic" w:hAnsi="Century Gothic" w:cs="Century Gothic"/>
          <w:color w:val="000000"/>
          <w:sz w:val="24"/>
          <w:szCs w:val="24"/>
        </w:rPr>
        <w:t>7</w:t>
      </w:r>
    </w:p>
    <w:p w14:paraId="41B26E4F" w14:textId="77777777" w:rsidR="007E72CA" w:rsidRDefault="007E72CA" w:rsidP="00243A8B">
      <w:pPr>
        <w:spacing w:line="360" w:lineRule="auto"/>
        <w:rPr>
          <w:rFonts w:ascii="Century Gothic" w:eastAsia="Century Gothic" w:hAnsi="Century Gothic" w:cs="Century Gothic"/>
          <w:sz w:val="24"/>
          <w:szCs w:val="24"/>
        </w:rPr>
      </w:pPr>
    </w:p>
    <w:p w14:paraId="753EA569" w14:textId="4AFA1C98" w:rsidR="00243A8B" w:rsidRDefault="0009612B" w:rsidP="00243A8B">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7</w:t>
      </w:r>
      <w:r w:rsidR="00DE42E1">
        <w:rPr>
          <w:rFonts w:ascii="Century Gothic" w:eastAsia="Century Gothic" w:hAnsi="Century Gothic" w:cs="Century Gothic"/>
          <w:sz w:val="24"/>
          <w:szCs w:val="24"/>
        </w:rPr>
        <w:t xml:space="preserve">. </w:t>
      </w:r>
      <w:r w:rsidR="00243A8B">
        <w:rPr>
          <w:rFonts w:ascii="Century Gothic" w:eastAsia="Century Gothic" w:hAnsi="Century Gothic" w:cs="Century Gothic"/>
          <w:sz w:val="24"/>
          <w:szCs w:val="24"/>
        </w:rPr>
        <w:t xml:space="preserve">SESIONES A REALIZAR ……………………………………………………………………………  </w:t>
      </w:r>
      <w:r w:rsidR="009C6C33">
        <w:rPr>
          <w:rFonts w:ascii="Century Gothic" w:eastAsia="Century Gothic" w:hAnsi="Century Gothic" w:cs="Century Gothic"/>
          <w:sz w:val="24"/>
          <w:szCs w:val="24"/>
        </w:rPr>
        <w:t>7</w:t>
      </w:r>
    </w:p>
    <w:p w14:paraId="7F5CAFBE" w14:textId="77777777" w:rsidR="007E72CA" w:rsidRDefault="007E72CA" w:rsidP="00243A8B">
      <w:pPr>
        <w:spacing w:line="360" w:lineRule="auto"/>
        <w:rPr>
          <w:rFonts w:ascii="Century Gothic" w:eastAsia="Century Gothic" w:hAnsi="Century Gothic" w:cs="Century Gothic"/>
          <w:sz w:val="24"/>
          <w:szCs w:val="24"/>
        </w:rPr>
      </w:pPr>
    </w:p>
    <w:p w14:paraId="21CEFCF1" w14:textId="2F9786BB" w:rsidR="0009612B" w:rsidRDefault="00243A8B" w:rsidP="00243A8B">
      <w:pPr>
        <w:spacing w:line="360" w:lineRule="auto"/>
      </w:pPr>
      <w:r>
        <w:rPr>
          <w:rFonts w:ascii="Century Gothic" w:eastAsia="Century Gothic" w:hAnsi="Century Gothic" w:cs="Century Gothic"/>
          <w:sz w:val="24"/>
          <w:szCs w:val="24"/>
        </w:rPr>
        <w:t xml:space="preserve">8. CRONOGRAMA DE ACTIVIDADES </w:t>
      </w:r>
      <w:r w:rsidR="009C6C33">
        <w:rPr>
          <w:rFonts w:ascii="Century Gothic" w:eastAsia="Century Gothic" w:hAnsi="Century Gothic" w:cs="Century Gothic"/>
          <w:sz w:val="24"/>
          <w:szCs w:val="24"/>
        </w:rPr>
        <w:t>……………………………………………………………. 7</w:t>
      </w:r>
    </w:p>
    <w:p w14:paraId="1CCA7934" w14:textId="77777777" w:rsidR="0009612B" w:rsidRDefault="0009612B" w:rsidP="0009612B">
      <w:pPr>
        <w:pStyle w:val="Ttulo1"/>
        <w:tabs>
          <w:tab w:val="left" w:pos="951"/>
        </w:tabs>
        <w:ind w:left="950"/>
        <w:rPr>
          <w:rFonts w:ascii="Century Gothic" w:eastAsia="Century Gothic" w:hAnsi="Century Gothic" w:cs="Century Gothic"/>
          <w:color w:val="0000FF"/>
        </w:rPr>
      </w:pPr>
      <w:bookmarkStart w:id="1" w:name="_heading=h.gjdgxs" w:colFirst="0" w:colLast="0"/>
      <w:bookmarkEnd w:id="1"/>
    </w:p>
    <w:p w14:paraId="1E987697" w14:textId="77777777" w:rsidR="0009612B" w:rsidRDefault="0009612B" w:rsidP="0009612B">
      <w:pPr>
        <w:rPr>
          <w:rFonts w:ascii="Century Gothic" w:eastAsia="Century Gothic" w:hAnsi="Century Gothic" w:cs="Century Gothic"/>
          <w:color w:val="0000FF"/>
          <w:sz w:val="24"/>
          <w:szCs w:val="24"/>
        </w:rPr>
      </w:pPr>
    </w:p>
    <w:p w14:paraId="5A0A4942" w14:textId="77777777" w:rsidR="0009612B" w:rsidRDefault="0009612B" w:rsidP="0009612B">
      <w:pPr>
        <w:rPr>
          <w:rFonts w:ascii="Century Gothic" w:eastAsia="Century Gothic" w:hAnsi="Century Gothic" w:cs="Century Gothic"/>
          <w:color w:val="0000FF"/>
          <w:sz w:val="24"/>
          <w:szCs w:val="24"/>
        </w:rPr>
      </w:pPr>
    </w:p>
    <w:p w14:paraId="57A950FA" w14:textId="77777777" w:rsidR="0009612B" w:rsidRDefault="0009612B" w:rsidP="0009612B">
      <w:pPr>
        <w:rPr>
          <w:rFonts w:ascii="Century Gothic" w:eastAsia="Century Gothic" w:hAnsi="Century Gothic" w:cs="Century Gothic"/>
          <w:color w:val="0000FF"/>
          <w:sz w:val="24"/>
          <w:szCs w:val="24"/>
        </w:rPr>
      </w:pPr>
    </w:p>
    <w:p w14:paraId="15946528" w14:textId="77777777" w:rsidR="0009612B" w:rsidRDefault="0009612B" w:rsidP="0009612B">
      <w:pPr>
        <w:rPr>
          <w:rFonts w:ascii="Century Gothic" w:eastAsia="Century Gothic" w:hAnsi="Century Gothic" w:cs="Century Gothic"/>
          <w:color w:val="0000FF"/>
          <w:sz w:val="24"/>
          <w:szCs w:val="24"/>
        </w:rPr>
      </w:pPr>
    </w:p>
    <w:p w14:paraId="78F97D4E" w14:textId="77777777" w:rsidR="0009612B" w:rsidRDefault="0009612B" w:rsidP="0009612B">
      <w:pPr>
        <w:rPr>
          <w:rFonts w:ascii="Century Gothic" w:eastAsia="Century Gothic" w:hAnsi="Century Gothic" w:cs="Century Gothic"/>
          <w:color w:val="0000FF"/>
          <w:sz w:val="24"/>
          <w:szCs w:val="24"/>
        </w:rPr>
      </w:pPr>
    </w:p>
    <w:p w14:paraId="16490802" w14:textId="77777777" w:rsidR="0009612B" w:rsidRDefault="0009612B" w:rsidP="0009612B">
      <w:pPr>
        <w:rPr>
          <w:rFonts w:ascii="Century Gothic" w:eastAsia="Century Gothic" w:hAnsi="Century Gothic" w:cs="Century Gothic"/>
          <w:color w:val="0000FF"/>
          <w:sz w:val="24"/>
          <w:szCs w:val="24"/>
        </w:rPr>
      </w:pPr>
    </w:p>
    <w:p w14:paraId="0AC4F325" w14:textId="77777777" w:rsidR="00A66F79" w:rsidRDefault="00A66F79" w:rsidP="0009612B">
      <w:pPr>
        <w:rPr>
          <w:rFonts w:ascii="Century Gothic" w:eastAsia="Century Gothic" w:hAnsi="Century Gothic" w:cs="Century Gothic"/>
          <w:color w:val="0000FF"/>
          <w:sz w:val="24"/>
          <w:szCs w:val="24"/>
        </w:rPr>
      </w:pPr>
    </w:p>
    <w:p w14:paraId="40B091AE" w14:textId="77777777" w:rsidR="00A66F79" w:rsidRDefault="00A66F79" w:rsidP="0009612B">
      <w:pPr>
        <w:rPr>
          <w:rFonts w:ascii="Century Gothic" w:eastAsia="Century Gothic" w:hAnsi="Century Gothic" w:cs="Century Gothic"/>
          <w:color w:val="0000FF"/>
          <w:sz w:val="24"/>
          <w:szCs w:val="24"/>
        </w:rPr>
      </w:pPr>
    </w:p>
    <w:p w14:paraId="50D1A5BD" w14:textId="77777777" w:rsidR="0009612B" w:rsidRDefault="0009612B" w:rsidP="009C6C33">
      <w:pPr>
        <w:pStyle w:val="Ttulo1"/>
        <w:numPr>
          <w:ilvl w:val="0"/>
          <w:numId w:val="1"/>
        </w:numPr>
        <w:ind w:hanging="551"/>
        <w:rPr>
          <w:rFonts w:ascii="Century Gothic" w:eastAsia="Century Gothic" w:hAnsi="Century Gothic" w:cs="Century Gothic"/>
          <w:color w:val="0000FF"/>
          <w:sz w:val="28"/>
          <w:szCs w:val="28"/>
        </w:rPr>
      </w:pPr>
      <w:bookmarkStart w:id="2" w:name="_heading=h.30j0zll" w:colFirst="0" w:colLast="0"/>
      <w:bookmarkEnd w:id="2"/>
      <w:r w:rsidRPr="009C6C33">
        <w:rPr>
          <w:rFonts w:ascii="Century Gothic" w:eastAsia="Century Gothic" w:hAnsi="Century Gothic" w:cs="Century Gothic"/>
          <w:sz w:val="28"/>
          <w:szCs w:val="28"/>
        </w:rPr>
        <w:lastRenderedPageBreak/>
        <w:t>INTRODUCCIÓN</w:t>
      </w:r>
    </w:p>
    <w:p w14:paraId="15D02239" w14:textId="77777777" w:rsidR="0009612B" w:rsidRDefault="0009612B" w:rsidP="0009612B">
      <w:pPr>
        <w:pBdr>
          <w:top w:val="nil"/>
          <w:left w:val="nil"/>
          <w:bottom w:val="nil"/>
          <w:right w:val="nil"/>
          <w:between w:val="nil"/>
        </w:pBdr>
        <w:spacing w:before="3"/>
        <w:rPr>
          <w:rFonts w:ascii="Century Gothic" w:eastAsia="Century Gothic" w:hAnsi="Century Gothic" w:cs="Century Gothic"/>
          <w:color w:val="0000FF"/>
          <w:sz w:val="24"/>
          <w:szCs w:val="24"/>
        </w:rPr>
      </w:pPr>
    </w:p>
    <w:p w14:paraId="6CBDA106" w14:textId="77777777" w:rsidR="0009612B" w:rsidRP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El 16 de diciembre de 2024 se publicó en el Periódico Oficial del Estado de Tabasco, el decreto 080 mediante el cual, el Congreso Local reformó, adicionó y derogó diversos artículos de nuestra Constitución Local, determinando que la renovación de los Poderes Legislativo, Ejecutivo, Judicial y de los gobiernos municipales, se realizará mediante elecciones libres, auténticas y periódicas, a través del sufragio universal, libre, secreto, directo, personal e intransferible, entrando en vigor lo estipulado el 17 de diciembre de 2024.</w:t>
      </w:r>
    </w:p>
    <w:p w14:paraId="41D7457C" w14:textId="77777777" w:rsidR="0009612B" w:rsidRDefault="0009612B" w:rsidP="0009612B">
      <w:pPr>
        <w:ind w:left="709"/>
        <w:jc w:val="both"/>
        <w:rPr>
          <w:rFonts w:ascii="Century Gothic" w:eastAsia="Century Gothic" w:hAnsi="Century Gothic" w:cs="Century Gothic"/>
          <w:color w:val="000000"/>
          <w:sz w:val="24"/>
          <w:szCs w:val="24"/>
        </w:rPr>
      </w:pPr>
    </w:p>
    <w:p w14:paraId="7A918BDF" w14:textId="77777777" w:rsidR="0009612B" w:rsidRP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Por lo tanto, en cumplimiento al artículo segundo transitorio del decreto 080, el 20 de diciembre de 2024, el Consejo Estatal declaró el inicio del Proceso Electoral Extraordinario 2024-2025 en el que se elegirán a las Magistradas y Magistrados que integran el Tribunal de Disciplina Judicial, el cincuenta por ciento de las Magistradas y Magistrados que integran el Pleno del Tribunal Superior de Justicia, así como el cincuenta por ciento de las Juezas y Jueces del Poder Judicial del Estado.</w:t>
      </w:r>
    </w:p>
    <w:p w14:paraId="3CAFE472" w14:textId="77777777" w:rsidR="0009612B" w:rsidRDefault="0009612B" w:rsidP="0009612B">
      <w:pPr>
        <w:ind w:left="709"/>
        <w:jc w:val="both"/>
        <w:rPr>
          <w:rFonts w:ascii="Century Gothic" w:eastAsia="Century Gothic" w:hAnsi="Century Gothic" w:cs="Century Gothic"/>
          <w:color w:val="000000"/>
          <w:sz w:val="24"/>
          <w:szCs w:val="24"/>
        </w:rPr>
      </w:pPr>
    </w:p>
    <w:p w14:paraId="42DBBBC3" w14:textId="77777777" w:rsidR="00F120EB" w:rsidRDefault="00F120EB" w:rsidP="0009612B">
      <w:pPr>
        <w:ind w:left="709"/>
        <w:jc w:val="both"/>
        <w:rPr>
          <w:rFonts w:ascii="Century Gothic" w:eastAsia="Century Gothic" w:hAnsi="Century Gothic" w:cs="Century Gothic"/>
          <w:color w:val="000000"/>
          <w:sz w:val="24"/>
          <w:szCs w:val="24"/>
        </w:rPr>
      </w:pPr>
      <w:r w:rsidRPr="00F120EB">
        <w:rPr>
          <w:rFonts w:ascii="Century Gothic" w:eastAsia="Century Gothic" w:hAnsi="Century Gothic" w:cs="Century Gothic"/>
          <w:color w:val="000000"/>
          <w:sz w:val="24"/>
          <w:szCs w:val="24"/>
        </w:rPr>
        <w:t xml:space="preserve">El 18 de enero de 2025, se publicó en el Periódico Oficial del Estado de Tabasco, el decreto 083, mediante el cual, el Congreso del Estado reformó y </w:t>
      </w:r>
      <w:r>
        <w:rPr>
          <w:rFonts w:ascii="Century Gothic" w:eastAsia="Century Gothic" w:hAnsi="Century Gothic" w:cs="Century Gothic"/>
          <w:color w:val="000000"/>
          <w:sz w:val="24"/>
          <w:szCs w:val="24"/>
        </w:rPr>
        <w:t>adicionó, diversos artículos</w:t>
      </w:r>
      <w:r w:rsidRPr="00F120EB">
        <w:rPr>
          <w:rFonts w:ascii="Century Gothic" w:eastAsia="Century Gothic" w:hAnsi="Century Gothic" w:cs="Century Gothic"/>
          <w:color w:val="000000"/>
          <w:sz w:val="24"/>
          <w:szCs w:val="24"/>
        </w:rPr>
        <w:t xml:space="preserve"> de la Ley Electoral</w:t>
      </w:r>
      <w:r>
        <w:rPr>
          <w:rFonts w:ascii="Century Gothic" w:eastAsia="Century Gothic" w:hAnsi="Century Gothic" w:cs="Century Gothic"/>
          <w:color w:val="000000"/>
          <w:sz w:val="24"/>
          <w:szCs w:val="24"/>
        </w:rPr>
        <w:t xml:space="preserve"> </w:t>
      </w:r>
      <w:r w:rsidRPr="0009612B">
        <w:rPr>
          <w:rFonts w:ascii="Century Gothic" w:eastAsia="Century Gothic" w:hAnsi="Century Gothic" w:cs="Century Gothic"/>
          <w:color w:val="000000"/>
          <w:sz w:val="24"/>
          <w:szCs w:val="24"/>
        </w:rPr>
        <w:t>y de Partidos Políticos del Estado de Tabasco</w:t>
      </w:r>
      <w:r>
        <w:rPr>
          <w:rFonts w:ascii="Century Gothic" w:eastAsia="Century Gothic" w:hAnsi="Century Gothic" w:cs="Century Gothic"/>
          <w:color w:val="000000"/>
          <w:sz w:val="24"/>
          <w:szCs w:val="24"/>
        </w:rPr>
        <w:t>, en materia de reforma al Poder Judicial.</w:t>
      </w:r>
    </w:p>
    <w:p w14:paraId="02BEF339" w14:textId="77777777" w:rsidR="00F120EB" w:rsidRDefault="00F120EB" w:rsidP="0009612B">
      <w:pPr>
        <w:ind w:left="709"/>
        <w:jc w:val="both"/>
        <w:rPr>
          <w:rFonts w:ascii="Century Gothic" w:eastAsia="Century Gothic" w:hAnsi="Century Gothic" w:cs="Century Gothic"/>
          <w:color w:val="000000"/>
          <w:sz w:val="24"/>
          <w:szCs w:val="24"/>
        </w:rPr>
      </w:pPr>
    </w:p>
    <w:p w14:paraId="72857AD7" w14:textId="7779E064" w:rsid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De conformidad con el artículo 113 de la Ley Electoral y de Partidos Políticos del Estado de Tabasco, el pasado</w:t>
      </w:r>
      <w:r>
        <w:rPr>
          <w:rFonts w:ascii="Century Gothic" w:eastAsia="Century Gothic" w:hAnsi="Century Gothic" w:cs="Century Gothic"/>
          <w:color w:val="000000"/>
          <w:sz w:val="24"/>
          <w:szCs w:val="24"/>
        </w:rPr>
        <w:t xml:space="preserve"> 30 de enero de la presente anualidad, en sesión extraordinaria el Consejo Estatal del IEPC Tabasco, aprobó el Acuerdo CE/2025/007, mediante el cual se </w:t>
      </w:r>
      <w:r w:rsidRPr="0009612B">
        <w:rPr>
          <w:rFonts w:ascii="Century Gothic" w:eastAsia="Century Gothic" w:hAnsi="Century Gothic" w:cs="Century Gothic"/>
          <w:color w:val="000000"/>
          <w:sz w:val="24"/>
          <w:szCs w:val="24"/>
        </w:rPr>
        <w:t xml:space="preserve">estableció la integración de las comisiones temporales con las que habrá de organizar este Instituto el Proceso Electoral Local Extraordinario, teniendo en el punto primero del Acuerdo la integración de la Comisión Temporal de </w:t>
      </w:r>
      <w:r w:rsidR="00EA0CB8">
        <w:rPr>
          <w:rFonts w:ascii="Century Gothic" w:eastAsia="Century Gothic" w:hAnsi="Century Gothic" w:cs="Century Gothic"/>
          <w:color w:val="000000"/>
          <w:sz w:val="24"/>
          <w:szCs w:val="24"/>
        </w:rPr>
        <w:t>Foros de debates</w:t>
      </w:r>
      <w:r w:rsidRPr="0009612B">
        <w:rPr>
          <w:rFonts w:ascii="Century Gothic" w:eastAsia="Century Gothic" w:hAnsi="Century Gothic" w:cs="Century Gothic"/>
          <w:color w:val="000000"/>
          <w:sz w:val="24"/>
          <w:szCs w:val="24"/>
        </w:rPr>
        <w:t xml:space="preserve"> </w:t>
      </w:r>
      <w:r w:rsidR="00165017">
        <w:rPr>
          <w:rFonts w:ascii="Century Gothic" w:eastAsia="Century Gothic" w:hAnsi="Century Gothic" w:cs="Century Gothic"/>
          <w:color w:val="000000"/>
          <w:sz w:val="24"/>
          <w:szCs w:val="24"/>
        </w:rPr>
        <w:t>con las siguientes consejerías</w:t>
      </w:r>
      <w:r>
        <w:rPr>
          <w:rFonts w:ascii="Century Gothic" w:eastAsia="Century Gothic" w:hAnsi="Century Gothic" w:cs="Century Gothic"/>
          <w:color w:val="000000"/>
          <w:sz w:val="24"/>
          <w:szCs w:val="24"/>
        </w:rPr>
        <w:t xml:space="preserve">: </w:t>
      </w:r>
    </w:p>
    <w:p w14:paraId="05C67F99" w14:textId="77777777" w:rsidR="0009612B" w:rsidRDefault="0009612B" w:rsidP="0009612B">
      <w:pPr>
        <w:ind w:left="709"/>
        <w:jc w:val="both"/>
        <w:rPr>
          <w:rFonts w:ascii="Century Gothic" w:eastAsia="Century Gothic" w:hAnsi="Century Gothic" w:cs="Century Gothic"/>
          <w:color w:val="000000"/>
          <w:sz w:val="24"/>
          <w:szCs w:val="24"/>
        </w:rPr>
      </w:pPr>
    </w:p>
    <w:tbl>
      <w:tblPr>
        <w:tblW w:w="9318"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8"/>
        <w:gridCol w:w="4680"/>
      </w:tblGrid>
      <w:tr w:rsidR="000B0948" w:rsidRPr="000B0948" w14:paraId="174F4079" w14:textId="77777777" w:rsidTr="000B0948">
        <w:tc>
          <w:tcPr>
            <w:tcW w:w="4638" w:type="dxa"/>
            <w:shd w:val="clear" w:color="auto" w:fill="DA3AB0"/>
          </w:tcPr>
          <w:p w14:paraId="2B19D3F2" w14:textId="77777777" w:rsidR="0009612B" w:rsidRPr="000B0948" w:rsidRDefault="0009612B" w:rsidP="00DF36C4">
            <w:pPr>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Funcionaria/o</w:t>
            </w:r>
          </w:p>
        </w:tc>
        <w:tc>
          <w:tcPr>
            <w:tcW w:w="4680" w:type="dxa"/>
            <w:shd w:val="clear" w:color="auto" w:fill="DA3AB0"/>
          </w:tcPr>
          <w:p w14:paraId="18E4A9B5" w14:textId="77777777" w:rsidR="0009612B" w:rsidRPr="000B0948" w:rsidRDefault="0009612B" w:rsidP="00DF36C4">
            <w:pPr>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Cargo</w:t>
            </w:r>
          </w:p>
        </w:tc>
      </w:tr>
      <w:tr w:rsidR="0009612B" w14:paraId="3612E30F" w14:textId="77777777" w:rsidTr="00DF36C4">
        <w:tc>
          <w:tcPr>
            <w:tcW w:w="4638" w:type="dxa"/>
          </w:tcPr>
          <w:p w14:paraId="566932E1" w14:textId="77777777" w:rsidR="0009612B" w:rsidRDefault="0009612B" w:rsidP="00DF36C4">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Licda. Monserrat Martínez Beaurregard</w:t>
            </w:r>
          </w:p>
        </w:tc>
        <w:tc>
          <w:tcPr>
            <w:tcW w:w="4680" w:type="dxa"/>
          </w:tcPr>
          <w:p w14:paraId="1CD1C22C" w14:textId="77777777" w:rsidR="0009612B" w:rsidRDefault="0009612B" w:rsidP="00DF36C4">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Consejera Presidenta de la Comisión</w:t>
            </w:r>
          </w:p>
        </w:tc>
      </w:tr>
      <w:tr w:rsidR="0009612B" w14:paraId="6DD106FF" w14:textId="77777777" w:rsidTr="00DF36C4">
        <w:tc>
          <w:tcPr>
            <w:tcW w:w="4638" w:type="dxa"/>
          </w:tcPr>
          <w:p w14:paraId="0D9D7E75" w14:textId="77777777" w:rsidR="0009612B" w:rsidRDefault="0009612B" w:rsidP="00DF36C4">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Licda. Ángela Guadalupe Araujo Segura</w:t>
            </w:r>
          </w:p>
        </w:tc>
        <w:tc>
          <w:tcPr>
            <w:tcW w:w="4680" w:type="dxa"/>
          </w:tcPr>
          <w:p w14:paraId="6E091755" w14:textId="77777777" w:rsidR="0009612B" w:rsidRDefault="0009612B" w:rsidP="00DF36C4">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Consejera Electoral</w:t>
            </w:r>
          </w:p>
        </w:tc>
      </w:tr>
      <w:tr w:rsidR="0009612B" w14:paraId="29B3F78B" w14:textId="77777777" w:rsidTr="00DF36C4">
        <w:tc>
          <w:tcPr>
            <w:tcW w:w="4638" w:type="dxa"/>
          </w:tcPr>
          <w:p w14:paraId="07064CDE" w14:textId="77777777" w:rsidR="0009612B" w:rsidRDefault="0009612B" w:rsidP="00DF36C4">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Mtro. Hernán González Sala </w:t>
            </w:r>
          </w:p>
        </w:tc>
        <w:tc>
          <w:tcPr>
            <w:tcW w:w="4680" w:type="dxa"/>
          </w:tcPr>
          <w:p w14:paraId="17BF873D" w14:textId="77777777" w:rsidR="0009612B" w:rsidRDefault="0009612B" w:rsidP="00DF36C4">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Consejero Electoral</w:t>
            </w:r>
          </w:p>
        </w:tc>
      </w:tr>
    </w:tbl>
    <w:p w14:paraId="338AA2B9" w14:textId="77777777" w:rsidR="0009612B" w:rsidRDefault="0009612B" w:rsidP="0009612B">
      <w:pPr>
        <w:ind w:left="709"/>
        <w:jc w:val="both"/>
        <w:rPr>
          <w:rFonts w:ascii="Century Gothic" w:eastAsia="Century Gothic" w:hAnsi="Century Gothic" w:cs="Century Gothic"/>
          <w:color w:val="000000"/>
          <w:sz w:val="24"/>
          <w:szCs w:val="24"/>
        </w:rPr>
      </w:pPr>
    </w:p>
    <w:p w14:paraId="540725E1" w14:textId="05116ECD" w:rsidR="00165017" w:rsidRDefault="00165017" w:rsidP="00165017">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
        <w:t xml:space="preserve">Para los efectos de las actividades de esta Comisión, como Secretaria Técnica </w:t>
      </w:r>
    </w:p>
    <w:p w14:paraId="08D45D4E" w14:textId="29989F33" w:rsidR="00165017" w:rsidRDefault="00165017" w:rsidP="00165017">
      <w:pPr>
        <w:ind w:left="70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actuará la titular de la Unidad de Comunicación Social, acorde a lo que establece el artículo 307 numeral 2 del Reglamento de Elecciones.</w:t>
      </w:r>
    </w:p>
    <w:p w14:paraId="5BC670D2" w14:textId="77777777" w:rsidR="00165017" w:rsidRDefault="00165017" w:rsidP="0009612B">
      <w:pPr>
        <w:ind w:left="709"/>
        <w:jc w:val="both"/>
        <w:rPr>
          <w:rFonts w:ascii="Century Gothic" w:eastAsia="Century Gothic" w:hAnsi="Century Gothic" w:cs="Century Gothic"/>
          <w:color w:val="000000"/>
          <w:sz w:val="24"/>
          <w:szCs w:val="24"/>
        </w:rPr>
      </w:pPr>
    </w:p>
    <w:p w14:paraId="689164CD" w14:textId="117F19A2" w:rsidR="0009612B" w:rsidRP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lastRenderedPageBreak/>
        <w:t xml:space="preserve">Con ello, se da paso a los trabajos previos para la organización de los </w:t>
      </w:r>
      <w:r w:rsidR="00EA0CB8">
        <w:rPr>
          <w:rFonts w:ascii="Century Gothic" w:eastAsia="Century Gothic" w:hAnsi="Century Gothic" w:cs="Century Gothic"/>
          <w:color w:val="000000"/>
          <w:sz w:val="24"/>
          <w:szCs w:val="24"/>
        </w:rPr>
        <w:t>foros de debates</w:t>
      </w:r>
      <w:r w:rsidRPr="0009612B">
        <w:rPr>
          <w:rFonts w:ascii="Century Gothic" w:eastAsia="Century Gothic" w:hAnsi="Century Gothic" w:cs="Century Gothic"/>
          <w:color w:val="000000"/>
          <w:sz w:val="24"/>
          <w:szCs w:val="24"/>
        </w:rPr>
        <w:t xml:space="preserve"> entre los candidatos a los diferentes cargos a elegir del </w:t>
      </w:r>
      <w:r w:rsidR="0060167E">
        <w:rPr>
          <w:rFonts w:ascii="Century Gothic" w:eastAsia="Century Gothic" w:hAnsi="Century Gothic" w:cs="Century Gothic"/>
          <w:color w:val="000000"/>
          <w:sz w:val="24"/>
          <w:szCs w:val="24"/>
        </w:rPr>
        <w:t>Pr</w:t>
      </w:r>
      <w:r w:rsidRPr="0009612B">
        <w:rPr>
          <w:rFonts w:ascii="Century Gothic" w:eastAsia="Century Gothic" w:hAnsi="Century Gothic" w:cs="Century Gothic"/>
          <w:color w:val="000000"/>
          <w:sz w:val="24"/>
          <w:szCs w:val="24"/>
        </w:rPr>
        <w:t xml:space="preserve">oceso </w:t>
      </w:r>
      <w:r w:rsidR="0060167E">
        <w:rPr>
          <w:rFonts w:ascii="Century Gothic" w:eastAsia="Century Gothic" w:hAnsi="Century Gothic" w:cs="Century Gothic"/>
          <w:color w:val="000000"/>
          <w:sz w:val="24"/>
          <w:szCs w:val="24"/>
        </w:rPr>
        <w:t xml:space="preserve">Electoral Local Extraordinario para Personas Juzgadoras </w:t>
      </w:r>
      <w:r w:rsidRPr="0009612B">
        <w:rPr>
          <w:rFonts w:ascii="Century Gothic" w:eastAsia="Century Gothic" w:hAnsi="Century Gothic" w:cs="Century Gothic"/>
          <w:color w:val="000000"/>
          <w:sz w:val="24"/>
          <w:szCs w:val="24"/>
        </w:rPr>
        <w:t>del Poder Judicial</w:t>
      </w:r>
      <w:r w:rsidR="0060167E">
        <w:rPr>
          <w:rFonts w:ascii="Century Gothic" w:eastAsia="Century Gothic" w:hAnsi="Century Gothic" w:cs="Century Gothic"/>
          <w:color w:val="000000"/>
          <w:sz w:val="24"/>
          <w:szCs w:val="24"/>
        </w:rPr>
        <w:t xml:space="preserve"> del Estado de Tabasco 2024 – 2025</w:t>
      </w:r>
      <w:r w:rsidR="00A66FF2">
        <w:rPr>
          <w:rFonts w:ascii="Century Gothic" w:eastAsia="Century Gothic" w:hAnsi="Century Gothic" w:cs="Century Gothic"/>
          <w:color w:val="000000"/>
          <w:sz w:val="24"/>
          <w:szCs w:val="24"/>
        </w:rPr>
        <w:t xml:space="preserve"> (PELEPJ 2024 – 2025)</w:t>
      </w:r>
      <w:r w:rsidR="0060167E">
        <w:rPr>
          <w:rFonts w:ascii="Century Gothic" w:eastAsia="Century Gothic" w:hAnsi="Century Gothic" w:cs="Century Gothic"/>
          <w:color w:val="000000"/>
          <w:sz w:val="24"/>
          <w:szCs w:val="24"/>
        </w:rPr>
        <w:t>.</w:t>
      </w:r>
      <w:r w:rsidRPr="0009612B">
        <w:rPr>
          <w:rFonts w:ascii="Century Gothic" w:eastAsia="Century Gothic" w:hAnsi="Century Gothic" w:cs="Century Gothic"/>
          <w:color w:val="000000"/>
          <w:sz w:val="24"/>
          <w:szCs w:val="24"/>
        </w:rPr>
        <w:t xml:space="preserve"> </w:t>
      </w:r>
    </w:p>
    <w:p w14:paraId="2CD50542" w14:textId="77777777" w:rsidR="0009612B" w:rsidRPr="0009612B" w:rsidRDefault="0009612B" w:rsidP="0009612B">
      <w:pPr>
        <w:ind w:left="709"/>
        <w:jc w:val="both"/>
        <w:rPr>
          <w:rFonts w:ascii="Century Gothic" w:eastAsia="Century Gothic" w:hAnsi="Century Gothic" w:cs="Century Gothic"/>
          <w:color w:val="000000"/>
          <w:sz w:val="24"/>
          <w:szCs w:val="24"/>
        </w:rPr>
      </w:pPr>
    </w:p>
    <w:p w14:paraId="03378754" w14:textId="6EFBF4B3" w:rsidR="0009612B" w:rsidRP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El IEPC Tabasco ha asumido el compromiso de fomentar la transparencia, el acceso a la información y la participación ciudadana en la difusión de quienes aspiran a ocupar un cargo dentro del Poder Judicial</w:t>
      </w:r>
      <w:r w:rsidR="00CD1E84">
        <w:rPr>
          <w:rFonts w:ascii="Century Gothic" w:eastAsia="Century Gothic" w:hAnsi="Century Gothic" w:cs="Century Gothic"/>
          <w:color w:val="000000"/>
          <w:sz w:val="24"/>
          <w:szCs w:val="24"/>
        </w:rPr>
        <w:t xml:space="preserve"> del Estado</w:t>
      </w:r>
      <w:r w:rsidRPr="0009612B">
        <w:rPr>
          <w:rFonts w:ascii="Century Gothic" w:eastAsia="Century Gothic" w:hAnsi="Century Gothic" w:cs="Century Gothic"/>
          <w:color w:val="000000"/>
          <w:sz w:val="24"/>
          <w:szCs w:val="24"/>
        </w:rPr>
        <w:t xml:space="preserve">. Con este propósito, la Comisión Temporal de </w:t>
      </w:r>
      <w:r w:rsidR="00EA0CB8">
        <w:rPr>
          <w:rFonts w:ascii="Century Gothic" w:eastAsia="Century Gothic" w:hAnsi="Century Gothic" w:cs="Century Gothic"/>
          <w:color w:val="000000"/>
          <w:sz w:val="24"/>
          <w:szCs w:val="24"/>
        </w:rPr>
        <w:t>Foros de debates</w:t>
      </w:r>
      <w:r w:rsidRPr="0009612B">
        <w:rPr>
          <w:rFonts w:ascii="Century Gothic" w:eastAsia="Century Gothic" w:hAnsi="Century Gothic" w:cs="Century Gothic"/>
          <w:color w:val="000000"/>
          <w:sz w:val="24"/>
          <w:szCs w:val="24"/>
        </w:rPr>
        <w:t xml:space="preserve"> presenta este Plan de</w:t>
      </w:r>
      <w:r>
        <w:rPr>
          <w:rFonts w:ascii="Century Gothic" w:eastAsia="Century Gothic" w:hAnsi="Century Gothic" w:cs="Century Gothic"/>
          <w:color w:val="000000"/>
          <w:sz w:val="24"/>
          <w:szCs w:val="24"/>
        </w:rPr>
        <w:t xml:space="preserve"> Trabajo, el cual </w:t>
      </w:r>
      <w:r w:rsidRPr="0009612B">
        <w:rPr>
          <w:rFonts w:ascii="Century Gothic" w:eastAsia="Century Gothic" w:hAnsi="Century Gothic" w:cs="Century Gothic"/>
          <w:color w:val="000000"/>
          <w:sz w:val="24"/>
          <w:szCs w:val="24"/>
        </w:rPr>
        <w:t xml:space="preserve">establece </w:t>
      </w:r>
      <w:r w:rsidR="00722C17">
        <w:rPr>
          <w:rFonts w:ascii="Century Gothic" w:eastAsia="Century Gothic" w:hAnsi="Century Gothic" w:cs="Century Gothic"/>
          <w:color w:val="000000"/>
          <w:sz w:val="24"/>
          <w:szCs w:val="24"/>
        </w:rPr>
        <w:t>de manera estructurada las actividades</w:t>
      </w:r>
      <w:r w:rsidRPr="0009612B">
        <w:rPr>
          <w:rFonts w:ascii="Century Gothic" w:eastAsia="Century Gothic" w:hAnsi="Century Gothic" w:cs="Century Gothic"/>
          <w:color w:val="000000"/>
          <w:sz w:val="24"/>
          <w:szCs w:val="24"/>
        </w:rPr>
        <w:t xml:space="preserve"> </w:t>
      </w:r>
      <w:r w:rsidR="00722C17">
        <w:rPr>
          <w:rFonts w:ascii="Century Gothic" w:eastAsia="Century Gothic" w:hAnsi="Century Gothic" w:cs="Century Gothic"/>
          <w:color w:val="000000"/>
          <w:sz w:val="24"/>
          <w:szCs w:val="24"/>
        </w:rPr>
        <w:t xml:space="preserve">concretas que </w:t>
      </w:r>
      <w:r w:rsidRPr="0009612B">
        <w:rPr>
          <w:rFonts w:ascii="Century Gothic" w:eastAsia="Century Gothic" w:hAnsi="Century Gothic" w:cs="Century Gothic"/>
          <w:color w:val="000000"/>
          <w:sz w:val="24"/>
          <w:szCs w:val="24"/>
        </w:rPr>
        <w:t xml:space="preserve">deberán </w:t>
      </w:r>
      <w:r w:rsidR="00722C17">
        <w:rPr>
          <w:rFonts w:ascii="Century Gothic" w:eastAsia="Century Gothic" w:hAnsi="Century Gothic" w:cs="Century Gothic"/>
          <w:color w:val="000000"/>
          <w:sz w:val="24"/>
          <w:szCs w:val="24"/>
        </w:rPr>
        <w:t>realizarse</w:t>
      </w:r>
      <w:r w:rsidRPr="0009612B">
        <w:rPr>
          <w:rFonts w:ascii="Century Gothic" w:eastAsia="Century Gothic" w:hAnsi="Century Gothic" w:cs="Century Gothic"/>
          <w:color w:val="000000"/>
          <w:sz w:val="24"/>
          <w:szCs w:val="24"/>
        </w:rPr>
        <w:t xml:space="preserve"> </w:t>
      </w:r>
      <w:r w:rsidR="00313E65">
        <w:rPr>
          <w:rFonts w:ascii="Century Gothic" w:eastAsia="Century Gothic" w:hAnsi="Century Gothic" w:cs="Century Gothic"/>
          <w:color w:val="000000"/>
          <w:sz w:val="24"/>
          <w:szCs w:val="24"/>
        </w:rPr>
        <w:t>para llevar a cabo, en su caso,</w:t>
      </w:r>
      <w:r w:rsidRPr="0009612B">
        <w:rPr>
          <w:rFonts w:ascii="Century Gothic" w:eastAsia="Century Gothic" w:hAnsi="Century Gothic" w:cs="Century Gothic"/>
          <w:color w:val="000000"/>
          <w:sz w:val="24"/>
          <w:szCs w:val="24"/>
        </w:rPr>
        <w:t xml:space="preserve"> los </w:t>
      </w:r>
      <w:r w:rsidR="00EA0CB8">
        <w:rPr>
          <w:rFonts w:ascii="Century Gothic" w:eastAsia="Century Gothic" w:hAnsi="Century Gothic" w:cs="Century Gothic"/>
          <w:color w:val="000000"/>
          <w:sz w:val="24"/>
          <w:szCs w:val="24"/>
        </w:rPr>
        <w:t>foros de debates</w:t>
      </w:r>
      <w:r w:rsidRPr="0009612B">
        <w:rPr>
          <w:rFonts w:ascii="Century Gothic" w:eastAsia="Century Gothic" w:hAnsi="Century Gothic" w:cs="Century Gothic"/>
          <w:color w:val="000000"/>
          <w:sz w:val="24"/>
          <w:szCs w:val="24"/>
        </w:rPr>
        <w:t xml:space="preserve"> públicos </w:t>
      </w:r>
      <w:r w:rsidR="007519A5">
        <w:rPr>
          <w:rFonts w:ascii="Century Gothic" w:eastAsia="Century Gothic" w:hAnsi="Century Gothic" w:cs="Century Gothic"/>
          <w:color w:val="000000"/>
          <w:sz w:val="24"/>
          <w:szCs w:val="24"/>
        </w:rPr>
        <w:t xml:space="preserve">virtuales </w:t>
      </w:r>
      <w:r w:rsidRPr="0009612B">
        <w:rPr>
          <w:rFonts w:ascii="Century Gothic" w:eastAsia="Century Gothic" w:hAnsi="Century Gothic" w:cs="Century Gothic"/>
          <w:color w:val="000000"/>
          <w:sz w:val="24"/>
          <w:szCs w:val="24"/>
        </w:rPr>
        <w:t xml:space="preserve">entre </w:t>
      </w:r>
      <w:r w:rsidR="007519A5">
        <w:rPr>
          <w:rFonts w:ascii="Century Gothic" w:eastAsia="Century Gothic" w:hAnsi="Century Gothic" w:cs="Century Gothic"/>
          <w:color w:val="000000"/>
          <w:sz w:val="24"/>
          <w:szCs w:val="24"/>
        </w:rPr>
        <w:t>las y los candidatos a Magistraturas</w:t>
      </w:r>
      <w:r w:rsidRPr="0009612B">
        <w:rPr>
          <w:rFonts w:ascii="Century Gothic" w:eastAsia="Century Gothic" w:hAnsi="Century Gothic" w:cs="Century Gothic"/>
          <w:color w:val="000000"/>
          <w:sz w:val="24"/>
          <w:szCs w:val="24"/>
        </w:rPr>
        <w:t>, garantizando un ejercicio democrático y equitativo.</w:t>
      </w:r>
    </w:p>
    <w:p w14:paraId="044F4689" w14:textId="77777777" w:rsidR="0009612B" w:rsidRPr="0009612B" w:rsidRDefault="0009612B" w:rsidP="0009612B">
      <w:pPr>
        <w:ind w:left="709"/>
        <w:jc w:val="both"/>
        <w:rPr>
          <w:rFonts w:ascii="Century Gothic" w:eastAsia="Century Gothic" w:hAnsi="Century Gothic" w:cs="Century Gothic"/>
          <w:color w:val="000000"/>
          <w:sz w:val="24"/>
          <w:szCs w:val="24"/>
        </w:rPr>
      </w:pPr>
    </w:p>
    <w:p w14:paraId="70519EE8" w14:textId="77777777" w:rsidR="0009612B" w:rsidRP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Dada la relevancia de la justicia en la vida democrática del estado y la necesidad de fortalecer la confianza ciudadana en las instituciones, esta propuesta plantea la realización de debates virtuales como un mecanismo para asegurar la difusión amplia y accesible de las ideas, perfiles y propuestas de las candidaturas</w:t>
      </w:r>
      <w:r w:rsidR="00F60657">
        <w:rPr>
          <w:rFonts w:ascii="Century Gothic" w:eastAsia="Century Gothic" w:hAnsi="Century Gothic" w:cs="Century Gothic"/>
          <w:color w:val="000000"/>
          <w:sz w:val="24"/>
          <w:szCs w:val="24"/>
        </w:rPr>
        <w:t>,</w:t>
      </w:r>
      <w:r w:rsidR="00FD2263">
        <w:rPr>
          <w:rFonts w:ascii="Century Gothic" w:eastAsia="Century Gothic" w:hAnsi="Century Gothic" w:cs="Century Gothic"/>
          <w:color w:val="000000"/>
          <w:sz w:val="24"/>
          <w:szCs w:val="24"/>
        </w:rPr>
        <w:t xml:space="preserve"> entre</w:t>
      </w:r>
      <w:r w:rsidRPr="0009612B">
        <w:rPr>
          <w:rFonts w:ascii="Century Gothic" w:eastAsia="Century Gothic" w:hAnsi="Century Gothic" w:cs="Century Gothic"/>
          <w:color w:val="000000"/>
          <w:sz w:val="24"/>
          <w:szCs w:val="24"/>
        </w:rPr>
        <w:t xml:space="preserve"> un mayor número de ciudadanos y ciudadanas, eliminando barreras geográficas y optimizando los recursos institucionales.</w:t>
      </w:r>
    </w:p>
    <w:p w14:paraId="064A1067" w14:textId="77777777" w:rsidR="0009612B" w:rsidRPr="0009612B" w:rsidRDefault="0009612B" w:rsidP="0009612B">
      <w:pPr>
        <w:ind w:left="709"/>
        <w:jc w:val="both"/>
        <w:rPr>
          <w:rFonts w:ascii="Century Gothic" w:eastAsia="Century Gothic" w:hAnsi="Century Gothic" w:cs="Century Gothic"/>
          <w:color w:val="000000"/>
          <w:sz w:val="24"/>
          <w:szCs w:val="24"/>
        </w:rPr>
      </w:pPr>
    </w:p>
    <w:p w14:paraId="6263F9C9" w14:textId="77777777" w:rsid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El d</w:t>
      </w:r>
      <w:r>
        <w:rPr>
          <w:rFonts w:ascii="Century Gothic" w:eastAsia="Century Gothic" w:hAnsi="Century Gothic" w:cs="Century Gothic"/>
          <w:color w:val="000000"/>
          <w:sz w:val="24"/>
          <w:szCs w:val="24"/>
        </w:rPr>
        <w:t>esarrollo de estos debates se fu</w:t>
      </w:r>
      <w:r w:rsidRPr="0009612B">
        <w:rPr>
          <w:rFonts w:ascii="Century Gothic" w:eastAsia="Century Gothic" w:hAnsi="Century Gothic" w:cs="Century Gothic"/>
          <w:color w:val="000000"/>
          <w:sz w:val="24"/>
          <w:szCs w:val="24"/>
        </w:rPr>
        <w:t xml:space="preserve">ndamenta en principios de imparcialidad, equidad y máxima publicidad, asegurando que todos los participantes tengan las mismas oportunidades de exponer sus conocimientos, criterios y posturas sobre los temas relevantes para la función jurisdiccional. </w:t>
      </w:r>
    </w:p>
    <w:p w14:paraId="307280F7" w14:textId="77777777" w:rsidR="00DF432F" w:rsidRPr="0009612B" w:rsidRDefault="00DF432F" w:rsidP="0009612B">
      <w:pPr>
        <w:ind w:left="709"/>
        <w:jc w:val="both"/>
        <w:rPr>
          <w:rFonts w:ascii="Century Gothic" w:eastAsia="Century Gothic" w:hAnsi="Century Gothic" w:cs="Century Gothic"/>
          <w:color w:val="000000"/>
          <w:sz w:val="24"/>
          <w:szCs w:val="24"/>
        </w:rPr>
      </w:pPr>
    </w:p>
    <w:p w14:paraId="33CA619E" w14:textId="77777777" w:rsidR="0009612B" w:rsidRDefault="0009612B" w:rsidP="0009612B">
      <w:pPr>
        <w:ind w:left="709"/>
        <w:jc w:val="both"/>
        <w:rPr>
          <w:rFonts w:ascii="Century Gothic" w:eastAsia="Century Gothic" w:hAnsi="Century Gothic" w:cs="Century Gothic"/>
          <w:color w:val="000000"/>
          <w:sz w:val="24"/>
          <w:szCs w:val="24"/>
        </w:rPr>
      </w:pPr>
      <w:r w:rsidRPr="0009612B">
        <w:rPr>
          <w:rFonts w:ascii="Century Gothic" w:eastAsia="Century Gothic" w:hAnsi="Century Gothic" w:cs="Century Gothic"/>
          <w:color w:val="000000"/>
          <w:sz w:val="24"/>
          <w:szCs w:val="24"/>
        </w:rPr>
        <w:t xml:space="preserve">En este contexto, el presente Plan de Trabajo detalla la </w:t>
      </w:r>
      <w:r w:rsidR="00DF432F">
        <w:rPr>
          <w:rFonts w:ascii="Century Gothic" w:eastAsia="Century Gothic" w:hAnsi="Century Gothic" w:cs="Century Gothic"/>
          <w:color w:val="000000"/>
          <w:sz w:val="24"/>
          <w:szCs w:val="24"/>
        </w:rPr>
        <w:t xml:space="preserve">logística </w:t>
      </w:r>
      <w:r w:rsidRPr="0009612B">
        <w:rPr>
          <w:rFonts w:ascii="Century Gothic" w:eastAsia="Century Gothic" w:hAnsi="Century Gothic" w:cs="Century Gothic"/>
          <w:color w:val="000000"/>
          <w:sz w:val="24"/>
          <w:szCs w:val="24"/>
        </w:rPr>
        <w:t>y actividades que regirán la realización de los foros debates virtuales.</w:t>
      </w:r>
    </w:p>
    <w:p w14:paraId="760FB4B9" w14:textId="77777777" w:rsidR="0009612B" w:rsidRDefault="0009612B" w:rsidP="0009612B">
      <w:pPr>
        <w:ind w:left="709"/>
        <w:jc w:val="both"/>
        <w:rPr>
          <w:rFonts w:ascii="Century Gothic" w:eastAsia="Century Gothic" w:hAnsi="Century Gothic" w:cs="Century Gothic"/>
          <w:color w:val="000000"/>
          <w:sz w:val="24"/>
          <w:szCs w:val="24"/>
        </w:rPr>
      </w:pPr>
    </w:p>
    <w:p w14:paraId="5395249A" w14:textId="77777777" w:rsidR="0009612B" w:rsidRPr="009C6C33" w:rsidRDefault="0009612B" w:rsidP="009C6C33">
      <w:pPr>
        <w:pStyle w:val="Ttulo1"/>
        <w:numPr>
          <w:ilvl w:val="0"/>
          <w:numId w:val="1"/>
        </w:numPr>
        <w:ind w:hanging="551"/>
        <w:rPr>
          <w:rFonts w:ascii="Century Gothic" w:eastAsia="Century Gothic" w:hAnsi="Century Gothic" w:cs="Century Gothic"/>
          <w:sz w:val="28"/>
          <w:szCs w:val="28"/>
        </w:rPr>
      </w:pPr>
      <w:bookmarkStart w:id="3" w:name="_heading=h.1fob9te" w:colFirst="0" w:colLast="0"/>
      <w:bookmarkEnd w:id="3"/>
      <w:r w:rsidRPr="009C6C33">
        <w:rPr>
          <w:rFonts w:ascii="Century Gothic" w:eastAsia="Century Gothic" w:hAnsi="Century Gothic" w:cs="Century Gothic"/>
          <w:sz w:val="28"/>
          <w:szCs w:val="28"/>
        </w:rPr>
        <w:t>OBJETIVO GENERAL</w:t>
      </w:r>
    </w:p>
    <w:p w14:paraId="1BAA0A7B" w14:textId="77777777" w:rsidR="0009612B" w:rsidRDefault="0009612B" w:rsidP="0009612B">
      <w:pPr>
        <w:ind w:left="709"/>
        <w:jc w:val="both"/>
        <w:rPr>
          <w:rFonts w:ascii="Century Gothic" w:eastAsia="Century Gothic" w:hAnsi="Century Gothic" w:cs="Century Gothic"/>
          <w:color w:val="000000"/>
          <w:sz w:val="24"/>
          <w:szCs w:val="24"/>
        </w:rPr>
      </w:pPr>
    </w:p>
    <w:p w14:paraId="6560BEB0" w14:textId="77777777" w:rsidR="0009612B" w:rsidRDefault="0009612B" w:rsidP="0009612B">
      <w:pPr>
        <w:spacing w:line="276" w:lineRule="auto"/>
        <w:ind w:left="682" w:right="-1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Proporcionar a la sociedad espacios de difusión de </w:t>
      </w:r>
      <w:r w:rsidR="003C2B81">
        <w:rPr>
          <w:rFonts w:ascii="Century Gothic" w:eastAsia="Century Gothic" w:hAnsi="Century Gothic" w:cs="Century Gothic"/>
          <w:color w:val="000000"/>
          <w:sz w:val="24"/>
          <w:szCs w:val="24"/>
        </w:rPr>
        <w:t>perfiles, trayectorias, planteamientos</w:t>
      </w:r>
      <w:r>
        <w:rPr>
          <w:rFonts w:ascii="Century Gothic" w:eastAsia="Century Gothic" w:hAnsi="Century Gothic" w:cs="Century Gothic"/>
          <w:color w:val="000000"/>
          <w:sz w:val="24"/>
          <w:szCs w:val="24"/>
        </w:rPr>
        <w:t xml:space="preserve"> y propuestas de las y los candidatos a Magistraturas de</w:t>
      </w:r>
      <w:r w:rsidR="00AC54A1">
        <w:rPr>
          <w:rFonts w:ascii="Century Gothic" w:eastAsia="Century Gothic" w:hAnsi="Century Gothic" w:cs="Century Gothic"/>
          <w:color w:val="000000"/>
          <w:sz w:val="24"/>
          <w:szCs w:val="24"/>
        </w:rPr>
        <w:t>l Tribunal Superior de Justicia y</w:t>
      </w:r>
      <w:r>
        <w:rPr>
          <w:rFonts w:ascii="Century Gothic" w:eastAsia="Century Gothic" w:hAnsi="Century Gothic" w:cs="Century Gothic"/>
          <w:color w:val="000000"/>
          <w:sz w:val="24"/>
          <w:szCs w:val="24"/>
        </w:rPr>
        <w:t xml:space="preserve"> Tribunal de Disciplina Judicial, a través de foros de debate virtuales, con la finalidad de promover un voto libre, informado y razonado por parte de la ciudadanía, asegurando el más amplio ejercicio de la libertad de expresión y garantizando condiciones de equidad y trato igualitario entre los participantes. </w:t>
      </w:r>
    </w:p>
    <w:p w14:paraId="4B805402" w14:textId="05EEC966" w:rsidR="0009612B" w:rsidRDefault="0009612B" w:rsidP="0009612B">
      <w:pPr>
        <w:spacing w:line="276" w:lineRule="auto"/>
        <w:ind w:left="682" w:right="-11"/>
        <w:jc w:val="both"/>
        <w:rPr>
          <w:rFonts w:ascii="Century Gothic" w:eastAsia="Century Gothic" w:hAnsi="Century Gothic" w:cs="Century Gothic"/>
          <w:color w:val="000000"/>
          <w:sz w:val="24"/>
          <w:szCs w:val="24"/>
        </w:rPr>
      </w:pPr>
    </w:p>
    <w:p w14:paraId="34B1111E" w14:textId="77777777" w:rsidR="007B4A0C" w:rsidRDefault="007B4A0C" w:rsidP="0009612B">
      <w:pPr>
        <w:spacing w:line="276" w:lineRule="auto"/>
        <w:ind w:left="682" w:right="-11"/>
        <w:jc w:val="both"/>
        <w:rPr>
          <w:rFonts w:ascii="Century Gothic" w:eastAsia="Century Gothic" w:hAnsi="Century Gothic" w:cs="Century Gothic"/>
          <w:color w:val="000000"/>
          <w:sz w:val="24"/>
          <w:szCs w:val="24"/>
        </w:rPr>
      </w:pPr>
    </w:p>
    <w:p w14:paraId="1523A40D" w14:textId="285FBB51" w:rsidR="0009612B" w:rsidRPr="009C6C33" w:rsidRDefault="0009612B" w:rsidP="009C6C33">
      <w:pPr>
        <w:pStyle w:val="Ttulo1"/>
        <w:numPr>
          <w:ilvl w:val="0"/>
          <w:numId w:val="1"/>
        </w:numPr>
        <w:ind w:hanging="551"/>
        <w:rPr>
          <w:rFonts w:ascii="Century Gothic" w:eastAsia="Century Gothic" w:hAnsi="Century Gothic" w:cs="Century Gothic"/>
          <w:sz w:val="28"/>
          <w:szCs w:val="28"/>
        </w:rPr>
      </w:pPr>
      <w:bookmarkStart w:id="4" w:name="_heading=h.3znysh7" w:colFirst="0" w:colLast="0"/>
      <w:bookmarkEnd w:id="4"/>
      <w:r w:rsidRPr="009C6C33">
        <w:rPr>
          <w:rFonts w:ascii="Century Gothic" w:eastAsia="Century Gothic" w:hAnsi="Century Gothic" w:cs="Century Gothic"/>
          <w:sz w:val="28"/>
          <w:szCs w:val="28"/>
        </w:rPr>
        <w:lastRenderedPageBreak/>
        <w:t xml:space="preserve">OBJETIVOS </w:t>
      </w:r>
      <w:r w:rsidR="009C6C33" w:rsidRPr="009C6C33">
        <w:rPr>
          <w:rFonts w:ascii="Century Gothic" w:eastAsia="Century Gothic" w:hAnsi="Century Gothic" w:cs="Century Gothic"/>
          <w:sz w:val="28"/>
          <w:szCs w:val="28"/>
        </w:rPr>
        <w:t>ESPECÍFICOS</w:t>
      </w:r>
    </w:p>
    <w:p w14:paraId="1359399A" w14:textId="77777777" w:rsidR="0009612B" w:rsidRDefault="0009612B" w:rsidP="0009612B">
      <w:pPr>
        <w:widowControl/>
        <w:rPr>
          <w:rFonts w:ascii="Century Gothic" w:eastAsia="Century Gothic" w:hAnsi="Century Gothic" w:cs="Century Gothic"/>
          <w:color w:val="000000"/>
          <w:sz w:val="24"/>
          <w:szCs w:val="24"/>
        </w:rPr>
      </w:pPr>
    </w:p>
    <w:p w14:paraId="6103893B" w14:textId="77777777" w:rsidR="00D63703" w:rsidRPr="00D63703" w:rsidRDefault="00D63703" w:rsidP="00D63703">
      <w:pPr>
        <w:pStyle w:val="Prrafodelista"/>
        <w:numPr>
          <w:ilvl w:val="0"/>
          <w:numId w:val="8"/>
        </w:numPr>
        <w:spacing w:line="276" w:lineRule="auto"/>
        <w:ind w:right="868"/>
        <w:jc w:val="both"/>
        <w:rPr>
          <w:rFonts w:ascii="Century Gothic" w:eastAsia="Century Gothic" w:hAnsi="Century Gothic" w:cs="Century Gothic"/>
          <w:color w:val="000000"/>
          <w:sz w:val="24"/>
          <w:szCs w:val="24"/>
        </w:rPr>
      </w:pPr>
      <w:r w:rsidRPr="00D63703">
        <w:rPr>
          <w:rFonts w:ascii="Century Gothic" w:eastAsia="Century Gothic" w:hAnsi="Century Gothic" w:cs="Century Gothic"/>
          <w:color w:val="000000"/>
          <w:sz w:val="24"/>
          <w:szCs w:val="24"/>
        </w:rPr>
        <w:t xml:space="preserve">Diseñar un formato de </w:t>
      </w:r>
      <w:r w:rsidR="009E46BB">
        <w:rPr>
          <w:rFonts w:ascii="Century Gothic" w:eastAsia="Century Gothic" w:hAnsi="Century Gothic" w:cs="Century Gothic"/>
          <w:color w:val="000000"/>
          <w:sz w:val="24"/>
          <w:szCs w:val="24"/>
        </w:rPr>
        <w:t xml:space="preserve">foros de </w:t>
      </w:r>
      <w:r w:rsidRPr="00D63703">
        <w:rPr>
          <w:rFonts w:ascii="Century Gothic" w:eastAsia="Century Gothic" w:hAnsi="Century Gothic" w:cs="Century Gothic"/>
          <w:color w:val="000000"/>
          <w:sz w:val="24"/>
          <w:szCs w:val="24"/>
        </w:rPr>
        <w:t>debate que promueva la igualdad de condiciones para todas las candidaturas.</w:t>
      </w:r>
    </w:p>
    <w:p w14:paraId="5FB496CA" w14:textId="77777777" w:rsidR="00D63703" w:rsidRPr="00D63703" w:rsidRDefault="00D63703" w:rsidP="00D63703">
      <w:pPr>
        <w:spacing w:line="276" w:lineRule="auto"/>
        <w:ind w:left="682" w:right="868"/>
        <w:jc w:val="both"/>
        <w:rPr>
          <w:rFonts w:ascii="Century Gothic" w:eastAsia="Century Gothic" w:hAnsi="Century Gothic" w:cs="Century Gothic"/>
          <w:color w:val="000000"/>
          <w:sz w:val="24"/>
          <w:szCs w:val="24"/>
        </w:rPr>
      </w:pPr>
    </w:p>
    <w:p w14:paraId="2E09B4FA" w14:textId="77777777" w:rsidR="00D63703" w:rsidRPr="00D63703" w:rsidRDefault="00D63703" w:rsidP="00D63703">
      <w:pPr>
        <w:pStyle w:val="Prrafodelista"/>
        <w:numPr>
          <w:ilvl w:val="0"/>
          <w:numId w:val="8"/>
        </w:numPr>
        <w:spacing w:line="276" w:lineRule="auto"/>
        <w:ind w:right="86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Realizar los foros de debate mediante</w:t>
      </w:r>
      <w:r w:rsidRPr="00D63703">
        <w:rPr>
          <w:rFonts w:ascii="Century Gothic" w:eastAsia="Century Gothic" w:hAnsi="Century Gothic" w:cs="Century Gothic"/>
          <w:color w:val="000000"/>
          <w:sz w:val="24"/>
          <w:szCs w:val="24"/>
        </w:rPr>
        <w:t xml:space="preserve"> una </w:t>
      </w:r>
      <w:r>
        <w:rPr>
          <w:rFonts w:ascii="Century Gothic" w:eastAsia="Century Gothic" w:hAnsi="Century Gothic" w:cs="Century Gothic"/>
          <w:color w:val="000000"/>
          <w:sz w:val="24"/>
          <w:szCs w:val="24"/>
        </w:rPr>
        <w:t>herramienta</w:t>
      </w:r>
      <w:r w:rsidRPr="00D63703">
        <w:rPr>
          <w:rFonts w:ascii="Century Gothic" w:eastAsia="Century Gothic" w:hAnsi="Century Gothic" w:cs="Century Gothic"/>
          <w:color w:val="000000"/>
          <w:sz w:val="24"/>
          <w:szCs w:val="24"/>
        </w:rPr>
        <w:t xml:space="preserve"> tecnológica confiable y accesible para la tra</w:t>
      </w:r>
      <w:r w:rsidR="009E46BB">
        <w:rPr>
          <w:rFonts w:ascii="Century Gothic" w:eastAsia="Century Gothic" w:hAnsi="Century Gothic" w:cs="Century Gothic"/>
          <w:color w:val="000000"/>
          <w:sz w:val="24"/>
          <w:szCs w:val="24"/>
        </w:rPr>
        <w:t>nsmisión en vivo.</w:t>
      </w:r>
    </w:p>
    <w:p w14:paraId="45709C62" w14:textId="77777777" w:rsidR="00D63703" w:rsidRPr="00D63703" w:rsidRDefault="00D63703" w:rsidP="00D63703">
      <w:pPr>
        <w:spacing w:line="276" w:lineRule="auto"/>
        <w:ind w:left="682" w:right="868"/>
        <w:jc w:val="both"/>
        <w:rPr>
          <w:rFonts w:ascii="Century Gothic" w:eastAsia="Century Gothic" w:hAnsi="Century Gothic" w:cs="Century Gothic"/>
          <w:color w:val="000000"/>
          <w:sz w:val="24"/>
          <w:szCs w:val="24"/>
        </w:rPr>
      </w:pPr>
    </w:p>
    <w:p w14:paraId="0C2C32F9" w14:textId="77777777" w:rsidR="00D63703" w:rsidRPr="00D63703" w:rsidRDefault="00D63703" w:rsidP="00D63703">
      <w:pPr>
        <w:pStyle w:val="Prrafodelista"/>
        <w:numPr>
          <w:ilvl w:val="0"/>
          <w:numId w:val="8"/>
        </w:numPr>
        <w:spacing w:line="276" w:lineRule="auto"/>
        <w:ind w:right="868"/>
        <w:jc w:val="both"/>
        <w:rPr>
          <w:rFonts w:ascii="Century Gothic" w:eastAsia="Century Gothic" w:hAnsi="Century Gothic" w:cs="Century Gothic"/>
          <w:color w:val="000000"/>
          <w:sz w:val="24"/>
          <w:szCs w:val="24"/>
        </w:rPr>
      </w:pPr>
      <w:r w:rsidRPr="00D63703">
        <w:rPr>
          <w:rFonts w:ascii="Century Gothic" w:eastAsia="Century Gothic" w:hAnsi="Century Gothic" w:cs="Century Gothic"/>
          <w:color w:val="000000"/>
          <w:sz w:val="24"/>
          <w:szCs w:val="24"/>
        </w:rPr>
        <w:t xml:space="preserve">Fomentar la participación ciudadana mediante la difusión de los </w:t>
      </w:r>
      <w:r w:rsidR="00EA0CB8">
        <w:rPr>
          <w:rFonts w:ascii="Century Gothic" w:eastAsia="Century Gothic" w:hAnsi="Century Gothic" w:cs="Century Gothic"/>
          <w:color w:val="000000"/>
          <w:sz w:val="24"/>
          <w:szCs w:val="24"/>
        </w:rPr>
        <w:t>foros de debates</w:t>
      </w:r>
      <w:r w:rsidRPr="00D63703">
        <w:rPr>
          <w:rFonts w:ascii="Century Gothic" w:eastAsia="Century Gothic" w:hAnsi="Century Gothic" w:cs="Century Gothic"/>
          <w:color w:val="000000"/>
          <w:sz w:val="24"/>
          <w:szCs w:val="24"/>
        </w:rPr>
        <w:t xml:space="preserve"> a través de redes sociales y medios digitales.</w:t>
      </w:r>
    </w:p>
    <w:p w14:paraId="16AC25FE" w14:textId="77777777" w:rsidR="00D63703" w:rsidRPr="00D63703" w:rsidRDefault="00D63703" w:rsidP="00D63703">
      <w:pPr>
        <w:spacing w:line="276" w:lineRule="auto"/>
        <w:ind w:left="682" w:right="868"/>
        <w:jc w:val="both"/>
        <w:rPr>
          <w:rFonts w:ascii="Century Gothic" w:eastAsia="Century Gothic" w:hAnsi="Century Gothic" w:cs="Century Gothic"/>
          <w:color w:val="000000"/>
          <w:sz w:val="24"/>
          <w:szCs w:val="24"/>
        </w:rPr>
      </w:pPr>
    </w:p>
    <w:p w14:paraId="653A4934" w14:textId="77777777" w:rsidR="00D63703" w:rsidRPr="00D63703" w:rsidRDefault="00D63703" w:rsidP="00D63703">
      <w:pPr>
        <w:pStyle w:val="Prrafodelista"/>
        <w:numPr>
          <w:ilvl w:val="0"/>
          <w:numId w:val="8"/>
        </w:numPr>
        <w:spacing w:line="276" w:lineRule="auto"/>
        <w:ind w:right="868"/>
        <w:jc w:val="both"/>
        <w:rPr>
          <w:rFonts w:ascii="Century Gothic" w:eastAsia="Century Gothic" w:hAnsi="Century Gothic" w:cs="Century Gothic"/>
          <w:color w:val="000000"/>
          <w:sz w:val="24"/>
          <w:szCs w:val="24"/>
        </w:rPr>
      </w:pPr>
      <w:r w:rsidRPr="00D63703">
        <w:rPr>
          <w:rFonts w:ascii="Century Gothic" w:eastAsia="Century Gothic" w:hAnsi="Century Gothic" w:cs="Century Gothic"/>
          <w:color w:val="000000"/>
          <w:sz w:val="24"/>
          <w:szCs w:val="24"/>
        </w:rPr>
        <w:t>Establecer mecanismos de moderación imparcial y efectiva durante los</w:t>
      </w:r>
      <w:r w:rsidR="00324F6D">
        <w:rPr>
          <w:rFonts w:ascii="Century Gothic" w:eastAsia="Century Gothic" w:hAnsi="Century Gothic" w:cs="Century Gothic"/>
          <w:color w:val="000000"/>
          <w:sz w:val="24"/>
          <w:szCs w:val="24"/>
        </w:rPr>
        <w:t xml:space="preserve"> </w:t>
      </w:r>
      <w:r w:rsidR="00EA0CB8">
        <w:rPr>
          <w:rFonts w:ascii="Century Gothic" w:eastAsia="Century Gothic" w:hAnsi="Century Gothic" w:cs="Century Gothic"/>
          <w:color w:val="000000"/>
          <w:sz w:val="24"/>
          <w:szCs w:val="24"/>
        </w:rPr>
        <w:t>foros de debates</w:t>
      </w:r>
      <w:r w:rsidRPr="00D63703">
        <w:rPr>
          <w:rFonts w:ascii="Century Gothic" w:eastAsia="Century Gothic" w:hAnsi="Century Gothic" w:cs="Century Gothic"/>
          <w:color w:val="000000"/>
          <w:sz w:val="24"/>
          <w:szCs w:val="24"/>
        </w:rPr>
        <w:t>.</w:t>
      </w:r>
    </w:p>
    <w:p w14:paraId="0817381F" w14:textId="77777777" w:rsidR="00D63703" w:rsidRPr="00D63703" w:rsidRDefault="00D63703" w:rsidP="00D63703">
      <w:pPr>
        <w:spacing w:line="276" w:lineRule="auto"/>
        <w:ind w:left="682" w:right="868"/>
        <w:jc w:val="both"/>
        <w:rPr>
          <w:rFonts w:ascii="Century Gothic" w:eastAsia="Century Gothic" w:hAnsi="Century Gothic" w:cs="Century Gothic"/>
          <w:color w:val="000000"/>
          <w:sz w:val="24"/>
          <w:szCs w:val="24"/>
        </w:rPr>
      </w:pPr>
    </w:p>
    <w:p w14:paraId="7DD0A3C5" w14:textId="77777777" w:rsidR="0009612B" w:rsidRDefault="00D63703" w:rsidP="00D63703">
      <w:pPr>
        <w:pStyle w:val="Prrafodelista"/>
        <w:numPr>
          <w:ilvl w:val="0"/>
          <w:numId w:val="8"/>
        </w:numPr>
        <w:spacing w:line="276" w:lineRule="auto"/>
        <w:ind w:right="868"/>
        <w:jc w:val="both"/>
        <w:rPr>
          <w:rFonts w:ascii="Century Gothic" w:eastAsia="Century Gothic" w:hAnsi="Century Gothic" w:cs="Century Gothic"/>
          <w:color w:val="000000"/>
          <w:sz w:val="24"/>
          <w:szCs w:val="24"/>
        </w:rPr>
      </w:pPr>
      <w:r w:rsidRPr="00D63703">
        <w:rPr>
          <w:rFonts w:ascii="Century Gothic" w:eastAsia="Century Gothic" w:hAnsi="Century Gothic" w:cs="Century Gothic"/>
          <w:color w:val="000000"/>
          <w:sz w:val="24"/>
          <w:szCs w:val="24"/>
        </w:rPr>
        <w:t>Coordinar con las candidaturas para asegurar el cumplimiento de las reglas establecidas.</w:t>
      </w:r>
    </w:p>
    <w:p w14:paraId="4827CAB5" w14:textId="77777777" w:rsidR="00324F6D" w:rsidRPr="00324F6D" w:rsidRDefault="00324F6D" w:rsidP="00324F6D">
      <w:pPr>
        <w:pStyle w:val="Prrafodelista"/>
        <w:rPr>
          <w:rFonts w:ascii="Century Gothic" w:eastAsia="Century Gothic" w:hAnsi="Century Gothic" w:cs="Century Gothic"/>
          <w:color w:val="000000"/>
          <w:sz w:val="24"/>
          <w:szCs w:val="24"/>
        </w:rPr>
      </w:pPr>
    </w:p>
    <w:p w14:paraId="39984B42" w14:textId="77777777" w:rsidR="0009612B" w:rsidRPr="009C6C33" w:rsidRDefault="0009612B" w:rsidP="009C6C33">
      <w:pPr>
        <w:pStyle w:val="Ttulo1"/>
        <w:numPr>
          <w:ilvl w:val="0"/>
          <w:numId w:val="1"/>
        </w:numPr>
        <w:ind w:hanging="551"/>
        <w:rPr>
          <w:rFonts w:ascii="Century Gothic" w:eastAsia="Century Gothic" w:hAnsi="Century Gothic" w:cs="Century Gothic"/>
          <w:sz w:val="28"/>
          <w:szCs w:val="28"/>
        </w:rPr>
      </w:pPr>
      <w:bookmarkStart w:id="5" w:name="_heading=h.2et92p0" w:colFirst="0" w:colLast="0"/>
      <w:bookmarkEnd w:id="5"/>
      <w:r w:rsidRPr="009C6C33">
        <w:rPr>
          <w:rFonts w:ascii="Century Gothic" w:eastAsia="Century Gothic" w:hAnsi="Century Gothic" w:cs="Century Gothic"/>
          <w:sz w:val="28"/>
          <w:szCs w:val="28"/>
        </w:rPr>
        <w:t xml:space="preserve">FUNDAMENTACIÓN </w:t>
      </w:r>
      <w:r w:rsidR="002006D1" w:rsidRPr="009C6C33">
        <w:rPr>
          <w:rFonts w:ascii="Century Gothic" w:eastAsia="Century Gothic" w:hAnsi="Century Gothic" w:cs="Century Gothic"/>
          <w:sz w:val="28"/>
          <w:szCs w:val="28"/>
        </w:rPr>
        <w:t>(NORMATIVIDAD)</w:t>
      </w:r>
    </w:p>
    <w:p w14:paraId="228C0416" w14:textId="77777777" w:rsidR="0009612B" w:rsidRDefault="0009612B" w:rsidP="0009612B">
      <w:pPr>
        <w:ind w:left="708"/>
        <w:rPr>
          <w:rFonts w:ascii="Century Gothic" w:eastAsia="Century Gothic" w:hAnsi="Century Gothic" w:cs="Century Gothic"/>
          <w:color w:val="000000"/>
          <w:sz w:val="24"/>
          <w:szCs w:val="24"/>
        </w:rPr>
      </w:pPr>
    </w:p>
    <w:p w14:paraId="7085830D" w14:textId="77777777" w:rsidR="0009612B" w:rsidRPr="001C50E5" w:rsidRDefault="0009612B" w:rsidP="000B0948">
      <w:pPr>
        <w:ind w:left="1134" w:right="681"/>
        <w:jc w:val="both"/>
        <w:rPr>
          <w:rFonts w:ascii="Century Gothic" w:eastAsia="Century Gothic" w:hAnsi="Century Gothic" w:cs="Century Gothic"/>
          <w:b/>
          <w:color w:val="000000"/>
          <w:sz w:val="24"/>
          <w:szCs w:val="24"/>
        </w:rPr>
      </w:pPr>
      <w:r w:rsidRPr="001C50E5">
        <w:rPr>
          <w:rFonts w:ascii="Century Gothic" w:eastAsia="Century Gothic" w:hAnsi="Century Gothic" w:cs="Century Gothic"/>
          <w:b/>
          <w:color w:val="000000"/>
          <w:sz w:val="24"/>
          <w:szCs w:val="24"/>
        </w:rPr>
        <w:t>Constitución Política del Estado Libre y Soberano de Tabasco</w:t>
      </w:r>
    </w:p>
    <w:p w14:paraId="4D01795E" w14:textId="77777777" w:rsidR="0009612B" w:rsidRDefault="0009612B" w:rsidP="000B0948">
      <w:pPr>
        <w:ind w:left="1134" w:right="681"/>
        <w:jc w:val="both"/>
        <w:rPr>
          <w:rFonts w:ascii="Century Gothic" w:eastAsia="Century Gothic" w:hAnsi="Century Gothic" w:cs="Century Gothic"/>
          <w:b/>
          <w:color w:val="000000"/>
          <w:sz w:val="24"/>
          <w:szCs w:val="24"/>
        </w:rPr>
      </w:pPr>
      <w:r w:rsidRPr="001C50E5">
        <w:rPr>
          <w:rFonts w:ascii="Century Gothic" w:eastAsia="Century Gothic" w:hAnsi="Century Gothic" w:cs="Century Gothic"/>
          <w:b/>
          <w:color w:val="000000"/>
          <w:sz w:val="24"/>
          <w:szCs w:val="24"/>
        </w:rPr>
        <w:t xml:space="preserve">Artículo </w:t>
      </w:r>
      <w:r>
        <w:rPr>
          <w:rFonts w:ascii="Century Gothic" w:eastAsia="Century Gothic" w:hAnsi="Century Gothic" w:cs="Century Gothic"/>
          <w:b/>
          <w:color w:val="000000"/>
          <w:sz w:val="24"/>
          <w:szCs w:val="24"/>
        </w:rPr>
        <w:t xml:space="preserve">9.- </w:t>
      </w:r>
    </w:p>
    <w:p w14:paraId="4C99D780" w14:textId="77777777" w:rsidR="0009612B" w:rsidRPr="00427227" w:rsidRDefault="0009612B" w:rsidP="000B0948">
      <w:pPr>
        <w:ind w:left="1134" w:right="681"/>
        <w:jc w:val="both"/>
        <w:rPr>
          <w:rFonts w:ascii="Century Gothic" w:eastAsia="Century Gothic" w:hAnsi="Century Gothic" w:cs="Century Gothic"/>
          <w:color w:val="000000"/>
          <w:sz w:val="24"/>
          <w:szCs w:val="24"/>
        </w:rPr>
      </w:pPr>
      <w:r w:rsidRPr="00427227">
        <w:rPr>
          <w:rFonts w:ascii="Century Gothic" w:eastAsia="Century Gothic" w:hAnsi="Century Gothic" w:cs="Century Gothic"/>
          <w:color w:val="000000"/>
          <w:sz w:val="24"/>
          <w:szCs w:val="24"/>
        </w:rPr>
        <w:t xml:space="preserve">“…La Renovación de los Poderes Legislativo, Ejecutivo, </w:t>
      </w:r>
      <w:r w:rsidRPr="00427227">
        <w:rPr>
          <w:rFonts w:ascii="Century Gothic" w:eastAsia="Century Gothic" w:hAnsi="Century Gothic" w:cs="Century Gothic"/>
          <w:b/>
          <w:color w:val="000000"/>
          <w:sz w:val="24"/>
          <w:szCs w:val="24"/>
        </w:rPr>
        <w:t>Judicial</w:t>
      </w:r>
      <w:r w:rsidRPr="00427227">
        <w:rPr>
          <w:rFonts w:ascii="Century Gothic" w:eastAsia="Century Gothic" w:hAnsi="Century Gothic" w:cs="Century Gothic"/>
          <w:color w:val="000000"/>
          <w:sz w:val="24"/>
          <w:szCs w:val="24"/>
        </w:rPr>
        <w:t xml:space="preserve"> y de los gobiernos municipales, se realizará mediante elecciones libres, auténticas y periódicas, a través del sufragio universal, libre, secreto, directo, personal e intransferible, cuyo ejercicio está garantizado por esta Constitución…”</w:t>
      </w:r>
    </w:p>
    <w:p w14:paraId="44ED26DC" w14:textId="77777777" w:rsidR="0009612B" w:rsidRDefault="0009612B" w:rsidP="0009612B">
      <w:pPr>
        <w:ind w:left="708"/>
        <w:jc w:val="both"/>
        <w:rPr>
          <w:rFonts w:ascii="Century Gothic" w:eastAsia="Century Gothic" w:hAnsi="Century Gothic" w:cs="Century Gothic"/>
          <w:b/>
          <w:color w:val="000000"/>
          <w:sz w:val="24"/>
          <w:szCs w:val="24"/>
        </w:rPr>
      </w:pPr>
    </w:p>
    <w:p w14:paraId="58F8AC33" w14:textId="77777777" w:rsidR="0009612B" w:rsidRPr="001C50E5" w:rsidRDefault="0009612B" w:rsidP="000B0948">
      <w:pPr>
        <w:ind w:left="1276" w:right="68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Artículo </w:t>
      </w:r>
      <w:r w:rsidRPr="001C50E5">
        <w:rPr>
          <w:rFonts w:ascii="Century Gothic" w:eastAsia="Century Gothic" w:hAnsi="Century Gothic" w:cs="Century Gothic"/>
          <w:b/>
          <w:color w:val="000000"/>
          <w:sz w:val="24"/>
          <w:szCs w:val="24"/>
        </w:rPr>
        <w:t>56.-</w:t>
      </w:r>
    </w:p>
    <w:p w14:paraId="56F2F80B" w14:textId="77777777" w:rsidR="0009612B" w:rsidRDefault="0009612B" w:rsidP="000B0948">
      <w:pPr>
        <w:ind w:left="1276" w:right="68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r w:rsidRPr="0054575C">
        <w:rPr>
          <w:rFonts w:ascii="Century Gothic" w:eastAsia="Century Gothic" w:hAnsi="Century Gothic" w:cs="Century Gothic"/>
          <w:color w:val="000000"/>
          <w:sz w:val="24"/>
          <w:szCs w:val="24"/>
        </w:rPr>
        <w:t>Las Magistradas y Magistrados del Tribunal de Disciplina Judicial y las Magistradas y Magistrados, Juezas y Jueces del Tribunal Superior de Justicia, serán electos de manera libre, directa y secreta por la ciudadanía</w:t>
      </w:r>
      <w:r>
        <w:rPr>
          <w:rFonts w:ascii="Century Gothic" w:eastAsia="Century Gothic" w:hAnsi="Century Gothic" w:cs="Century Gothic"/>
          <w:color w:val="000000"/>
          <w:sz w:val="24"/>
          <w:szCs w:val="24"/>
        </w:rPr>
        <w:t>…</w:t>
      </w:r>
    </w:p>
    <w:p w14:paraId="42229DD4" w14:textId="77777777" w:rsidR="0009612B" w:rsidRDefault="0009612B" w:rsidP="000B0948">
      <w:pPr>
        <w:ind w:left="1276" w:right="681"/>
        <w:jc w:val="both"/>
        <w:rPr>
          <w:rFonts w:ascii="Century Gothic" w:eastAsia="Century Gothic" w:hAnsi="Century Gothic" w:cs="Century Gothic"/>
          <w:color w:val="000000"/>
          <w:sz w:val="24"/>
          <w:szCs w:val="24"/>
        </w:rPr>
      </w:pPr>
    </w:p>
    <w:p w14:paraId="450DB411" w14:textId="77777777" w:rsidR="0009612B" w:rsidRDefault="0009612B" w:rsidP="000B0948">
      <w:pPr>
        <w:ind w:left="1276" w:right="68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r w:rsidRPr="001C50E5">
        <w:rPr>
          <w:rFonts w:ascii="Century Gothic" w:eastAsia="Century Gothic" w:hAnsi="Century Gothic" w:cs="Century Gothic"/>
          <w:color w:val="000000"/>
          <w:sz w:val="24"/>
          <w:szCs w:val="24"/>
        </w:rPr>
        <w:t xml:space="preserve">Las personas candidatas tendrán derecho de acceso a radio y televisión de manera igualitaria, conforme a la distribución del tiempo que señale la ley y determine el Instituto Nacional Electoral. Podrán, además, participar </w:t>
      </w:r>
      <w:r w:rsidRPr="001C50E5">
        <w:rPr>
          <w:rFonts w:ascii="Century Gothic" w:eastAsia="Century Gothic" w:hAnsi="Century Gothic" w:cs="Century Gothic"/>
          <w:b/>
          <w:color w:val="000000"/>
          <w:sz w:val="24"/>
          <w:szCs w:val="24"/>
        </w:rPr>
        <w:t xml:space="preserve">en foros de debate </w:t>
      </w:r>
      <w:r w:rsidRPr="001C50E5">
        <w:rPr>
          <w:rFonts w:ascii="Century Gothic" w:eastAsia="Century Gothic" w:hAnsi="Century Gothic" w:cs="Century Gothic"/>
          <w:color w:val="000000"/>
          <w:sz w:val="24"/>
          <w:szCs w:val="24"/>
        </w:rPr>
        <w:t>organizados por el Instituto Electoral y de Participación Ciudadana de Tabasco o en aquéllos brindados gratuitamente por el sector público, privado o social en condiciones de equidad</w:t>
      </w:r>
      <w:r>
        <w:rPr>
          <w:rFonts w:ascii="Century Gothic" w:eastAsia="Century Gothic" w:hAnsi="Century Gothic" w:cs="Century Gothic"/>
          <w:color w:val="000000"/>
          <w:sz w:val="24"/>
          <w:szCs w:val="24"/>
        </w:rPr>
        <w:t>…” (sic)</w:t>
      </w:r>
    </w:p>
    <w:p w14:paraId="39C1D927" w14:textId="77777777" w:rsidR="0009612B" w:rsidRDefault="0009612B" w:rsidP="000B0948">
      <w:pPr>
        <w:ind w:left="1276" w:right="681"/>
        <w:jc w:val="both"/>
        <w:rPr>
          <w:rFonts w:ascii="Century Gothic" w:eastAsia="Century Gothic" w:hAnsi="Century Gothic" w:cs="Century Gothic"/>
          <w:color w:val="000000"/>
          <w:sz w:val="24"/>
          <w:szCs w:val="24"/>
        </w:rPr>
      </w:pPr>
    </w:p>
    <w:p w14:paraId="5CB47300" w14:textId="77777777" w:rsidR="0009612B" w:rsidRPr="001C50E5" w:rsidRDefault="0009612B" w:rsidP="000B0948">
      <w:pPr>
        <w:ind w:left="1276" w:right="681"/>
        <w:jc w:val="both"/>
        <w:rPr>
          <w:rFonts w:ascii="Century Gothic" w:eastAsia="Century Gothic" w:hAnsi="Century Gothic" w:cs="Century Gothic"/>
          <w:b/>
          <w:color w:val="000000"/>
          <w:sz w:val="24"/>
          <w:szCs w:val="24"/>
        </w:rPr>
      </w:pPr>
      <w:r w:rsidRPr="001C50E5">
        <w:rPr>
          <w:rFonts w:ascii="Century Gothic" w:eastAsia="Century Gothic" w:hAnsi="Century Gothic" w:cs="Century Gothic"/>
          <w:b/>
          <w:color w:val="000000"/>
          <w:sz w:val="24"/>
          <w:szCs w:val="24"/>
        </w:rPr>
        <w:t>Ley Electoral y de Partidos Políticos de Tabasco</w:t>
      </w:r>
    </w:p>
    <w:p w14:paraId="11ACABEE" w14:textId="77777777" w:rsidR="0009612B" w:rsidRPr="001C50E5" w:rsidRDefault="0009612B" w:rsidP="000B0948">
      <w:pPr>
        <w:ind w:left="1276" w:right="681"/>
        <w:jc w:val="both"/>
        <w:rPr>
          <w:rFonts w:ascii="Century Gothic" w:eastAsia="Century Gothic" w:hAnsi="Century Gothic" w:cs="Century Gothic"/>
          <w:b/>
          <w:color w:val="000000"/>
          <w:sz w:val="24"/>
          <w:szCs w:val="24"/>
        </w:rPr>
      </w:pPr>
      <w:r w:rsidRPr="001C50E5">
        <w:rPr>
          <w:rFonts w:ascii="Century Gothic" w:eastAsia="Century Gothic" w:hAnsi="Century Gothic" w:cs="Century Gothic"/>
          <w:b/>
          <w:color w:val="000000"/>
          <w:sz w:val="24"/>
          <w:szCs w:val="24"/>
        </w:rPr>
        <w:t xml:space="preserve">Artículo 393.- </w:t>
      </w:r>
    </w:p>
    <w:p w14:paraId="284C96A4" w14:textId="77777777" w:rsidR="0009612B" w:rsidRPr="001C50E5" w:rsidRDefault="0009612B" w:rsidP="000B0948">
      <w:pPr>
        <w:pStyle w:val="Prrafodelista"/>
        <w:numPr>
          <w:ilvl w:val="3"/>
          <w:numId w:val="1"/>
        </w:numPr>
        <w:ind w:left="1276" w:right="68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Corresponde al Consejo Estatal:</w:t>
      </w:r>
    </w:p>
    <w:p w14:paraId="1D3BC881" w14:textId="77777777" w:rsidR="0009612B" w:rsidRDefault="0009612B" w:rsidP="000B0948">
      <w:pPr>
        <w:ind w:left="1276" w:right="68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VI. </w:t>
      </w:r>
      <w:r w:rsidRPr="001C50E5">
        <w:rPr>
          <w:rFonts w:ascii="Century Gothic" w:eastAsia="Century Gothic" w:hAnsi="Century Gothic" w:cs="Century Gothic"/>
          <w:color w:val="000000"/>
          <w:sz w:val="24"/>
          <w:szCs w:val="24"/>
        </w:rPr>
        <w:t>Organizar y desarrollar, en su caso, foros de debate entre las personas candidatas y establecer las bases para que las instituciones del sector público, privado o social puedan brindar dichos espacios de manera gratuita, vigilando su adecuado desarrollo y la participación de las personas candidatas que lo deseen en condiciones de equidad</w:t>
      </w:r>
      <w:r>
        <w:rPr>
          <w:rFonts w:ascii="Century Gothic" w:eastAsia="Century Gothic" w:hAnsi="Century Gothic" w:cs="Century Gothic"/>
          <w:color w:val="000000"/>
          <w:sz w:val="24"/>
          <w:szCs w:val="24"/>
        </w:rPr>
        <w:t>.</w:t>
      </w:r>
    </w:p>
    <w:p w14:paraId="1987B5D0" w14:textId="77777777" w:rsidR="0009612B" w:rsidRDefault="0009612B" w:rsidP="000B0948">
      <w:pPr>
        <w:ind w:left="1276" w:right="681"/>
        <w:jc w:val="both"/>
        <w:rPr>
          <w:rFonts w:ascii="Century Gothic" w:eastAsia="Century Gothic" w:hAnsi="Century Gothic" w:cs="Century Gothic"/>
          <w:color w:val="000000"/>
          <w:sz w:val="24"/>
          <w:szCs w:val="24"/>
        </w:rPr>
      </w:pPr>
    </w:p>
    <w:p w14:paraId="0656A1D7" w14:textId="77777777" w:rsidR="0009612B" w:rsidRDefault="0009612B" w:rsidP="000B0948">
      <w:pPr>
        <w:ind w:left="1276" w:right="68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X. </w:t>
      </w:r>
      <w:r w:rsidRPr="0054575C">
        <w:rPr>
          <w:rFonts w:ascii="Century Gothic" w:eastAsia="Century Gothic" w:hAnsi="Century Gothic" w:cs="Century Gothic"/>
          <w:color w:val="000000"/>
          <w:sz w:val="24"/>
          <w:szCs w:val="24"/>
        </w:rPr>
        <w:t>Garantizar la equidad en el desarrollo de las campañas entre las personas candidatas</w:t>
      </w:r>
      <w:r>
        <w:rPr>
          <w:rFonts w:ascii="Century Gothic" w:eastAsia="Century Gothic" w:hAnsi="Century Gothic" w:cs="Century Gothic"/>
          <w:color w:val="000000"/>
          <w:sz w:val="24"/>
          <w:szCs w:val="24"/>
        </w:rPr>
        <w:t>…” (sic)</w:t>
      </w:r>
    </w:p>
    <w:p w14:paraId="448B6E33" w14:textId="77777777" w:rsidR="0009612B" w:rsidRDefault="0009612B" w:rsidP="000B0948">
      <w:pPr>
        <w:ind w:left="1276" w:right="681"/>
        <w:jc w:val="both"/>
        <w:rPr>
          <w:rFonts w:ascii="Century Gothic" w:eastAsia="Century Gothic" w:hAnsi="Century Gothic" w:cs="Century Gothic"/>
          <w:color w:val="000000"/>
          <w:sz w:val="24"/>
          <w:szCs w:val="24"/>
        </w:rPr>
      </w:pPr>
    </w:p>
    <w:p w14:paraId="340F841A" w14:textId="77777777" w:rsidR="0009612B" w:rsidRPr="001C50E5" w:rsidRDefault="0009612B" w:rsidP="000B0948">
      <w:pPr>
        <w:ind w:left="1276" w:right="68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Artículo 394</w:t>
      </w:r>
      <w:r w:rsidRPr="001C50E5">
        <w:rPr>
          <w:rFonts w:ascii="Century Gothic" w:eastAsia="Century Gothic" w:hAnsi="Century Gothic" w:cs="Century Gothic"/>
          <w:b/>
          <w:color w:val="000000"/>
          <w:sz w:val="24"/>
          <w:szCs w:val="24"/>
        </w:rPr>
        <w:t xml:space="preserve">.- </w:t>
      </w:r>
    </w:p>
    <w:p w14:paraId="524BB0A9" w14:textId="77777777" w:rsidR="0009612B" w:rsidRPr="0054575C" w:rsidRDefault="0009612B" w:rsidP="000B0948">
      <w:pPr>
        <w:ind w:left="1276" w:right="681"/>
        <w:jc w:val="both"/>
        <w:rPr>
          <w:rFonts w:ascii="Century Gothic" w:eastAsia="Century Gothic" w:hAnsi="Century Gothic" w:cs="Century Gothic"/>
          <w:color w:val="000000"/>
          <w:sz w:val="28"/>
          <w:szCs w:val="24"/>
        </w:rPr>
      </w:pPr>
      <w:r>
        <w:rPr>
          <w:rFonts w:ascii="Century Gothic" w:eastAsia="Century Gothic" w:hAnsi="Century Gothic" w:cs="Century Gothic"/>
          <w:color w:val="000000"/>
          <w:sz w:val="24"/>
          <w:szCs w:val="24"/>
        </w:rPr>
        <w:t>“1.</w:t>
      </w:r>
      <w:r>
        <w:t xml:space="preserve"> </w:t>
      </w:r>
      <w:r w:rsidRPr="0054575C">
        <w:rPr>
          <w:rFonts w:ascii="Century Gothic" w:hAnsi="Century Gothic"/>
          <w:sz w:val="24"/>
        </w:rPr>
        <w:t xml:space="preserve">Durante el tiempo que comprendan las campañas electorales, las personas candidatas a cargos de elección del Poder Judicial </w:t>
      </w:r>
      <w:r w:rsidRPr="009955B3">
        <w:rPr>
          <w:rFonts w:ascii="Century Gothic" w:hAnsi="Century Gothic"/>
          <w:b/>
          <w:sz w:val="24"/>
        </w:rPr>
        <w:t>podrán difundir su trayectoria profesional, méritos y visiones acerca de la función jurisdiccional y la impartición de justicia, así como propuestas de mejora</w:t>
      </w:r>
      <w:r w:rsidRPr="0054575C">
        <w:rPr>
          <w:rFonts w:ascii="Century Gothic" w:hAnsi="Century Gothic"/>
          <w:sz w:val="24"/>
        </w:rPr>
        <w:t xml:space="preserve"> o cualquier otra manifestación amparada bajo el derecho al ejercicio de la libertad de expresión, siempre que no excedan o contravengan los parámetros constitucionales y legales aplicables</w:t>
      </w:r>
      <w:r>
        <w:rPr>
          <w:rFonts w:ascii="Century Gothic" w:hAnsi="Century Gothic"/>
          <w:sz w:val="24"/>
        </w:rPr>
        <w:t>…” (sic)</w:t>
      </w:r>
    </w:p>
    <w:p w14:paraId="3CC52DB8" w14:textId="77777777" w:rsidR="0009612B" w:rsidRDefault="0009612B" w:rsidP="0009612B">
      <w:pPr>
        <w:spacing w:line="276" w:lineRule="auto"/>
        <w:ind w:left="682" w:right="-11"/>
        <w:jc w:val="both"/>
        <w:rPr>
          <w:rFonts w:ascii="Century Gothic" w:eastAsia="Century Gothic" w:hAnsi="Century Gothic" w:cs="Century Gothic"/>
          <w:b/>
          <w:color w:val="000000"/>
          <w:sz w:val="24"/>
          <w:szCs w:val="24"/>
        </w:rPr>
      </w:pPr>
    </w:p>
    <w:p w14:paraId="7377BC04" w14:textId="77777777" w:rsidR="0009612B" w:rsidRPr="009C6C33" w:rsidRDefault="0009612B" w:rsidP="009C6C33">
      <w:pPr>
        <w:pStyle w:val="Ttulo1"/>
        <w:numPr>
          <w:ilvl w:val="0"/>
          <w:numId w:val="1"/>
        </w:numPr>
        <w:ind w:hanging="551"/>
        <w:rPr>
          <w:rFonts w:ascii="Century Gothic" w:eastAsia="Century Gothic" w:hAnsi="Century Gothic" w:cs="Century Gothic"/>
          <w:sz w:val="28"/>
          <w:szCs w:val="28"/>
        </w:rPr>
      </w:pPr>
      <w:bookmarkStart w:id="6" w:name="_heading=h.tyjcwt" w:colFirst="0" w:colLast="0"/>
      <w:bookmarkEnd w:id="6"/>
      <w:r w:rsidRPr="009C6C33">
        <w:rPr>
          <w:rFonts w:ascii="Century Gothic" w:eastAsia="Century Gothic" w:hAnsi="Century Gothic" w:cs="Century Gothic"/>
          <w:sz w:val="28"/>
          <w:szCs w:val="28"/>
        </w:rPr>
        <w:t xml:space="preserve">CALENDARIO </w:t>
      </w:r>
    </w:p>
    <w:p w14:paraId="5374CCEE" w14:textId="77777777" w:rsidR="0009612B" w:rsidRDefault="0009612B" w:rsidP="0009612B">
      <w:pPr>
        <w:rPr>
          <w:rFonts w:ascii="Century Gothic" w:eastAsia="Century Gothic" w:hAnsi="Century Gothic" w:cs="Century Gothic"/>
          <w:color w:val="000000"/>
          <w:sz w:val="24"/>
          <w:szCs w:val="24"/>
        </w:rPr>
      </w:pPr>
    </w:p>
    <w:p w14:paraId="42E69A75" w14:textId="77777777" w:rsidR="0009612B" w:rsidRDefault="0009612B" w:rsidP="0009612B">
      <w:pPr>
        <w:spacing w:line="276" w:lineRule="auto"/>
        <w:ind w:left="682" w:right="-1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 Consejo Estatal, mediante sesión extraordinaria de fecha 05 de marzo, aprobó el acuerdo </w:t>
      </w:r>
      <w:r>
        <w:rPr>
          <w:rFonts w:ascii="Century Gothic" w:eastAsia="Century Gothic" w:hAnsi="Century Gothic" w:cs="Century Gothic"/>
          <w:b/>
          <w:color w:val="000000"/>
          <w:sz w:val="24"/>
          <w:szCs w:val="24"/>
        </w:rPr>
        <w:t>CE/2025/021</w:t>
      </w:r>
      <w:r>
        <w:rPr>
          <w:rFonts w:ascii="Century Gothic" w:eastAsia="Century Gothic" w:hAnsi="Century Gothic" w:cs="Century Gothic"/>
          <w:color w:val="000000"/>
          <w:sz w:val="24"/>
          <w:szCs w:val="24"/>
        </w:rPr>
        <w:t xml:space="preserve">, </w:t>
      </w:r>
      <w:r w:rsidR="0093185E">
        <w:rPr>
          <w:rFonts w:ascii="Century Gothic" w:eastAsia="Century Gothic" w:hAnsi="Century Gothic" w:cs="Century Gothic"/>
          <w:color w:val="000000"/>
          <w:sz w:val="24"/>
          <w:szCs w:val="24"/>
        </w:rPr>
        <w:t xml:space="preserve">relativo al </w:t>
      </w:r>
      <w:r>
        <w:rPr>
          <w:rFonts w:ascii="Century Gothic" w:eastAsia="Century Gothic" w:hAnsi="Century Gothic" w:cs="Century Gothic"/>
          <w:color w:val="000000"/>
          <w:sz w:val="24"/>
          <w:szCs w:val="24"/>
          <w:highlight w:val="white"/>
        </w:rPr>
        <w:t xml:space="preserve">Calendario </w:t>
      </w:r>
      <w:r w:rsidR="00E0188B">
        <w:rPr>
          <w:rFonts w:ascii="Century Gothic" w:eastAsia="Century Gothic" w:hAnsi="Century Gothic" w:cs="Century Gothic"/>
          <w:color w:val="000000"/>
          <w:sz w:val="24"/>
          <w:szCs w:val="24"/>
          <w:highlight w:val="white"/>
        </w:rPr>
        <w:t xml:space="preserve">del </w:t>
      </w:r>
      <w:r w:rsidR="00A66FF2">
        <w:rPr>
          <w:rFonts w:ascii="Century Gothic" w:eastAsia="Century Gothic" w:hAnsi="Century Gothic" w:cs="Century Gothic"/>
          <w:color w:val="000000"/>
          <w:sz w:val="24"/>
          <w:szCs w:val="24"/>
        </w:rPr>
        <w:t>PELEPJ 2024 - 2025</w:t>
      </w:r>
      <w:r w:rsidR="006B3BBF">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el cual entre otras cuestiones </w:t>
      </w:r>
      <w:r w:rsidR="006B3BBF">
        <w:rPr>
          <w:rFonts w:ascii="Century Gothic" w:eastAsia="Century Gothic" w:hAnsi="Century Gothic" w:cs="Century Gothic"/>
          <w:color w:val="000000"/>
          <w:sz w:val="24"/>
          <w:szCs w:val="24"/>
        </w:rPr>
        <w:t>establece</w:t>
      </w:r>
      <w:r>
        <w:rPr>
          <w:rFonts w:ascii="Century Gothic" w:eastAsia="Century Gothic" w:hAnsi="Century Gothic" w:cs="Century Gothic"/>
          <w:color w:val="000000"/>
          <w:sz w:val="24"/>
          <w:szCs w:val="24"/>
        </w:rPr>
        <w:t xml:space="preserve"> los plazos</w:t>
      </w:r>
      <w:r w:rsidR="006B3BBF">
        <w:rPr>
          <w:rFonts w:ascii="Century Gothic" w:eastAsia="Century Gothic" w:hAnsi="Century Gothic" w:cs="Century Gothic"/>
          <w:color w:val="000000"/>
          <w:sz w:val="24"/>
          <w:szCs w:val="24"/>
        </w:rPr>
        <w:t xml:space="preserve"> para la campaña electoral misma que tiene una duración de 30 días,</w:t>
      </w:r>
      <w:r>
        <w:rPr>
          <w:rFonts w:ascii="Century Gothic" w:eastAsia="Century Gothic" w:hAnsi="Century Gothic" w:cs="Century Gothic"/>
          <w:color w:val="000000"/>
          <w:sz w:val="24"/>
          <w:szCs w:val="24"/>
        </w:rPr>
        <w:t xml:space="preserve"> </w:t>
      </w:r>
      <w:r w:rsidR="000D38B5">
        <w:rPr>
          <w:rFonts w:ascii="Century Gothic" w:eastAsia="Century Gothic" w:hAnsi="Century Gothic" w:cs="Century Gothic"/>
          <w:color w:val="000000"/>
          <w:sz w:val="24"/>
          <w:szCs w:val="24"/>
        </w:rPr>
        <w:t xml:space="preserve">dentro de los cuales se podrán realizar los foros de debate, </w:t>
      </w:r>
      <w:r>
        <w:rPr>
          <w:rFonts w:ascii="Century Gothic" w:eastAsia="Century Gothic" w:hAnsi="Century Gothic" w:cs="Century Gothic"/>
          <w:color w:val="000000"/>
          <w:sz w:val="24"/>
          <w:szCs w:val="24"/>
        </w:rPr>
        <w:t xml:space="preserve">quedando </w:t>
      </w:r>
      <w:r w:rsidR="000D38B5">
        <w:rPr>
          <w:rFonts w:ascii="Century Gothic" w:eastAsia="Century Gothic" w:hAnsi="Century Gothic" w:cs="Century Gothic"/>
          <w:color w:val="000000"/>
          <w:sz w:val="24"/>
          <w:szCs w:val="24"/>
        </w:rPr>
        <w:t xml:space="preserve">el periodo </w:t>
      </w:r>
      <w:r>
        <w:rPr>
          <w:rFonts w:ascii="Century Gothic" w:eastAsia="Century Gothic" w:hAnsi="Century Gothic" w:cs="Century Gothic"/>
          <w:color w:val="000000"/>
          <w:sz w:val="24"/>
          <w:szCs w:val="24"/>
        </w:rPr>
        <w:t>c</w:t>
      </w:r>
      <w:r w:rsidR="000D38B5">
        <w:rPr>
          <w:rFonts w:ascii="Century Gothic" w:eastAsia="Century Gothic" w:hAnsi="Century Gothic" w:cs="Century Gothic"/>
          <w:color w:val="000000"/>
          <w:sz w:val="24"/>
          <w:szCs w:val="24"/>
        </w:rPr>
        <w:t>omprendido</w:t>
      </w:r>
      <w:r>
        <w:rPr>
          <w:rFonts w:ascii="Century Gothic" w:eastAsia="Century Gothic" w:hAnsi="Century Gothic" w:cs="Century Gothic"/>
          <w:color w:val="000000"/>
          <w:sz w:val="24"/>
          <w:szCs w:val="24"/>
        </w:rPr>
        <w:t xml:space="preserve"> de la siguiente forma:</w:t>
      </w:r>
    </w:p>
    <w:p w14:paraId="23C045BC" w14:textId="77777777" w:rsidR="0009612B" w:rsidRDefault="0009612B" w:rsidP="0009612B">
      <w:pPr>
        <w:rPr>
          <w:rFonts w:ascii="Century Gothic" w:eastAsia="Century Gothic" w:hAnsi="Century Gothic" w:cs="Century Gothic"/>
          <w:color w:val="000000"/>
          <w:sz w:val="24"/>
          <w:szCs w:val="24"/>
        </w:rPr>
      </w:pPr>
    </w:p>
    <w:tbl>
      <w:tblPr>
        <w:tblW w:w="8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4"/>
        <w:gridCol w:w="2693"/>
        <w:gridCol w:w="2855"/>
      </w:tblGrid>
      <w:tr w:rsidR="000B0948" w:rsidRPr="000B0948" w14:paraId="1CC48597" w14:textId="77777777" w:rsidTr="00000406">
        <w:trPr>
          <w:jc w:val="center"/>
        </w:trPr>
        <w:tc>
          <w:tcPr>
            <w:tcW w:w="3104" w:type="dxa"/>
            <w:shd w:val="clear" w:color="auto" w:fill="DA3AB0"/>
            <w:vAlign w:val="center"/>
          </w:tcPr>
          <w:p w14:paraId="223FFEDC" w14:textId="77777777" w:rsidR="0009612B" w:rsidRPr="000B0948" w:rsidRDefault="0009612B" w:rsidP="000B0948">
            <w:pPr>
              <w:pBdr>
                <w:top w:val="nil"/>
                <w:left w:val="nil"/>
                <w:bottom w:val="nil"/>
                <w:right w:val="nil"/>
                <w:between w:val="nil"/>
              </w:pBdr>
              <w:spacing w:before="60" w:after="60" w:line="324" w:lineRule="auto"/>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Etapa</w:t>
            </w:r>
          </w:p>
        </w:tc>
        <w:tc>
          <w:tcPr>
            <w:tcW w:w="2693" w:type="dxa"/>
            <w:shd w:val="clear" w:color="auto" w:fill="DA3AB0"/>
            <w:vAlign w:val="center"/>
          </w:tcPr>
          <w:p w14:paraId="0C21154B" w14:textId="77777777" w:rsidR="0009612B" w:rsidRPr="000B0948" w:rsidRDefault="0009612B" w:rsidP="000B0948">
            <w:pPr>
              <w:pBdr>
                <w:top w:val="nil"/>
                <w:left w:val="nil"/>
                <w:bottom w:val="nil"/>
                <w:right w:val="nil"/>
                <w:between w:val="nil"/>
              </w:pBdr>
              <w:spacing w:before="60" w:after="60" w:line="324" w:lineRule="auto"/>
              <w:ind w:left="170" w:right="170"/>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Fecha de inicio</w:t>
            </w:r>
          </w:p>
        </w:tc>
        <w:tc>
          <w:tcPr>
            <w:tcW w:w="2855" w:type="dxa"/>
            <w:shd w:val="clear" w:color="auto" w:fill="DA3AB0"/>
            <w:vAlign w:val="center"/>
          </w:tcPr>
          <w:p w14:paraId="6C3A89C7" w14:textId="77777777" w:rsidR="0009612B" w:rsidRPr="000B0948" w:rsidRDefault="0009612B" w:rsidP="000B0948">
            <w:pPr>
              <w:pBdr>
                <w:top w:val="nil"/>
                <w:left w:val="nil"/>
                <w:bottom w:val="nil"/>
                <w:right w:val="nil"/>
                <w:between w:val="nil"/>
              </w:pBdr>
              <w:spacing w:before="60" w:after="60" w:line="324" w:lineRule="auto"/>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Fecha de conclusión</w:t>
            </w:r>
          </w:p>
        </w:tc>
      </w:tr>
      <w:tr w:rsidR="0009612B" w14:paraId="1CFF0532" w14:textId="77777777" w:rsidTr="00000406">
        <w:trPr>
          <w:jc w:val="center"/>
        </w:trPr>
        <w:tc>
          <w:tcPr>
            <w:tcW w:w="3104" w:type="dxa"/>
            <w:vAlign w:val="center"/>
          </w:tcPr>
          <w:p w14:paraId="3A45B3B8" w14:textId="77777777" w:rsidR="0009612B" w:rsidRDefault="006B3BBF" w:rsidP="006B3BBF">
            <w:pPr>
              <w:pBdr>
                <w:top w:val="nil"/>
                <w:left w:val="nil"/>
                <w:bottom w:val="nil"/>
                <w:right w:val="nil"/>
                <w:between w:val="nil"/>
              </w:pBdr>
              <w:spacing w:before="60" w:after="60" w:line="324"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Campañas</w:t>
            </w:r>
          </w:p>
        </w:tc>
        <w:tc>
          <w:tcPr>
            <w:tcW w:w="2693" w:type="dxa"/>
            <w:vAlign w:val="center"/>
          </w:tcPr>
          <w:p w14:paraId="1F0C66B9" w14:textId="77777777" w:rsidR="0009612B" w:rsidRDefault="0009612B" w:rsidP="006B3BBF">
            <w:pPr>
              <w:spacing w:before="60" w:after="60"/>
              <w:ind w:left="284"/>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29 de abril de 2025</w:t>
            </w:r>
          </w:p>
        </w:tc>
        <w:tc>
          <w:tcPr>
            <w:tcW w:w="2855" w:type="dxa"/>
            <w:vAlign w:val="center"/>
          </w:tcPr>
          <w:p w14:paraId="39CD889F" w14:textId="77777777" w:rsidR="0009612B" w:rsidRDefault="0009612B" w:rsidP="006B3BBF">
            <w:pPr>
              <w:spacing w:before="60" w:after="60"/>
              <w:ind w:left="284"/>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28 de mayo de 2025</w:t>
            </w:r>
          </w:p>
        </w:tc>
      </w:tr>
    </w:tbl>
    <w:p w14:paraId="7E7702F0" w14:textId="51514EC1" w:rsidR="0009612B" w:rsidRDefault="0009612B" w:rsidP="0009612B">
      <w:pPr>
        <w:spacing w:line="276" w:lineRule="auto"/>
        <w:ind w:left="682" w:right="-11"/>
        <w:jc w:val="both"/>
        <w:rPr>
          <w:rFonts w:ascii="Century Gothic" w:eastAsia="Century Gothic" w:hAnsi="Century Gothic" w:cs="Century Gothic"/>
          <w:b/>
          <w:color w:val="000000"/>
          <w:sz w:val="24"/>
          <w:szCs w:val="24"/>
        </w:rPr>
      </w:pPr>
    </w:p>
    <w:p w14:paraId="37472BFD" w14:textId="36A93A88" w:rsidR="00805535" w:rsidRDefault="00805535" w:rsidP="0009612B">
      <w:pPr>
        <w:spacing w:line="276" w:lineRule="auto"/>
        <w:ind w:left="682" w:right="-11"/>
        <w:jc w:val="both"/>
        <w:rPr>
          <w:rFonts w:ascii="Century Gothic" w:eastAsia="Century Gothic" w:hAnsi="Century Gothic" w:cs="Century Gothic"/>
          <w:b/>
          <w:color w:val="000000"/>
          <w:sz w:val="24"/>
          <w:szCs w:val="24"/>
        </w:rPr>
      </w:pPr>
    </w:p>
    <w:p w14:paraId="153740F6" w14:textId="7C4D049B" w:rsidR="00805535" w:rsidRDefault="00805535" w:rsidP="0009612B">
      <w:pPr>
        <w:spacing w:line="276" w:lineRule="auto"/>
        <w:ind w:left="682" w:right="-11"/>
        <w:jc w:val="both"/>
        <w:rPr>
          <w:rFonts w:ascii="Century Gothic" w:eastAsia="Century Gothic" w:hAnsi="Century Gothic" w:cs="Century Gothic"/>
          <w:b/>
          <w:color w:val="000000"/>
          <w:sz w:val="24"/>
          <w:szCs w:val="24"/>
        </w:rPr>
      </w:pPr>
    </w:p>
    <w:p w14:paraId="31B6A73E" w14:textId="77777777" w:rsidR="00805535" w:rsidRDefault="00805535" w:rsidP="0009612B">
      <w:pPr>
        <w:spacing w:line="276" w:lineRule="auto"/>
        <w:ind w:left="682" w:right="-11"/>
        <w:jc w:val="both"/>
        <w:rPr>
          <w:rFonts w:ascii="Century Gothic" w:eastAsia="Century Gothic" w:hAnsi="Century Gothic" w:cs="Century Gothic"/>
          <w:b/>
          <w:color w:val="000000"/>
          <w:sz w:val="24"/>
          <w:szCs w:val="24"/>
        </w:rPr>
      </w:pPr>
    </w:p>
    <w:p w14:paraId="36B89EBC" w14:textId="77777777" w:rsidR="0009612B" w:rsidRPr="009C6C33" w:rsidRDefault="0009612B" w:rsidP="009C6C33">
      <w:pPr>
        <w:pStyle w:val="Ttulo1"/>
        <w:numPr>
          <w:ilvl w:val="0"/>
          <w:numId w:val="1"/>
        </w:numPr>
        <w:ind w:hanging="551"/>
        <w:rPr>
          <w:rFonts w:ascii="Century Gothic" w:eastAsia="Century Gothic" w:hAnsi="Century Gothic" w:cs="Century Gothic"/>
          <w:sz w:val="28"/>
          <w:szCs w:val="28"/>
        </w:rPr>
      </w:pPr>
      <w:bookmarkStart w:id="7" w:name="_heading=h.3dy6vkm" w:colFirst="0" w:colLast="0"/>
      <w:bookmarkEnd w:id="7"/>
      <w:r w:rsidRPr="009C6C33">
        <w:rPr>
          <w:rFonts w:ascii="Century Gothic" w:eastAsia="Century Gothic" w:hAnsi="Century Gothic" w:cs="Century Gothic"/>
          <w:sz w:val="28"/>
          <w:szCs w:val="28"/>
        </w:rPr>
        <w:lastRenderedPageBreak/>
        <w:t>ACUERDOS POR APROBAR.</w:t>
      </w:r>
    </w:p>
    <w:p w14:paraId="63AE5B5A" w14:textId="6D998F2E" w:rsidR="0009612B" w:rsidRDefault="009C6C33" w:rsidP="009C6C33">
      <w:pPr>
        <w:tabs>
          <w:tab w:val="left" w:pos="3000"/>
        </w:tabs>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
      </w:r>
    </w:p>
    <w:p w14:paraId="410B5785" w14:textId="0531B853" w:rsidR="007B4A0C" w:rsidRDefault="007B4A0C" w:rsidP="00000406">
      <w:pPr>
        <w:tabs>
          <w:tab w:val="left" w:pos="851"/>
        </w:tabs>
        <w:ind w:left="85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 forma enunciativa más no limitativa, a </w:t>
      </w:r>
      <w:r w:rsidR="00000406">
        <w:rPr>
          <w:rFonts w:ascii="Century Gothic" w:eastAsia="Century Gothic" w:hAnsi="Century Gothic" w:cs="Century Gothic"/>
          <w:color w:val="000000"/>
          <w:sz w:val="24"/>
          <w:szCs w:val="24"/>
        </w:rPr>
        <w:t>continuación,</w:t>
      </w:r>
      <w:r>
        <w:rPr>
          <w:rFonts w:ascii="Century Gothic" w:eastAsia="Century Gothic" w:hAnsi="Century Gothic" w:cs="Century Gothic"/>
          <w:color w:val="000000"/>
          <w:sz w:val="24"/>
          <w:szCs w:val="24"/>
        </w:rPr>
        <w:t xml:space="preserve"> se enlistan los acuerdos que prevé aprobar la Comisión</w:t>
      </w:r>
      <w:r w:rsidR="00000406">
        <w:rPr>
          <w:rFonts w:ascii="Century Gothic" w:eastAsia="Century Gothic" w:hAnsi="Century Gothic" w:cs="Century Gothic"/>
          <w:color w:val="000000"/>
          <w:sz w:val="24"/>
          <w:szCs w:val="24"/>
        </w:rPr>
        <w:t>:</w:t>
      </w:r>
    </w:p>
    <w:p w14:paraId="4C0F03A0" w14:textId="77777777" w:rsidR="00000406" w:rsidRDefault="00000406" w:rsidP="0009612B">
      <w:pPr>
        <w:rPr>
          <w:rFonts w:ascii="Century Gothic" w:eastAsia="Century Gothic" w:hAnsi="Century Gothic" w:cs="Century Gothic"/>
          <w:color w:val="000000"/>
          <w:sz w:val="24"/>
          <w:szCs w:val="24"/>
        </w:rPr>
      </w:pPr>
    </w:p>
    <w:p w14:paraId="32F3695B" w14:textId="77777777" w:rsidR="0009612B" w:rsidRPr="00DE42E1" w:rsidRDefault="0009612B" w:rsidP="00DE42E1">
      <w:pPr>
        <w:pStyle w:val="Sinespaciado"/>
        <w:numPr>
          <w:ilvl w:val="0"/>
          <w:numId w:val="9"/>
        </w:numPr>
        <w:rPr>
          <w:rFonts w:ascii="Century Gothic" w:hAnsi="Century Gothic"/>
          <w:sz w:val="24"/>
        </w:rPr>
      </w:pPr>
      <w:bookmarkStart w:id="8" w:name="_heading=h.1t3h5sf" w:colFirst="0" w:colLast="0"/>
      <w:bookmarkEnd w:id="8"/>
      <w:r w:rsidRPr="00DE42E1">
        <w:rPr>
          <w:rFonts w:ascii="Century Gothic" w:hAnsi="Century Gothic"/>
          <w:sz w:val="24"/>
        </w:rPr>
        <w:t>Plan de Trabajo de la Comisión.</w:t>
      </w:r>
    </w:p>
    <w:p w14:paraId="3F1DA3D9" w14:textId="77777777" w:rsidR="0009612B" w:rsidRPr="00DE42E1" w:rsidRDefault="0009612B" w:rsidP="00DE42E1">
      <w:pPr>
        <w:pStyle w:val="Sinespaciado"/>
        <w:rPr>
          <w:rFonts w:ascii="Century Gothic" w:hAnsi="Century Gothic"/>
          <w:sz w:val="24"/>
        </w:rPr>
      </w:pPr>
    </w:p>
    <w:p w14:paraId="6F2382DD" w14:textId="77777777" w:rsidR="0009612B" w:rsidRPr="00DE42E1" w:rsidRDefault="0009612B" w:rsidP="00DE42E1">
      <w:pPr>
        <w:pStyle w:val="Sinespaciado"/>
        <w:numPr>
          <w:ilvl w:val="0"/>
          <w:numId w:val="9"/>
        </w:numPr>
        <w:rPr>
          <w:rFonts w:ascii="Century Gothic" w:hAnsi="Century Gothic"/>
          <w:sz w:val="24"/>
        </w:rPr>
      </w:pPr>
      <w:bookmarkStart w:id="9" w:name="_heading=h.4d34og8" w:colFirst="0" w:colLast="0"/>
      <w:bookmarkEnd w:id="9"/>
      <w:r w:rsidRPr="00DE42E1">
        <w:rPr>
          <w:rFonts w:ascii="Century Gothic" w:hAnsi="Century Gothic"/>
          <w:sz w:val="24"/>
        </w:rPr>
        <w:t xml:space="preserve">Lineamientos </w:t>
      </w:r>
      <w:r w:rsidR="0087261E" w:rsidRPr="00DE42E1">
        <w:rPr>
          <w:rFonts w:ascii="Century Gothic" w:hAnsi="Century Gothic"/>
          <w:sz w:val="24"/>
        </w:rPr>
        <w:t xml:space="preserve">para la organización, desarrollo y difusión de los </w:t>
      </w:r>
      <w:r w:rsidR="00EA0CB8" w:rsidRPr="00DE42E1">
        <w:rPr>
          <w:rFonts w:ascii="Century Gothic" w:hAnsi="Century Gothic"/>
          <w:sz w:val="24"/>
        </w:rPr>
        <w:t>foros de debates</w:t>
      </w:r>
      <w:r w:rsidR="0087261E" w:rsidRPr="00DE42E1">
        <w:rPr>
          <w:rFonts w:ascii="Century Gothic" w:hAnsi="Century Gothic"/>
          <w:sz w:val="24"/>
        </w:rPr>
        <w:t xml:space="preserve"> públicos virtuales</w:t>
      </w:r>
      <w:r w:rsidRPr="00DE42E1">
        <w:rPr>
          <w:rFonts w:ascii="Century Gothic" w:hAnsi="Century Gothic"/>
          <w:sz w:val="24"/>
        </w:rPr>
        <w:t>.</w:t>
      </w:r>
    </w:p>
    <w:p w14:paraId="4060399E" w14:textId="77777777" w:rsidR="0009612B" w:rsidRPr="00DE42E1" w:rsidRDefault="0009612B" w:rsidP="00DE42E1">
      <w:pPr>
        <w:pStyle w:val="Sinespaciado"/>
        <w:rPr>
          <w:rFonts w:ascii="Century Gothic" w:hAnsi="Century Gothic"/>
          <w:sz w:val="24"/>
        </w:rPr>
      </w:pPr>
    </w:p>
    <w:p w14:paraId="468F3A70" w14:textId="1A314059" w:rsidR="0009612B" w:rsidRPr="00DE42E1" w:rsidRDefault="00A31DEC" w:rsidP="00DE42E1">
      <w:pPr>
        <w:pStyle w:val="Sinespaciado"/>
        <w:numPr>
          <w:ilvl w:val="0"/>
          <w:numId w:val="9"/>
        </w:numPr>
        <w:rPr>
          <w:rFonts w:ascii="Century Gothic" w:hAnsi="Century Gothic"/>
          <w:b/>
          <w:sz w:val="24"/>
        </w:rPr>
      </w:pPr>
      <w:bookmarkStart w:id="10" w:name="_heading=h.2s8eyo1" w:colFirst="0" w:colLast="0"/>
      <w:bookmarkEnd w:id="10"/>
      <w:r w:rsidRPr="00DE42E1">
        <w:rPr>
          <w:rFonts w:ascii="Century Gothic" w:hAnsi="Century Gothic"/>
          <w:sz w:val="24"/>
        </w:rPr>
        <w:t>P</w:t>
      </w:r>
      <w:r w:rsidR="00CD1E84">
        <w:rPr>
          <w:rFonts w:ascii="Century Gothic" w:hAnsi="Century Gothic"/>
          <w:sz w:val="24"/>
        </w:rPr>
        <w:t>royecto de la identidad gráfica</w:t>
      </w:r>
      <w:r w:rsidR="0087261E" w:rsidRPr="00DE42E1">
        <w:rPr>
          <w:rFonts w:ascii="Century Gothic" w:hAnsi="Century Gothic"/>
          <w:sz w:val="24"/>
        </w:rPr>
        <w:t xml:space="preserve"> de los foros de debate virtuales.</w:t>
      </w:r>
    </w:p>
    <w:p w14:paraId="7FC1C4EF" w14:textId="77777777" w:rsidR="00407440" w:rsidRPr="00DE42E1" w:rsidRDefault="00407440" w:rsidP="00DE42E1">
      <w:pPr>
        <w:pStyle w:val="Sinespaciado"/>
        <w:rPr>
          <w:rFonts w:ascii="Century Gothic" w:hAnsi="Century Gothic"/>
          <w:sz w:val="24"/>
        </w:rPr>
      </w:pPr>
    </w:p>
    <w:p w14:paraId="47ACF464" w14:textId="77777777" w:rsidR="0009612B" w:rsidRPr="00DE42E1" w:rsidRDefault="0009612B" w:rsidP="00DE42E1">
      <w:pPr>
        <w:pStyle w:val="Sinespaciado"/>
        <w:numPr>
          <w:ilvl w:val="0"/>
          <w:numId w:val="9"/>
        </w:numPr>
        <w:rPr>
          <w:rFonts w:ascii="Century Gothic" w:hAnsi="Century Gothic"/>
          <w:sz w:val="24"/>
        </w:rPr>
      </w:pPr>
      <w:r w:rsidRPr="00DE42E1">
        <w:rPr>
          <w:rFonts w:ascii="Century Gothic" w:hAnsi="Century Gothic"/>
          <w:sz w:val="24"/>
        </w:rPr>
        <w:t xml:space="preserve">Designación de la Moderación  </w:t>
      </w:r>
    </w:p>
    <w:p w14:paraId="51288C00" w14:textId="77777777" w:rsidR="0009612B" w:rsidRPr="00DE42E1" w:rsidRDefault="0009612B" w:rsidP="00DE42E1">
      <w:pPr>
        <w:pStyle w:val="Sinespaciado"/>
        <w:rPr>
          <w:rFonts w:ascii="Century Gothic" w:hAnsi="Century Gothic"/>
          <w:sz w:val="24"/>
        </w:rPr>
      </w:pPr>
      <w:bookmarkStart w:id="11" w:name="_heading=h.17dp8vu" w:colFirst="0" w:colLast="0"/>
      <w:bookmarkEnd w:id="11"/>
    </w:p>
    <w:p w14:paraId="1B8FB684" w14:textId="77777777" w:rsidR="0060542B" w:rsidRPr="00DE42E1" w:rsidRDefault="0060542B" w:rsidP="00DE42E1">
      <w:pPr>
        <w:pStyle w:val="Sinespaciado"/>
        <w:numPr>
          <w:ilvl w:val="0"/>
          <w:numId w:val="9"/>
        </w:numPr>
        <w:rPr>
          <w:rFonts w:ascii="Century Gothic" w:hAnsi="Century Gothic"/>
          <w:sz w:val="24"/>
        </w:rPr>
      </w:pPr>
      <w:r w:rsidRPr="00DE42E1">
        <w:rPr>
          <w:rFonts w:ascii="Century Gothic" w:hAnsi="Century Gothic"/>
          <w:sz w:val="24"/>
        </w:rPr>
        <w:t xml:space="preserve">Calendarización de los </w:t>
      </w:r>
      <w:r w:rsidR="00EA0CB8" w:rsidRPr="00DE42E1">
        <w:rPr>
          <w:rFonts w:ascii="Century Gothic" w:hAnsi="Century Gothic"/>
          <w:sz w:val="24"/>
        </w:rPr>
        <w:t>foros de debates</w:t>
      </w:r>
      <w:r w:rsidRPr="00DE42E1">
        <w:rPr>
          <w:rFonts w:ascii="Century Gothic" w:hAnsi="Century Gothic"/>
          <w:sz w:val="24"/>
        </w:rPr>
        <w:t xml:space="preserve"> y designación de la herramienta tecnológica para su realización.</w:t>
      </w:r>
    </w:p>
    <w:p w14:paraId="7359A99C" w14:textId="77777777" w:rsidR="0060542B" w:rsidRPr="00DE42E1" w:rsidRDefault="0060542B" w:rsidP="00DE42E1">
      <w:pPr>
        <w:pStyle w:val="Sinespaciado"/>
        <w:rPr>
          <w:rFonts w:ascii="Century Gothic" w:hAnsi="Century Gothic"/>
          <w:sz w:val="24"/>
        </w:rPr>
      </w:pPr>
    </w:p>
    <w:p w14:paraId="51CCC6B3" w14:textId="77777777" w:rsidR="0009612B" w:rsidRPr="00DE42E1" w:rsidRDefault="0060542B" w:rsidP="00DE42E1">
      <w:pPr>
        <w:pStyle w:val="Sinespaciado"/>
        <w:numPr>
          <w:ilvl w:val="0"/>
          <w:numId w:val="9"/>
        </w:numPr>
        <w:rPr>
          <w:rFonts w:ascii="Century Gothic" w:hAnsi="Century Gothic"/>
          <w:sz w:val="24"/>
        </w:rPr>
      </w:pPr>
      <w:r w:rsidRPr="00DE42E1">
        <w:rPr>
          <w:rFonts w:ascii="Century Gothic" w:hAnsi="Century Gothic"/>
          <w:sz w:val="24"/>
        </w:rPr>
        <w:t>Estructura (escaleta) definitiva</w:t>
      </w:r>
      <w:r w:rsidR="0009612B" w:rsidRPr="00DE42E1">
        <w:rPr>
          <w:rFonts w:ascii="Century Gothic" w:hAnsi="Century Gothic"/>
          <w:sz w:val="24"/>
        </w:rPr>
        <w:t xml:space="preserve"> de </w:t>
      </w:r>
      <w:r w:rsidRPr="00DE42E1">
        <w:rPr>
          <w:rFonts w:ascii="Century Gothic" w:hAnsi="Century Gothic"/>
          <w:sz w:val="24"/>
        </w:rPr>
        <w:t xml:space="preserve">los </w:t>
      </w:r>
      <w:r w:rsidR="00EA0CB8" w:rsidRPr="00DE42E1">
        <w:rPr>
          <w:rFonts w:ascii="Century Gothic" w:hAnsi="Century Gothic"/>
          <w:sz w:val="24"/>
        </w:rPr>
        <w:t>foros de debates</w:t>
      </w:r>
      <w:r w:rsidRPr="00DE42E1">
        <w:rPr>
          <w:rFonts w:ascii="Century Gothic" w:hAnsi="Century Gothic"/>
          <w:sz w:val="24"/>
        </w:rPr>
        <w:t>.</w:t>
      </w:r>
    </w:p>
    <w:p w14:paraId="37EF92C6" w14:textId="77777777" w:rsidR="0060542B" w:rsidRPr="00DE42E1" w:rsidRDefault="0060542B" w:rsidP="00DE42E1">
      <w:pPr>
        <w:pStyle w:val="Sinespaciado"/>
        <w:rPr>
          <w:rFonts w:ascii="Century Gothic" w:hAnsi="Century Gothic"/>
          <w:sz w:val="24"/>
        </w:rPr>
      </w:pPr>
    </w:p>
    <w:p w14:paraId="7CDE9649" w14:textId="77777777" w:rsidR="0060542B" w:rsidRPr="00DE42E1" w:rsidRDefault="008B4DF3" w:rsidP="00DE42E1">
      <w:pPr>
        <w:pStyle w:val="Sinespaciado"/>
        <w:numPr>
          <w:ilvl w:val="0"/>
          <w:numId w:val="9"/>
        </w:numPr>
        <w:rPr>
          <w:rFonts w:ascii="Century Gothic" w:hAnsi="Century Gothic"/>
          <w:sz w:val="24"/>
        </w:rPr>
      </w:pPr>
      <w:r w:rsidRPr="00DE42E1">
        <w:rPr>
          <w:rFonts w:ascii="Century Gothic" w:hAnsi="Century Gothic"/>
          <w:sz w:val="24"/>
        </w:rPr>
        <w:t>Informe final de la Comisión Temporal.</w:t>
      </w:r>
    </w:p>
    <w:p w14:paraId="02385EFE" w14:textId="77777777" w:rsidR="00243A8B" w:rsidRDefault="00243A8B" w:rsidP="00243A8B">
      <w:pPr>
        <w:pStyle w:val="Ttulo1"/>
        <w:ind w:left="360"/>
        <w:rPr>
          <w:rFonts w:ascii="Century Gothic" w:eastAsia="Century Gothic" w:hAnsi="Century Gothic" w:cs="Century Gothic"/>
          <w:color w:val="0000CC"/>
          <w:sz w:val="28"/>
          <w:szCs w:val="28"/>
        </w:rPr>
      </w:pPr>
    </w:p>
    <w:p w14:paraId="47A0DC1D" w14:textId="77777777" w:rsidR="00243A8B" w:rsidRPr="009C6C33" w:rsidRDefault="00243A8B" w:rsidP="009C6C33">
      <w:pPr>
        <w:pStyle w:val="Ttulo1"/>
        <w:numPr>
          <w:ilvl w:val="0"/>
          <w:numId w:val="1"/>
        </w:numPr>
        <w:ind w:hanging="551"/>
        <w:rPr>
          <w:rFonts w:ascii="Century Gothic" w:eastAsia="Century Gothic" w:hAnsi="Century Gothic" w:cs="Century Gothic"/>
          <w:sz w:val="28"/>
          <w:szCs w:val="28"/>
        </w:rPr>
      </w:pPr>
      <w:r w:rsidRPr="009C6C33">
        <w:rPr>
          <w:rFonts w:ascii="Century Gothic" w:eastAsia="Century Gothic" w:hAnsi="Century Gothic" w:cs="Century Gothic"/>
          <w:sz w:val="28"/>
          <w:szCs w:val="28"/>
        </w:rPr>
        <w:t>SESIONES A REALIZAR.</w:t>
      </w:r>
    </w:p>
    <w:p w14:paraId="012913F7" w14:textId="77777777" w:rsidR="00243A8B" w:rsidRPr="00243A8B" w:rsidRDefault="00243A8B" w:rsidP="00243A8B"/>
    <w:tbl>
      <w:tblPr>
        <w:tblStyle w:val="Tablaconcuadrcula"/>
        <w:tblW w:w="0" w:type="auto"/>
        <w:tblInd w:w="137" w:type="dxa"/>
        <w:tblLook w:val="04A0" w:firstRow="1" w:lastRow="0" w:firstColumn="1" w:lastColumn="0" w:noHBand="0" w:noVBand="1"/>
      </w:tblPr>
      <w:tblGrid>
        <w:gridCol w:w="2314"/>
        <w:gridCol w:w="1105"/>
        <w:gridCol w:w="1026"/>
        <w:gridCol w:w="997"/>
        <w:gridCol w:w="1046"/>
        <w:gridCol w:w="1028"/>
        <w:gridCol w:w="1090"/>
        <w:gridCol w:w="1037"/>
      </w:tblGrid>
      <w:tr w:rsidR="000B0948" w:rsidRPr="000B0948" w14:paraId="17BC8C58" w14:textId="77777777" w:rsidTr="002135C6">
        <w:tc>
          <w:tcPr>
            <w:tcW w:w="2314" w:type="dxa"/>
            <w:shd w:val="clear" w:color="auto" w:fill="DA3AB0"/>
            <w:vAlign w:val="center"/>
          </w:tcPr>
          <w:p w14:paraId="1FEFA387"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Tipo de Actividad</w:t>
            </w:r>
          </w:p>
        </w:tc>
        <w:tc>
          <w:tcPr>
            <w:tcW w:w="1105" w:type="dxa"/>
            <w:shd w:val="clear" w:color="auto" w:fill="DA3AB0"/>
            <w:vAlign w:val="center"/>
          </w:tcPr>
          <w:p w14:paraId="47613FBF"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Febrero</w:t>
            </w:r>
          </w:p>
        </w:tc>
        <w:tc>
          <w:tcPr>
            <w:tcW w:w="1026" w:type="dxa"/>
            <w:shd w:val="clear" w:color="auto" w:fill="DA3AB0"/>
            <w:vAlign w:val="center"/>
          </w:tcPr>
          <w:p w14:paraId="78D74F39"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Marzo</w:t>
            </w:r>
          </w:p>
        </w:tc>
        <w:tc>
          <w:tcPr>
            <w:tcW w:w="997" w:type="dxa"/>
            <w:shd w:val="clear" w:color="auto" w:fill="DA3AB0"/>
            <w:vAlign w:val="center"/>
          </w:tcPr>
          <w:p w14:paraId="77073524"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Abril</w:t>
            </w:r>
          </w:p>
        </w:tc>
        <w:tc>
          <w:tcPr>
            <w:tcW w:w="1046" w:type="dxa"/>
            <w:shd w:val="clear" w:color="auto" w:fill="DA3AB0"/>
            <w:vAlign w:val="center"/>
          </w:tcPr>
          <w:p w14:paraId="6A8E9498"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Mayo</w:t>
            </w:r>
          </w:p>
        </w:tc>
        <w:tc>
          <w:tcPr>
            <w:tcW w:w="1028" w:type="dxa"/>
            <w:shd w:val="clear" w:color="auto" w:fill="DA3AB0"/>
            <w:vAlign w:val="center"/>
          </w:tcPr>
          <w:p w14:paraId="7AE7886C"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Junio</w:t>
            </w:r>
          </w:p>
        </w:tc>
        <w:tc>
          <w:tcPr>
            <w:tcW w:w="1090" w:type="dxa"/>
            <w:shd w:val="clear" w:color="auto" w:fill="DA3AB0"/>
            <w:vAlign w:val="center"/>
          </w:tcPr>
          <w:p w14:paraId="1F698515"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Julio</w:t>
            </w:r>
          </w:p>
        </w:tc>
        <w:tc>
          <w:tcPr>
            <w:tcW w:w="1037" w:type="dxa"/>
            <w:shd w:val="clear" w:color="auto" w:fill="DA3AB0"/>
            <w:vAlign w:val="center"/>
          </w:tcPr>
          <w:p w14:paraId="2E233532" w14:textId="77777777" w:rsidR="00902A40" w:rsidRPr="000B0948" w:rsidRDefault="00902A40" w:rsidP="000B0948">
            <w:pPr>
              <w:spacing w:line="276" w:lineRule="auto"/>
              <w:ind w:right="-11"/>
              <w:jc w:val="center"/>
              <w:rPr>
                <w:rFonts w:ascii="Century Gothic" w:eastAsia="Century Gothic" w:hAnsi="Century Gothic" w:cs="Century Gothic"/>
                <w:b/>
                <w:color w:val="FFFFFF" w:themeColor="background1"/>
                <w:sz w:val="24"/>
                <w:szCs w:val="24"/>
              </w:rPr>
            </w:pPr>
            <w:r w:rsidRPr="000B0948">
              <w:rPr>
                <w:rFonts w:ascii="Century Gothic" w:eastAsia="Century Gothic" w:hAnsi="Century Gothic" w:cs="Century Gothic"/>
                <w:b/>
                <w:color w:val="FFFFFF" w:themeColor="background1"/>
                <w:sz w:val="24"/>
                <w:szCs w:val="24"/>
              </w:rPr>
              <w:t>Agosto</w:t>
            </w:r>
          </w:p>
        </w:tc>
      </w:tr>
      <w:tr w:rsidR="00902A40" w14:paraId="5BC8F16C" w14:textId="77777777" w:rsidTr="009C6C33">
        <w:trPr>
          <w:trHeight w:val="624"/>
        </w:trPr>
        <w:tc>
          <w:tcPr>
            <w:tcW w:w="2314" w:type="dxa"/>
            <w:vAlign w:val="center"/>
          </w:tcPr>
          <w:p w14:paraId="3760C2E4" w14:textId="77777777" w:rsidR="00902A40" w:rsidRPr="00CC03E8" w:rsidRDefault="00902A40" w:rsidP="009C6C33">
            <w:pPr>
              <w:ind w:right="-11"/>
              <w:rPr>
                <w:rFonts w:ascii="Century Gothic" w:eastAsia="Century Gothic" w:hAnsi="Century Gothic" w:cs="Century Gothic"/>
                <w:color w:val="000000"/>
                <w:sz w:val="24"/>
                <w:szCs w:val="24"/>
              </w:rPr>
            </w:pPr>
            <w:r w:rsidRPr="00CC03E8">
              <w:rPr>
                <w:rFonts w:ascii="Century Gothic" w:eastAsia="Century Gothic" w:hAnsi="Century Gothic" w:cs="Century Gothic"/>
                <w:color w:val="000000"/>
                <w:sz w:val="24"/>
                <w:szCs w:val="24"/>
              </w:rPr>
              <w:t>Sesión Ordinaria</w:t>
            </w:r>
          </w:p>
        </w:tc>
        <w:tc>
          <w:tcPr>
            <w:tcW w:w="1105" w:type="dxa"/>
            <w:vAlign w:val="center"/>
          </w:tcPr>
          <w:p w14:paraId="16218424" w14:textId="77777777" w:rsidR="00902A40" w:rsidRDefault="00902A40" w:rsidP="009C6C33">
            <w:pPr>
              <w:ind w:right="-11"/>
              <w:jc w:val="center"/>
              <w:rPr>
                <w:rFonts w:ascii="Century Gothic" w:eastAsia="Century Gothic" w:hAnsi="Century Gothic" w:cs="Century Gothic"/>
                <w:b/>
                <w:color w:val="000000"/>
                <w:sz w:val="24"/>
                <w:szCs w:val="24"/>
              </w:rPr>
            </w:pPr>
          </w:p>
        </w:tc>
        <w:tc>
          <w:tcPr>
            <w:tcW w:w="1026" w:type="dxa"/>
            <w:vAlign w:val="center"/>
          </w:tcPr>
          <w:p w14:paraId="1ED70E5B" w14:textId="77777777" w:rsidR="00902A40" w:rsidRDefault="00902A40" w:rsidP="009C6C33">
            <w:pPr>
              <w:ind w:right="-11"/>
              <w:jc w:val="center"/>
              <w:rPr>
                <w:rFonts w:ascii="Century Gothic" w:eastAsia="Century Gothic" w:hAnsi="Century Gothic" w:cs="Century Gothic"/>
                <w:b/>
                <w:color w:val="000000"/>
                <w:sz w:val="24"/>
                <w:szCs w:val="24"/>
              </w:rPr>
            </w:pPr>
          </w:p>
        </w:tc>
        <w:tc>
          <w:tcPr>
            <w:tcW w:w="997" w:type="dxa"/>
            <w:vAlign w:val="center"/>
          </w:tcPr>
          <w:p w14:paraId="4B7E2BBE"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46" w:type="dxa"/>
            <w:vAlign w:val="center"/>
          </w:tcPr>
          <w:p w14:paraId="4260EF3D" w14:textId="77777777" w:rsidR="00902A40" w:rsidRDefault="00902A40" w:rsidP="009C6C33">
            <w:pPr>
              <w:ind w:right="-11"/>
              <w:jc w:val="center"/>
              <w:rPr>
                <w:rFonts w:ascii="Century Gothic" w:eastAsia="Century Gothic" w:hAnsi="Century Gothic" w:cs="Century Gothic"/>
                <w:b/>
                <w:color w:val="000000"/>
                <w:sz w:val="24"/>
                <w:szCs w:val="24"/>
              </w:rPr>
            </w:pPr>
          </w:p>
        </w:tc>
        <w:tc>
          <w:tcPr>
            <w:tcW w:w="1028" w:type="dxa"/>
            <w:vAlign w:val="center"/>
          </w:tcPr>
          <w:p w14:paraId="37C52239"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90" w:type="dxa"/>
            <w:vAlign w:val="center"/>
          </w:tcPr>
          <w:p w14:paraId="20BEA5D2" w14:textId="77777777" w:rsidR="00902A40" w:rsidRDefault="00902A40" w:rsidP="009C6C33">
            <w:pPr>
              <w:ind w:right="-11"/>
              <w:jc w:val="center"/>
              <w:rPr>
                <w:rFonts w:ascii="Century Gothic" w:eastAsia="Century Gothic" w:hAnsi="Century Gothic" w:cs="Century Gothic"/>
                <w:b/>
                <w:color w:val="000000"/>
                <w:sz w:val="24"/>
                <w:szCs w:val="24"/>
              </w:rPr>
            </w:pPr>
          </w:p>
        </w:tc>
        <w:tc>
          <w:tcPr>
            <w:tcW w:w="1037" w:type="dxa"/>
            <w:vAlign w:val="center"/>
          </w:tcPr>
          <w:p w14:paraId="1DF504E1"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r>
      <w:tr w:rsidR="00902A40" w14:paraId="47DF8B07" w14:textId="77777777" w:rsidTr="009C6C33">
        <w:trPr>
          <w:trHeight w:val="624"/>
        </w:trPr>
        <w:tc>
          <w:tcPr>
            <w:tcW w:w="2314" w:type="dxa"/>
            <w:vAlign w:val="center"/>
          </w:tcPr>
          <w:p w14:paraId="46E2933A" w14:textId="77777777" w:rsidR="00902A40" w:rsidRPr="00CC03E8" w:rsidRDefault="00902A40" w:rsidP="009C6C33">
            <w:pPr>
              <w:ind w:right="-11"/>
              <w:rPr>
                <w:rFonts w:ascii="Century Gothic" w:eastAsia="Century Gothic" w:hAnsi="Century Gothic" w:cs="Century Gothic"/>
                <w:color w:val="000000"/>
                <w:sz w:val="24"/>
                <w:szCs w:val="24"/>
              </w:rPr>
            </w:pPr>
            <w:r w:rsidRPr="00CC03E8">
              <w:rPr>
                <w:rFonts w:ascii="Century Gothic" w:eastAsia="Century Gothic" w:hAnsi="Century Gothic" w:cs="Century Gothic"/>
                <w:color w:val="000000"/>
                <w:sz w:val="24"/>
                <w:szCs w:val="24"/>
              </w:rPr>
              <w:t>Sesión Extraordinaria</w:t>
            </w:r>
          </w:p>
        </w:tc>
        <w:tc>
          <w:tcPr>
            <w:tcW w:w="1105" w:type="dxa"/>
            <w:vAlign w:val="center"/>
          </w:tcPr>
          <w:p w14:paraId="7D36ED7C"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26" w:type="dxa"/>
            <w:vAlign w:val="center"/>
          </w:tcPr>
          <w:p w14:paraId="3F41B0F2" w14:textId="77777777" w:rsidR="00902A40" w:rsidRDefault="00902A40" w:rsidP="009C6C33">
            <w:pPr>
              <w:ind w:right="-11"/>
              <w:jc w:val="center"/>
              <w:rPr>
                <w:rFonts w:ascii="Century Gothic" w:eastAsia="Century Gothic" w:hAnsi="Century Gothic" w:cs="Century Gothic"/>
                <w:b/>
                <w:color w:val="000000"/>
                <w:sz w:val="24"/>
                <w:szCs w:val="24"/>
              </w:rPr>
            </w:pPr>
          </w:p>
        </w:tc>
        <w:tc>
          <w:tcPr>
            <w:tcW w:w="997" w:type="dxa"/>
            <w:vAlign w:val="center"/>
          </w:tcPr>
          <w:p w14:paraId="41B5610F"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46" w:type="dxa"/>
            <w:vAlign w:val="center"/>
          </w:tcPr>
          <w:p w14:paraId="0BF9EA70"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28" w:type="dxa"/>
            <w:vAlign w:val="center"/>
          </w:tcPr>
          <w:p w14:paraId="556254F6"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90" w:type="dxa"/>
            <w:vAlign w:val="center"/>
          </w:tcPr>
          <w:p w14:paraId="2DBF5852"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c>
          <w:tcPr>
            <w:tcW w:w="1037" w:type="dxa"/>
            <w:vAlign w:val="center"/>
          </w:tcPr>
          <w:p w14:paraId="040ED3C9" w14:textId="77777777" w:rsidR="00902A40" w:rsidRDefault="00902A40" w:rsidP="009C6C33">
            <w:pPr>
              <w:ind w:right="-1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X</w:t>
            </w:r>
          </w:p>
        </w:tc>
      </w:tr>
    </w:tbl>
    <w:p w14:paraId="65E5708B" w14:textId="77777777" w:rsidR="00B2469D" w:rsidRDefault="00B2469D" w:rsidP="000B0948">
      <w:pPr>
        <w:spacing w:line="276" w:lineRule="auto"/>
        <w:ind w:right="-11"/>
        <w:jc w:val="center"/>
        <w:rPr>
          <w:rFonts w:ascii="Century Gothic" w:eastAsia="Century Gothic" w:hAnsi="Century Gothic" w:cs="Century Gothic"/>
          <w:b/>
          <w:sz w:val="28"/>
          <w:szCs w:val="28"/>
        </w:rPr>
      </w:pPr>
    </w:p>
    <w:p w14:paraId="2E1B7F01" w14:textId="77777777" w:rsidR="00243A8B" w:rsidRPr="009C6C33" w:rsidRDefault="00243A8B" w:rsidP="009C6C33">
      <w:pPr>
        <w:pStyle w:val="Ttulo1"/>
        <w:numPr>
          <w:ilvl w:val="0"/>
          <w:numId w:val="1"/>
        </w:numPr>
        <w:ind w:hanging="551"/>
        <w:rPr>
          <w:rFonts w:ascii="Century Gothic" w:eastAsia="Century Gothic" w:hAnsi="Century Gothic" w:cs="Century Gothic"/>
          <w:sz w:val="28"/>
          <w:szCs w:val="28"/>
        </w:rPr>
      </w:pPr>
      <w:r w:rsidRPr="009C6C33">
        <w:rPr>
          <w:rFonts w:ascii="Century Gothic" w:eastAsia="Century Gothic" w:hAnsi="Century Gothic" w:cs="Century Gothic"/>
          <w:sz w:val="28"/>
          <w:szCs w:val="28"/>
        </w:rPr>
        <w:t>CRONOGRAMA DE ACTIVIDADES.</w:t>
      </w:r>
    </w:p>
    <w:p w14:paraId="6FE42286" w14:textId="77777777" w:rsidR="00B2469D" w:rsidRDefault="00B2469D" w:rsidP="000B0948">
      <w:pPr>
        <w:spacing w:line="276" w:lineRule="auto"/>
        <w:ind w:right="-11"/>
        <w:jc w:val="center"/>
        <w:rPr>
          <w:rFonts w:ascii="Century Gothic" w:eastAsia="Century Gothic" w:hAnsi="Century Gothic" w:cs="Century Gothic"/>
          <w:b/>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237"/>
        <w:gridCol w:w="2409"/>
      </w:tblGrid>
      <w:tr w:rsidR="00B2469D" w:rsidRPr="000B0948" w14:paraId="56DDCFB8" w14:textId="77777777" w:rsidTr="00EC7808">
        <w:trPr>
          <w:trHeight w:val="531"/>
          <w:jc w:val="center"/>
        </w:trPr>
        <w:tc>
          <w:tcPr>
            <w:tcW w:w="988" w:type="dxa"/>
            <w:shd w:val="clear" w:color="auto" w:fill="DA3AB0"/>
            <w:vAlign w:val="center"/>
          </w:tcPr>
          <w:p w14:paraId="1E0D74BB" w14:textId="77777777" w:rsidR="00B2469D" w:rsidRPr="000B0948" w:rsidRDefault="00243A8B" w:rsidP="007810A0">
            <w:pPr>
              <w:jc w:val="center"/>
              <w:rPr>
                <w:rFonts w:ascii="Century Gothic" w:eastAsia="Century Gothic" w:hAnsi="Century Gothic" w:cs="Century Gothic"/>
                <w:b/>
                <w:color w:val="FFFFFF" w:themeColor="background1"/>
                <w:sz w:val="24"/>
                <w:szCs w:val="24"/>
              </w:rPr>
            </w:pPr>
            <w:r>
              <w:rPr>
                <w:rFonts w:ascii="Century Gothic" w:eastAsia="Century Gothic" w:hAnsi="Century Gothic" w:cs="Century Gothic"/>
                <w:b/>
                <w:color w:val="FFFFFF" w:themeColor="background1"/>
                <w:sz w:val="24"/>
                <w:szCs w:val="24"/>
              </w:rPr>
              <w:t>No.</w:t>
            </w:r>
          </w:p>
        </w:tc>
        <w:tc>
          <w:tcPr>
            <w:tcW w:w="6237" w:type="dxa"/>
            <w:shd w:val="clear" w:color="auto" w:fill="DA3AB0"/>
            <w:vAlign w:val="center"/>
          </w:tcPr>
          <w:p w14:paraId="0543DBC4" w14:textId="77777777" w:rsidR="00B2469D" w:rsidRPr="000B0948" w:rsidRDefault="00B2469D" w:rsidP="007810A0">
            <w:pPr>
              <w:jc w:val="center"/>
              <w:rPr>
                <w:rFonts w:ascii="Century Gothic" w:eastAsia="Century Gothic" w:hAnsi="Century Gothic" w:cs="Century Gothic"/>
                <w:b/>
                <w:color w:val="FFFFFF" w:themeColor="background1"/>
                <w:sz w:val="24"/>
                <w:szCs w:val="24"/>
              </w:rPr>
            </w:pPr>
            <w:r>
              <w:rPr>
                <w:rFonts w:ascii="Century Gothic" w:eastAsia="Century Gothic" w:hAnsi="Century Gothic" w:cs="Century Gothic"/>
                <w:b/>
                <w:color w:val="FFFFFF" w:themeColor="background1"/>
                <w:sz w:val="24"/>
                <w:szCs w:val="24"/>
              </w:rPr>
              <w:t>Actividad</w:t>
            </w:r>
          </w:p>
        </w:tc>
        <w:tc>
          <w:tcPr>
            <w:tcW w:w="2409" w:type="dxa"/>
            <w:shd w:val="clear" w:color="auto" w:fill="DA3AB0"/>
            <w:vAlign w:val="center"/>
          </w:tcPr>
          <w:p w14:paraId="175299AA" w14:textId="77777777" w:rsidR="00B2469D" w:rsidRPr="000B0948" w:rsidRDefault="00B2469D" w:rsidP="007810A0">
            <w:pPr>
              <w:ind w:left="-213" w:firstLine="213"/>
              <w:jc w:val="center"/>
              <w:rPr>
                <w:rFonts w:ascii="Century Gothic" w:eastAsia="Century Gothic" w:hAnsi="Century Gothic" w:cs="Century Gothic"/>
                <w:b/>
                <w:color w:val="FFFFFF" w:themeColor="background1"/>
                <w:sz w:val="24"/>
                <w:szCs w:val="24"/>
              </w:rPr>
            </w:pPr>
            <w:r>
              <w:rPr>
                <w:rFonts w:ascii="Century Gothic" w:eastAsia="Century Gothic" w:hAnsi="Century Gothic" w:cs="Century Gothic"/>
                <w:b/>
                <w:color w:val="FFFFFF" w:themeColor="background1"/>
                <w:sz w:val="24"/>
                <w:szCs w:val="24"/>
              </w:rPr>
              <w:t>Periodo de ejecución</w:t>
            </w:r>
          </w:p>
        </w:tc>
      </w:tr>
      <w:tr w:rsidR="00B2469D" w14:paraId="731D7419" w14:textId="77777777" w:rsidTr="00EC7808">
        <w:trPr>
          <w:trHeight w:val="806"/>
          <w:jc w:val="center"/>
        </w:trPr>
        <w:tc>
          <w:tcPr>
            <w:tcW w:w="988" w:type="dxa"/>
            <w:vAlign w:val="center"/>
          </w:tcPr>
          <w:p w14:paraId="1676B231"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c>
          <w:tcPr>
            <w:tcW w:w="6237" w:type="dxa"/>
            <w:vAlign w:val="center"/>
          </w:tcPr>
          <w:p w14:paraId="629ECE4D" w14:textId="77777777" w:rsidR="00B2469D" w:rsidRDefault="00B2469D" w:rsidP="007810A0">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Sesión de Instalación de la Comisión Temporal de foros de debates</w:t>
            </w:r>
          </w:p>
        </w:tc>
        <w:tc>
          <w:tcPr>
            <w:tcW w:w="2409" w:type="dxa"/>
            <w:vAlign w:val="center"/>
          </w:tcPr>
          <w:p w14:paraId="015D4B46" w14:textId="77777777" w:rsidR="00B2469D" w:rsidRDefault="00E16A86"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 de febrero</w:t>
            </w:r>
            <w:r w:rsidR="00B2469D">
              <w:rPr>
                <w:rFonts w:ascii="Century Gothic" w:eastAsia="Century Gothic" w:hAnsi="Century Gothic" w:cs="Century Gothic"/>
                <w:color w:val="000000"/>
                <w:sz w:val="24"/>
                <w:szCs w:val="24"/>
              </w:rPr>
              <w:t xml:space="preserve"> 2025</w:t>
            </w:r>
          </w:p>
        </w:tc>
      </w:tr>
      <w:tr w:rsidR="00B2469D" w14:paraId="6DEDD2ED" w14:textId="77777777" w:rsidTr="00EC7808">
        <w:trPr>
          <w:trHeight w:val="813"/>
          <w:jc w:val="center"/>
        </w:trPr>
        <w:tc>
          <w:tcPr>
            <w:tcW w:w="988" w:type="dxa"/>
            <w:vAlign w:val="center"/>
          </w:tcPr>
          <w:p w14:paraId="4BFBE1B6"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6237" w:type="dxa"/>
            <w:vAlign w:val="center"/>
          </w:tcPr>
          <w:p w14:paraId="190EE773" w14:textId="77777777" w:rsidR="00B2469D" w:rsidRPr="00B2469D" w:rsidRDefault="00B2469D" w:rsidP="007810A0">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Reuniones de trabajo de la Comisión Temporal de foros de debates.</w:t>
            </w:r>
          </w:p>
        </w:tc>
        <w:tc>
          <w:tcPr>
            <w:tcW w:w="2409" w:type="dxa"/>
            <w:vAlign w:val="center"/>
          </w:tcPr>
          <w:p w14:paraId="6BD1E291" w14:textId="77777777" w:rsidR="00B2469D" w:rsidRPr="00B2469D" w:rsidRDefault="00E16A86" w:rsidP="007810A0">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Febrero – Agosto 2025</w:t>
            </w:r>
          </w:p>
        </w:tc>
      </w:tr>
      <w:tr w:rsidR="00B2469D" w14:paraId="58D438A0" w14:textId="77777777" w:rsidTr="00EC7808">
        <w:trPr>
          <w:trHeight w:val="277"/>
          <w:jc w:val="center"/>
        </w:trPr>
        <w:tc>
          <w:tcPr>
            <w:tcW w:w="988" w:type="dxa"/>
            <w:vAlign w:val="center"/>
          </w:tcPr>
          <w:p w14:paraId="57C1D0D9"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6237" w:type="dxa"/>
            <w:vAlign w:val="center"/>
          </w:tcPr>
          <w:p w14:paraId="4175ED53" w14:textId="77777777" w:rsidR="00B2469D" w:rsidRPr="0083634E" w:rsidRDefault="00B2469D" w:rsidP="007810A0">
            <w:pPr>
              <w:pStyle w:val="Prrafodelista"/>
              <w:numPr>
                <w:ilvl w:val="0"/>
                <w:numId w:val="6"/>
              </w:numPr>
              <w:ind w:right="-11"/>
              <w:jc w:val="both"/>
              <w:rPr>
                <w:rFonts w:ascii="Century Gothic" w:eastAsia="Century Gothic" w:hAnsi="Century Gothic" w:cs="Century Gothic"/>
                <w:b/>
                <w:color w:val="000000"/>
                <w:sz w:val="24"/>
                <w:szCs w:val="24"/>
              </w:rPr>
            </w:pPr>
            <w:r w:rsidRPr="00DF36C4">
              <w:rPr>
                <w:rFonts w:ascii="Century Gothic" w:eastAsia="Century Gothic" w:hAnsi="Century Gothic" w:cs="Century Gothic"/>
                <w:color w:val="000000"/>
                <w:sz w:val="24"/>
                <w:szCs w:val="24"/>
              </w:rPr>
              <w:t xml:space="preserve">Lineamientos para la organización, desarrollo y difusión de los </w:t>
            </w:r>
            <w:r>
              <w:rPr>
                <w:rFonts w:ascii="Century Gothic" w:eastAsia="Century Gothic" w:hAnsi="Century Gothic" w:cs="Century Gothic"/>
                <w:color w:val="000000"/>
                <w:sz w:val="24"/>
                <w:szCs w:val="24"/>
              </w:rPr>
              <w:t>foros de debates</w:t>
            </w:r>
            <w:r w:rsidRPr="00DF36C4">
              <w:rPr>
                <w:rFonts w:ascii="Century Gothic" w:eastAsia="Century Gothic" w:hAnsi="Century Gothic" w:cs="Century Gothic"/>
                <w:color w:val="000000"/>
                <w:sz w:val="24"/>
                <w:szCs w:val="24"/>
              </w:rPr>
              <w:t xml:space="preserve"> públicos </w:t>
            </w:r>
            <w:r w:rsidRPr="00DF36C4">
              <w:rPr>
                <w:rFonts w:ascii="Century Gothic" w:eastAsia="Century Gothic" w:hAnsi="Century Gothic" w:cs="Century Gothic"/>
                <w:color w:val="000000"/>
                <w:sz w:val="24"/>
                <w:szCs w:val="24"/>
              </w:rPr>
              <w:lastRenderedPageBreak/>
              <w:t>virtuales.</w:t>
            </w:r>
          </w:p>
          <w:p w14:paraId="641E507B" w14:textId="77777777" w:rsidR="0083634E" w:rsidRPr="006C3349" w:rsidRDefault="0083634E" w:rsidP="007810A0">
            <w:pPr>
              <w:pStyle w:val="Prrafodelista"/>
              <w:numPr>
                <w:ilvl w:val="0"/>
                <w:numId w:val="6"/>
              </w:numPr>
              <w:ind w:right="-11"/>
              <w:jc w:val="both"/>
              <w:rPr>
                <w:rFonts w:ascii="Century Gothic" w:eastAsia="Century Gothic" w:hAnsi="Century Gothic" w:cs="Century Gothic"/>
                <w:b/>
                <w:color w:val="000000"/>
                <w:sz w:val="24"/>
                <w:szCs w:val="24"/>
              </w:rPr>
            </w:pPr>
            <w:r w:rsidRPr="006C3349">
              <w:rPr>
                <w:rFonts w:ascii="Century Gothic" w:eastAsia="Century Gothic" w:hAnsi="Century Gothic" w:cs="Century Gothic"/>
                <w:color w:val="000000"/>
                <w:sz w:val="24"/>
                <w:szCs w:val="24"/>
              </w:rPr>
              <w:t xml:space="preserve">Plan de trabajo de la Comisión </w:t>
            </w:r>
            <w:r>
              <w:rPr>
                <w:rFonts w:ascii="Century Gothic" w:eastAsia="Century Gothic" w:hAnsi="Century Gothic" w:cs="Century Gothic"/>
                <w:color w:val="000000"/>
                <w:sz w:val="24"/>
                <w:szCs w:val="24"/>
              </w:rPr>
              <w:t>Temporal de foros de debates.</w:t>
            </w:r>
          </w:p>
          <w:p w14:paraId="7A027BE3" w14:textId="1150B091" w:rsidR="00B2469D" w:rsidRPr="00B2469D" w:rsidRDefault="0083634E" w:rsidP="007810A0">
            <w:pPr>
              <w:pStyle w:val="Prrafodelista"/>
              <w:numPr>
                <w:ilvl w:val="0"/>
                <w:numId w:val="6"/>
              </w:numPr>
              <w:ind w:right="-11"/>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Diseño </w:t>
            </w:r>
            <w:r w:rsidR="00CD1E84">
              <w:rPr>
                <w:rFonts w:ascii="Century Gothic" w:eastAsia="Century Gothic" w:hAnsi="Century Gothic" w:cs="Century Gothic"/>
                <w:color w:val="000000"/>
                <w:sz w:val="24"/>
                <w:szCs w:val="24"/>
              </w:rPr>
              <w:t>de la identidad gráfica</w:t>
            </w:r>
            <w:r>
              <w:rPr>
                <w:rFonts w:ascii="Century Gothic" w:eastAsia="Century Gothic" w:hAnsi="Century Gothic" w:cs="Century Gothic"/>
                <w:color w:val="000000"/>
                <w:sz w:val="24"/>
                <w:szCs w:val="24"/>
              </w:rPr>
              <w:t xml:space="preserve"> </w:t>
            </w:r>
            <w:r w:rsidR="00B2469D" w:rsidRPr="00B2469D">
              <w:rPr>
                <w:rFonts w:ascii="Century Gothic" w:eastAsia="Century Gothic" w:hAnsi="Century Gothic" w:cs="Century Gothic"/>
                <w:color w:val="000000"/>
                <w:sz w:val="24"/>
                <w:szCs w:val="24"/>
              </w:rPr>
              <w:t xml:space="preserve">de </w:t>
            </w:r>
            <w:r>
              <w:rPr>
                <w:rFonts w:ascii="Century Gothic" w:eastAsia="Century Gothic" w:hAnsi="Century Gothic" w:cs="Century Gothic"/>
                <w:color w:val="000000"/>
                <w:sz w:val="24"/>
                <w:szCs w:val="24"/>
              </w:rPr>
              <w:t xml:space="preserve">los </w:t>
            </w:r>
            <w:r w:rsidR="00B2469D" w:rsidRPr="00B2469D">
              <w:rPr>
                <w:rFonts w:ascii="Century Gothic" w:eastAsia="Century Gothic" w:hAnsi="Century Gothic" w:cs="Century Gothic"/>
                <w:color w:val="000000"/>
                <w:sz w:val="24"/>
                <w:szCs w:val="24"/>
              </w:rPr>
              <w:t>foros de debates.</w:t>
            </w:r>
          </w:p>
        </w:tc>
        <w:tc>
          <w:tcPr>
            <w:tcW w:w="2409" w:type="dxa"/>
            <w:vAlign w:val="center"/>
          </w:tcPr>
          <w:p w14:paraId="4C57A14F" w14:textId="77777777" w:rsidR="00B2469D" w:rsidRDefault="00243A8B"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A</w:t>
            </w:r>
            <w:r w:rsidR="00B2469D">
              <w:rPr>
                <w:rFonts w:ascii="Century Gothic" w:eastAsia="Century Gothic" w:hAnsi="Century Gothic" w:cs="Century Gothic"/>
                <w:color w:val="000000"/>
                <w:sz w:val="24"/>
                <w:szCs w:val="24"/>
              </w:rPr>
              <w:t>bril 2025</w:t>
            </w:r>
          </w:p>
        </w:tc>
      </w:tr>
      <w:tr w:rsidR="00B2469D" w14:paraId="3F1C84F9" w14:textId="77777777" w:rsidTr="00EC7808">
        <w:trPr>
          <w:trHeight w:val="277"/>
          <w:jc w:val="center"/>
        </w:trPr>
        <w:tc>
          <w:tcPr>
            <w:tcW w:w="988" w:type="dxa"/>
            <w:vAlign w:val="center"/>
          </w:tcPr>
          <w:p w14:paraId="608D45AA"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04</w:t>
            </w:r>
          </w:p>
        </w:tc>
        <w:tc>
          <w:tcPr>
            <w:tcW w:w="6237" w:type="dxa"/>
            <w:vAlign w:val="center"/>
          </w:tcPr>
          <w:p w14:paraId="26B6680C" w14:textId="77777777" w:rsidR="00B2469D" w:rsidRDefault="00B2469D" w:rsidP="007810A0">
            <w:pP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Difusión de los Lineamientos</w:t>
            </w:r>
            <w:r w:rsidR="00A83406">
              <w:rPr>
                <w:rFonts w:ascii="Century Gothic" w:eastAsia="Century Gothic" w:hAnsi="Century Gothic" w:cs="Century Gothic"/>
                <w:color w:val="000000"/>
                <w:sz w:val="24"/>
                <w:szCs w:val="24"/>
              </w:rPr>
              <w:t xml:space="preserve"> </w:t>
            </w:r>
            <w:r w:rsidR="00A83406" w:rsidRPr="00DF36C4">
              <w:rPr>
                <w:rFonts w:ascii="Century Gothic" w:eastAsia="Century Gothic" w:hAnsi="Century Gothic" w:cs="Century Gothic"/>
                <w:color w:val="000000"/>
                <w:sz w:val="24"/>
                <w:szCs w:val="24"/>
              </w:rPr>
              <w:t xml:space="preserve">para la organización, desarrollo y difusión de los </w:t>
            </w:r>
            <w:r w:rsidR="00A83406">
              <w:rPr>
                <w:rFonts w:ascii="Century Gothic" w:eastAsia="Century Gothic" w:hAnsi="Century Gothic" w:cs="Century Gothic"/>
                <w:color w:val="000000"/>
                <w:sz w:val="24"/>
                <w:szCs w:val="24"/>
              </w:rPr>
              <w:t>foros de debates</w:t>
            </w:r>
            <w:r w:rsidR="00A83406" w:rsidRPr="00DF36C4">
              <w:rPr>
                <w:rFonts w:ascii="Century Gothic" w:eastAsia="Century Gothic" w:hAnsi="Century Gothic" w:cs="Century Gothic"/>
                <w:color w:val="000000"/>
                <w:sz w:val="24"/>
                <w:szCs w:val="24"/>
              </w:rPr>
              <w:t xml:space="preserve"> públicos virtuales</w:t>
            </w:r>
            <w:r w:rsidR="00A83406">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w:t>
            </w:r>
            <w:r w:rsidRPr="006C3349">
              <w:rPr>
                <w:rFonts w:ascii="Century Gothic" w:eastAsia="Century Gothic" w:hAnsi="Century Gothic" w:cs="Century Gothic"/>
                <w:color w:val="000000"/>
                <w:sz w:val="24"/>
                <w:szCs w:val="24"/>
              </w:rPr>
              <w:t>de la Comisión</w:t>
            </w:r>
            <w:r>
              <w:rPr>
                <w:rFonts w:ascii="Century Gothic" w:eastAsia="Century Gothic" w:hAnsi="Century Gothic" w:cs="Century Gothic"/>
                <w:color w:val="000000"/>
                <w:sz w:val="24"/>
                <w:szCs w:val="24"/>
              </w:rPr>
              <w:t xml:space="preserve"> Temporal</w:t>
            </w:r>
            <w:r w:rsidRPr="006C3349">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de foros de debate</w:t>
            </w:r>
            <w:r w:rsidR="00AE222F">
              <w:rPr>
                <w:rFonts w:ascii="Century Gothic" w:eastAsia="Century Gothic" w:hAnsi="Century Gothic" w:cs="Century Gothic"/>
                <w:color w:val="000000"/>
                <w:sz w:val="24"/>
                <w:szCs w:val="24"/>
              </w:rPr>
              <w:t>.</w:t>
            </w:r>
          </w:p>
        </w:tc>
        <w:tc>
          <w:tcPr>
            <w:tcW w:w="2409" w:type="dxa"/>
            <w:vAlign w:val="center"/>
          </w:tcPr>
          <w:p w14:paraId="3EC24D4E"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Abril 2025</w:t>
            </w:r>
          </w:p>
        </w:tc>
      </w:tr>
      <w:tr w:rsidR="00B2469D" w14:paraId="7296B24A" w14:textId="77777777" w:rsidTr="00EC7808">
        <w:trPr>
          <w:trHeight w:val="1110"/>
          <w:jc w:val="center"/>
        </w:trPr>
        <w:tc>
          <w:tcPr>
            <w:tcW w:w="988" w:type="dxa"/>
            <w:vAlign w:val="center"/>
          </w:tcPr>
          <w:p w14:paraId="442623EA"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c>
          <w:tcPr>
            <w:tcW w:w="6237" w:type="dxa"/>
          </w:tcPr>
          <w:p w14:paraId="063CB196" w14:textId="77777777" w:rsidR="00B2469D" w:rsidRPr="00B2469D" w:rsidRDefault="00A83406" w:rsidP="007810A0">
            <w:pPr>
              <w:ind w:right="-11"/>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Presentación del proyecto de d</w:t>
            </w:r>
            <w:r w:rsidR="00B2469D" w:rsidRPr="00B2469D">
              <w:rPr>
                <w:rFonts w:ascii="Century Gothic" w:eastAsia="Century Gothic" w:hAnsi="Century Gothic" w:cs="Century Gothic"/>
                <w:color w:val="000000"/>
                <w:sz w:val="24"/>
                <w:szCs w:val="24"/>
              </w:rPr>
              <w:t xml:space="preserve">esignación del personal del Instituto Electoral, que </w:t>
            </w:r>
            <w:r w:rsidR="00EF0F5A">
              <w:rPr>
                <w:rFonts w:ascii="Century Gothic" w:eastAsia="Century Gothic" w:hAnsi="Century Gothic" w:cs="Century Gothic"/>
                <w:color w:val="000000"/>
                <w:sz w:val="24"/>
                <w:szCs w:val="24"/>
              </w:rPr>
              <w:t>fungirá</w:t>
            </w:r>
            <w:r w:rsidR="00B2469D" w:rsidRPr="00B2469D">
              <w:rPr>
                <w:rFonts w:ascii="Century Gothic" w:eastAsia="Century Gothic" w:hAnsi="Century Gothic" w:cs="Century Gothic"/>
                <w:color w:val="000000"/>
                <w:sz w:val="24"/>
                <w:szCs w:val="24"/>
              </w:rPr>
              <w:t xml:space="preserve"> en la </w:t>
            </w:r>
            <w:r w:rsidR="00A06A8B">
              <w:rPr>
                <w:rFonts w:ascii="Century Gothic" w:eastAsia="Century Gothic" w:hAnsi="Century Gothic" w:cs="Century Gothic"/>
                <w:color w:val="000000"/>
                <w:sz w:val="24"/>
                <w:szCs w:val="24"/>
              </w:rPr>
              <w:t xml:space="preserve">moderación y suplencia, para los </w:t>
            </w:r>
            <w:r w:rsidR="00B2469D" w:rsidRPr="00B2469D">
              <w:rPr>
                <w:rFonts w:ascii="Century Gothic" w:eastAsia="Century Gothic" w:hAnsi="Century Gothic" w:cs="Century Gothic"/>
                <w:color w:val="000000"/>
                <w:sz w:val="24"/>
                <w:szCs w:val="24"/>
              </w:rPr>
              <w:t>foro</w:t>
            </w:r>
            <w:r w:rsidR="00A06A8B">
              <w:rPr>
                <w:rFonts w:ascii="Century Gothic" w:eastAsia="Century Gothic" w:hAnsi="Century Gothic" w:cs="Century Gothic"/>
                <w:color w:val="000000"/>
                <w:sz w:val="24"/>
                <w:szCs w:val="24"/>
              </w:rPr>
              <w:t>s</w:t>
            </w:r>
            <w:r w:rsidR="00B2469D" w:rsidRPr="00B2469D">
              <w:rPr>
                <w:rFonts w:ascii="Century Gothic" w:eastAsia="Century Gothic" w:hAnsi="Century Gothic" w:cs="Century Gothic"/>
                <w:color w:val="000000"/>
                <w:sz w:val="24"/>
                <w:szCs w:val="24"/>
              </w:rPr>
              <w:t xml:space="preserve"> de debate</w:t>
            </w:r>
            <w:r w:rsidR="00A06A8B">
              <w:rPr>
                <w:rFonts w:ascii="Century Gothic" w:eastAsia="Century Gothic" w:hAnsi="Century Gothic" w:cs="Century Gothic"/>
                <w:color w:val="000000"/>
                <w:sz w:val="24"/>
                <w:szCs w:val="24"/>
              </w:rPr>
              <w:t>s</w:t>
            </w:r>
            <w:r w:rsidR="00B2469D" w:rsidRPr="00B2469D">
              <w:rPr>
                <w:rFonts w:ascii="Century Gothic" w:eastAsia="Century Gothic" w:hAnsi="Century Gothic" w:cs="Century Gothic"/>
                <w:color w:val="000000"/>
                <w:sz w:val="24"/>
                <w:szCs w:val="24"/>
              </w:rPr>
              <w:t xml:space="preserve"> entre las candidaturas a cargos del Poder Judicial del Estado.</w:t>
            </w:r>
          </w:p>
        </w:tc>
        <w:tc>
          <w:tcPr>
            <w:tcW w:w="2409" w:type="dxa"/>
            <w:vAlign w:val="center"/>
          </w:tcPr>
          <w:p w14:paraId="61757858"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Abril 2025</w:t>
            </w:r>
          </w:p>
        </w:tc>
      </w:tr>
      <w:tr w:rsidR="00B2469D" w14:paraId="608E9AA7" w14:textId="77777777" w:rsidTr="00EC7808">
        <w:trPr>
          <w:trHeight w:val="815"/>
          <w:jc w:val="center"/>
        </w:trPr>
        <w:tc>
          <w:tcPr>
            <w:tcW w:w="988" w:type="dxa"/>
            <w:vAlign w:val="center"/>
          </w:tcPr>
          <w:p w14:paraId="1A42B76C"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6237" w:type="dxa"/>
            <w:vAlign w:val="center"/>
          </w:tcPr>
          <w:p w14:paraId="0C836B80" w14:textId="77777777" w:rsidR="00B2469D" w:rsidRDefault="00B2469D" w:rsidP="007810A0">
            <w:pPr>
              <w:ind w:right="-11"/>
              <w:rPr>
                <w:rFonts w:ascii="Century Gothic" w:eastAsia="Century Gothic" w:hAnsi="Century Gothic" w:cs="Century Gothic"/>
                <w:color w:val="000000"/>
                <w:sz w:val="24"/>
                <w:szCs w:val="24"/>
              </w:rPr>
            </w:pPr>
            <w:r w:rsidRPr="009322A2">
              <w:rPr>
                <w:rFonts w:ascii="Century Gothic" w:eastAsia="Century Gothic" w:hAnsi="Century Gothic" w:cs="Century Gothic"/>
                <w:color w:val="000000"/>
                <w:sz w:val="24"/>
                <w:szCs w:val="24"/>
              </w:rPr>
              <w:t xml:space="preserve">Recepción de solicitudes de intención </w:t>
            </w:r>
            <w:r w:rsidR="00A06A8B">
              <w:rPr>
                <w:rFonts w:ascii="Century Gothic" w:eastAsia="Century Gothic" w:hAnsi="Century Gothic" w:cs="Century Gothic"/>
                <w:color w:val="000000"/>
                <w:sz w:val="24"/>
                <w:szCs w:val="24"/>
              </w:rPr>
              <w:t>a</w:t>
            </w:r>
            <w:r w:rsidRPr="009322A2">
              <w:rPr>
                <w:rFonts w:ascii="Century Gothic" w:eastAsia="Century Gothic" w:hAnsi="Century Gothic" w:cs="Century Gothic"/>
                <w:color w:val="000000"/>
                <w:sz w:val="24"/>
                <w:szCs w:val="24"/>
              </w:rPr>
              <w:t xml:space="preserve"> participar en los foros de debates.</w:t>
            </w:r>
          </w:p>
        </w:tc>
        <w:tc>
          <w:tcPr>
            <w:tcW w:w="2409" w:type="dxa"/>
            <w:vAlign w:val="center"/>
          </w:tcPr>
          <w:p w14:paraId="28BFC8FF"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29 de abril al 03 de mayo de 2025</w:t>
            </w:r>
          </w:p>
        </w:tc>
      </w:tr>
      <w:tr w:rsidR="00B2469D" w14:paraId="4F432B70" w14:textId="77777777" w:rsidTr="00EC7808">
        <w:trPr>
          <w:trHeight w:val="841"/>
          <w:jc w:val="center"/>
        </w:trPr>
        <w:tc>
          <w:tcPr>
            <w:tcW w:w="988" w:type="dxa"/>
            <w:vAlign w:val="center"/>
          </w:tcPr>
          <w:p w14:paraId="59CFE576"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6237" w:type="dxa"/>
            <w:vAlign w:val="center"/>
          </w:tcPr>
          <w:p w14:paraId="17A2D62F" w14:textId="77777777" w:rsidR="00B2469D" w:rsidRDefault="00342F42" w:rsidP="007810A0">
            <w:pPr>
              <w:ind w:right="-1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Envío de i</w:t>
            </w:r>
            <w:r w:rsidR="00B2469D" w:rsidRPr="00B2469D">
              <w:rPr>
                <w:rFonts w:ascii="Century Gothic" w:eastAsia="Century Gothic" w:hAnsi="Century Gothic" w:cs="Century Gothic"/>
                <w:color w:val="000000"/>
                <w:sz w:val="24"/>
                <w:szCs w:val="24"/>
              </w:rPr>
              <w:t>nvitación a la totalidad de candidaturas de los foros de debate</w:t>
            </w:r>
            <w:r w:rsidR="009303B6">
              <w:rPr>
                <w:rFonts w:ascii="Century Gothic" w:eastAsia="Century Gothic" w:hAnsi="Century Gothic" w:cs="Century Gothic"/>
                <w:color w:val="000000"/>
                <w:sz w:val="24"/>
                <w:szCs w:val="24"/>
              </w:rPr>
              <w:t>s</w:t>
            </w:r>
            <w:r w:rsidR="00B2469D" w:rsidRPr="00B2469D">
              <w:rPr>
                <w:rFonts w:ascii="Century Gothic" w:eastAsia="Century Gothic" w:hAnsi="Century Gothic" w:cs="Century Gothic"/>
                <w:color w:val="000000"/>
                <w:sz w:val="24"/>
                <w:szCs w:val="24"/>
              </w:rPr>
              <w:t xml:space="preserve"> solicitados.</w:t>
            </w:r>
          </w:p>
        </w:tc>
        <w:tc>
          <w:tcPr>
            <w:tcW w:w="2409" w:type="dxa"/>
            <w:vAlign w:val="center"/>
          </w:tcPr>
          <w:p w14:paraId="5CFF7548" w14:textId="77777777" w:rsidR="00B2469D" w:rsidRDefault="006D4F66"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 de m</w:t>
            </w:r>
            <w:r w:rsidR="00B2469D">
              <w:rPr>
                <w:rFonts w:ascii="Century Gothic" w:eastAsia="Century Gothic" w:hAnsi="Century Gothic" w:cs="Century Gothic"/>
                <w:color w:val="000000"/>
                <w:sz w:val="24"/>
                <w:szCs w:val="24"/>
              </w:rPr>
              <w:t>ayo 2025</w:t>
            </w:r>
          </w:p>
        </w:tc>
      </w:tr>
      <w:tr w:rsidR="00B2469D" w14:paraId="1B70759E" w14:textId="77777777" w:rsidTr="00EC7808">
        <w:trPr>
          <w:trHeight w:val="476"/>
          <w:jc w:val="center"/>
        </w:trPr>
        <w:tc>
          <w:tcPr>
            <w:tcW w:w="988" w:type="dxa"/>
            <w:vAlign w:val="center"/>
          </w:tcPr>
          <w:p w14:paraId="5EE6512F"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6237" w:type="dxa"/>
            <w:vAlign w:val="center"/>
          </w:tcPr>
          <w:p w14:paraId="44C56EB0" w14:textId="77777777" w:rsidR="00B2469D" w:rsidRDefault="00EF7B71" w:rsidP="007810A0">
            <w:pPr>
              <w:ind w:right="-1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Elaboración </w:t>
            </w:r>
            <w:r w:rsidR="004F3E0E">
              <w:rPr>
                <w:rFonts w:ascii="Century Gothic" w:eastAsia="Century Gothic" w:hAnsi="Century Gothic" w:cs="Century Gothic"/>
                <w:color w:val="000000"/>
                <w:sz w:val="24"/>
                <w:szCs w:val="24"/>
              </w:rPr>
              <w:t xml:space="preserve">y aprobación </w:t>
            </w:r>
            <w:r>
              <w:rPr>
                <w:rFonts w:ascii="Century Gothic" w:eastAsia="Century Gothic" w:hAnsi="Century Gothic" w:cs="Century Gothic"/>
                <w:color w:val="000000"/>
                <w:sz w:val="24"/>
                <w:szCs w:val="24"/>
              </w:rPr>
              <w:t>de</w:t>
            </w:r>
            <w:r w:rsidR="004F3E0E">
              <w:rPr>
                <w:rFonts w:ascii="Century Gothic" w:eastAsia="Century Gothic" w:hAnsi="Century Gothic" w:cs="Century Gothic"/>
                <w:color w:val="000000"/>
                <w:sz w:val="24"/>
                <w:szCs w:val="24"/>
              </w:rPr>
              <w:t>l</w:t>
            </w:r>
            <w:r>
              <w:rPr>
                <w:rFonts w:ascii="Century Gothic" w:eastAsia="Century Gothic" w:hAnsi="Century Gothic" w:cs="Century Gothic"/>
                <w:color w:val="000000"/>
                <w:sz w:val="24"/>
                <w:szCs w:val="24"/>
              </w:rPr>
              <w:t xml:space="preserve"> f</w:t>
            </w:r>
            <w:r w:rsidR="00B2469D" w:rsidRPr="00B2469D">
              <w:rPr>
                <w:rFonts w:ascii="Century Gothic" w:eastAsia="Century Gothic" w:hAnsi="Century Gothic" w:cs="Century Gothic"/>
                <w:color w:val="000000"/>
                <w:sz w:val="24"/>
                <w:szCs w:val="24"/>
              </w:rPr>
              <w:t>ormato</w:t>
            </w:r>
            <w:r w:rsidR="00B2469D">
              <w:rPr>
                <w:rFonts w:ascii="Century Gothic" w:eastAsia="Century Gothic" w:hAnsi="Century Gothic" w:cs="Century Gothic"/>
                <w:color w:val="000000"/>
                <w:sz w:val="24"/>
                <w:szCs w:val="24"/>
              </w:rPr>
              <w:t xml:space="preserve"> y calendario</w:t>
            </w:r>
            <w:r w:rsidR="00B2469D" w:rsidRPr="00B2469D">
              <w:rPr>
                <w:rFonts w:ascii="Century Gothic" w:eastAsia="Century Gothic" w:hAnsi="Century Gothic" w:cs="Century Gothic"/>
                <w:color w:val="000000"/>
                <w:sz w:val="24"/>
                <w:szCs w:val="24"/>
              </w:rPr>
              <w:t xml:space="preserve"> para realización de  foros de debates.</w:t>
            </w:r>
          </w:p>
        </w:tc>
        <w:tc>
          <w:tcPr>
            <w:tcW w:w="2409" w:type="dxa"/>
            <w:vAlign w:val="center"/>
          </w:tcPr>
          <w:p w14:paraId="65341E04" w14:textId="77777777" w:rsidR="00B2469D" w:rsidRDefault="00F4647C"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07 </w:t>
            </w:r>
            <w:r w:rsidR="00CC53C1">
              <w:rPr>
                <w:rFonts w:ascii="Century Gothic" w:eastAsia="Century Gothic" w:hAnsi="Century Gothic" w:cs="Century Gothic"/>
                <w:color w:val="000000"/>
                <w:sz w:val="24"/>
                <w:szCs w:val="24"/>
              </w:rPr>
              <w:t xml:space="preserve">al </w:t>
            </w:r>
            <w:r>
              <w:rPr>
                <w:rFonts w:ascii="Century Gothic" w:eastAsia="Century Gothic" w:hAnsi="Century Gothic" w:cs="Century Gothic"/>
                <w:color w:val="000000"/>
                <w:sz w:val="24"/>
                <w:szCs w:val="24"/>
              </w:rPr>
              <w:t>10 de m</w:t>
            </w:r>
            <w:r w:rsidR="00B2469D">
              <w:rPr>
                <w:rFonts w:ascii="Century Gothic" w:eastAsia="Century Gothic" w:hAnsi="Century Gothic" w:cs="Century Gothic"/>
                <w:color w:val="000000"/>
                <w:sz w:val="24"/>
                <w:szCs w:val="24"/>
              </w:rPr>
              <w:t>ayo 2025</w:t>
            </w:r>
          </w:p>
        </w:tc>
      </w:tr>
      <w:tr w:rsidR="00B2469D" w14:paraId="5B586368" w14:textId="77777777" w:rsidTr="00EC7808">
        <w:trPr>
          <w:trHeight w:val="863"/>
          <w:jc w:val="center"/>
        </w:trPr>
        <w:tc>
          <w:tcPr>
            <w:tcW w:w="988" w:type="dxa"/>
            <w:vAlign w:val="center"/>
          </w:tcPr>
          <w:p w14:paraId="445CF308" w14:textId="77777777" w:rsidR="00B2469D" w:rsidRDefault="00B2469D"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c>
          <w:tcPr>
            <w:tcW w:w="6237" w:type="dxa"/>
            <w:vAlign w:val="center"/>
          </w:tcPr>
          <w:p w14:paraId="3CE4626F" w14:textId="77777777" w:rsidR="00B2469D" w:rsidRPr="00B2469D" w:rsidRDefault="009A2060" w:rsidP="007810A0">
            <w:pPr>
              <w:ind w:right="-11"/>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Solicitud de persona interprete de lengua de señas a Presidencia del Consejo Estatal.</w:t>
            </w:r>
          </w:p>
        </w:tc>
        <w:tc>
          <w:tcPr>
            <w:tcW w:w="2409" w:type="dxa"/>
            <w:vAlign w:val="center"/>
          </w:tcPr>
          <w:p w14:paraId="20A0FEB7" w14:textId="77777777" w:rsidR="00B2469D" w:rsidRDefault="00041C16"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E649FF">
              <w:rPr>
                <w:rFonts w:ascii="Century Gothic" w:eastAsia="Century Gothic" w:hAnsi="Century Gothic" w:cs="Century Gothic"/>
                <w:color w:val="000000"/>
                <w:sz w:val="24"/>
                <w:szCs w:val="24"/>
              </w:rPr>
              <w:t>2</w:t>
            </w:r>
            <w:r>
              <w:rPr>
                <w:rFonts w:ascii="Century Gothic" w:eastAsia="Century Gothic" w:hAnsi="Century Gothic" w:cs="Century Gothic"/>
                <w:color w:val="000000"/>
                <w:sz w:val="24"/>
                <w:szCs w:val="24"/>
              </w:rPr>
              <w:t xml:space="preserve"> de m</w:t>
            </w:r>
            <w:r w:rsidR="00B2469D">
              <w:rPr>
                <w:rFonts w:ascii="Century Gothic" w:eastAsia="Century Gothic" w:hAnsi="Century Gothic" w:cs="Century Gothic"/>
                <w:color w:val="000000"/>
                <w:sz w:val="24"/>
                <w:szCs w:val="24"/>
              </w:rPr>
              <w:t>ayo 2025</w:t>
            </w:r>
          </w:p>
        </w:tc>
      </w:tr>
      <w:tr w:rsidR="009A2060" w14:paraId="1448842D" w14:textId="77777777" w:rsidTr="00EC7808">
        <w:trPr>
          <w:trHeight w:val="692"/>
          <w:jc w:val="center"/>
        </w:trPr>
        <w:tc>
          <w:tcPr>
            <w:tcW w:w="988" w:type="dxa"/>
            <w:vAlign w:val="center"/>
          </w:tcPr>
          <w:p w14:paraId="68EA7E12"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6237" w:type="dxa"/>
            <w:vAlign w:val="center"/>
          </w:tcPr>
          <w:p w14:paraId="06F36AF5" w14:textId="77777777" w:rsidR="009A2060" w:rsidRPr="00B2469D" w:rsidRDefault="009A2060" w:rsidP="007810A0">
            <w:pPr>
              <w:ind w:right="-11"/>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Solicitud de diseño e impresión de lona para los foros de debates.</w:t>
            </w:r>
          </w:p>
        </w:tc>
        <w:tc>
          <w:tcPr>
            <w:tcW w:w="2409" w:type="dxa"/>
            <w:vAlign w:val="center"/>
          </w:tcPr>
          <w:p w14:paraId="435AFA7E"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 al 14 de mayo 2025</w:t>
            </w:r>
          </w:p>
        </w:tc>
      </w:tr>
      <w:tr w:rsidR="009A2060" w14:paraId="57801661" w14:textId="77777777" w:rsidTr="00EC7808">
        <w:trPr>
          <w:trHeight w:val="1110"/>
          <w:jc w:val="center"/>
        </w:trPr>
        <w:tc>
          <w:tcPr>
            <w:tcW w:w="988" w:type="dxa"/>
            <w:vAlign w:val="center"/>
          </w:tcPr>
          <w:p w14:paraId="3D036201" w14:textId="77777777" w:rsidR="009A2060" w:rsidRDefault="008637A1"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6237" w:type="dxa"/>
            <w:vAlign w:val="center"/>
          </w:tcPr>
          <w:p w14:paraId="45D387EB" w14:textId="77777777" w:rsidR="009A2060" w:rsidRPr="00B2469D" w:rsidRDefault="009A2060" w:rsidP="007810A0">
            <w:pPr>
              <w:ind w:right="-11"/>
              <w:jc w:val="both"/>
              <w:rPr>
                <w:rFonts w:ascii="Century Gothic" w:eastAsia="Century Gothic" w:hAnsi="Century Gothic" w:cs="Century Gothic"/>
                <w:b/>
                <w:color w:val="000000"/>
                <w:sz w:val="24"/>
                <w:szCs w:val="24"/>
              </w:rPr>
            </w:pPr>
            <w:r w:rsidRPr="00B2469D">
              <w:rPr>
                <w:rFonts w:ascii="Century Gothic" w:eastAsia="Century Gothic" w:hAnsi="Century Gothic" w:cs="Century Gothic"/>
                <w:color w:val="000000"/>
                <w:sz w:val="24"/>
                <w:szCs w:val="24"/>
              </w:rPr>
              <w:t>Difusión en los diversos medios de comunicación y redes sociales de la realización de los foros de debates.</w:t>
            </w:r>
          </w:p>
        </w:tc>
        <w:tc>
          <w:tcPr>
            <w:tcW w:w="2409" w:type="dxa"/>
            <w:vAlign w:val="center"/>
          </w:tcPr>
          <w:p w14:paraId="5F122E1E"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 al 16 de mayo 2025</w:t>
            </w:r>
          </w:p>
        </w:tc>
      </w:tr>
      <w:tr w:rsidR="009A2060" w14:paraId="280431A3" w14:textId="77777777" w:rsidTr="00EC7808">
        <w:trPr>
          <w:trHeight w:val="1110"/>
          <w:jc w:val="center"/>
        </w:trPr>
        <w:tc>
          <w:tcPr>
            <w:tcW w:w="988" w:type="dxa"/>
            <w:vAlign w:val="center"/>
          </w:tcPr>
          <w:p w14:paraId="67E76D23"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8637A1">
              <w:rPr>
                <w:rFonts w:ascii="Century Gothic" w:eastAsia="Century Gothic" w:hAnsi="Century Gothic" w:cs="Century Gothic"/>
                <w:color w:val="000000"/>
                <w:sz w:val="24"/>
                <w:szCs w:val="24"/>
              </w:rPr>
              <w:t>2</w:t>
            </w:r>
          </w:p>
        </w:tc>
        <w:tc>
          <w:tcPr>
            <w:tcW w:w="6237" w:type="dxa"/>
            <w:vAlign w:val="center"/>
          </w:tcPr>
          <w:p w14:paraId="3452D91E" w14:textId="77777777" w:rsidR="009A2060" w:rsidRPr="00B2469D" w:rsidRDefault="009A2060" w:rsidP="007810A0">
            <w:pPr>
              <w:ind w:right="-11"/>
              <w:jc w:val="both"/>
              <w:rPr>
                <w:rFonts w:ascii="Century Gothic" w:eastAsia="Century Gothic" w:hAnsi="Century Gothic" w:cs="Century Gothic"/>
                <w:b/>
                <w:color w:val="000000"/>
                <w:sz w:val="24"/>
                <w:szCs w:val="24"/>
              </w:rPr>
            </w:pPr>
            <w:r w:rsidRPr="00B2469D">
              <w:rPr>
                <w:rFonts w:ascii="Century Gothic" w:eastAsia="Century Gothic" w:hAnsi="Century Gothic" w:cs="Century Gothic"/>
                <w:color w:val="000000"/>
                <w:sz w:val="24"/>
                <w:szCs w:val="24"/>
              </w:rPr>
              <w:t>Realización de pruebas previas con el personal designado a la moderación y suplencia en su caso, personal técnico, operativo, así como candidaturas, de acuerdo al formato.</w:t>
            </w:r>
          </w:p>
        </w:tc>
        <w:tc>
          <w:tcPr>
            <w:tcW w:w="2409" w:type="dxa"/>
            <w:vAlign w:val="center"/>
          </w:tcPr>
          <w:p w14:paraId="696021F9"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 al 16 de mayo 2025</w:t>
            </w:r>
          </w:p>
        </w:tc>
      </w:tr>
      <w:tr w:rsidR="009A2060" w14:paraId="39BC10AB" w14:textId="77777777" w:rsidTr="00EC7808">
        <w:trPr>
          <w:trHeight w:val="1110"/>
          <w:jc w:val="center"/>
        </w:trPr>
        <w:tc>
          <w:tcPr>
            <w:tcW w:w="988" w:type="dxa"/>
            <w:vAlign w:val="center"/>
          </w:tcPr>
          <w:p w14:paraId="43F10E6F"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8637A1">
              <w:rPr>
                <w:rFonts w:ascii="Century Gothic" w:eastAsia="Century Gothic" w:hAnsi="Century Gothic" w:cs="Century Gothic"/>
                <w:color w:val="000000"/>
                <w:sz w:val="24"/>
                <w:szCs w:val="24"/>
              </w:rPr>
              <w:t>3</w:t>
            </w:r>
          </w:p>
        </w:tc>
        <w:tc>
          <w:tcPr>
            <w:tcW w:w="6237" w:type="dxa"/>
            <w:vAlign w:val="center"/>
          </w:tcPr>
          <w:p w14:paraId="11C39876" w14:textId="77777777" w:rsidR="009A2060" w:rsidRPr="00B2469D" w:rsidRDefault="009A2060" w:rsidP="007810A0">
            <w:pPr>
              <w:ind w:right="-11"/>
              <w:jc w:val="both"/>
              <w:rPr>
                <w:rFonts w:ascii="Century Gothic" w:eastAsia="Century Gothic" w:hAnsi="Century Gothic" w:cs="Century Gothic"/>
                <w:b/>
                <w:color w:val="000000"/>
                <w:sz w:val="24"/>
                <w:szCs w:val="24"/>
              </w:rPr>
            </w:pPr>
            <w:r w:rsidRPr="00B2469D">
              <w:rPr>
                <w:rFonts w:ascii="Century Gothic" w:eastAsia="Century Gothic" w:hAnsi="Century Gothic" w:cs="Century Gothic"/>
                <w:color w:val="000000"/>
                <w:sz w:val="24"/>
                <w:szCs w:val="24"/>
              </w:rPr>
              <w:t>Realización de máximo 6 foros de debate virtuales por materia de especialización y género entre las candidaturas a Magistraturas del Tribunal Superior de Justicia y del Tribunal de Disciplina Judicial.</w:t>
            </w:r>
          </w:p>
        </w:tc>
        <w:tc>
          <w:tcPr>
            <w:tcW w:w="2409" w:type="dxa"/>
            <w:vAlign w:val="center"/>
          </w:tcPr>
          <w:p w14:paraId="17BC9C12"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19 al 28 de mayo de 2025</w:t>
            </w:r>
          </w:p>
        </w:tc>
      </w:tr>
      <w:tr w:rsidR="009A2060" w14:paraId="19525B32" w14:textId="77777777" w:rsidTr="00EC7808">
        <w:trPr>
          <w:trHeight w:val="561"/>
          <w:jc w:val="center"/>
        </w:trPr>
        <w:tc>
          <w:tcPr>
            <w:tcW w:w="988" w:type="dxa"/>
            <w:vAlign w:val="center"/>
          </w:tcPr>
          <w:p w14:paraId="7ED83773" w14:textId="77777777" w:rsidR="009A2060" w:rsidRDefault="00EC7808"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c>
          <w:tcPr>
            <w:tcW w:w="6237" w:type="dxa"/>
            <w:vAlign w:val="center"/>
          </w:tcPr>
          <w:p w14:paraId="47D433FB" w14:textId="77777777" w:rsidR="009A2060" w:rsidRPr="00B2469D" w:rsidRDefault="009A2060" w:rsidP="007810A0">
            <w:pPr>
              <w:ind w:right="-11"/>
              <w:jc w:val="both"/>
              <w:rPr>
                <w:rFonts w:ascii="Century Gothic" w:eastAsia="Century Gothic" w:hAnsi="Century Gothic" w:cs="Century Gothic"/>
                <w:color w:val="000000"/>
                <w:sz w:val="24"/>
                <w:szCs w:val="24"/>
              </w:rPr>
            </w:pPr>
            <w:r w:rsidRPr="00B2469D">
              <w:rPr>
                <w:rFonts w:ascii="Century Gothic" w:eastAsia="Century Gothic" w:hAnsi="Century Gothic" w:cs="Century Gothic"/>
                <w:color w:val="000000"/>
                <w:sz w:val="24"/>
                <w:szCs w:val="24"/>
              </w:rPr>
              <w:t>Integración del informe final</w:t>
            </w:r>
          </w:p>
        </w:tc>
        <w:tc>
          <w:tcPr>
            <w:tcW w:w="2409" w:type="dxa"/>
            <w:vAlign w:val="center"/>
          </w:tcPr>
          <w:p w14:paraId="32DB121B" w14:textId="77777777" w:rsidR="009A2060" w:rsidRDefault="009A2060" w:rsidP="007810A0">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Julio-agosto 2025</w:t>
            </w:r>
          </w:p>
        </w:tc>
      </w:tr>
    </w:tbl>
    <w:p w14:paraId="07814849" w14:textId="77777777" w:rsidR="00DF36C4" w:rsidRDefault="00DF36C4"/>
    <w:sectPr w:rsidR="00DF36C4" w:rsidSect="006F4AA1">
      <w:footerReference w:type="default" r:id="rId9"/>
      <w:pgSz w:w="12240" w:h="15840"/>
      <w:pgMar w:top="1800" w:right="1183" w:bottom="1135" w:left="1020" w:header="585" w:footer="1005"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CC14039" w16cex:dateUtc="2025-04-01T16:45:00Z"/>
  <w16cex:commentExtensible w16cex:durableId="5EAFE01C" w16cex:dateUtc="2025-04-01T16:46:00Z"/>
  <w16cex:commentExtensible w16cex:durableId="35409DA3" w16cex:dateUtc="2025-04-01T17:23:00Z"/>
  <w16cex:commentExtensible w16cex:durableId="54FC57B9" w16cex:dateUtc="2025-04-01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A2FB3" w16cid:durableId="3CC14039"/>
  <w16cid:commentId w16cid:paraId="2278F691" w16cid:durableId="5EAFE01C"/>
  <w16cid:commentId w16cid:paraId="1DC18560" w16cid:durableId="35409DA3"/>
  <w16cid:commentId w16cid:paraId="1534AFF9" w16cid:durableId="54FC57B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54F8D" w14:textId="77777777" w:rsidR="00151D8C" w:rsidRDefault="00151D8C">
      <w:r>
        <w:separator/>
      </w:r>
    </w:p>
  </w:endnote>
  <w:endnote w:type="continuationSeparator" w:id="0">
    <w:p w14:paraId="78F40294" w14:textId="77777777" w:rsidR="00151D8C" w:rsidRDefault="0015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215131"/>
      <w:docPartObj>
        <w:docPartGallery w:val="Page Numbers (Bottom of Page)"/>
        <w:docPartUnique/>
      </w:docPartObj>
    </w:sdtPr>
    <w:sdtEndPr/>
    <w:sdtContent>
      <w:p w14:paraId="23D51322" w14:textId="22ACCA31" w:rsidR="006F4AA1" w:rsidRDefault="006F4AA1">
        <w:pPr>
          <w:pStyle w:val="Piedepgina"/>
          <w:jc w:val="right"/>
        </w:pPr>
        <w:r>
          <w:fldChar w:fldCharType="begin"/>
        </w:r>
        <w:r>
          <w:instrText>PAGE   \* MERGEFORMAT</w:instrText>
        </w:r>
        <w:r>
          <w:fldChar w:fldCharType="separate"/>
        </w:r>
        <w:r w:rsidR="00C124C2" w:rsidRPr="00C124C2">
          <w:rPr>
            <w:noProof/>
            <w:lang w:val="es-ES"/>
          </w:rPr>
          <w:t>2</w:t>
        </w:r>
        <w:r>
          <w:fldChar w:fldCharType="end"/>
        </w:r>
      </w:p>
    </w:sdtContent>
  </w:sdt>
  <w:p w14:paraId="140B16FD" w14:textId="77777777" w:rsidR="00AE222F" w:rsidRDefault="00AE222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49338" w14:textId="77777777" w:rsidR="00151D8C" w:rsidRDefault="00151D8C">
      <w:r>
        <w:separator/>
      </w:r>
    </w:p>
  </w:footnote>
  <w:footnote w:type="continuationSeparator" w:id="0">
    <w:p w14:paraId="30AA8C74" w14:textId="77777777" w:rsidR="00151D8C" w:rsidRDefault="00151D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8CB"/>
    <w:multiLevelType w:val="multilevel"/>
    <w:tmpl w:val="4DDEC964"/>
    <w:lvl w:ilvl="0">
      <w:start w:val="1"/>
      <w:numFmt w:val="decimal"/>
      <w:lvlText w:val="%1."/>
      <w:lvlJc w:val="left"/>
      <w:pPr>
        <w:ind w:left="1402" w:hanging="360"/>
      </w:pPr>
      <w:rPr>
        <w:color w:val="000000"/>
      </w:rPr>
    </w:lvl>
    <w:lvl w:ilvl="1">
      <w:start w:val="1"/>
      <w:numFmt w:val="lowerLetter"/>
      <w:lvlText w:val="%2."/>
      <w:lvlJc w:val="left"/>
      <w:pPr>
        <w:ind w:left="2122" w:hanging="360"/>
      </w:pPr>
    </w:lvl>
    <w:lvl w:ilvl="2">
      <w:start w:val="1"/>
      <w:numFmt w:val="lowerRoman"/>
      <w:lvlText w:val="%3."/>
      <w:lvlJc w:val="right"/>
      <w:pPr>
        <w:ind w:left="2842" w:hanging="180"/>
      </w:pPr>
    </w:lvl>
    <w:lvl w:ilvl="3">
      <w:start w:val="1"/>
      <w:numFmt w:val="decimal"/>
      <w:lvlText w:val="%4."/>
      <w:lvlJc w:val="left"/>
      <w:pPr>
        <w:ind w:left="1069" w:hanging="360"/>
      </w:pPr>
    </w:lvl>
    <w:lvl w:ilvl="4">
      <w:start w:val="1"/>
      <w:numFmt w:val="lowerLetter"/>
      <w:lvlText w:val="%5."/>
      <w:lvlJc w:val="left"/>
      <w:pPr>
        <w:ind w:left="4282" w:hanging="360"/>
      </w:pPr>
    </w:lvl>
    <w:lvl w:ilvl="5">
      <w:start w:val="1"/>
      <w:numFmt w:val="lowerRoman"/>
      <w:lvlText w:val="%6."/>
      <w:lvlJc w:val="right"/>
      <w:pPr>
        <w:ind w:left="5002" w:hanging="180"/>
      </w:pPr>
    </w:lvl>
    <w:lvl w:ilvl="6">
      <w:start w:val="1"/>
      <w:numFmt w:val="decimal"/>
      <w:lvlText w:val="%7."/>
      <w:lvlJc w:val="left"/>
      <w:pPr>
        <w:ind w:left="5722" w:hanging="360"/>
      </w:pPr>
    </w:lvl>
    <w:lvl w:ilvl="7">
      <w:start w:val="1"/>
      <w:numFmt w:val="lowerLetter"/>
      <w:lvlText w:val="%8."/>
      <w:lvlJc w:val="left"/>
      <w:pPr>
        <w:ind w:left="6442" w:hanging="360"/>
      </w:pPr>
    </w:lvl>
    <w:lvl w:ilvl="8">
      <w:start w:val="1"/>
      <w:numFmt w:val="lowerRoman"/>
      <w:lvlText w:val="%9."/>
      <w:lvlJc w:val="right"/>
      <w:pPr>
        <w:ind w:left="7162" w:hanging="180"/>
      </w:pPr>
    </w:lvl>
  </w:abstractNum>
  <w:abstractNum w:abstractNumId="1" w15:restartNumberingAfterBreak="0">
    <w:nsid w:val="0781029B"/>
    <w:multiLevelType w:val="multilevel"/>
    <w:tmpl w:val="2BB421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536B7"/>
    <w:multiLevelType w:val="multilevel"/>
    <w:tmpl w:val="A5FAF5F4"/>
    <w:lvl w:ilvl="0">
      <w:start w:val="1"/>
      <w:numFmt w:val="lowerLetter"/>
      <w:lvlText w:val="%1)"/>
      <w:lvlJc w:val="left"/>
      <w:pPr>
        <w:ind w:left="163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33FF8"/>
    <w:multiLevelType w:val="hybridMultilevel"/>
    <w:tmpl w:val="6F58E6E6"/>
    <w:lvl w:ilvl="0" w:tplc="080A000F">
      <w:start w:val="1"/>
      <w:numFmt w:val="decimal"/>
      <w:lvlText w:val="%1."/>
      <w:lvlJc w:val="left"/>
      <w:pPr>
        <w:ind w:left="1402" w:hanging="360"/>
      </w:pPr>
    </w:lvl>
    <w:lvl w:ilvl="1" w:tplc="080A0019" w:tentative="1">
      <w:start w:val="1"/>
      <w:numFmt w:val="lowerLetter"/>
      <w:lvlText w:val="%2."/>
      <w:lvlJc w:val="left"/>
      <w:pPr>
        <w:ind w:left="2122" w:hanging="360"/>
      </w:pPr>
    </w:lvl>
    <w:lvl w:ilvl="2" w:tplc="080A001B" w:tentative="1">
      <w:start w:val="1"/>
      <w:numFmt w:val="lowerRoman"/>
      <w:lvlText w:val="%3."/>
      <w:lvlJc w:val="right"/>
      <w:pPr>
        <w:ind w:left="2842" w:hanging="180"/>
      </w:pPr>
    </w:lvl>
    <w:lvl w:ilvl="3" w:tplc="080A000F" w:tentative="1">
      <w:start w:val="1"/>
      <w:numFmt w:val="decimal"/>
      <w:lvlText w:val="%4."/>
      <w:lvlJc w:val="left"/>
      <w:pPr>
        <w:ind w:left="3562" w:hanging="360"/>
      </w:pPr>
    </w:lvl>
    <w:lvl w:ilvl="4" w:tplc="080A0019" w:tentative="1">
      <w:start w:val="1"/>
      <w:numFmt w:val="lowerLetter"/>
      <w:lvlText w:val="%5."/>
      <w:lvlJc w:val="left"/>
      <w:pPr>
        <w:ind w:left="4282" w:hanging="360"/>
      </w:pPr>
    </w:lvl>
    <w:lvl w:ilvl="5" w:tplc="080A001B" w:tentative="1">
      <w:start w:val="1"/>
      <w:numFmt w:val="lowerRoman"/>
      <w:lvlText w:val="%6."/>
      <w:lvlJc w:val="right"/>
      <w:pPr>
        <w:ind w:left="5002" w:hanging="180"/>
      </w:pPr>
    </w:lvl>
    <w:lvl w:ilvl="6" w:tplc="080A000F" w:tentative="1">
      <w:start w:val="1"/>
      <w:numFmt w:val="decimal"/>
      <w:lvlText w:val="%7."/>
      <w:lvlJc w:val="left"/>
      <w:pPr>
        <w:ind w:left="5722" w:hanging="360"/>
      </w:pPr>
    </w:lvl>
    <w:lvl w:ilvl="7" w:tplc="080A0019" w:tentative="1">
      <w:start w:val="1"/>
      <w:numFmt w:val="lowerLetter"/>
      <w:lvlText w:val="%8."/>
      <w:lvlJc w:val="left"/>
      <w:pPr>
        <w:ind w:left="6442" w:hanging="360"/>
      </w:pPr>
    </w:lvl>
    <w:lvl w:ilvl="8" w:tplc="080A001B" w:tentative="1">
      <w:start w:val="1"/>
      <w:numFmt w:val="lowerRoman"/>
      <w:lvlText w:val="%9."/>
      <w:lvlJc w:val="right"/>
      <w:pPr>
        <w:ind w:left="7162" w:hanging="180"/>
      </w:pPr>
    </w:lvl>
  </w:abstractNum>
  <w:abstractNum w:abstractNumId="4" w15:restartNumberingAfterBreak="0">
    <w:nsid w:val="12DC3450"/>
    <w:multiLevelType w:val="multilevel"/>
    <w:tmpl w:val="5D225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AC603A"/>
    <w:multiLevelType w:val="hybridMultilevel"/>
    <w:tmpl w:val="5848212C"/>
    <w:lvl w:ilvl="0" w:tplc="DE6C92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492961"/>
    <w:multiLevelType w:val="hybridMultilevel"/>
    <w:tmpl w:val="ABC06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8D19F6"/>
    <w:multiLevelType w:val="hybridMultilevel"/>
    <w:tmpl w:val="6DB42BC4"/>
    <w:lvl w:ilvl="0" w:tplc="080A000F">
      <w:start w:val="1"/>
      <w:numFmt w:val="decimal"/>
      <w:lvlText w:val="%1."/>
      <w:lvlJc w:val="left"/>
      <w:pPr>
        <w:ind w:left="1402" w:hanging="360"/>
      </w:pPr>
    </w:lvl>
    <w:lvl w:ilvl="1" w:tplc="080A0019" w:tentative="1">
      <w:start w:val="1"/>
      <w:numFmt w:val="lowerLetter"/>
      <w:lvlText w:val="%2."/>
      <w:lvlJc w:val="left"/>
      <w:pPr>
        <w:ind w:left="2122" w:hanging="360"/>
      </w:pPr>
    </w:lvl>
    <w:lvl w:ilvl="2" w:tplc="080A001B" w:tentative="1">
      <w:start w:val="1"/>
      <w:numFmt w:val="lowerRoman"/>
      <w:lvlText w:val="%3."/>
      <w:lvlJc w:val="right"/>
      <w:pPr>
        <w:ind w:left="2842" w:hanging="180"/>
      </w:pPr>
    </w:lvl>
    <w:lvl w:ilvl="3" w:tplc="080A000F" w:tentative="1">
      <w:start w:val="1"/>
      <w:numFmt w:val="decimal"/>
      <w:lvlText w:val="%4."/>
      <w:lvlJc w:val="left"/>
      <w:pPr>
        <w:ind w:left="3562" w:hanging="360"/>
      </w:pPr>
    </w:lvl>
    <w:lvl w:ilvl="4" w:tplc="080A0019" w:tentative="1">
      <w:start w:val="1"/>
      <w:numFmt w:val="lowerLetter"/>
      <w:lvlText w:val="%5."/>
      <w:lvlJc w:val="left"/>
      <w:pPr>
        <w:ind w:left="4282" w:hanging="360"/>
      </w:pPr>
    </w:lvl>
    <w:lvl w:ilvl="5" w:tplc="080A001B" w:tentative="1">
      <w:start w:val="1"/>
      <w:numFmt w:val="lowerRoman"/>
      <w:lvlText w:val="%6."/>
      <w:lvlJc w:val="right"/>
      <w:pPr>
        <w:ind w:left="5002" w:hanging="180"/>
      </w:pPr>
    </w:lvl>
    <w:lvl w:ilvl="6" w:tplc="080A000F" w:tentative="1">
      <w:start w:val="1"/>
      <w:numFmt w:val="decimal"/>
      <w:lvlText w:val="%7."/>
      <w:lvlJc w:val="left"/>
      <w:pPr>
        <w:ind w:left="5722" w:hanging="360"/>
      </w:pPr>
    </w:lvl>
    <w:lvl w:ilvl="7" w:tplc="080A0019" w:tentative="1">
      <w:start w:val="1"/>
      <w:numFmt w:val="lowerLetter"/>
      <w:lvlText w:val="%8."/>
      <w:lvlJc w:val="left"/>
      <w:pPr>
        <w:ind w:left="6442" w:hanging="360"/>
      </w:pPr>
    </w:lvl>
    <w:lvl w:ilvl="8" w:tplc="080A001B" w:tentative="1">
      <w:start w:val="1"/>
      <w:numFmt w:val="lowerRoman"/>
      <w:lvlText w:val="%9."/>
      <w:lvlJc w:val="right"/>
      <w:pPr>
        <w:ind w:left="7162" w:hanging="180"/>
      </w:pPr>
    </w:lvl>
  </w:abstractNum>
  <w:abstractNum w:abstractNumId="8" w15:restartNumberingAfterBreak="0">
    <w:nsid w:val="500E668E"/>
    <w:multiLevelType w:val="multilevel"/>
    <w:tmpl w:val="33FA6E0A"/>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6E0126"/>
    <w:multiLevelType w:val="multilevel"/>
    <w:tmpl w:val="4DDEC964"/>
    <w:lvl w:ilvl="0">
      <w:start w:val="1"/>
      <w:numFmt w:val="decimal"/>
      <w:lvlText w:val="%1."/>
      <w:lvlJc w:val="left"/>
      <w:pPr>
        <w:ind w:left="1402" w:hanging="360"/>
      </w:pPr>
      <w:rPr>
        <w:color w:val="000000"/>
      </w:rPr>
    </w:lvl>
    <w:lvl w:ilvl="1">
      <w:start w:val="1"/>
      <w:numFmt w:val="lowerLetter"/>
      <w:lvlText w:val="%2."/>
      <w:lvlJc w:val="left"/>
      <w:pPr>
        <w:ind w:left="2122" w:hanging="360"/>
      </w:pPr>
    </w:lvl>
    <w:lvl w:ilvl="2">
      <w:start w:val="1"/>
      <w:numFmt w:val="lowerRoman"/>
      <w:lvlText w:val="%3."/>
      <w:lvlJc w:val="right"/>
      <w:pPr>
        <w:ind w:left="2842" w:hanging="180"/>
      </w:pPr>
    </w:lvl>
    <w:lvl w:ilvl="3">
      <w:start w:val="1"/>
      <w:numFmt w:val="decimal"/>
      <w:lvlText w:val="%4."/>
      <w:lvlJc w:val="left"/>
      <w:pPr>
        <w:ind w:left="1069" w:hanging="360"/>
      </w:pPr>
    </w:lvl>
    <w:lvl w:ilvl="4">
      <w:start w:val="1"/>
      <w:numFmt w:val="lowerLetter"/>
      <w:lvlText w:val="%5."/>
      <w:lvlJc w:val="left"/>
      <w:pPr>
        <w:ind w:left="4282" w:hanging="360"/>
      </w:pPr>
    </w:lvl>
    <w:lvl w:ilvl="5">
      <w:start w:val="1"/>
      <w:numFmt w:val="lowerRoman"/>
      <w:lvlText w:val="%6."/>
      <w:lvlJc w:val="right"/>
      <w:pPr>
        <w:ind w:left="5002" w:hanging="180"/>
      </w:pPr>
    </w:lvl>
    <w:lvl w:ilvl="6">
      <w:start w:val="1"/>
      <w:numFmt w:val="decimal"/>
      <w:lvlText w:val="%7."/>
      <w:lvlJc w:val="left"/>
      <w:pPr>
        <w:ind w:left="5722" w:hanging="360"/>
      </w:pPr>
    </w:lvl>
    <w:lvl w:ilvl="7">
      <w:start w:val="1"/>
      <w:numFmt w:val="lowerLetter"/>
      <w:lvlText w:val="%8."/>
      <w:lvlJc w:val="left"/>
      <w:pPr>
        <w:ind w:left="6442" w:hanging="360"/>
      </w:pPr>
    </w:lvl>
    <w:lvl w:ilvl="8">
      <w:start w:val="1"/>
      <w:numFmt w:val="lowerRoman"/>
      <w:lvlText w:val="%9."/>
      <w:lvlJc w:val="right"/>
      <w:pPr>
        <w:ind w:left="7162" w:hanging="180"/>
      </w:pPr>
    </w:lvl>
  </w:abstractNum>
  <w:abstractNum w:abstractNumId="10" w15:restartNumberingAfterBreak="0">
    <w:nsid w:val="5CC830C1"/>
    <w:multiLevelType w:val="multilevel"/>
    <w:tmpl w:val="4DDEC964"/>
    <w:lvl w:ilvl="0">
      <w:start w:val="1"/>
      <w:numFmt w:val="decimal"/>
      <w:lvlText w:val="%1."/>
      <w:lvlJc w:val="left"/>
      <w:pPr>
        <w:ind w:left="1402" w:hanging="360"/>
      </w:pPr>
      <w:rPr>
        <w:color w:val="000000"/>
      </w:rPr>
    </w:lvl>
    <w:lvl w:ilvl="1">
      <w:start w:val="1"/>
      <w:numFmt w:val="lowerLetter"/>
      <w:lvlText w:val="%2."/>
      <w:lvlJc w:val="left"/>
      <w:pPr>
        <w:ind w:left="2122" w:hanging="360"/>
      </w:pPr>
    </w:lvl>
    <w:lvl w:ilvl="2">
      <w:start w:val="1"/>
      <w:numFmt w:val="lowerRoman"/>
      <w:lvlText w:val="%3."/>
      <w:lvlJc w:val="right"/>
      <w:pPr>
        <w:ind w:left="2842" w:hanging="180"/>
      </w:pPr>
    </w:lvl>
    <w:lvl w:ilvl="3">
      <w:start w:val="1"/>
      <w:numFmt w:val="decimal"/>
      <w:lvlText w:val="%4."/>
      <w:lvlJc w:val="left"/>
      <w:pPr>
        <w:ind w:left="1069" w:hanging="360"/>
      </w:pPr>
    </w:lvl>
    <w:lvl w:ilvl="4">
      <w:start w:val="1"/>
      <w:numFmt w:val="lowerLetter"/>
      <w:lvlText w:val="%5."/>
      <w:lvlJc w:val="left"/>
      <w:pPr>
        <w:ind w:left="4282" w:hanging="360"/>
      </w:pPr>
    </w:lvl>
    <w:lvl w:ilvl="5">
      <w:start w:val="1"/>
      <w:numFmt w:val="lowerRoman"/>
      <w:lvlText w:val="%6."/>
      <w:lvlJc w:val="right"/>
      <w:pPr>
        <w:ind w:left="5002" w:hanging="180"/>
      </w:pPr>
    </w:lvl>
    <w:lvl w:ilvl="6">
      <w:start w:val="1"/>
      <w:numFmt w:val="decimal"/>
      <w:lvlText w:val="%7."/>
      <w:lvlJc w:val="left"/>
      <w:pPr>
        <w:ind w:left="5722" w:hanging="360"/>
      </w:pPr>
    </w:lvl>
    <w:lvl w:ilvl="7">
      <w:start w:val="1"/>
      <w:numFmt w:val="lowerLetter"/>
      <w:lvlText w:val="%8."/>
      <w:lvlJc w:val="left"/>
      <w:pPr>
        <w:ind w:left="6442" w:hanging="360"/>
      </w:pPr>
    </w:lvl>
    <w:lvl w:ilvl="8">
      <w:start w:val="1"/>
      <w:numFmt w:val="lowerRoman"/>
      <w:lvlText w:val="%9."/>
      <w:lvlJc w:val="right"/>
      <w:pPr>
        <w:ind w:left="7162" w:hanging="180"/>
      </w:pPr>
    </w:lvl>
  </w:abstractNum>
  <w:num w:numId="1">
    <w:abstractNumId w:val="10"/>
  </w:num>
  <w:num w:numId="2">
    <w:abstractNumId w:val="8"/>
  </w:num>
  <w:num w:numId="3">
    <w:abstractNumId w:val="1"/>
  </w:num>
  <w:num w:numId="4">
    <w:abstractNumId w:val="2"/>
  </w:num>
  <w:num w:numId="5">
    <w:abstractNumId w:val="4"/>
  </w:num>
  <w:num w:numId="6">
    <w:abstractNumId w:val="6"/>
  </w:num>
  <w:num w:numId="7">
    <w:abstractNumId w:val="3"/>
  </w:num>
  <w:num w:numId="8">
    <w:abstractNumId w:val="7"/>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2B"/>
    <w:rsid w:val="00000406"/>
    <w:rsid w:val="00041C16"/>
    <w:rsid w:val="00052F28"/>
    <w:rsid w:val="0009612B"/>
    <w:rsid w:val="000B0948"/>
    <w:rsid w:val="000D38B5"/>
    <w:rsid w:val="000D3A74"/>
    <w:rsid w:val="000E7FAD"/>
    <w:rsid w:val="00102AC1"/>
    <w:rsid w:val="00121F75"/>
    <w:rsid w:val="001258FF"/>
    <w:rsid w:val="00142026"/>
    <w:rsid w:val="00151D8C"/>
    <w:rsid w:val="00165017"/>
    <w:rsid w:val="001829DC"/>
    <w:rsid w:val="001F3165"/>
    <w:rsid w:val="002006D1"/>
    <w:rsid w:val="002135C6"/>
    <w:rsid w:val="00243A8B"/>
    <w:rsid w:val="00313E65"/>
    <w:rsid w:val="00324F6D"/>
    <w:rsid w:val="00342F42"/>
    <w:rsid w:val="00357D8D"/>
    <w:rsid w:val="003C2B81"/>
    <w:rsid w:val="00407440"/>
    <w:rsid w:val="00453CAC"/>
    <w:rsid w:val="0049299C"/>
    <w:rsid w:val="004F3E0E"/>
    <w:rsid w:val="00584F9C"/>
    <w:rsid w:val="005C25DD"/>
    <w:rsid w:val="0060167E"/>
    <w:rsid w:val="0060542B"/>
    <w:rsid w:val="0064453D"/>
    <w:rsid w:val="006964FF"/>
    <w:rsid w:val="006B3BBF"/>
    <w:rsid w:val="006B525F"/>
    <w:rsid w:val="006D4F66"/>
    <w:rsid w:val="006F4AA1"/>
    <w:rsid w:val="00722C17"/>
    <w:rsid w:val="007519A5"/>
    <w:rsid w:val="00765A67"/>
    <w:rsid w:val="00774322"/>
    <w:rsid w:val="007810A0"/>
    <w:rsid w:val="007B4A0C"/>
    <w:rsid w:val="007E72CA"/>
    <w:rsid w:val="00805535"/>
    <w:rsid w:val="0083634E"/>
    <w:rsid w:val="008637A1"/>
    <w:rsid w:val="0087261E"/>
    <w:rsid w:val="008B4DF3"/>
    <w:rsid w:val="008D4626"/>
    <w:rsid w:val="00902A40"/>
    <w:rsid w:val="0092640E"/>
    <w:rsid w:val="009303B6"/>
    <w:rsid w:val="0093185E"/>
    <w:rsid w:val="0098595F"/>
    <w:rsid w:val="009A2060"/>
    <w:rsid w:val="009C6C33"/>
    <w:rsid w:val="009E46BB"/>
    <w:rsid w:val="00A06A8B"/>
    <w:rsid w:val="00A16C91"/>
    <w:rsid w:val="00A31DEC"/>
    <w:rsid w:val="00A66F79"/>
    <w:rsid w:val="00A66FF2"/>
    <w:rsid w:val="00A83406"/>
    <w:rsid w:val="00AC54A1"/>
    <w:rsid w:val="00AE222F"/>
    <w:rsid w:val="00B2469D"/>
    <w:rsid w:val="00B70702"/>
    <w:rsid w:val="00BB4138"/>
    <w:rsid w:val="00BC16FA"/>
    <w:rsid w:val="00C124C2"/>
    <w:rsid w:val="00C26EE9"/>
    <w:rsid w:val="00C97D13"/>
    <w:rsid w:val="00CC53C1"/>
    <w:rsid w:val="00CD1E84"/>
    <w:rsid w:val="00D01437"/>
    <w:rsid w:val="00D44E45"/>
    <w:rsid w:val="00D63703"/>
    <w:rsid w:val="00DC08A5"/>
    <w:rsid w:val="00DE42E1"/>
    <w:rsid w:val="00DF36C4"/>
    <w:rsid w:val="00DF432F"/>
    <w:rsid w:val="00E0188B"/>
    <w:rsid w:val="00E16A86"/>
    <w:rsid w:val="00E17C60"/>
    <w:rsid w:val="00E649FF"/>
    <w:rsid w:val="00E95F73"/>
    <w:rsid w:val="00EA0CB8"/>
    <w:rsid w:val="00EC7808"/>
    <w:rsid w:val="00ED2A59"/>
    <w:rsid w:val="00EF0F5A"/>
    <w:rsid w:val="00EF25A0"/>
    <w:rsid w:val="00EF7B71"/>
    <w:rsid w:val="00F120EB"/>
    <w:rsid w:val="00F40B22"/>
    <w:rsid w:val="00F4647C"/>
    <w:rsid w:val="00F60657"/>
    <w:rsid w:val="00F74A31"/>
    <w:rsid w:val="00FD2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A1C3E"/>
  <w15:chartTrackingRefBased/>
  <w15:docId w15:val="{735D4E88-5E95-4585-8016-8F8814FA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12B"/>
    <w:pPr>
      <w:widowControl w:val="0"/>
      <w:spacing w:after="0" w:line="240" w:lineRule="auto"/>
    </w:pPr>
    <w:rPr>
      <w:rFonts w:ascii="Arial" w:eastAsia="Arial" w:hAnsi="Arial" w:cs="Arial"/>
      <w:lang w:eastAsia="es-MX"/>
    </w:rPr>
  </w:style>
  <w:style w:type="paragraph" w:styleId="Ttulo1">
    <w:name w:val="heading 1"/>
    <w:basedOn w:val="Normal"/>
    <w:next w:val="Normal"/>
    <w:link w:val="Ttulo1Car"/>
    <w:uiPriority w:val="9"/>
    <w:qFormat/>
    <w:rsid w:val="0009612B"/>
    <w:pPr>
      <w:ind w:left="682"/>
      <w:outlineLvl w:val="0"/>
    </w:pPr>
    <w:rPr>
      <w:b/>
      <w:sz w:val="24"/>
      <w:szCs w:val="24"/>
    </w:rPr>
  </w:style>
  <w:style w:type="paragraph" w:styleId="Ttulo2">
    <w:name w:val="heading 2"/>
    <w:basedOn w:val="Normal"/>
    <w:next w:val="Normal"/>
    <w:link w:val="Ttulo2Car"/>
    <w:uiPriority w:val="9"/>
    <w:unhideWhenUsed/>
    <w:qFormat/>
    <w:rsid w:val="000961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961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612B"/>
    <w:rPr>
      <w:rFonts w:ascii="Arial" w:eastAsia="Arial" w:hAnsi="Arial" w:cs="Arial"/>
      <w:b/>
      <w:sz w:val="24"/>
      <w:szCs w:val="24"/>
      <w:lang w:eastAsia="es-MX"/>
    </w:rPr>
  </w:style>
  <w:style w:type="character" w:customStyle="1" w:styleId="Ttulo2Car">
    <w:name w:val="Título 2 Car"/>
    <w:basedOn w:val="Fuentedeprrafopredeter"/>
    <w:link w:val="Ttulo2"/>
    <w:uiPriority w:val="9"/>
    <w:rsid w:val="0009612B"/>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uiPriority w:val="9"/>
    <w:rsid w:val="0009612B"/>
    <w:rPr>
      <w:rFonts w:asciiTheme="majorHAnsi" w:eastAsiaTheme="majorEastAsia" w:hAnsiTheme="majorHAnsi" w:cstheme="majorBidi"/>
      <w:color w:val="1F4D78" w:themeColor="accent1" w:themeShade="7F"/>
      <w:sz w:val="24"/>
      <w:szCs w:val="24"/>
      <w:lang w:eastAsia="es-MX"/>
    </w:rPr>
  </w:style>
  <w:style w:type="paragraph" w:styleId="Prrafodelista">
    <w:name w:val="List Paragraph"/>
    <w:aliases w:val="AB List 1,Bullet Points,Bullet List,FooterText,numbered,Paragraphe de liste1,List Paragraph1,Bulletr List Paragraph,CNBV Parrafo1,Párrafo de lista1,Parrafo 1,Lista multicolor - Énfasis 11,Lista vistosa - Énfasis 11,Cita texto,Listas"/>
    <w:basedOn w:val="Normal"/>
    <w:link w:val="PrrafodelistaCar"/>
    <w:uiPriority w:val="34"/>
    <w:qFormat/>
    <w:rsid w:val="0009612B"/>
    <w:pPr>
      <w:ind w:left="720"/>
      <w:contextualSpacing/>
    </w:pPr>
  </w:style>
  <w:style w:type="character" w:customStyle="1" w:styleId="PrrafodelistaCar">
    <w:name w:val="Párrafo de lista Car"/>
    <w:aliases w:val="AB List 1 Car,Bullet Points Car,Bullet List Car,FooterText Car,numbered Car,Paragraphe de liste1 Car,List Paragraph1 Car,Bulletr List Paragraph Car,CNBV Parrafo1 Car,Párrafo de lista1 Car,Parrafo 1 Car,Lista vistosa - Énfasis 11 Car"/>
    <w:link w:val="Prrafodelista"/>
    <w:uiPriority w:val="34"/>
    <w:qFormat/>
    <w:rsid w:val="0009612B"/>
    <w:rPr>
      <w:rFonts w:ascii="Arial" w:eastAsia="Arial" w:hAnsi="Arial" w:cs="Arial"/>
      <w:lang w:eastAsia="es-MX"/>
    </w:rPr>
  </w:style>
  <w:style w:type="table" w:styleId="Tablaconcuadrcula">
    <w:name w:val="Table Grid"/>
    <w:basedOn w:val="Tablanormal"/>
    <w:uiPriority w:val="59"/>
    <w:rsid w:val="0009612B"/>
    <w:pPr>
      <w:widowControl w:val="0"/>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66F79"/>
    <w:pPr>
      <w:keepNext/>
      <w:keepLines/>
      <w:widowControl/>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A66F79"/>
    <w:pPr>
      <w:widowControl/>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A66F79"/>
    <w:pPr>
      <w:widowControl/>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A66F79"/>
    <w:pPr>
      <w:widowControl/>
      <w:spacing w:after="100" w:line="259" w:lineRule="auto"/>
      <w:ind w:left="440"/>
    </w:pPr>
    <w:rPr>
      <w:rFonts w:asciiTheme="minorHAnsi" w:eastAsiaTheme="minorEastAsia" w:hAnsiTheme="minorHAnsi" w:cs="Times New Roman"/>
    </w:rPr>
  </w:style>
  <w:style w:type="paragraph" w:styleId="Sinespaciado">
    <w:name w:val="No Spacing"/>
    <w:uiPriority w:val="1"/>
    <w:qFormat/>
    <w:rsid w:val="00DE42E1"/>
    <w:pPr>
      <w:widowControl w:val="0"/>
      <w:spacing w:after="0" w:line="240" w:lineRule="auto"/>
    </w:pPr>
    <w:rPr>
      <w:rFonts w:ascii="Arial" w:eastAsia="Arial" w:hAnsi="Arial" w:cs="Arial"/>
      <w:lang w:eastAsia="es-MX"/>
    </w:rPr>
  </w:style>
  <w:style w:type="character" w:styleId="Refdecomentario">
    <w:name w:val="annotation reference"/>
    <w:basedOn w:val="Fuentedeprrafopredeter"/>
    <w:uiPriority w:val="99"/>
    <w:semiHidden/>
    <w:unhideWhenUsed/>
    <w:rsid w:val="00D01437"/>
    <w:rPr>
      <w:sz w:val="16"/>
      <w:szCs w:val="16"/>
    </w:rPr>
  </w:style>
  <w:style w:type="paragraph" w:styleId="Textocomentario">
    <w:name w:val="annotation text"/>
    <w:basedOn w:val="Normal"/>
    <w:link w:val="TextocomentarioCar"/>
    <w:uiPriority w:val="99"/>
    <w:semiHidden/>
    <w:unhideWhenUsed/>
    <w:rsid w:val="00D01437"/>
    <w:rPr>
      <w:sz w:val="20"/>
      <w:szCs w:val="20"/>
    </w:rPr>
  </w:style>
  <w:style w:type="character" w:customStyle="1" w:styleId="TextocomentarioCar">
    <w:name w:val="Texto comentario Car"/>
    <w:basedOn w:val="Fuentedeprrafopredeter"/>
    <w:link w:val="Textocomentario"/>
    <w:uiPriority w:val="99"/>
    <w:semiHidden/>
    <w:rsid w:val="00D01437"/>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01437"/>
    <w:rPr>
      <w:b/>
      <w:bCs/>
    </w:rPr>
  </w:style>
  <w:style w:type="character" w:customStyle="1" w:styleId="AsuntodelcomentarioCar">
    <w:name w:val="Asunto del comentario Car"/>
    <w:basedOn w:val="TextocomentarioCar"/>
    <w:link w:val="Asuntodelcomentario"/>
    <w:uiPriority w:val="99"/>
    <w:semiHidden/>
    <w:rsid w:val="00D01437"/>
    <w:rPr>
      <w:rFonts w:ascii="Arial" w:eastAsia="Arial" w:hAnsi="Arial" w:cs="Arial"/>
      <w:b/>
      <w:bCs/>
      <w:sz w:val="20"/>
      <w:szCs w:val="20"/>
      <w:lang w:eastAsia="es-MX"/>
    </w:rPr>
  </w:style>
  <w:style w:type="paragraph" w:styleId="Textodeglobo">
    <w:name w:val="Balloon Text"/>
    <w:basedOn w:val="Normal"/>
    <w:link w:val="TextodegloboCar"/>
    <w:uiPriority w:val="99"/>
    <w:semiHidden/>
    <w:unhideWhenUsed/>
    <w:rsid w:val="00CD1E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E84"/>
    <w:rPr>
      <w:rFonts w:ascii="Segoe UI" w:eastAsia="Arial" w:hAnsi="Segoe UI" w:cs="Segoe UI"/>
      <w:sz w:val="18"/>
      <w:szCs w:val="18"/>
      <w:lang w:eastAsia="es-MX"/>
    </w:rPr>
  </w:style>
  <w:style w:type="paragraph" w:styleId="Encabezado">
    <w:name w:val="header"/>
    <w:basedOn w:val="Normal"/>
    <w:link w:val="EncabezadoCar"/>
    <w:uiPriority w:val="99"/>
    <w:unhideWhenUsed/>
    <w:rsid w:val="007B4A0C"/>
    <w:pPr>
      <w:tabs>
        <w:tab w:val="center" w:pos="4419"/>
        <w:tab w:val="right" w:pos="8838"/>
      </w:tabs>
    </w:pPr>
  </w:style>
  <w:style w:type="character" w:customStyle="1" w:styleId="EncabezadoCar">
    <w:name w:val="Encabezado Car"/>
    <w:basedOn w:val="Fuentedeprrafopredeter"/>
    <w:link w:val="Encabezado"/>
    <w:uiPriority w:val="99"/>
    <w:rsid w:val="007B4A0C"/>
    <w:rPr>
      <w:rFonts w:ascii="Arial" w:eastAsia="Arial" w:hAnsi="Arial" w:cs="Arial"/>
      <w:lang w:eastAsia="es-MX"/>
    </w:rPr>
  </w:style>
  <w:style w:type="paragraph" w:styleId="Piedepgina">
    <w:name w:val="footer"/>
    <w:basedOn w:val="Normal"/>
    <w:link w:val="PiedepginaCar"/>
    <w:uiPriority w:val="99"/>
    <w:unhideWhenUsed/>
    <w:rsid w:val="007B4A0C"/>
    <w:pPr>
      <w:tabs>
        <w:tab w:val="center" w:pos="4419"/>
        <w:tab w:val="right" w:pos="8838"/>
      </w:tabs>
    </w:pPr>
  </w:style>
  <w:style w:type="character" w:customStyle="1" w:styleId="PiedepginaCar">
    <w:name w:val="Pie de página Car"/>
    <w:basedOn w:val="Fuentedeprrafopredeter"/>
    <w:link w:val="Piedepgina"/>
    <w:uiPriority w:val="99"/>
    <w:rsid w:val="007B4A0C"/>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6706">
      <w:bodyDiv w:val="1"/>
      <w:marLeft w:val="0"/>
      <w:marRight w:val="0"/>
      <w:marTop w:val="0"/>
      <w:marBottom w:val="0"/>
      <w:divBdr>
        <w:top w:val="none" w:sz="0" w:space="0" w:color="auto"/>
        <w:left w:val="none" w:sz="0" w:space="0" w:color="auto"/>
        <w:bottom w:val="none" w:sz="0" w:space="0" w:color="auto"/>
        <w:right w:val="none" w:sz="0" w:space="0" w:color="auto"/>
      </w:divBdr>
    </w:div>
    <w:div w:id="11295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8019-9100-4697-84FA-01E85298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1734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Consejera Monserrat Martínez Beaurregard</dc:creator>
  <cp:keywords/>
  <dc:description/>
  <cp:lastModifiedBy>Coordinación Técnica</cp:lastModifiedBy>
  <cp:revision>6</cp:revision>
  <cp:lastPrinted>2025-04-05T00:05:00Z</cp:lastPrinted>
  <dcterms:created xsi:type="dcterms:W3CDTF">2025-04-02T23:41:00Z</dcterms:created>
  <dcterms:modified xsi:type="dcterms:W3CDTF">2025-04-05T00:14:00Z</dcterms:modified>
</cp:coreProperties>
</file>