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0A" w:rsidRPr="00A03DE0" w:rsidRDefault="00052F03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D050A" w:rsidRPr="00A03DE0">
        <w:rPr>
          <w:rFonts w:ascii="Arial" w:hAnsi="Arial" w:cs="Arial"/>
          <w:b/>
          <w:sz w:val="24"/>
          <w:szCs w:val="24"/>
        </w:rPr>
        <w:t>SESIÓN ORDINARIA</w:t>
      </w:r>
    </w:p>
    <w:p w:rsidR="008D050A" w:rsidRPr="00A03DE0" w:rsidRDefault="004B1948" w:rsidP="00991148">
      <w:pPr>
        <w:spacing w:after="0" w:line="281" w:lineRule="auto"/>
        <w:jc w:val="center"/>
        <w:rPr>
          <w:rFonts w:ascii="Arial" w:hAnsi="Arial" w:cs="Arial"/>
          <w:b/>
        </w:rPr>
      </w:pPr>
      <w:r w:rsidRPr="00A03DE0">
        <w:rPr>
          <w:rFonts w:ascii="Arial" w:hAnsi="Arial" w:cs="Arial"/>
          <w:b/>
        </w:rPr>
        <w:t>MIÉRCOLES</w:t>
      </w:r>
      <w:r w:rsidR="008D050A" w:rsidRPr="00A03DE0">
        <w:rPr>
          <w:rFonts w:ascii="Arial" w:hAnsi="Arial" w:cs="Arial"/>
          <w:b/>
        </w:rPr>
        <w:t xml:space="preserve">, 30 DE </w:t>
      </w:r>
      <w:r w:rsidRPr="00A03DE0">
        <w:rPr>
          <w:rFonts w:ascii="Arial" w:hAnsi="Arial" w:cs="Arial"/>
          <w:b/>
        </w:rPr>
        <w:t>OCTUBRE</w:t>
      </w:r>
      <w:r w:rsidR="008D050A" w:rsidRPr="00A03DE0">
        <w:rPr>
          <w:rFonts w:ascii="Arial" w:hAnsi="Arial" w:cs="Arial"/>
          <w:b/>
        </w:rPr>
        <w:t xml:space="preserve"> DE 2024</w:t>
      </w:r>
    </w:p>
    <w:p w:rsidR="008D050A" w:rsidRPr="00280B09" w:rsidRDefault="001D0012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03DE0">
        <w:rPr>
          <w:rFonts w:ascii="Arial" w:hAnsi="Arial" w:cs="Arial"/>
          <w:b/>
        </w:rPr>
        <w:t>11:</w:t>
      </w:r>
      <w:r w:rsidR="004B1948" w:rsidRPr="00A03DE0">
        <w:rPr>
          <w:rFonts w:ascii="Arial" w:hAnsi="Arial" w:cs="Arial"/>
          <w:b/>
        </w:rPr>
        <w:t>0</w:t>
      </w:r>
      <w:r w:rsidR="008D050A" w:rsidRPr="00A03DE0">
        <w:rPr>
          <w:rFonts w:ascii="Arial" w:hAnsi="Arial" w:cs="Arial"/>
          <w:b/>
        </w:rPr>
        <w:t>0 HORAS</w:t>
      </w:r>
    </w:p>
    <w:p w:rsidR="00280B09" w:rsidRPr="00280B09" w:rsidRDefault="00280B09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03DE0">
        <w:rPr>
          <w:rFonts w:ascii="Arial" w:hAnsi="Arial" w:cs="Arial"/>
          <w:b/>
          <w:sz w:val="24"/>
          <w:szCs w:val="24"/>
        </w:rPr>
        <w:t>ORDEN DEL DÍA</w:t>
      </w:r>
    </w:p>
    <w:p w:rsidR="008D050A" w:rsidRPr="00CB150B" w:rsidRDefault="008D050A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B150B">
        <w:rPr>
          <w:rFonts w:ascii="Arial" w:hAnsi="Arial" w:cs="Arial"/>
          <w:sz w:val="24"/>
          <w:szCs w:val="24"/>
        </w:rPr>
        <w:t>Lista de asistencia;</w:t>
      </w:r>
    </w:p>
    <w:p w:rsidR="008D050A" w:rsidRPr="00CB150B" w:rsidRDefault="008D050A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B150B">
        <w:rPr>
          <w:rFonts w:ascii="Arial" w:hAnsi="Arial" w:cs="Arial"/>
          <w:sz w:val="24"/>
          <w:szCs w:val="24"/>
        </w:rPr>
        <w:t>Declaración de quórum;</w:t>
      </w:r>
    </w:p>
    <w:p w:rsidR="008D050A" w:rsidRPr="00CB150B" w:rsidRDefault="008D050A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B150B">
        <w:rPr>
          <w:rFonts w:ascii="Arial" w:hAnsi="Arial" w:cs="Arial"/>
          <w:sz w:val="24"/>
          <w:szCs w:val="24"/>
        </w:rPr>
        <w:t xml:space="preserve">Presentación y aprobación, en su caso, del orden del día; </w:t>
      </w:r>
    </w:p>
    <w:p w:rsidR="005B0EA0" w:rsidRPr="00CB150B" w:rsidRDefault="008D050A" w:rsidP="000D7A5B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B150B">
        <w:rPr>
          <w:rFonts w:ascii="Arial" w:hAnsi="Arial" w:cs="Arial"/>
          <w:sz w:val="24"/>
          <w:szCs w:val="24"/>
        </w:rPr>
        <w:t>Presentación y aprobación, en su caso, de los proyectos de actas correspondiente</w:t>
      </w:r>
      <w:r w:rsidR="00280B09" w:rsidRPr="00CB150B">
        <w:rPr>
          <w:rFonts w:ascii="Arial" w:hAnsi="Arial" w:cs="Arial"/>
          <w:sz w:val="24"/>
          <w:szCs w:val="24"/>
        </w:rPr>
        <w:t>s</w:t>
      </w:r>
      <w:r w:rsidRPr="00CB150B">
        <w:rPr>
          <w:rFonts w:ascii="Arial" w:hAnsi="Arial" w:cs="Arial"/>
          <w:sz w:val="24"/>
          <w:szCs w:val="24"/>
        </w:rPr>
        <w:t xml:space="preserve"> a las sesiones: </w:t>
      </w:r>
      <w:r w:rsidR="004B1948" w:rsidRPr="00CB150B">
        <w:rPr>
          <w:rFonts w:ascii="Arial" w:hAnsi="Arial" w:cs="Arial"/>
          <w:sz w:val="24"/>
          <w:szCs w:val="24"/>
        </w:rPr>
        <w:t>a) Ordinaria del 30</w:t>
      </w:r>
      <w:r w:rsidR="00B27741" w:rsidRPr="00CB150B">
        <w:rPr>
          <w:rFonts w:ascii="Arial" w:hAnsi="Arial" w:cs="Arial"/>
          <w:sz w:val="24"/>
          <w:szCs w:val="24"/>
        </w:rPr>
        <w:t xml:space="preserve"> de</w:t>
      </w:r>
      <w:r w:rsidR="004B1948" w:rsidRPr="00CB150B">
        <w:rPr>
          <w:rFonts w:ascii="Arial" w:hAnsi="Arial" w:cs="Arial"/>
          <w:sz w:val="24"/>
          <w:szCs w:val="24"/>
        </w:rPr>
        <w:t xml:space="preserve"> septiembre;</w:t>
      </w:r>
      <w:r w:rsidR="00B27741" w:rsidRPr="00CB150B">
        <w:rPr>
          <w:rFonts w:ascii="Arial" w:hAnsi="Arial" w:cs="Arial"/>
          <w:sz w:val="24"/>
          <w:szCs w:val="24"/>
        </w:rPr>
        <w:t xml:space="preserve"> b) </w:t>
      </w:r>
      <w:r w:rsidR="004B1948" w:rsidRPr="00CB150B">
        <w:rPr>
          <w:rFonts w:ascii="Arial" w:hAnsi="Arial" w:cs="Arial"/>
          <w:sz w:val="24"/>
          <w:szCs w:val="24"/>
        </w:rPr>
        <w:t>E</w:t>
      </w:r>
      <w:r w:rsidR="00B27741" w:rsidRPr="00CB150B">
        <w:rPr>
          <w:rFonts w:ascii="Arial" w:hAnsi="Arial" w:cs="Arial"/>
          <w:sz w:val="24"/>
          <w:szCs w:val="24"/>
        </w:rPr>
        <w:t>xtraordinaria</w:t>
      </w:r>
      <w:r w:rsidR="004B1948" w:rsidRPr="00CB150B">
        <w:rPr>
          <w:rFonts w:ascii="Arial" w:hAnsi="Arial" w:cs="Arial"/>
          <w:sz w:val="24"/>
          <w:szCs w:val="24"/>
        </w:rPr>
        <w:t>s</w:t>
      </w:r>
      <w:r w:rsidR="00B27741" w:rsidRPr="00CB150B">
        <w:rPr>
          <w:rFonts w:ascii="Arial" w:hAnsi="Arial" w:cs="Arial"/>
          <w:sz w:val="24"/>
          <w:szCs w:val="24"/>
        </w:rPr>
        <w:t xml:space="preserve"> del </w:t>
      </w:r>
      <w:r w:rsidR="004B1948" w:rsidRPr="00CB150B">
        <w:rPr>
          <w:rFonts w:ascii="Arial" w:hAnsi="Arial" w:cs="Arial"/>
          <w:sz w:val="24"/>
          <w:szCs w:val="24"/>
        </w:rPr>
        <w:t xml:space="preserve">04 y 17de octubre; y </w:t>
      </w:r>
      <w:r w:rsidR="004451C4" w:rsidRPr="00CB150B">
        <w:rPr>
          <w:rFonts w:ascii="Arial" w:hAnsi="Arial" w:cs="Arial"/>
          <w:sz w:val="24"/>
          <w:szCs w:val="24"/>
        </w:rPr>
        <w:t>c</w:t>
      </w:r>
      <w:r w:rsidR="004B1948" w:rsidRPr="00CB150B">
        <w:rPr>
          <w:rFonts w:ascii="Arial" w:hAnsi="Arial" w:cs="Arial"/>
          <w:sz w:val="24"/>
          <w:szCs w:val="24"/>
        </w:rPr>
        <w:t xml:space="preserve">) Especial del 01 de octubre, todas </w:t>
      </w:r>
      <w:r w:rsidR="00B27741" w:rsidRPr="00CB150B">
        <w:rPr>
          <w:rFonts w:ascii="Arial" w:hAnsi="Arial" w:cs="Arial"/>
          <w:sz w:val="24"/>
          <w:szCs w:val="24"/>
        </w:rPr>
        <w:t>del presente año;</w:t>
      </w:r>
    </w:p>
    <w:p w:rsidR="005B0EA0" w:rsidRPr="00CB150B" w:rsidRDefault="008D050A" w:rsidP="009C7231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B150B">
        <w:rPr>
          <w:rFonts w:ascii="Arial" w:hAnsi="Arial" w:cs="Arial"/>
          <w:sz w:val="24"/>
          <w:szCs w:val="24"/>
        </w:rPr>
        <w:t xml:space="preserve">Presentación </w:t>
      </w:r>
      <w:r w:rsidR="005B0EA0" w:rsidRPr="00CB150B">
        <w:rPr>
          <w:rFonts w:ascii="Arial" w:hAnsi="Arial" w:cs="Arial"/>
          <w:sz w:val="24"/>
          <w:szCs w:val="24"/>
        </w:rPr>
        <w:t>y aprobación en su caso, del Proyecto de acuerdo que emite el Consejo Estatal del Instituto Electoral y de Participación Ciudadana de Tabasco, mediante el cual aprueba el Programa de Capacitación en materia de Organización Electoral y Participación Ciudadana del Personal del Instituto Electoral y de Participación Ciudadana de Tabasco y Ciudadanía en General para el ejercicio 2025 propuesto por la Comisión Permanente de Organización Electoral y Educación Cívica;</w:t>
      </w:r>
    </w:p>
    <w:p w:rsidR="005B0EA0" w:rsidRPr="00CB150B" w:rsidRDefault="005B0EA0" w:rsidP="009C7231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B150B">
        <w:rPr>
          <w:rFonts w:ascii="Arial" w:hAnsi="Arial" w:cs="Arial"/>
          <w:sz w:val="24"/>
          <w:szCs w:val="24"/>
        </w:rPr>
        <w:t xml:space="preserve">Presentación y aprobación en su caso, del Proyecto de acuerdo que emite el Consejo Estatal del Instituto Electoral y de Participación Ciudadana de Tabasco, mediante el cual aprueba la Guía para la revisión del contenido de los paquetes electorales y la aplicación de los cuestionarios del estudio </w:t>
      </w:r>
      <w:proofErr w:type="spellStart"/>
      <w:r w:rsidRPr="00CB150B">
        <w:rPr>
          <w:rFonts w:ascii="Arial" w:hAnsi="Arial" w:cs="Arial"/>
          <w:sz w:val="24"/>
          <w:szCs w:val="24"/>
        </w:rPr>
        <w:t>muestral</w:t>
      </w:r>
      <w:proofErr w:type="spellEnd"/>
      <w:r w:rsidRPr="00CB150B">
        <w:rPr>
          <w:rFonts w:ascii="Arial" w:hAnsi="Arial" w:cs="Arial"/>
          <w:sz w:val="24"/>
          <w:szCs w:val="24"/>
        </w:rPr>
        <w:t xml:space="preserve"> de las boletas electorales utilizadas en las elecciones de Presidencias Municipales del Proceso Electoral Local Ordinario 2023-2024: Características de marcación votos nulos y votos reservados, propuesta por la Comisión Permanente de Organización Electoral y Educación Cívica</w:t>
      </w:r>
      <w:r w:rsidR="00CB150B">
        <w:rPr>
          <w:rFonts w:ascii="Arial" w:hAnsi="Arial" w:cs="Arial"/>
          <w:sz w:val="24"/>
          <w:szCs w:val="24"/>
        </w:rPr>
        <w:t>;</w:t>
      </w:r>
    </w:p>
    <w:p w:rsidR="00CB150B" w:rsidRPr="00CB150B" w:rsidRDefault="00CB150B" w:rsidP="00CB150B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B150B">
        <w:rPr>
          <w:rFonts w:ascii="Arial" w:hAnsi="Arial" w:cs="Arial"/>
          <w:sz w:val="24"/>
          <w:szCs w:val="24"/>
        </w:rPr>
        <w:t xml:space="preserve">Presentación y aprobación en su caso, del Proyecto </w:t>
      </w:r>
      <w:r w:rsidR="009F0BC1">
        <w:rPr>
          <w:rFonts w:ascii="Arial" w:hAnsi="Arial" w:cs="Arial"/>
          <w:sz w:val="24"/>
          <w:szCs w:val="24"/>
        </w:rPr>
        <w:t xml:space="preserve">de acuerdo </w:t>
      </w:r>
      <w:r w:rsidRPr="00CB150B">
        <w:rPr>
          <w:rFonts w:ascii="Arial" w:hAnsi="Arial" w:cs="Arial"/>
          <w:sz w:val="24"/>
          <w:szCs w:val="24"/>
        </w:rPr>
        <w:t>que, a propuesta de la Comisión Permanente de Seguimiento al Servicio Profesional Electoral Nacional con carácter administrativa, emite el Consejo Estatal del Instituto Electoral y de Participación Ciudadana, mediante el cual aprueba l</w:t>
      </w:r>
      <w:r w:rsidR="005608B9">
        <w:rPr>
          <w:rFonts w:ascii="Arial" w:hAnsi="Arial" w:cs="Arial"/>
          <w:sz w:val="24"/>
          <w:szCs w:val="24"/>
        </w:rPr>
        <w:t>os</w:t>
      </w:r>
      <w:r w:rsidRPr="00CB1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50B">
        <w:rPr>
          <w:rFonts w:ascii="Arial" w:hAnsi="Arial" w:cs="Arial"/>
          <w:sz w:val="24"/>
          <w:szCs w:val="24"/>
        </w:rPr>
        <w:t>dictamen</w:t>
      </w:r>
      <w:r w:rsidR="005608B9">
        <w:rPr>
          <w:rFonts w:ascii="Arial" w:hAnsi="Arial" w:cs="Arial"/>
          <w:sz w:val="24"/>
          <w:szCs w:val="24"/>
        </w:rPr>
        <w:t>es</w:t>
      </w:r>
      <w:bookmarkStart w:id="0" w:name="_GoBack"/>
      <w:bookmarkEnd w:id="0"/>
      <w:proofErr w:type="spellEnd"/>
      <w:r w:rsidRPr="00CB150B">
        <w:rPr>
          <w:rFonts w:ascii="Arial" w:hAnsi="Arial" w:cs="Arial"/>
          <w:sz w:val="24"/>
          <w:szCs w:val="24"/>
        </w:rPr>
        <w:t xml:space="preserve"> para el otorgamiento de incentivo por </w:t>
      </w:r>
      <w:r w:rsidR="005608B9">
        <w:rPr>
          <w:rFonts w:ascii="Arial" w:hAnsi="Arial" w:cs="Arial"/>
          <w:sz w:val="24"/>
          <w:szCs w:val="24"/>
        </w:rPr>
        <w:t>rendimiento</w:t>
      </w:r>
      <w:r w:rsidRPr="00CB150B">
        <w:rPr>
          <w:rFonts w:ascii="Arial" w:hAnsi="Arial" w:cs="Arial"/>
          <w:sz w:val="24"/>
          <w:szCs w:val="24"/>
        </w:rPr>
        <w:t xml:space="preserve"> 2024, </w:t>
      </w:r>
      <w:r w:rsidR="005608B9">
        <w:rPr>
          <w:rFonts w:ascii="Arial" w:hAnsi="Arial" w:cs="Arial"/>
          <w:sz w:val="24"/>
          <w:szCs w:val="24"/>
        </w:rPr>
        <w:t>c</w:t>
      </w:r>
      <w:r w:rsidRPr="00CB150B">
        <w:rPr>
          <w:rFonts w:ascii="Arial" w:hAnsi="Arial" w:cs="Arial"/>
          <w:sz w:val="24"/>
          <w:szCs w:val="24"/>
        </w:rPr>
        <w:t>orrespondiente al ejercicio valorado 2023, a miembros del Servicio Profesional Electoral Nacional del propio Instituto;</w:t>
      </w:r>
    </w:p>
    <w:p w:rsidR="00247460" w:rsidRPr="00CB150B" w:rsidRDefault="005B0EA0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CB150B">
        <w:rPr>
          <w:rFonts w:ascii="Arial" w:hAnsi="Arial" w:cs="Arial"/>
          <w:sz w:val="24"/>
          <w:szCs w:val="24"/>
        </w:rPr>
        <w:lastRenderedPageBreak/>
        <w:t>Presentación del informe que presenta la Comisión de Organización Elect</w:t>
      </w:r>
      <w:r w:rsidR="008C3638" w:rsidRPr="00CB150B">
        <w:rPr>
          <w:rFonts w:ascii="Arial" w:hAnsi="Arial" w:cs="Arial"/>
          <w:sz w:val="24"/>
          <w:szCs w:val="24"/>
        </w:rPr>
        <w:t>oral y Educación Cívica relativo</w:t>
      </w:r>
      <w:r w:rsidRPr="00CB150B">
        <w:rPr>
          <w:rFonts w:ascii="Arial" w:hAnsi="Arial" w:cs="Arial"/>
          <w:sz w:val="24"/>
          <w:szCs w:val="24"/>
        </w:rPr>
        <w:t xml:space="preserve"> al plan de reciclaje sobre materiales utilizados en la producción de</w:t>
      </w:r>
      <w:r w:rsidR="009B6B98" w:rsidRPr="00CB150B">
        <w:rPr>
          <w:rFonts w:ascii="Arial" w:hAnsi="Arial" w:cs="Arial"/>
          <w:sz w:val="24"/>
          <w:szCs w:val="24"/>
        </w:rPr>
        <w:t xml:space="preserve"> la propaganda electoral en el P</w:t>
      </w:r>
      <w:r w:rsidRPr="00CB150B">
        <w:rPr>
          <w:rFonts w:ascii="Arial" w:hAnsi="Arial" w:cs="Arial"/>
          <w:sz w:val="24"/>
          <w:szCs w:val="24"/>
        </w:rPr>
        <w:t xml:space="preserve">roceso </w:t>
      </w:r>
      <w:r w:rsidR="009B6B98" w:rsidRPr="00CB150B">
        <w:rPr>
          <w:rFonts w:ascii="Arial" w:hAnsi="Arial" w:cs="Arial"/>
          <w:sz w:val="24"/>
          <w:szCs w:val="24"/>
        </w:rPr>
        <w:t>E</w:t>
      </w:r>
      <w:r w:rsidRPr="00CB150B">
        <w:rPr>
          <w:rFonts w:ascii="Arial" w:hAnsi="Arial" w:cs="Arial"/>
          <w:sz w:val="24"/>
          <w:szCs w:val="24"/>
        </w:rPr>
        <w:t xml:space="preserve">lectoral </w:t>
      </w:r>
      <w:r w:rsidR="009B6B98" w:rsidRPr="00CB150B">
        <w:rPr>
          <w:rFonts w:ascii="Arial" w:hAnsi="Arial" w:cs="Arial"/>
          <w:sz w:val="24"/>
          <w:szCs w:val="24"/>
        </w:rPr>
        <w:t>L</w:t>
      </w:r>
      <w:r w:rsidRPr="00CB150B">
        <w:rPr>
          <w:rFonts w:ascii="Arial" w:hAnsi="Arial" w:cs="Arial"/>
          <w:sz w:val="24"/>
          <w:szCs w:val="24"/>
        </w:rPr>
        <w:t xml:space="preserve">ocal </w:t>
      </w:r>
      <w:r w:rsidR="009B6B98" w:rsidRPr="00CB150B">
        <w:rPr>
          <w:rFonts w:ascii="Arial" w:hAnsi="Arial" w:cs="Arial"/>
          <w:sz w:val="24"/>
          <w:szCs w:val="24"/>
        </w:rPr>
        <w:t>O</w:t>
      </w:r>
      <w:r w:rsidRPr="00CB150B">
        <w:rPr>
          <w:rFonts w:ascii="Arial" w:hAnsi="Arial" w:cs="Arial"/>
          <w:sz w:val="24"/>
          <w:szCs w:val="24"/>
        </w:rPr>
        <w:t>rdinario 2023-2024;</w:t>
      </w:r>
    </w:p>
    <w:p w:rsidR="00A03DE0" w:rsidRPr="00CB150B" w:rsidRDefault="008D050A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B150B">
        <w:rPr>
          <w:rFonts w:ascii="Arial" w:hAnsi="Arial" w:cs="Arial"/>
          <w:sz w:val="24"/>
          <w:szCs w:val="24"/>
        </w:rPr>
        <w:t>Presen</w:t>
      </w:r>
      <w:r w:rsidR="005B0EA0" w:rsidRPr="00CB150B">
        <w:rPr>
          <w:rFonts w:ascii="Arial" w:hAnsi="Arial" w:cs="Arial"/>
          <w:sz w:val="24"/>
          <w:szCs w:val="24"/>
        </w:rPr>
        <w:t xml:space="preserve">tación del Informe que rinde la </w:t>
      </w:r>
      <w:r w:rsidR="00A03DE0" w:rsidRPr="00CB150B">
        <w:rPr>
          <w:rFonts w:ascii="Arial" w:hAnsi="Arial" w:cs="Arial"/>
          <w:sz w:val="24"/>
          <w:szCs w:val="24"/>
        </w:rPr>
        <w:t>P</w:t>
      </w:r>
      <w:r w:rsidR="005B0EA0" w:rsidRPr="00CB150B">
        <w:rPr>
          <w:rFonts w:ascii="Arial" w:hAnsi="Arial" w:cs="Arial"/>
          <w:sz w:val="24"/>
          <w:szCs w:val="24"/>
        </w:rPr>
        <w:t>residenta del Consejo respecto de los trabajos de la Junta Estatal Ejecutiva, correspondiente al trimestre de julio a se</w:t>
      </w:r>
      <w:r w:rsidR="00A03DE0" w:rsidRPr="00CB150B">
        <w:rPr>
          <w:rFonts w:ascii="Arial" w:hAnsi="Arial" w:cs="Arial"/>
          <w:sz w:val="24"/>
          <w:szCs w:val="24"/>
        </w:rPr>
        <w:t>ptiembre 2024;</w:t>
      </w:r>
    </w:p>
    <w:p w:rsidR="008D050A" w:rsidRPr="00CB150B" w:rsidRDefault="00A03DE0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B150B">
        <w:rPr>
          <w:rFonts w:ascii="Arial" w:hAnsi="Arial" w:cs="Arial"/>
          <w:sz w:val="24"/>
          <w:szCs w:val="24"/>
        </w:rPr>
        <w:t xml:space="preserve">Presentación del Informe que rinde el </w:t>
      </w:r>
      <w:r w:rsidR="008D050A" w:rsidRPr="00CB150B">
        <w:rPr>
          <w:rFonts w:ascii="Arial" w:hAnsi="Arial" w:cs="Arial"/>
          <w:sz w:val="24"/>
          <w:szCs w:val="24"/>
        </w:rPr>
        <w:t xml:space="preserve">Secretario Ejecutivo, respecto de la recepción y trámite de los medios de impugnación presentados en el mes de </w:t>
      </w:r>
      <w:r w:rsidR="004B1948" w:rsidRPr="00CB150B">
        <w:rPr>
          <w:rFonts w:ascii="Arial" w:hAnsi="Arial" w:cs="Arial"/>
          <w:sz w:val="24"/>
          <w:szCs w:val="24"/>
        </w:rPr>
        <w:t xml:space="preserve">octubre </w:t>
      </w:r>
      <w:r w:rsidR="008D050A" w:rsidRPr="00CB150B">
        <w:rPr>
          <w:rFonts w:ascii="Arial" w:hAnsi="Arial" w:cs="Arial"/>
          <w:sz w:val="24"/>
          <w:szCs w:val="24"/>
        </w:rPr>
        <w:t>de 2024 en contra de los actos, omisiones o resoluciones de los órganos centrales del Instituto Electoral y de Participación Ciudadana de Tabasco, así como de las resoluciones dictadas por los órganos jurisdiccionales;</w:t>
      </w:r>
    </w:p>
    <w:p w:rsidR="008D050A" w:rsidRPr="00CB150B" w:rsidRDefault="00280B09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B150B">
        <w:rPr>
          <w:rFonts w:ascii="Arial" w:hAnsi="Arial" w:cs="Arial"/>
          <w:sz w:val="24"/>
          <w:szCs w:val="24"/>
        </w:rPr>
        <w:t>Asuntos generales; y</w:t>
      </w:r>
    </w:p>
    <w:p w:rsidR="0079336D" w:rsidRPr="00CB150B" w:rsidRDefault="008D050A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B150B">
        <w:rPr>
          <w:rFonts w:ascii="Arial" w:hAnsi="Arial" w:cs="Arial"/>
          <w:sz w:val="24"/>
          <w:szCs w:val="24"/>
        </w:rPr>
        <w:t>Clausura.</w:t>
      </w:r>
    </w:p>
    <w:sectPr w:rsidR="0079336D" w:rsidRPr="00CB150B" w:rsidSect="00A03DE0">
      <w:headerReference w:type="default" r:id="rId7"/>
      <w:pgSz w:w="12240" w:h="15840" w:code="1"/>
      <w:pgMar w:top="1418" w:right="1325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BAC" w:rsidRDefault="00B80BAC" w:rsidP="00280B09">
      <w:pPr>
        <w:spacing w:after="0" w:line="240" w:lineRule="auto"/>
      </w:pPr>
      <w:r>
        <w:separator/>
      </w:r>
    </w:p>
  </w:endnote>
  <w:endnote w:type="continuationSeparator" w:id="0">
    <w:p w:rsidR="00B80BAC" w:rsidRDefault="00B80BAC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BAC" w:rsidRDefault="00B80BAC" w:rsidP="00280B09">
      <w:pPr>
        <w:spacing w:after="0" w:line="240" w:lineRule="auto"/>
      </w:pPr>
      <w:r>
        <w:separator/>
      </w:r>
    </w:p>
  </w:footnote>
  <w:footnote w:type="continuationSeparator" w:id="0">
    <w:p w:rsidR="00B80BAC" w:rsidRDefault="00B80BAC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E8CA4BF2"/>
    <w:lvl w:ilvl="0" w:tplc="0776AA7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52F03"/>
    <w:rsid w:val="000C611B"/>
    <w:rsid w:val="001D0012"/>
    <w:rsid w:val="00247460"/>
    <w:rsid w:val="00262A1F"/>
    <w:rsid w:val="00262F7A"/>
    <w:rsid w:val="00280B09"/>
    <w:rsid w:val="00330492"/>
    <w:rsid w:val="00385749"/>
    <w:rsid w:val="003A2816"/>
    <w:rsid w:val="004451C4"/>
    <w:rsid w:val="004B1948"/>
    <w:rsid w:val="004E7C06"/>
    <w:rsid w:val="005608B9"/>
    <w:rsid w:val="005B0EA0"/>
    <w:rsid w:val="006A7A80"/>
    <w:rsid w:val="0079336D"/>
    <w:rsid w:val="007B3633"/>
    <w:rsid w:val="008725BD"/>
    <w:rsid w:val="008C3638"/>
    <w:rsid w:val="008D050A"/>
    <w:rsid w:val="008D1C6E"/>
    <w:rsid w:val="00991148"/>
    <w:rsid w:val="009B6B98"/>
    <w:rsid w:val="009D1695"/>
    <w:rsid w:val="009F0BC1"/>
    <w:rsid w:val="00A03DE0"/>
    <w:rsid w:val="00A80F34"/>
    <w:rsid w:val="00AC43E3"/>
    <w:rsid w:val="00B05E7D"/>
    <w:rsid w:val="00B27741"/>
    <w:rsid w:val="00B80BAC"/>
    <w:rsid w:val="00CB150B"/>
    <w:rsid w:val="00CC64F0"/>
    <w:rsid w:val="00D11CF1"/>
    <w:rsid w:val="00D958DA"/>
    <w:rsid w:val="00E273C6"/>
    <w:rsid w:val="00E80433"/>
    <w:rsid w:val="00EE4544"/>
    <w:rsid w:val="00F57B55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9B7D4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27</cp:revision>
  <cp:lastPrinted>2024-10-28T19:04:00Z</cp:lastPrinted>
  <dcterms:created xsi:type="dcterms:W3CDTF">2024-09-25T17:16:00Z</dcterms:created>
  <dcterms:modified xsi:type="dcterms:W3CDTF">2024-10-28T21:14:00Z</dcterms:modified>
</cp:coreProperties>
</file>