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E3A83" w14:textId="77777777" w:rsidR="007128BA" w:rsidRPr="005B68DF" w:rsidRDefault="008C56BE" w:rsidP="00034A31">
      <w:pPr>
        <w:spacing w:line="276" w:lineRule="auto"/>
        <w:jc w:val="center"/>
        <w:rPr>
          <w:b/>
          <w:spacing w:val="100"/>
          <w:sz w:val="28"/>
          <w:szCs w:val="24"/>
        </w:rPr>
      </w:pPr>
      <w:r w:rsidRPr="005B68DF">
        <w:rPr>
          <w:b/>
          <w:spacing w:val="100"/>
          <w:sz w:val="28"/>
          <w:szCs w:val="24"/>
        </w:rPr>
        <w:t>INFORME</w:t>
      </w:r>
    </w:p>
    <w:p w14:paraId="3C977680" w14:textId="7C9A9FFA" w:rsidR="007128BA" w:rsidRDefault="00F6426A" w:rsidP="00034A31">
      <w:pPr>
        <w:spacing w:before="360" w:line="276" w:lineRule="auto"/>
        <w:rPr>
          <w:b/>
          <w:szCs w:val="24"/>
        </w:rPr>
      </w:pPr>
      <w:r w:rsidRPr="005B68DF">
        <w:rPr>
          <w:b/>
          <w:szCs w:val="24"/>
        </w:rPr>
        <w:t xml:space="preserve">QUE EN CUMPLIMIENTO A LO DISPUESTO POR EL ARTÍCULO 116, NUMERAL 1, FRACCIÓN X DE LA LEY ELECTORAL Y DE PARTIDOS POLÍTICOS DEL ESTADO DE TABASCO, RINDE LA PRESIDENCIA DEL CONSEJO, RESPECTO DE LOS TRABAJOS </w:t>
      </w:r>
      <w:r w:rsidR="00505A77" w:rsidRPr="005B68DF">
        <w:rPr>
          <w:b/>
          <w:szCs w:val="24"/>
        </w:rPr>
        <w:t>DE</w:t>
      </w:r>
      <w:r w:rsidRPr="005B68DF">
        <w:rPr>
          <w:b/>
          <w:szCs w:val="24"/>
        </w:rPr>
        <w:t xml:space="preserve"> LA JUNTA ESTATAL EJECUTIVA, CORRESPONDIENTE AL </w:t>
      </w:r>
      <w:r w:rsidR="00765C3E" w:rsidRPr="005B68DF">
        <w:rPr>
          <w:b/>
          <w:szCs w:val="24"/>
        </w:rPr>
        <w:t xml:space="preserve">TRIMESTRE DE </w:t>
      </w:r>
      <w:r w:rsidR="00C30F46" w:rsidRPr="005B68DF">
        <w:rPr>
          <w:b/>
          <w:szCs w:val="24"/>
        </w:rPr>
        <w:t xml:space="preserve">ABRIL </w:t>
      </w:r>
      <w:r w:rsidR="00765C3E" w:rsidRPr="005B68DF">
        <w:rPr>
          <w:b/>
          <w:szCs w:val="24"/>
        </w:rPr>
        <w:t xml:space="preserve">A </w:t>
      </w:r>
      <w:r w:rsidR="00C30F46" w:rsidRPr="005B68DF">
        <w:rPr>
          <w:b/>
          <w:szCs w:val="24"/>
        </w:rPr>
        <w:t>JUNIO</w:t>
      </w:r>
      <w:r w:rsidR="00867EF4" w:rsidRPr="005B68DF">
        <w:rPr>
          <w:b/>
          <w:szCs w:val="24"/>
        </w:rPr>
        <w:t xml:space="preserve"> DE 202</w:t>
      </w:r>
      <w:r w:rsidR="00AC7A50" w:rsidRPr="005B68DF">
        <w:rPr>
          <w:b/>
          <w:szCs w:val="24"/>
        </w:rPr>
        <w:t>4</w:t>
      </w:r>
    </w:p>
    <w:p w14:paraId="52F82917" w14:textId="77777777" w:rsidR="005B68DF" w:rsidRPr="005B68DF" w:rsidRDefault="005B68DF" w:rsidP="00034A31">
      <w:pPr>
        <w:spacing w:before="360" w:line="276" w:lineRule="auto"/>
        <w:rPr>
          <w:b/>
          <w:szCs w:val="24"/>
        </w:rPr>
      </w:pPr>
      <w:bookmarkStart w:id="0" w:name="_GoBack"/>
      <w:bookmarkEnd w:id="0"/>
    </w:p>
    <w:p w14:paraId="55C648DC" w14:textId="4BCF1B00" w:rsidR="00177451" w:rsidRPr="005B68DF" w:rsidRDefault="001129B2" w:rsidP="00034A31">
      <w:pPr>
        <w:spacing w:line="276" w:lineRule="auto"/>
        <w:rPr>
          <w:sz w:val="22"/>
        </w:rPr>
      </w:pPr>
      <w:r w:rsidRPr="005B68DF">
        <w:rPr>
          <w:sz w:val="22"/>
        </w:rPr>
        <w:t xml:space="preserve">El 8 de abril de 2024, se llevó a cabo la sesión extraordinaria de la </w:t>
      </w:r>
      <w:r w:rsidR="00963C6E" w:rsidRPr="005B68DF">
        <w:rPr>
          <w:sz w:val="22"/>
        </w:rPr>
        <w:t xml:space="preserve">Junta </w:t>
      </w:r>
      <w:r w:rsidR="0054418E" w:rsidRPr="005B68DF">
        <w:rPr>
          <w:sz w:val="22"/>
        </w:rPr>
        <w:t>Es</w:t>
      </w:r>
      <w:r w:rsidR="00A22514" w:rsidRPr="005B68DF">
        <w:rPr>
          <w:sz w:val="22"/>
        </w:rPr>
        <w:t xml:space="preserve">tatal Ejecutiva </w:t>
      </w:r>
      <w:r w:rsidRPr="005B68DF">
        <w:rPr>
          <w:sz w:val="22"/>
        </w:rPr>
        <w:t xml:space="preserve">en la que, con motivo de la vacante originada durante el Proceso Electoral Local Ordinario 2023-2024, se designó </w:t>
      </w:r>
      <w:r w:rsidR="00177451" w:rsidRPr="005B68DF">
        <w:rPr>
          <w:sz w:val="22"/>
        </w:rPr>
        <w:t>al Vocal Ejecutivo de la Junta Electoral Distrital 14 con cabecera en Emiliano Zapata</w:t>
      </w:r>
      <w:r w:rsidR="00726746" w:rsidRPr="005B68DF">
        <w:rPr>
          <w:sz w:val="22"/>
        </w:rPr>
        <w:t xml:space="preserve">; asimismo, </w:t>
      </w:r>
      <w:r w:rsidR="00531EDE" w:rsidRPr="005B68DF">
        <w:rPr>
          <w:sz w:val="22"/>
        </w:rPr>
        <w:t xml:space="preserve">se renovó </w:t>
      </w:r>
      <w:r w:rsidR="00177451" w:rsidRPr="005B68DF">
        <w:rPr>
          <w:sz w:val="22"/>
        </w:rPr>
        <w:t xml:space="preserve">la </w:t>
      </w:r>
      <w:proofErr w:type="spellStart"/>
      <w:r w:rsidR="00177451" w:rsidRPr="005B68DF">
        <w:rPr>
          <w:sz w:val="22"/>
        </w:rPr>
        <w:t>Encargaduría</w:t>
      </w:r>
      <w:proofErr w:type="spellEnd"/>
      <w:r w:rsidR="00177451" w:rsidRPr="005B68DF">
        <w:rPr>
          <w:sz w:val="22"/>
        </w:rPr>
        <w:t xml:space="preserve"> de Despacho de la Plaza Vacante relativa a la </w:t>
      </w:r>
      <w:r w:rsidR="00726746" w:rsidRPr="005B68DF">
        <w:rPr>
          <w:sz w:val="22"/>
        </w:rPr>
        <w:t>C</w:t>
      </w:r>
      <w:r w:rsidR="00177451" w:rsidRPr="005B68DF">
        <w:rPr>
          <w:sz w:val="22"/>
        </w:rPr>
        <w:t xml:space="preserve">oordinación B de lo Contencioso Electoral incorporada al Servicio Profesional Electoral Nacional del </w:t>
      </w:r>
      <w:r w:rsidR="00726746" w:rsidRPr="005B68DF">
        <w:rPr>
          <w:sz w:val="22"/>
        </w:rPr>
        <w:t>p</w:t>
      </w:r>
      <w:r w:rsidR="00177451" w:rsidRPr="005B68DF">
        <w:rPr>
          <w:sz w:val="22"/>
        </w:rPr>
        <w:t>ropio Instituto.</w:t>
      </w:r>
    </w:p>
    <w:p w14:paraId="45D102F5" w14:textId="028DB2A5" w:rsidR="00177451" w:rsidRPr="005B68DF" w:rsidRDefault="00726746" w:rsidP="00034A31">
      <w:pPr>
        <w:spacing w:line="276" w:lineRule="auto"/>
        <w:rPr>
          <w:sz w:val="22"/>
        </w:rPr>
      </w:pPr>
      <w:r w:rsidRPr="005B68DF">
        <w:rPr>
          <w:sz w:val="22"/>
        </w:rPr>
        <w:t xml:space="preserve">El 26 de abril de la presente anualidad, se llevó a cabo la sesión ordinaria correspondiente, en la que, además de la presentación y aprobación de las actas de las sesiones de 26 de marzo y 8 de abril, se designaron a las Vocalías </w:t>
      </w:r>
      <w:r w:rsidR="003C0887" w:rsidRPr="005B68DF">
        <w:rPr>
          <w:sz w:val="22"/>
        </w:rPr>
        <w:t>El</w:t>
      </w:r>
      <w:r w:rsidR="00531EDE" w:rsidRPr="005B68DF">
        <w:rPr>
          <w:sz w:val="22"/>
        </w:rPr>
        <w:t>ectorales Distritales que ocuparon</w:t>
      </w:r>
      <w:r w:rsidR="003C0887" w:rsidRPr="005B68DF">
        <w:rPr>
          <w:sz w:val="22"/>
        </w:rPr>
        <w:t xml:space="preserve"> las vacantes originadas durante el Proceso Electoral Local Ordinario 2023-2024</w:t>
      </w:r>
      <w:r w:rsidRPr="005B68DF">
        <w:rPr>
          <w:sz w:val="22"/>
        </w:rPr>
        <w:t xml:space="preserve">; asimismo, se </w:t>
      </w:r>
      <w:r w:rsidR="00E00B83" w:rsidRPr="005B68DF">
        <w:rPr>
          <w:sz w:val="22"/>
        </w:rPr>
        <w:t>dio cumplimiento a la sentencia emitida por la Sala Superior del Tribunal Electoral del Poder Judicial de la Federación en e</w:t>
      </w:r>
      <w:r w:rsidR="00531EDE" w:rsidRPr="005B68DF">
        <w:rPr>
          <w:sz w:val="22"/>
        </w:rPr>
        <w:t>l expediente SUP-REC-59/2024</w:t>
      </w:r>
      <w:r w:rsidRPr="005B68DF">
        <w:rPr>
          <w:sz w:val="22"/>
        </w:rPr>
        <w:t xml:space="preserve"> promovido por Antonio Enrique Aguilar Caraveo. Finalmente, el Director de Administración presentó el informe de actividades del Comité de Compras de este Instituto y los integrantes de </w:t>
      </w:r>
      <w:r w:rsidR="00E00B83" w:rsidRPr="005B68DF">
        <w:rPr>
          <w:sz w:val="22"/>
        </w:rPr>
        <w:t xml:space="preserve">la Junta Estatal Ejecutiva rindieron el informe de actividades </w:t>
      </w:r>
      <w:r w:rsidRPr="005B68DF">
        <w:rPr>
          <w:sz w:val="22"/>
        </w:rPr>
        <w:t>de</w:t>
      </w:r>
      <w:r w:rsidR="00E00B83" w:rsidRPr="005B68DF">
        <w:rPr>
          <w:sz w:val="22"/>
        </w:rPr>
        <w:t>l mes de abril.</w:t>
      </w:r>
    </w:p>
    <w:p w14:paraId="300B209C" w14:textId="7FB289F1" w:rsidR="00517589" w:rsidRPr="005B68DF" w:rsidRDefault="00653DDC" w:rsidP="00034A31">
      <w:pPr>
        <w:spacing w:line="276" w:lineRule="auto"/>
        <w:rPr>
          <w:sz w:val="22"/>
        </w:rPr>
      </w:pPr>
      <w:r w:rsidRPr="005B68DF">
        <w:rPr>
          <w:sz w:val="22"/>
        </w:rPr>
        <w:t xml:space="preserve">El 8 de mayo de 2024, la Junta Estatal Ejecutiva, en sesión extraordinaria, aprobó los Lineamientos </w:t>
      </w:r>
      <w:r w:rsidR="00517589" w:rsidRPr="005B68DF">
        <w:rPr>
          <w:sz w:val="22"/>
        </w:rPr>
        <w:t>para el pago y comprobación de los gastos extraordinarios urgentes de las Juntas Electorales Distritales con motivo del Proceso Electoral Concurrente 2023-2024</w:t>
      </w:r>
      <w:r w:rsidRPr="005B68DF">
        <w:rPr>
          <w:sz w:val="22"/>
        </w:rPr>
        <w:t xml:space="preserve">; asimismo, se aprobaron </w:t>
      </w:r>
      <w:r w:rsidR="00517589" w:rsidRPr="005B68DF">
        <w:rPr>
          <w:sz w:val="22"/>
        </w:rPr>
        <w:t xml:space="preserve">los movimientos presupuestales del programa presupuestario </w:t>
      </w:r>
      <w:r w:rsidR="00041C8F" w:rsidRPr="005B68DF">
        <w:rPr>
          <w:sz w:val="22"/>
        </w:rPr>
        <w:t>“R002 Gasto Electoral” correspondiente al ejercicio fiscal 2024</w:t>
      </w:r>
      <w:r w:rsidRPr="005B68DF">
        <w:rPr>
          <w:sz w:val="22"/>
        </w:rPr>
        <w:t xml:space="preserve"> con el propósito de </w:t>
      </w:r>
      <w:r w:rsidR="00041C8F" w:rsidRPr="005B68DF">
        <w:rPr>
          <w:sz w:val="22"/>
        </w:rPr>
        <w:t>dar suficiencia a proyectos y actividades prioritarias del Proceso Electoral Local Ordinario</w:t>
      </w:r>
      <w:r w:rsidRPr="005B68DF">
        <w:rPr>
          <w:sz w:val="22"/>
        </w:rPr>
        <w:t>.</w:t>
      </w:r>
    </w:p>
    <w:p w14:paraId="0C65885E" w14:textId="15F1709A" w:rsidR="00825A71" w:rsidRPr="005B68DF" w:rsidRDefault="00653DDC" w:rsidP="00034A31">
      <w:pPr>
        <w:spacing w:line="276" w:lineRule="auto"/>
        <w:rPr>
          <w:sz w:val="22"/>
        </w:rPr>
      </w:pPr>
      <w:r w:rsidRPr="005B68DF">
        <w:rPr>
          <w:sz w:val="22"/>
        </w:rPr>
        <w:t>Por su parte, en la sesión ordinaria de 29 de mayo, la Junta Estatal Ejecutiva, además de las actas correspondientes a las sesiones de 26 d</w:t>
      </w:r>
      <w:r w:rsidR="000E40CD" w:rsidRPr="005B68DF">
        <w:rPr>
          <w:sz w:val="22"/>
        </w:rPr>
        <w:t xml:space="preserve">e abril y 8 de mayo; aprobó el ejercicio </w:t>
      </w:r>
      <w:r w:rsidR="009B65AD" w:rsidRPr="005B68DF">
        <w:rPr>
          <w:sz w:val="22"/>
        </w:rPr>
        <w:t xml:space="preserve">el ejercicio de los productos financieros para </w:t>
      </w:r>
      <w:r w:rsidR="00531EDE" w:rsidRPr="005B68DF">
        <w:rPr>
          <w:sz w:val="22"/>
        </w:rPr>
        <w:t xml:space="preserve">la </w:t>
      </w:r>
      <w:r w:rsidR="009B65AD" w:rsidRPr="005B68DF">
        <w:rPr>
          <w:sz w:val="22"/>
        </w:rPr>
        <w:t xml:space="preserve">incorporación al programa presupuestario </w:t>
      </w:r>
      <w:r w:rsidR="000E40CD" w:rsidRPr="005B68DF">
        <w:rPr>
          <w:sz w:val="22"/>
        </w:rPr>
        <w:t>“</w:t>
      </w:r>
      <w:r w:rsidR="009B65AD" w:rsidRPr="005B68DF">
        <w:rPr>
          <w:sz w:val="22"/>
        </w:rPr>
        <w:t>R003.-</w:t>
      </w:r>
      <w:r w:rsidR="000E40CD" w:rsidRPr="005B68DF">
        <w:rPr>
          <w:sz w:val="22"/>
        </w:rPr>
        <w:t xml:space="preserve"> Contingente</w:t>
      </w:r>
      <w:r w:rsidR="009A0E30" w:rsidRPr="005B68DF">
        <w:rPr>
          <w:sz w:val="22"/>
        </w:rPr>
        <w:t xml:space="preserve"> del </w:t>
      </w:r>
      <w:r w:rsidR="000E40CD" w:rsidRPr="005B68DF">
        <w:rPr>
          <w:sz w:val="22"/>
        </w:rPr>
        <w:t>P</w:t>
      </w:r>
      <w:r w:rsidR="009A0E30" w:rsidRPr="005B68DF">
        <w:rPr>
          <w:sz w:val="22"/>
        </w:rPr>
        <w:t>roceso electoral</w:t>
      </w:r>
      <w:r w:rsidR="000E40CD" w:rsidRPr="005B68DF">
        <w:rPr>
          <w:sz w:val="22"/>
        </w:rPr>
        <w:t xml:space="preserve">” y </w:t>
      </w:r>
      <w:r w:rsidR="009A0E30" w:rsidRPr="005B68DF">
        <w:rPr>
          <w:sz w:val="22"/>
        </w:rPr>
        <w:t xml:space="preserve">determinó el importe para el pago mensual de gastos de gastos de campo para </w:t>
      </w:r>
      <w:r w:rsidR="000E40CD" w:rsidRPr="005B68DF">
        <w:rPr>
          <w:sz w:val="22"/>
        </w:rPr>
        <w:t xml:space="preserve">las y </w:t>
      </w:r>
      <w:r w:rsidR="009A0E30" w:rsidRPr="005B68DF">
        <w:rPr>
          <w:sz w:val="22"/>
        </w:rPr>
        <w:t xml:space="preserve">los servidores y capacitadores asistentes electorales </w:t>
      </w:r>
      <w:r w:rsidR="009A0E30" w:rsidRPr="005B68DF">
        <w:rPr>
          <w:sz w:val="22"/>
        </w:rPr>
        <w:lastRenderedPageBreak/>
        <w:t xml:space="preserve">locales con motivo del </w:t>
      </w:r>
      <w:r w:rsidR="000E40CD" w:rsidRPr="005B68DF">
        <w:rPr>
          <w:sz w:val="22"/>
        </w:rPr>
        <w:t>Proceso Local Ordinario 2023-</w:t>
      </w:r>
      <w:r w:rsidR="009A0E30" w:rsidRPr="005B68DF">
        <w:rPr>
          <w:sz w:val="22"/>
        </w:rPr>
        <w:t>2024</w:t>
      </w:r>
      <w:r w:rsidR="000E40CD" w:rsidRPr="005B68DF">
        <w:rPr>
          <w:sz w:val="22"/>
        </w:rPr>
        <w:t xml:space="preserve">. En otro punto del orden del día, la Junta Estatal Ejecutiva validó la asignación de </w:t>
      </w:r>
      <w:r w:rsidR="006D6163" w:rsidRPr="005B68DF">
        <w:rPr>
          <w:sz w:val="22"/>
        </w:rPr>
        <w:t xml:space="preserve">recursos </w:t>
      </w:r>
      <w:r w:rsidR="000E40CD" w:rsidRPr="005B68DF">
        <w:rPr>
          <w:sz w:val="22"/>
        </w:rPr>
        <w:t xml:space="preserve">para las Juntas Electorales Distritales con motivo de </w:t>
      </w:r>
      <w:r w:rsidR="006D6163" w:rsidRPr="005B68DF">
        <w:rPr>
          <w:sz w:val="22"/>
        </w:rPr>
        <w:t>la Jornada Electoral del</w:t>
      </w:r>
      <w:r w:rsidR="005C0D0F" w:rsidRPr="005B68DF">
        <w:rPr>
          <w:sz w:val="22"/>
        </w:rPr>
        <w:t xml:space="preserve"> </w:t>
      </w:r>
      <w:r w:rsidR="006D6163" w:rsidRPr="005B68DF">
        <w:rPr>
          <w:sz w:val="22"/>
        </w:rPr>
        <w:t>2 de junio</w:t>
      </w:r>
      <w:r w:rsidR="00860285" w:rsidRPr="005B68DF">
        <w:rPr>
          <w:sz w:val="22"/>
        </w:rPr>
        <w:t xml:space="preserve"> del presente año</w:t>
      </w:r>
      <w:r w:rsidR="006D6163" w:rsidRPr="005B68DF">
        <w:rPr>
          <w:sz w:val="22"/>
        </w:rPr>
        <w:t xml:space="preserve"> y la</w:t>
      </w:r>
      <w:r w:rsidR="000E40CD" w:rsidRPr="005B68DF">
        <w:rPr>
          <w:sz w:val="22"/>
        </w:rPr>
        <w:t>s</w:t>
      </w:r>
      <w:r w:rsidR="006D6163" w:rsidRPr="005B68DF">
        <w:rPr>
          <w:sz w:val="22"/>
        </w:rPr>
        <w:t xml:space="preserve"> </w:t>
      </w:r>
      <w:r w:rsidR="000E40CD" w:rsidRPr="005B68DF">
        <w:rPr>
          <w:sz w:val="22"/>
        </w:rPr>
        <w:t xml:space="preserve">sesiones </w:t>
      </w:r>
      <w:r w:rsidR="006D6163" w:rsidRPr="005B68DF">
        <w:rPr>
          <w:sz w:val="22"/>
        </w:rPr>
        <w:t>de cómputo</w:t>
      </w:r>
      <w:r w:rsidR="00825A71" w:rsidRPr="005B68DF">
        <w:rPr>
          <w:sz w:val="22"/>
        </w:rPr>
        <w:t xml:space="preserve">. </w:t>
      </w:r>
      <w:r w:rsidR="000C4665" w:rsidRPr="005B68DF">
        <w:rPr>
          <w:sz w:val="22"/>
        </w:rPr>
        <w:t>Finalmente,</w:t>
      </w:r>
      <w:r w:rsidR="00825A71" w:rsidRPr="005B68DF">
        <w:rPr>
          <w:sz w:val="22"/>
        </w:rPr>
        <w:t xml:space="preserve"> los integrantes de la Junta Estatal Ejecutiva rindieron el informe de actividades relativos al mes de </w:t>
      </w:r>
      <w:r w:rsidR="000C4665" w:rsidRPr="005B68DF">
        <w:rPr>
          <w:sz w:val="22"/>
        </w:rPr>
        <w:t>m</w:t>
      </w:r>
      <w:r w:rsidR="00825A71" w:rsidRPr="005B68DF">
        <w:rPr>
          <w:sz w:val="22"/>
        </w:rPr>
        <w:t>ayo del año que transcurre.</w:t>
      </w:r>
    </w:p>
    <w:p w14:paraId="5B4BE18F" w14:textId="3E4CC99C" w:rsidR="004C238B" w:rsidRPr="005B68DF" w:rsidRDefault="004C238B" w:rsidP="00034A31">
      <w:pPr>
        <w:spacing w:line="276" w:lineRule="auto"/>
        <w:rPr>
          <w:sz w:val="22"/>
        </w:rPr>
      </w:pPr>
      <w:r w:rsidRPr="005B68DF">
        <w:rPr>
          <w:sz w:val="22"/>
        </w:rPr>
        <w:t xml:space="preserve">El 23 de junio de 2024, la Junta Estatal Ejecutiva en cumplimiento al Juicio Para la Protección de los Derechos Político Electorales SX-JDC- 555/2024 determinó la idoneidad </w:t>
      </w:r>
      <w:r w:rsidR="008062BE" w:rsidRPr="005B68DF">
        <w:rPr>
          <w:sz w:val="22"/>
        </w:rPr>
        <w:t xml:space="preserve">de Antonio Enrique Aguilar Caraveo para su postulación a una Vocalía Distrital y </w:t>
      </w:r>
      <w:r w:rsidRPr="005B68DF">
        <w:rPr>
          <w:sz w:val="22"/>
        </w:rPr>
        <w:t xml:space="preserve">ratificó </w:t>
      </w:r>
      <w:r w:rsidR="008062BE" w:rsidRPr="005B68DF">
        <w:rPr>
          <w:sz w:val="22"/>
        </w:rPr>
        <w:t>las designaciones de las y los vocales de las Juntas Electorales Distritales del propio Instituto</w:t>
      </w:r>
      <w:r w:rsidRPr="005B68DF">
        <w:rPr>
          <w:sz w:val="22"/>
        </w:rPr>
        <w:t>.</w:t>
      </w:r>
    </w:p>
    <w:p w14:paraId="27243BB3" w14:textId="765BBE42" w:rsidR="00132E53" w:rsidRDefault="004C238B" w:rsidP="00034A31">
      <w:pPr>
        <w:spacing w:line="276" w:lineRule="auto"/>
        <w:rPr>
          <w:sz w:val="22"/>
        </w:rPr>
      </w:pPr>
      <w:r w:rsidRPr="005B68DF">
        <w:rPr>
          <w:sz w:val="22"/>
        </w:rPr>
        <w:t xml:space="preserve">Finalmente, el 28 de </w:t>
      </w:r>
      <w:r w:rsidR="0021509D" w:rsidRPr="005B68DF">
        <w:rPr>
          <w:sz w:val="22"/>
        </w:rPr>
        <w:t xml:space="preserve">junio </w:t>
      </w:r>
      <w:r w:rsidRPr="005B68DF">
        <w:rPr>
          <w:sz w:val="22"/>
        </w:rPr>
        <w:t xml:space="preserve">de 2024, la Junta Estatal Ejecutiva aprobó </w:t>
      </w:r>
      <w:r w:rsidR="0021509D" w:rsidRPr="005B68DF">
        <w:rPr>
          <w:sz w:val="22"/>
        </w:rPr>
        <w:t xml:space="preserve">los proyectos de actas celebradas por la Junta </w:t>
      </w:r>
      <w:r w:rsidR="00531EDE" w:rsidRPr="005B68DF">
        <w:rPr>
          <w:sz w:val="22"/>
        </w:rPr>
        <w:t>E</w:t>
      </w:r>
      <w:r w:rsidR="00A370A5" w:rsidRPr="005B68DF">
        <w:rPr>
          <w:sz w:val="22"/>
        </w:rPr>
        <w:t>statal</w:t>
      </w:r>
      <w:r w:rsidR="00531EDE" w:rsidRPr="005B68DF">
        <w:rPr>
          <w:sz w:val="22"/>
        </w:rPr>
        <w:t xml:space="preserve"> E</w:t>
      </w:r>
      <w:r w:rsidR="00A370A5" w:rsidRPr="005B68DF">
        <w:rPr>
          <w:sz w:val="22"/>
        </w:rPr>
        <w:t>jecutiva correspondiente a las sesiones de 29 de mayo y 23 de junio</w:t>
      </w:r>
      <w:r w:rsidR="00FB3FB5" w:rsidRPr="005B68DF">
        <w:rPr>
          <w:sz w:val="22"/>
        </w:rPr>
        <w:t>, los L</w:t>
      </w:r>
      <w:r w:rsidR="00A370A5" w:rsidRPr="005B68DF">
        <w:rPr>
          <w:sz w:val="22"/>
        </w:rPr>
        <w:t xml:space="preserve">ineamientos para la organización, integración y conformación del archivo de trámite de los </w:t>
      </w:r>
      <w:r w:rsidR="00531EDE" w:rsidRPr="005B68DF">
        <w:rPr>
          <w:sz w:val="22"/>
        </w:rPr>
        <w:t xml:space="preserve">Órganos Distritales del Instituto Electoral y de Participación Ciudadana de Tabasco </w:t>
      </w:r>
      <w:r w:rsidR="00A370A5" w:rsidRPr="005B68DF">
        <w:rPr>
          <w:sz w:val="22"/>
        </w:rPr>
        <w:t xml:space="preserve">instalados con motivo del </w:t>
      </w:r>
      <w:r w:rsidR="00531EDE" w:rsidRPr="005B68DF">
        <w:rPr>
          <w:sz w:val="22"/>
        </w:rPr>
        <w:t xml:space="preserve">Proceso Electoral Local Ordinario </w:t>
      </w:r>
      <w:r w:rsidR="00A370A5" w:rsidRPr="005B68DF">
        <w:rPr>
          <w:sz w:val="22"/>
        </w:rPr>
        <w:t xml:space="preserve">2023 – 2024 y </w:t>
      </w:r>
      <w:r w:rsidR="00FB3FB5" w:rsidRPr="005B68DF">
        <w:rPr>
          <w:sz w:val="22"/>
        </w:rPr>
        <w:t xml:space="preserve">la renovación de </w:t>
      </w:r>
      <w:r w:rsidR="00A370A5" w:rsidRPr="005B68DF">
        <w:rPr>
          <w:sz w:val="22"/>
        </w:rPr>
        <w:t xml:space="preserve">la </w:t>
      </w:r>
      <w:proofErr w:type="spellStart"/>
      <w:r w:rsidR="00FB3FB5" w:rsidRPr="005B68DF">
        <w:rPr>
          <w:sz w:val="22"/>
        </w:rPr>
        <w:t>Encargaduría</w:t>
      </w:r>
      <w:proofErr w:type="spellEnd"/>
      <w:r w:rsidR="00A370A5" w:rsidRPr="005B68DF">
        <w:rPr>
          <w:sz w:val="22"/>
        </w:rPr>
        <w:t xml:space="preserve"> de despacho de la plaza vacante de </w:t>
      </w:r>
      <w:r w:rsidR="007740F0" w:rsidRPr="005B68DF">
        <w:rPr>
          <w:sz w:val="22"/>
        </w:rPr>
        <w:t>T</w:t>
      </w:r>
      <w:r w:rsidR="00A370A5" w:rsidRPr="005B68DF">
        <w:rPr>
          <w:sz w:val="22"/>
        </w:rPr>
        <w:t>écnico “</w:t>
      </w:r>
      <w:r w:rsidR="007740F0" w:rsidRPr="005B68DF">
        <w:rPr>
          <w:sz w:val="22"/>
        </w:rPr>
        <w:t>B</w:t>
      </w:r>
      <w:r w:rsidR="00A370A5" w:rsidRPr="005B68DF">
        <w:rPr>
          <w:sz w:val="22"/>
        </w:rPr>
        <w:t>” incorporada al Servicio Profesional Electoral Nacional</w:t>
      </w:r>
      <w:r w:rsidR="00091CC9" w:rsidRPr="005B68DF">
        <w:rPr>
          <w:sz w:val="22"/>
        </w:rPr>
        <w:t xml:space="preserve"> y adscrita a la Dirección de Organización Electoral y Educación Cívica</w:t>
      </w:r>
      <w:r w:rsidR="00A370A5" w:rsidRPr="005B68DF">
        <w:rPr>
          <w:sz w:val="22"/>
        </w:rPr>
        <w:t xml:space="preserve">. </w:t>
      </w:r>
      <w:r w:rsidR="00091CC9" w:rsidRPr="005B68DF">
        <w:rPr>
          <w:sz w:val="22"/>
        </w:rPr>
        <w:t xml:space="preserve">Asimismo, </w:t>
      </w:r>
      <w:r w:rsidR="00A370A5" w:rsidRPr="005B68DF">
        <w:rPr>
          <w:sz w:val="22"/>
        </w:rPr>
        <w:t xml:space="preserve">los integrantes </w:t>
      </w:r>
      <w:r w:rsidR="00132E53" w:rsidRPr="005B68DF">
        <w:rPr>
          <w:sz w:val="22"/>
        </w:rPr>
        <w:t xml:space="preserve">de la Junta Estatal Ejecutiva </w:t>
      </w:r>
      <w:r w:rsidR="00DA5442" w:rsidRPr="005B68DF">
        <w:rPr>
          <w:sz w:val="22"/>
        </w:rPr>
        <w:t>r</w:t>
      </w:r>
      <w:r w:rsidR="00096612" w:rsidRPr="005B68DF">
        <w:rPr>
          <w:sz w:val="22"/>
        </w:rPr>
        <w:t>indieron los informes</w:t>
      </w:r>
      <w:r w:rsidR="00531EDE" w:rsidRPr="005B68DF">
        <w:rPr>
          <w:sz w:val="22"/>
        </w:rPr>
        <w:t xml:space="preserve"> de actividades correspondiente</w:t>
      </w:r>
      <w:r w:rsidR="00091CC9" w:rsidRPr="005B68DF">
        <w:rPr>
          <w:sz w:val="22"/>
        </w:rPr>
        <w:t>s</w:t>
      </w:r>
      <w:r w:rsidR="00531EDE" w:rsidRPr="005B68DF">
        <w:rPr>
          <w:sz w:val="22"/>
        </w:rPr>
        <w:t xml:space="preserve"> al mes de </w:t>
      </w:r>
      <w:r w:rsidR="00646EA3" w:rsidRPr="005B68DF">
        <w:rPr>
          <w:sz w:val="22"/>
        </w:rPr>
        <w:t>j</w:t>
      </w:r>
      <w:r w:rsidR="00531EDE" w:rsidRPr="005B68DF">
        <w:rPr>
          <w:sz w:val="22"/>
        </w:rPr>
        <w:t>unio.</w:t>
      </w:r>
      <w:r w:rsidR="00096612" w:rsidRPr="005B68DF">
        <w:rPr>
          <w:sz w:val="22"/>
        </w:rPr>
        <w:t xml:space="preserve"> </w:t>
      </w:r>
    </w:p>
    <w:p w14:paraId="389EE16A" w14:textId="423A67AA" w:rsidR="005B68DF" w:rsidRDefault="005B68DF" w:rsidP="00034A31">
      <w:pPr>
        <w:spacing w:line="276" w:lineRule="auto"/>
        <w:rPr>
          <w:sz w:val="22"/>
        </w:rPr>
      </w:pPr>
    </w:p>
    <w:p w14:paraId="55A7BB86" w14:textId="1ED1EA8F" w:rsidR="005B68DF" w:rsidRDefault="005B68DF" w:rsidP="00034A31">
      <w:pPr>
        <w:spacing w:line="276" w:lineRule="auto"/>
        <w:rPr>
          <w:sz w:val="22"/>
        </w:rPr>
      </w:pPr>
    </w:p>
    <w:p w14:paraId="7620327C" w14:textId="77777777" w:rsidR="005B68DF" w:rsidRPr="005B68DF" w:rsidRDefault="005B68DF" w:rsidP="00034A31">
      <w:pPr>
        <w:spacing w:line="276" w:lineRule="auto"/>
        <w:rPr>
          <w:sz w:val="22"/>
        </w:rPr>
      </w:pPr>
    </w:p>
    <w:p w14:paraId="079749EA" w14:textId="73D3FA8D" w:rsidR="007D68A1" w:rsidRPr="005B68DF" w:rsidRDefault="005B68DF" w:rsidP="00034A31">
      <w:pPr>
        <w:spacing w:before="0" w:after="0" w:line="276" w:lineRule="auto"/>
        <w:jc w:val="center"/>
        <w:rPr>
          <w:b/>
          <w:spacing w:val="60"/>
          <w:sz w:val="22"/>
        </w:rPr>
      </w:pPr>
      <w:r w:rsidRPr="005B68DF">
        <w:rPr>
          <w:b/>
          <w:spacing w:val="60"/>
          <w:sz w:val="22"/>
        </w:rPr>
        <w:t>ATENTAMENTE</w:t>
      </w:r>
    </w:p>
    <w:p w14:paraId="51FB5313" w14:textId="77777777" w:rsidR="00365707" w:rsidRPr="005B68DF" w:rsidRDefault="00365707" w:rsidP="00034A31">
      <w:pPr>
        <w:spacing w:before="0" w:after="0" w:line="276" w:lineRule="auto"/>
        <w:jc w:val="center"/>
        <w:rPr>
          <w:b/>
          <w:sz w:val="22"/>
        </w:rPr>
      </w:pPr>
    </w:p>
    <w:p w14:paraId="31AEDB2B" w14:textId="77777777" w:rsidR="00365707" w:rsidRPr="005B68DF" w:rsidRDefault="00365707" w:rsidP="00034A31">
      <w:pPr>
        <w:spacing w:before="0" w:after="0" w:line="276" w:lineRule="auto"/>
        <w:jc w:val="center"/>
        <w:rPr>
          <w:b/>
          <w:sz w:val="22"/>
        </w:rPr>
      </w:pPr>
    </w:p>
    <w:p w14:paraId="1C1ABD3E" w14:textId="77777777" w:rsidR="00365707" w:rsidRPr="005B68DF" w:rsidRDefault="00365707" w:rsidP="00034A31">
      <w:pPr>
        <w:spacing w:before="0" w:after="0" w:line="276" w:lineRule="auto"/>
        <w:jc w:val="center"/>
        <w:rPr>
          <w:b/>
          <w:sz w:val="22"/>
        </w:rPr>
      </w:pPr>
    </w:p>
    <w:p w14:paraId="48DAA4FA" w14:textId="7D8198E4" w:rsidR="00365707" w:rsidRPr="005B68DF" w:rsidRDefault="005B68DF" w:rsidP="00034A31">
      <w:pPr>
        <w:spacing w:before="0" w:after="0" w:line="276" w:lineRule="auto"/>
        <w:jc w:val="center"/>
        <w:rPr>
          <w:b/>
          <w:sz w:val="22"/>
        </w:rPr>
      </w:pPr>
      <w:r w:rsidRPr="005B68DF">
        <w:rPr>
          <w:b/>
          <w:sz w:val="22"/>
        </w:rPr>
        <w:t>MTRA. ELIZABETH NAVA GUTIÉRREZ</w:t>
      </w:r>
    </w:p>
    <w:p w14:paraId="06F7E02B" w14:textId="1BD8983D" w:rsidR="00365707" w:rsidRPr="005B68DF" w:rsidRDefault="005B68DF" w:rsidP="00034A31">
      <w:pPr>
        <w:spacing w:before="0" w:after="0" w:line="276" w:lineRule="auto"/>
        <w:jc w:val="center"/>
        <w:rPr>
          <w:b/>
          <w:sz w:val="22"/>
        </w:rPr>
      </w:pPr>
      <w:r w:rsidRPr="005B68DF">
        <w:rPr>
          <w:b/>
          <w:sz w:val="22"/>
        </w:rPr>
        <w:t>CONSEJERA PRESIDENTA</w:t>
      </w:r>
    </w:p>
    <w:sectPr w:rsidR="00365707" w:rsidRPr="005B68DF" w:rsidSect="005B68DF">
      <w:headerReference w:type="default" r:id="rId7"/>
      <w:pgSz w:w="12240" w:h="15840" w:code="1"/>
      <w:pgMar w:top="2335" w:right="1467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546F4" w14:textId="77777777" w:rsidR="00D54F19" w:rsidRDefault="00D54F19" w:rsidP="007D68A1">
      <w:pPr>
        <w:spacing w:before="0" w:after="0" w:line="240" w:lineRule="auto"/>
      </w:pPr>
      <w:r>
        <w:separator/>
      </w:r>
    </w:p>
  </w:endnote>
  <w:endnote w:type="continuationSeparator" w:id="0">
    <w:p w14:paraId="0B226FB6" w14:textId="77777777" w:rsidR="00D54F19" w:rsidRDefault="00D54F19" w:rsidP="007D68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2FF17" w14:textId="77777777" w:rsidR="00D54F19" w:rsidRDefault="00D54F19" w:rsidP="007D68A1">
      <w:pPr>
        <w:spacing w:before="0" w:after="0" w:line="240" w:lineRule="auto"/>
      </w:pPr>
      <w:r>
        <w:separator/>
      </w:r>
    </w:p>
  </w:footnote>
  <w:footnote w:type="continuationSeparator" w:id="0">
    <w:p w14:paraId="25F96D71" w14:textId="77777777" w:rsidR="00D54F19" w:rsidRDefault="00D54F19" w:rsidP="007D68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6424F" w:rsidRPr="00063338" w14:paraId="0D38F6FA" w14:textId="77777777" w:rsidTr="00907833">
      <w:tc>
        <w:tcPr>
          <w:tcW w:w="1418" w:type="dxa"/>
        </w:tcPr>
        <w:p w14:paraId="34BB4FB6" w14:textId="77777777" w:rsidR="0076424F" w:rsidRPr="00063338" w:rsidRDefault="0076424F" w:rsidP="0076424F">
          <w:pPr>
            <w:pStyle w:val="Encabezado"/>
            <w:ind w:left="-170"/>
            <w:jc w:val="left"/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01B2C08" wp14:editId="5D7525BE">
                <wp:extent cx="1014331" cy="1199403"/>
                <wp:effectExtent l="0" t="0" r="0" b="127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10EDBD01" w14:textId="77777777" w:rsidR="0076424F" w:rsidRPr="00063338" w:rsidRDefault="0076424F" w:rsidP="0076424F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063338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0B789892" w14:textId="77777777" w:rsidR="0076424F" w:rsidRPr="00063338" w:rsidRDefault="00223301" w:rsidP="00223301">
          <w:pPr>
            <w:pStyle w:val="Encabezado"/>
            <w:jc w:val="center"/>
          </w:pPr>
          <w:r>
            <w:rPr>
              <w:sz w:val="26"/>
              <w:szCs w:val="26"/>
            </w:rPr>
            <w:t>PRESIDENCIA DEL CONSEJO</w:t>
          </w:r>
        </w:p>
      </w:tc>
      <w:tc>
        <w:tcPr>
          <w:tcW w:w="1701" w:type="dxa"/>
        </w:tcPr>
        <w:p w14:paraId="2C81DE46" w14:textId="01D9378C" w:rsidR="0076424F" w:rsidRPr="00063338" w:rsidRDefault="001129B2" w:rsidP="0076424F">
          <w:pPr>
            <w:pStyle w:val="Encabezado"/>
            <w:spacing w:before="480"/>
          </w:pPr>
          <w:r>
            <w:rPr>
              <w:noProof/>
              <w:lang w:eastAsia="es-MX"/>
            </w:rPr>
            <w:drawing>
              <wp:inline distT="0" distB="0" distL="0" distR="0" wp14:anchorId="05349F73" wp14:editId="6FF47E6E">
                <wp:extent cx="942975" cy="774065"/>
                <wp:effectExtent l="0" t="0" r="9525" b="698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679C9A" w14:textId="77777777" w:rsidR="007D68A1" w:rsidRPr="007C4A06" w:rsidRDefault="007D6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0034"/>
    <w:multiLevelType w:val="hybridMultilevel"/>
    <w:tmpl w:val="D854906C"/>
    <w:lvl w:ilvl="0" w:tplc="61985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6CA"/>
    <w:multiLevelType w:val="hybridMultilevel"/>
    <w:tmpl w:val="11E62A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35A9"/>
    <w:multiLevelType w:val="hybridMultilevel"/>
    <w:tmpl w:val="91D052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E13E5"/>
    <w:multiLevelType w:val="hybridMultilevel"/>
    <w:tmpl w:val="DACAF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B74D8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8289E"/>
    <w:multiLevelType w:val="hybridMultilevel"/>
    <w:tmpl w:val="42E6F2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BE"/>
    <w:rsid w:val="00005F2F"/>
    <w:rsid w:val="000147D4"/>
    <w:rsid w:val="00022DF0"/>
    <w:rsid w:val="00032A7A"/>
    <w:rsid w:val="00034A31"/>
    <w:rsid w:val="00041C8F"/>
    <w:rsid w:val="000470C5"/>
    <w:rsid w:val="000515E0"/>
    <w:rsid w:val="00067FEA"/>
    <w:rsid w:val="00071881"/>
    <w:rsid w:val="0007708D"/>
    <w:rsid w:val="0008726C"/>
    <w:rsid w:val="00091CC9"/>
    <w:rsid w:val="00094E86"/>
    <w:rsid w:val="00096612"/>
    <w:rsid w:val="000C2D38"/>
    <w:rsid w:val="000C4665"/>
    <w:rsid w:val="000E23C7"/>
    <w:rsid w:val="000E2C26"/>
    <w:rsid w:val="000E30F3"/>
    <w:rsid w:val="000E40CD"/>
    <w:rsid w:val="000F1337"/>
    <w:rsid w:val="001124BA"/>
    <w:rsid w:val="001129B2"/>
    <w:rsid w:val="001158F9"/>
    <w:rsid w:val="00120B15"/>
    <w:rsid w:val="00132E53"/>
    <w:rsid w:val="00165E9F"/>
    <w:rsid w:val="00172454"/>
    <w:rsid w:val="001728CB"/>
    <w:rsid w:val="00177451"/>
    <w:rsid w:val="00192EE0"/>
    <w:rsid w:val="001B2A91"/>
    <w:rsid w:val="001B3C86"/>
    <w:rsid w:val="001B71F4"/>
    <w:rsid w:val="001B76E5"/>
    <w:rsid w:val="001C4AEB"/>
    <w:rsid w:val="001F52F2"/>
    <w:rsid w:val="00211AE3"/>
    <w:rsid w:val="00212253"/>
    <w:rsid w:val="00212F71"/>
    <w:rsid w:val="0021509D"/>
    <w:rsid w:val="00223301"/>
    <w:rsid w:val="00234FCF"/>
    <w:rsid w:val="00245F2D"/>
    <w:rsid w:val="00257063"/>
    <w:rsid w:val="00260F71"/>
    <w:rsid w:val="002750FE"/>
    <w:rsid w:val="0027596E"/>
    <w:rsid w:val="0029702C"/>
    <w:rsid w:val="002C0F6E"/>
    <w:rsid w:val="002C525B"/>
    <w:rsid w:val="00324E28"/>
    <w:rsid w:val="00331F56"/>
    <w:rsid w:val="003329EE"/>
    <w:rsid w:val="00333A50"/>
    <w:rsid w:val="00336BB8"/>
    <w:rsid w:val="00336DED"/>
    <w:rsid w:val="003546D4"/>
    <w:rsid w:val="00360260"/>
    <w:rsid w:val="003653F7"/>
    <w:rsid w:val="00365707"/>
    <w:rsid w:val="00375A47"/>
    <w:rsid w:val="003947F2"/>
    <w:rsid w:val="003C0887"/>
    <w:rsid w:val="003D57DA"/>
    <w:rsid w:val="003F01A3"/>
    <w:rsid w:val="003F22F7"/>
    <w:rsid w:val="003F6736"/>
    <w:rsid w:val="003F7422"/>
    <w:rsid w:val="00413679"/>
    <w:rsid w:val="00416623"/>
    <w:rsid w:val="0043141A"/>
    <w:rsid w:val="00431B57"/>
    <w:rsid w:val="00440542"/>
    <w:rsid w:val="004645B1"/>
    <w:rsid w:val="00471487"/>
    <w:rsid w:val="00494A24"/>
    <w:rsid w:val="004A02E0"/>
    <w:rsid w:val="004A1856"/>
    <w:rsid w:val="004C238B"/>
    <w:rsid w:val="00504A4B"/>
    <w:rsid w:val="00505A77"/>
    <w:rsid w:val="005169FD"/>
    <w:rsid w:val="00517589"/>
    <w:rsid w:val="00531EDE"/>
    <w:rsid w:val="00532851"/>
    <w:rsid w:val="0054418E"/>
    <w:rsid w:val="005470AA"/>
    <w:rsid w:val="00565B33"/>
    <w:rsid w:val="00571888"/>
    <w:rsid w:val="005740A7"/>
    <w:rsid w:val="00581584"/>
    <w:rsid w:val="005A2A4F"/>
    <w:rsid w:val="005A2ACF"/>
    <w:rsid w:val="005B68DF"/>
    <w:rsid w:val="005B6D27"/>
    <w:rsid w:val="005B7C36"/>
    <w:rsid w:val="005C0D0F"/>
    <w:rsid w:val="005C203B"/>
    <w:rsid w:val="005C3051"/>
    <w:rsid w:val="005C43EE"/>
    <w:rsid w:val="005D0A31"/>
    <w:rsid w:val="005D1718"/>
    <w:rsid w:val="005D2CE8"/>
    <w:rsid w:val="005F66A1"/>
    <w:rsid w:val="00600156"/>
    <w:rsid w:val="006211B1"/>
    <w:rsid w:val="00646EA3"/>
    <w:rsid w:val="00653DDC"/>
    <w:rsid w:val="00672470"/>
    <w:rsid w:val="00673B65"/>
    <w:rsid w:val="006A50C6"/>
    <w:rsid w:val="006B0ABD"/>
    <w:rsid w:val="006B0D78"/>
    <w:rsid w:val="006D6163"/>
    <w:rsid w:val="007005D8"/>
    <w:rsid w:val="007128BA"/>
    <w:rsid w:val="00726746"/>
    <w:rsid w:val="007273ED"/>
    <w:rsid w:val="00732347"/>
    <w:rsid w:val="00733192"/>
    <w:rsid w:val="00746DF5"/>
    <w:rsid w:val="00754650"/>
    <w:rsid w:val="0076424F"/>
    <w:rsid w:val="00765C3E"/>
    <w:rsid w:val="007740F0"/>
    <w:rsid w:val="00793778"/>
    <w:rsid w:val="007B306F"/>
    <w:rsid w:val="007C06DB"/>
    <w:rsid w:val="007C4A06"/>
    <w:rsid w:val="007D68A1"/>
    <w:rsid w:val="007F4329"/>
    <w:rsid w:val="007F4872"/>
    <w:rsid w:val="0080393B"/>
    <w:rsid w:val="00805413"/>
    <w:rsid w:val="008062BE"/>
    <w:rsid w:val="00825A71"/>
    <w:rsid w:val="008545F7"/>
    <w:rsid w:val="00860285"/>
    <w:rsid w:val="00867EF4"/>
    <w:rsid w:val="00894A04"/>
    <w:rsid w:val="008A27E0"/>
    <w:rsid w:val="008A4CDF"/>
    <w:rsid w:val="008B033F"/>
    <w:rsid w:val="008B1024"/>
    <w:rsid w:val="008C56BE"/>
    <w:rsid w:val="008D1EDD"/>
    <w:rsid w:val="008D44C4"/>
    <w:rsid w:val="008D4650"/>
    <w:rsid w:val="008D6E3E"/>
    <w:rsid w:val="008F0ADE"/>
    <w:rsid w:val="00910563"/>
    <w:rsid w:val="00943508"/>
    <w:rsid w:val="00963C6E"/>
    <w:rsid w:val="00972694"/>
    <w:rsid w:val="00997A47"/>
    <w:rsid w:val="009A0E30"/>
    <w:rsid w:val="009A1753"/>
    <w:rsid w:val="009A312C"/>
    <w:rsid w:val="009A4584"/>
    <w:rsid w:val="009B52EF"/>
    <w:rsid w:val="009B65AD"/>
    <w:rsid w:val="009C004A"/>
    <w:rsid w:val="00A22514"/>
    <w:rsid w:val="00A370A5"/>
    <w:rsid w:val="00A637E2"/>
    <w:rsid w:val="00A74457"/>
    <w:rsid w:val="00AA2F2D"/>
    <w:rsid w:val="00AA4B22"/>
    <w:rsid w:val="00AB3AED"/>
    <w:rsid w:val="00AB3E14"/>
    <w:rsid w:val="00AC7A50"/>
    <w:rsid w:val="00AD550A"/>
    <w:rsid w:val="00AD6A52"/>
    <w:rsid w:val="00AE1B29"/>
    <w:rsid w:val="00AE375C"/>
    <w:rsid w:val="00AF7CF3"/>
    <w:rsid w:val="00B432EC"/>
    <w:rsid w:val="00B56538"/>
    <w:rsid w:val="00B61538"/>
    <w:rsid w:val="00B73F06"/>
    <w:rsid w:val="00B92FC8"/>
    <w:rsid w:val="00BB3C9B"/>
    <w:rsid w:val="00BB55C2"/>
    <w:rsid w:val="00BC1F58"/>
    <w:rsid w:val="00C02129"/>
    <w:rsid w:val="00C30F46"/>
    <w:rsid w:val="00C362A1"/>
    <w:rsid w:val="00C37931"/>
    <w:rsid w:val="00C50B8A"/>
    <w:rsid w:val="00C57EE3"/>
    <w:rsid w:val="00CC40BA"/>
    <w:rsid w:val="00CD0782"/>
    <w:rsid w:val="00CE625D"/>
    <w:rsid w:val="00D06EAE"/>
    <w:rsid w:val="00D14434"/>
    <w:rsid w:val="00D17147"/>
    <w:rsid w:val="00D22932"/>
    <w:rsid w:val="00D300B4"/>
    <w:rsid w:val="00D35F62"/>
    <w:rsid w:val="00D361EC"/>
    <w:rsid w:val="00D41704"/>
    <w:rsid w:val="00D54F19"/>
    <w:rsid w:val="00D669D1"/>
    <w:rsid w:val="00D74A88"/>
    <w:rsid w:val="00D92AD6"/>
    <w:rsid w:val="00DA5442"/>
    <w:rsid w:val="00DA56D2"/>
    <w:rsid w:val="00DB0E18"/>
    <w:rsid w:val="00DB528A"/>
    <w:rsid w:val="00DC5C74"/>
    <w:rsid w:val="00E00B83"/>
    <w:rsid w:val="00E14895"/>
    <w:rsid w:val="00E36B7C"/>
    <w:rsid w:val="00E62F55"/>
    <w:rsid w:val="00E63BFB"/>
    <w:rsid w:val="00E649E1"/>
    <w:rsid w:val="00E84998"/>
    <w:rsid w:val="00EA220E"/>
    <w:rsid w:val="00EB216F"/>
    <w:rsid w:val="00EB7DE8"/>
    <w:rsid w:val="00EC6B4D"/>
    <w:rsid w:val="00ED3610"/>
    <w:rsid w:val="00EE500E"/>
    <w:rsid w:val="00EE5585"/>
    <w:rsid w:val="00F050E4"/>
    <w:rsid w:val="00F215E4"/>
    <w:rsid w:val="00F24532"/>
    <w:rsid w:val="00F3357A"/>
    <w:rsid w:val="00F353E7"/>
    <w:rsid w:val="00F53A13"/>
    <w:rsid w:val="00F54DF1"/>
    <w:rsid w:val="00F6426A"/>
    <w:rsid w:val="00F6481E"/>
    <w:rsid w:val="00F71D9A"/>
    <w:rsid w:val="00F844A9"/>
    <w:rsid w:val="00FB3FB5"/>
    <w:rsid w:val="00FC4C8B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93F94"/>
  <w15:chartTrackingRefBased/>
  <w15:docId w15:val="{F1071EBA-C4C2-4599-AFF2-9DEBF59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D68A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8A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D68A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8A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D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00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E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9</cp:revision>
  <cp:lastPrinted>2023-06-27T16:21:00Z</cp:lastPrinted>
  <dcterms:created xsi:type="dcterms:W3CDTF">2024-07-26T17:17:00Z</dcterms:created>
  <dcterms:modified xsi:type="dcterms:W3CDTF">2024-07-26T23:28:00Z</dcterms:modified>
</cp:coreProperties>
</file>