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0A" w:rsidRPr="00A03DE0" w:rsidRDefault="00052F03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D050A" w:rsidRPr="00A03DE0">
        <w:rPr>
          <w:rFonts w:ascii="Arial" w:hAnsi="Arial" w:cs="Arial"/>
          <w:b/>
          <w:sz w:val="24"/>
          <w:szCs w:val="24"/>
        </w:rPr>
        <w:t>SESIÓN ORDINARIA</w:t>
      </w:r>
    </w:p>
    <w:p w:rsidR="008D050A" w:rsidRPr="00A03DE0" w:rsidRDefault="00CC3070" w:rsidP="00991148">
      <w:pPr>
        <w:spacing w:after="0" w:line="281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VIERNES</w:t>
      </w:r>
      <w:r w:rsidR="008D050A" w:rsidRPr="00A03DE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29 DE NOVIEMBRE</w:t>
      </w:r>
      <w:r w:rsidR="008D050A" w:rsidRPr="00A03DE0">
        <w:rPr>
          <w:rFonts w:ascii="Arial" w:hAnsi="Arial" w:cs="Arial"/>
          <w:b/>
        </w:rPr>
        <w:t xml:space="preserve"> DE 2024</w:t>
      </w:r>
    </w:p>
    <w:p w:rsidR="008D050A" w:rsidRPr="00280B09" w:rsidRDefault="0039069E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16</w:t>
      </w:r>
      <w:r w:rsidR="001D0012" w:rsidRPr="00A03DE0">
        <w:rPr>
          <w:rFonts w:ascii="Arial" w:hAnsi="Arial" w:cs="Arial"/>
          <w:b/>
        </w:rPr>
        <w:t>:</w:t>
      </w:r>
      <w:r w:rsidR="004B1948" w:rsidRPr="00A03DE0">
        <w:rPr>
          <w:rFonts w:ascii="Arial" w:hAnsi="Arial" w:cs="Arial"/>
          <w:b/>
        </w:rPr>
        <w:t>0</w:t>
      </w:r>
      <w:r w:rsidR="008D050A" w:rsidRPr="00A03DE0">
        <w:rPr>
          <w:rFonts w:ascii="Arial" w:hAnsi="Arial" w:cs="Arial"/>
          <w:b/>
        </w:rPr>
        <w:t>0 HORAS</w:t>
      </w:r>
    </w:p>
    <w:p w:rsidR="00280B09" w:rsidRPr="00280B09" w:rsidRDefault="00280B09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A03DE0">
        <w:rPr>
          <w:rFonts w:ascii="Arial" w:hAnsi="Arial" w:cs="Arial"/>
          <w:b/>
          <w:sz w:val="24"/>
          <w:szCs w:val="24"/>
        </w:rPr>
        <w:t>ORDEN DEL DÍA</w:t>
      </w:r>
    </w:p>
    <w:p w:rsidR="00CC3070" w:rsidRDefault="00CC3070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Pr="009B70B9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B70B9">
        <w:rPr>
          <w:rFonts w:ascii="Arial" w:hAnsi="Arial" w:cs="Arial"/>
          <w:sz w:val="20"/>
          <w:szCs w:val="20"/>
        </w:rPr>
        <w:t>Lista de asistencia;</w:t>
      </w:r>
    </w:p>
    <w:p w:rsidR="008D050A" w:rsidRPr="009B70B9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B70B9">
        <w:rPr>
          <w:rFonts w:ascii="Arial" w:hAnsi="Arial" w:cs="Arial"/>
          <w:sz w:val="20"/>
          <w:szCs w:val="20"/>
        </w:rPr>
        <w:t>Declaración de quórum;</w:t>
      </w:r>
    </w:p>
    <w:p w:rsidR="008D050A" w:rsidRPr="009B70B9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B70B9">
        <w:rPr>
          <w:rFonts w:ascii="Arial" w:hAnsi="Arial" w:cs="Arial"/>
          <w:sz w:val="20"/>
          <w:szCs w:val="20"/>
        </w:rPr>
        <w:t xml:space="preserve">Presentación y aprobación, en su caso, del orden del día; </w:t>
      </w:r>
    </w:p>
    <w:p w:rsidR="005B0EA0" w:rsidRPr="009B70B9" w:rsidRDefault="008D050A" w:rsidP="000D7A5B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B70B9">
        <w:rPr>
          <w:rFonts w:ascii="Arial" w:hAnsi="Arial" w:cs="Arial"/>
          <w:sz w:val="20"/>
          <w:szCs w:val="20"/>
        </w:rPr>
        <w:t>Presentación y aprobación, en su caso, de los proyectos de actas correspondiente</w:t>
      </w:r>
      <w:r w:rsidR="00280B09" w:rsidRPr="009B70B9">
        <w:rPr>
          <w:rFonts w:ascii="Arial" w:hAnsi="Arial" w:cs="Arial"/>
          <w:sz w:val="20"/>
          <w:szCs w:val="20"/>
        </w:rPr>
        <w:t>s</w:t>
      </w:r>
      <w:r w:rsidRPr="009B70B9">
        <w:rPr>
          <w:rFonts w:ascii="Arial" w:hAnsi="Arial" w:cs="Arial"/>
          <w:sz w:val="20"/>
          <w:szCs w:val="20"/>
        </w:rPr>
        <w:t xml:space="preserve"> a las sesiones: </w:t>
      </w:r>
      <w:r w:rsidR="00CC3070" w:rsidRPr="009B70B9">
        <w:rPr>
          <w:rFonts w:ascii="Arial" w:hAnsi="Arial" w:cs="Arial"/>
          <w:sz w:val="20"/>
          <w:szCs w:val="20"/>
        </w:rPr>
        <w:t>a</w:t>
      </w:r>
      <w:r w:rsidR="004B1948" w:rsidRPr="009B70B9">
        <w:rPr>
          <w:rFonts w:ascii="Arial" w:hAnsi="Arial" w:cs="Arial"/>
          <w:sz w:val="20"/>
          <w:szCs w:val="20"/>
        </w:rPr>
        <w:t>) Ordinaria del 3</w:t>
      </w:r>
      <w:r w:rsidR="00CC3070" w:rsidRPr="009B70B9">
        <w:rPr>
          <w:rFonts w:ascii="Arial" w:hAnsi="Arial" w:cs="Arial"/>
          <w:sz w:val="20"/>
          <w:szCs w:val="20"/>
        </w:rPr>
        <w:t>0</w:t>
      </w:r>
      <w:r w:rsidR="00B27741" w:rsidRPr="009B70B9">
        <w:rPr>
          <w:rFonts w:ascii="Arial" w:hAnsi="Arial" w:cs="Arial"/>
          <w:sz w:val="20"/>
          <w:szCs w:val="20"/>
        </w:rPr>
        <w:t xml:space="preserve"> de</w:t>
      </w:r>
      <w:r w:rsidR="00CC3070" w:rsidRPr="009B70B9">
        <w:rPr>
          <w:rFonts w:ascii="Arial" w:hAnsi="Arial" w:cs="Arial"/>
          <w:sz w:val="20"/>
          <w:szCs w:val="20"/>
        </w:rPr>
        <w:t xml:space="preserve"> octubre</w:t>
      </w:r>
      <w:r w:rsidR="004B1948" w:rsidRPr="009B70B9">
        <w:rPr>
          <w:rFonts w:ascii="Arial" w:hAnsi="Arial" w:cs="Arial"/>
          <w:sz w:val="20"/>
          <w:szCs w:val="20"/>
        </w:rPr>
        <w:t>;</w:t>
      </w:r>
      <w:r w:rsidR="00B27741" w:rsidRPr="009B70B9">
        <w:rPr>
          <w:rFonts w:ascii="Arial" w:hAnsi="Arial" w:cs="Arial"/>
          <w:sz w:val="20"/>
          <w:szCs w:val="20"/>
        </w:rPr>
        <w:t xml:space="preserve"> b) </w:t>
      </w:r>
      <w:r w:rsidR="004B1948" w:rsidRPr="009B70B9">
        <w:rPr>
          <w:rFonts w:ascii="Arial" w:hAnsi="Arial" w:cs="Arial"/>
          <w:sz w:val="20"/>
          <w:szCs w:val="20"/>
        </w:rPr>
        <w:t>E</w:t>
      </w:r>
      <w:r w:rsidR="00B27741" w:rsidRPr="009B70B9">
        <w:rPr>
          <w:rFonts w:ascii="Arial" w:hAnsi="Arial" w:cs="Arial"/>
          <w:sz w:val="20"/>
          <w:szCs w:val="20"/>
        </w:rPr>
        <w:t>xtraordinaria</w:t>
      </w:r>
      <w:r w:rsidR="00CC3070" w:rsidRPr="009B70B9">
        <w:rPr>
          <w:rFonts w:ascii="Arial" w:hAnsi="Arial" w:cs="Arial"/>
          <w:sz w:val="20"/>
          <w:szCs w:val="20"/>
        </w:rPr>
        <w:t>s</w:t>
      </w:r>
      <w:r w:rsidR="00B27741" w:rsidRPr="009B70B9">
        <w:rPr>
          <w:rFonts w:ascii="Arial" w:hAnsi="Arial" w:cs="Arial"/>
          <w:sz w:val="20"/>
          <w:szCs w:val="20"/>
        </w:rPr>
        <w:t xml:space="preserve"> del </w:t>
      </w:r>
      <w:r w:rsidR="00CC3070" w:rsidRPr="009B70B9">
        <w:rPr>
          <w:rFonts w:ascii="Arial" w:hAnsi="Arial" w:cs="Arial"/>
          <w:sz w:val="20"/>
          <w:szCs w:val="20"/>
        </w:rPr>
        <w:t>25, 3</w:t>
      </w:r>
      <w:r w:rsidR="0039069E" w:rsidRPr="009B70B9">
        <w:rPr>
          <w:rFonts w:ascii="Arial" w:hAnsi="Arial" w:cs="Arial"/>
          <w:sz w:val="20"/>
          <w:szCs w:val="20"/>
        </w:rPr>
        <w:t>1</w:t>
      </w:r>
      <w:r w:rsidR="00CC3070" w:rsidRPr="009B70B9">
        <w:rPr>
          <w:rFonts w:ascii="Arial" w:hAnsi="Arial" w:cs="Arial"/>
          <w:sz w:val="20"/>
          <w:szCs w:val="20"/>
        </w:rPr>
        <w:t xml:space="preserve"> de octubre y 11 de noviembre</w:t>
      </w:r>
      <w:r w:rsidR="004B1948" w:rsidRPr="009B70B9">
        <w:rPr>
          <w:rFonts w:ascii="Arial" w:hAnsi="Arial" w:cs="Arial"/>
          <w:sz w:val="20"/>
          <w:szCs w:val="20"/>
        </w:rPr>
        <w:t xml:space="preserve"> </w:t>
      </w:r>
      <w:r w:rsidR="00CC3070" w:rsidRPr="009B70B9">
        <w:rPr>
          <w:rFonts w:ascii="Arial" w:hAnsi="Arial" w:cs="Arial"/>
          <w:sz w:val="20"/>
          <w:szCs w:val="20"/>
        </w:rPr>
        <w:t xml:space="preserve">todas </w:t>
      </w:r>
      <w:r w:rsidR="00B27741" w:rsidRPr="009B70B9">
        <w:rPr>
          <w:rFonts w:ascii="Arial" w:hAnsi="Arial" w:cs="Arial"/>
          <w:sz w:val="20"/>
          <w:szCs w:val="20"/>
        </w:rPr>
        <w:t>del presente año;</w:t>
      </w:r>
    </w:p>
    <w:p w:rsidR="005B0EA0" w:rsidRPr="009B70B9" w:rsidRDefault="008D050A" w:rsidP="009C7231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B70B9">
        <w:rPr>
          <w:rFonts w:ascii="Arial" w:hAnsi="Arial" w:cs="Arial"/>
          <w:sz w:val="20"/>
          <w:szCs w:val="20"/>
        </w:rPr>
        <w:t xml:space="preserve">Presentación </w:t>
      </w:r>
      <w:r w:rsidR="005B0EA0" w:rsidRPr="009B70B9">
        <w:rPr>
          <w:rFonts w:ascii="Arial" w:hAnsi="Arial" w:cs="Arial"/>
          <w:sz w:val="20"/>
          <w:szCs w:val="20"/>
        </w:rPr>
        <w:t>y aprobación en su caso, del Proyecto de acuerdo</w:t>
      </w:r>
      <w:r w:rsidR="00CC3070" w:rsidRPr="009B70B9">
        <w:rPr>
          <w:rFonts w:ascii="Arial" w:hAnsi="Arial" w:cs="Arial"/>
          <w:sz w:val="20"/>
          <w:szCs w:val="20"/>
        </w:rPr>
        <w:t xml:space="preserve"> que emite el Consejo Estatal del Instituto Electoral y de Participación Ciudadana de Tabasco mediante el cual aprueba los Lineamientos para la destrucción y reciclado bajo procedimiento ecológico de la documentación y boletas electorales de los Procesos Electorales Locales</w:t>
      </w:r>
      <w:r w:rsidR="005B0EA0" w:rsidRPr="009B70B9">
        <w:rPr>
          <w:rFonts w:ascii="Arial" w:hAnsi="Arial" w:cs="Arial"/>
          <w:sz w:val="20"/>
          <w:szCs w:val="20"/>
        </w:rPr>
        <w:t>;</w:t>
      </w:r>
    </w:p>
    <w:p w:rsidR="005B0EA0" w:rsidRPr="009B70B9" w:rsidRDefault="005B0EA0" w:rsidP="009C7231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B70B9">
        <w:rPr>
          <w:rFonts w:ascii="Arial" w:hAnsi="Arial" w:cs="Arial"/>
          <w:sz w:val="20"/>
          <w:szCs w:val="20"/>
        </w:rPr>
        <w:t>Presentación y aprobación en su caso, del Proyecto de acuerdo</w:t>
      </w:r>
      <w:r w:rsidR="00CC3070" w:rsidRPr="009B70B9">
        <w:rPr>
          <w:rFonts w:ascii="Arial" w:hAnsi="Arial" w:cs="Arial"/>
          <w:sz w:val="20"/>
          <w:szCs w:val="20"/>
        </w:rPr>
        <w:t xml:space="preserve"> </w:t>
      </w:r>
      <w:r w:rsidR="00CC3070" w:rsidRPr="009B70B9">
        <w:rPr>
          <w:rFonts w:ascii="Arial" w:hAnsi="Arial" w:cs="Arial"/>
          <w:bCs/>
          <w:sz w:val="20"/>
          <w:szCs w:val="20"/>
        </w:rPr>
        <w:t>que emite el Consejo Estatal del Instituto Electoral y de Participación Ciudadana de Tabasco mediante el cual, a propuesta del Órgano Técnico de Fiscalización, aprueba el dictamen de</w:t>
      </w:r>
      <w:bookmarkStart w:id="0" w:name="_GoBack"/>
      <w:bookmarkEnd w:id="0"/>
      <w:r w:rsidR="00CC3070" w:rsidRPr="009B70B9">
        <w:rPr>
          <w:rFonts w:ascii="Arial" w:hAnsi="Arial" w:cs="Arial"/>
          <w:bCs/>
          <w:sz w:val="20"/>
          <w:szCs w:val="20"/>
        </w:rPr>
        <w:t xml:space="preserve"> cierre de la liquidación de la asociación civil “Tenosique Libre y Limpio A. C.” constituida para la rendición de cuentas durante el Proceso Electoral Local Ordinario 2020 – 2021 del ciudadano Donald Jiménez Montejo otrora candidato independiente a la Presidencia Municipal de Tenosique</w:t>
      </w:r>
      <w:r w:rsidR="00CB150B" w:rsidRPr="009B70B9">
        <w:rPr>
          <w:rFonts w:ascii="Arial" w:hAnsi="Arial" w:cs="Arial"/>
          <w:sz w:val="20"/>
          <w:szCs w:val="20"/>
        </w:rPr>
        <w:t>;</w:t>
      </w:r>
    </w:p>
    <w:p w:rsidR="009B70B9" w:rsidRPr="009B70B9" w:rsidRDefault="00CB150B" w:rsidP="004727AF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B70B9">
        <w:rPr>
          <w:rFonts w:ascii="Arial" w:hAnsi="Arial" w:cs="Arial"/>
          <w:sz w:val="20"/>
          <w:szCs w:val="20"/>
        </w:rPr>
        <w:t xml:space="preserve">Presentación y aprobación en su caso, del Proyecto </w:t>
      </w:r>
      <w:r w:rsidR="009F0BC1" w:rsidRPr="009B70B9">
        <w:rPr>
          <w:rFonts w:ascii="Arial" w:hAnsi="Arial" w:cs="Arial"/>
          <w:sz w:val="20"/>
          <w:szCs w:val="20"/>
        </w:rPr>
        <w:t>de acuerdo</w:t>
      </w:r>
      <w:r w:rsidR="00CC3070" w:rsidRPr="009B70B9">
        <w:rPr>
          <w:rFonts w:ascii="Arial" w:hAnsi="Arial" w:cs="Arial"/>
          <w:bCs/>
          <w:sz w:val="20"/>
          <w:szCs w:val="20"/>
        </w:rPr>
        <w:t xml:space="preserve"> que emite el Consejo Estatal del Instituto Electoral y de Participación Ciudadana de Tabasco, por el que determinan los límites al financiamiento privado que podrán recibir los partidos políticos de su militancia, simpatizantes y candidaturas durante el ejercicio 2025</w:t>
      </w:r>
      <w:r w:rsidRPr="009B70B9">
        <w:rPr>
          <w:rFonts w:ascii="Arial" w:hAnsi="Arial" w:cs="Arial"/>
          <w:sz w:val="20"/>
          <w:szCs w:val="20"/>
        </w:rPr>
        <w:t>;</w:t>
      </w:r>
    </w:p>
    <w:p w:rsidR="009B70B9" w:rsidRPr="009B70B9" w:rsidRDefault="009B70B9" w:rsidP="000A6C49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B70B9">
        <w:rPr>
          <w:rFonts w:ascii="Arial" w:hAnsi="Arial" w:cs="Arial"/>
          <w:sz w:val="20"/>
          <w:szCs w:val="20"/>
        </w:rPr>
        <w:t>Presentación y aprobación en su caso, del Proyecto de acuerdo</w:t>
      </w:r>
      <w:r w:rsidRPr="009B70B9">
        <w:rPr>
          <w:rFonts w:ascii="Arial" w:hAnsi="Arial" w:cs="Arial"/>
          <w:bCs/>
          <w:sz w:val="20"/>
          <w:szCs w:val="20"/>
        </w:rPr>
        <w:t xml:space="preserve"> que emite el Consejo Estatal del Instituto Electoral y de Participación Ciudadana de Tabasco</w:t>
      </w:r>
      <w:r w:rsidRPr="009B70B9">
        <w:rPr>
          <w:rFonts w:ascii="Arial" w:hAnsi="Arial" w:cs="Arial"/>
          <w:sz w:val="20"/>
          <w:szCs w:val="20"/>
        </w:rPr>
        <w:t>, mediante el cual se designan a las y los servidores públicos titulares de la Dirección de Administración, de la Unidad de Tecnologías de la Información y Comunicación, del Archivo de Concentración y del Órgano de Enlace del Servicio Profesional Electoral Nacional del propio Instituto</w:t>
      </w:r>
      <w:r w:rsidRPr="009B70B9">
        <w:rPr>
          <w:rFonts w:ascii="Arial" w:hAnsi="Arial" w:cs="Arial"/>
          <w:sz w:val="20"/>
          <w:szCs w:val="20"/>
        </w:rPr>
        <w:t>;</w:t>
      </w:r>
    </w:p>
    <w:p w:rsidR="008D050A" w:rsidRPr="009B70B9" w:rsidRDefault="00A03DE0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B70B9">
        <w:rPr>
          <w:rFonts w:ascii="Arial" w:hAnsi="Arial" w:cs="Arial"/>
          <w:sz w:val="20"/>
          <w:szCs w:val="20"/>
        </w:rPr>
        <w:t xml:space="preserve">Presentación del Informe que rinde el </w:t>
      </w:r>
      <w:r w:rsidR="008D050A" w:rsidRPr="009B70B9">
        <w:rPr>
          <w:rFonts w:ascii="Arial" w:hAnsi="Arial" w:cs="Arial"/>
          <w:sz w:val="20"/>
          <w:szCs w:val="20"/>
        </w:rPr>
        <w:t xml:space="preserve">Secretario Ejecutivo, respecto de la recepción y trámite de los medios de impugnación presentados en el mes de </w:t>
      </w:r>
      <w:r w:rsidR="00CC3070" w:rsidRPr="009B70B9">
        <w:rPr>
          <w:rFonts w:ascii="Arial" w:hAnsi="Arial" w:cs="Arial"/>
          <w:sz w:val="20"/>
          <w:szCs w:val="20"/>
        </w:rPr>
        <w:t>noviembre</w:t>
      </w:r>
      <w:r w:rsidR="004B1948" w:rsidRPr="009B70B9">
        <w:rPr>
          <w:rFonts w:ascii="Arial" w:hAnsi="Arial" w:cs="Arial"/>
          <w:sz w:val="20"/>
          <w:szCs w:val="20"/>
        </w:rPr>
        <w:t xml:space="preserve"> </w:t>
      </w:r>
      <w:r w:rsidR="008D050A" w:rsidRPr="009B70B9">
        <w:rPr>
          <w:rFonts w:ascii="Arial" w:hAnsi="Arial" w:cs="Arial"/>
          <w:sz w:val="20"/>
          <w:szCs w:val="20"/>
        </w:rPr>
        <w:t>de 2024 en contra de los actos, omisiones o resoluciones de los órganos centrales del Instituto Electoral y de Participación Ciudadana de Tabasco, así como de las resoluciones dictadas por los órganos jurisdiccionales;</w:t>
      </w:r>
    </w:p>
    <w:p w:rsidR="008D050A" w:rsidRPr="009B70B9" w:rsidRDefault="00280B09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B70B9">
        <w:rPr>
          <w:rFonts w:ascii="Arial" w:hAnsi="Arial" w:cs="Arial"/>
          <w:sz w:val="20"/>
          <w:szCs w:val="20"/>
        </w:rPr>
        <w:t>Asuntos generales; y</w:t>
      </w:r>
    </w:p>
    <w:p w:rsidR="0079336D" w:rsidRPr="009B70B9" w:rsidRDefault="008D050A" w:rsidP="00247460">
      <w:pPr>
        <w:pStyle w:val="Prrafodelista"/>
        <w:numPr>
          <w:ilvl w:val="0"/>
          <w:numId w:val="2"/>
        </w:numPr>
        <w:spacing w:before="120" w:after="120" w:line="281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9B70B9">
        <w:rPr>
          <w:rFonts w:ascii="Arial" w:hAnsi="Arial" w:cs="Arial"/>
          <w:sz w:val="20"/>
          <w:szCs w:val="20"/>
        </w:rPr>
        <w:t>Clausura.</w:t>
      </w:r>
    </w:p>
    <w:sectPr w:rsidR="0079336D" w:rsidRPr="009B70B9" w:rsidSect="009B70B9">
      <w:headerReference w:type="default" r:id="rId7"/>
      <w:pgSz w:w="12240" w:h="15840" w:code="1"/>
      <w:pgMar w:top="1418" w:right="104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8D" w:rsidRDefault="00363A8D" w:rsidP="00280B09">
      <w:pPr>
        <w:spacing w:after="0" w:line="240" w:lineRule="auto"/>
      </w:pPr>
      <w:r>
        <w:separator/>
      </w:r>
    </w:p>
  </w:endnote>
  <w:endnote w:type="continuationSeparator" w:id="0">
    <w:p w:rsidR="00363A8D" w:rsidRDefault="00363A8D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8D" w:rsidRDefault="00363A8D" w:rsidP="00280B09">
      <w:pPr>
        <w:spacing w:after="0" w:line="240" w:lineRule="auto"/>
      </w:pPr>
      <w:r>
        <w:separator/>
      </w:r>
    </w:p>
  </w:footnote>
  <w:footnote w:type="continuationSeparator" w:id="0">
    <w:p w:rsidR="00363A8D" w:rsidRDefault="00363A8D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E8CA4BF2"/>
    <w:lvl w:ilvl="0" w:tplc="0776AA7E">
      <w:start w:val="1"/>
      <w:numFmt w:val="decimal"/>
      <w:lvlText w:val="%1."/>
      <w:lvlJc w:val="left"/>
      <w:pPr>
        <w:ind w:left="705" w:hanging="705"/>
      </w:pPr>
      <w:rPr>
        <w:rFonts w:hint="default"/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52F03"/>
    <w:rsid w:val="000C611B"/>
    <w:rsid w:val="001D0012"/>
    <w:rsid w:val="00247460"/>
    <w:rsid w:val="00262A1F"/>
    <w:rsid w:val="00262F7A"/>
    <w:rsid w:val="00280B09"/>
    <w:rsid w:val="00297939"/>
    <w:rsid w:val="00330492"/>
    <w:rsid w:val="00363A8D"/>
    <w:rsid w:val="00385749"/>
    <w:rsid w:val="0039069E"/>
    <w:rsid w:val="003A2816"/>
    <w:rsid w:val="004451C4"/>
    <w:rsid w:val="004B0118"/>
    <w:rsid w:val="004B1948"/>
    <w:rsid w:val="004E7C06"/>
    <w:rsid w:val="005608B9"/>
    <w:rsid w:val="005B0EA0"/>
    <w:rsid w:val="006A7A80"/>
    <w:rsid w:val="0079336D"/>
    <w:rsid w:val="007B3633"/>
    <w:rsid w:val="008725BD"/>
    <w:rsid w:val="008C3638"/>
    <w:rsid w:val="008D050A"/>
    <w:rsid w:val="008D1C6E"/>
    <w:rsid w:val="00991148"/>
    <w:rsid w:val="009B6B98"/>
    <w:rsid w:val="009B70B9"/>
    <w:rsid w:val="009D1695"/>
    <w:rsid w:val="009F0BC1"/>
    <w:rsid w:val="009F5000"/>
    <w:rsid w:val="00A03DE0"/>
    <w:rsid w:val="00A80F34"/>
    <w:rsid w:val="00AC43E3"/>
    <w:rsid w:val="00B05E7D"/>
    <w:rsid w:val="00B27741"/>
    <w:rsid w:val="00B80BAC"/>
    <w:rsid w:val="00CB150B"/>
    <w:rsid w:val="00CC3070"/>
    <w:rsid w:val="00CC64F0"/>
    <w:rsid w:val="00D11CF1"/>
    <w:rsid w:val="00D958DA"/>
    <w:rsid w:val="00E273C6"/>
    <w:rsid w:val="00E50E07"/>
    <w:rsid w:val="00E80433"/>
    <w:rsid w:val="00EE4544"/>
    <w:rsid w:val="00F57B55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AC916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32</cp:revision>
  <cp:lastPrinted>2024-10-28T19:04:00Z</cp:lastPrinted>
  <dcterms:created xsi:type="dcterms:W3CDTF">2024-09-25T17:16:00Z</dcterms:created>
  <dcterms:modified xsi:type="dcterms:W3CDTF">2024-11-25T18:32:00Z</dcterms:modified>
</cp:coreProperties>
</file>