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77777777" w:rsidR="00857341" w:rsidRPr="00857341" w:rsidRDefault="00857341" w:rsidP="007B53AA">
      <w:pPr>
        <w:spacing w:before="0" w:after="0" w:line="276" w:lineRule="auto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14:paraId="3872E20A" w14:textId="53A0F222" w:rsidR="00857341" w:rsidRDefault="002B59E4" w:rsidP="007B53AA">
      <w:pPr>
        <w:spacing w:before="0" w:after="0" w:line="276" w:lineRule="auto"/>
        <w:jc w:val="center"/>
      </w:pPr>
      <w:r>
        <w:t>LUNES</w:t>
      </w:r>
      <w:r w:rsidR="00857341">
        <w:t xml:space="preserve">, </w:t>
      </w:r>
      <w:r w:rsidR="00987103">
        <w:t>2</w:t>
      </w:r>
      <w:r>
        <w:t>9</w:t>
      </w:r>
      <w:r w:rsidR="00770D2E">
        <w:t xml:space="preserve"> </w:t>
      </w:r>
      <w:r w:rsidR="00857341">
        <w:t xml:space="preserve">DE </w:t>
      </w:r>
      <w:r>
        <w:t>ABRIL</w:t>
      </w:r>
      <w:r w:rsidR="00821441">
        <w:t xml:space="preserve"> </w:t>
      </w:r>
      <w:r w:rsidR="00857341">
        <w:t>DE 202</w:t>
      </w:r>
      <w:r w:rsidR="00E33000">
        <w:t>4</w:t>
      </w:r>
    </w:p>
    <w:p w14:paraId="2A567E90" w14:textId="77C9E06E" w:rsidR="00857341" w:rsidRDefault="00857341" w:rsidP="007B53AA">
      <w:pPr>
        <w:spacing w:before="0" w:after="0" w:line="276" w:lineRule="auto"/>
        <w:jc w:val="center"/>
        <w:rPr>
          <w:b/>
        </w:rPr>
      </w:pPr>
      <w:r w:rsidRPr="00A24D8F">
        <w:rPr>
          <w:b/>
        </w:rPr>
        <w:t>1</w:t>
      </w:r>
      <w:r w:rsidR="001464A9">
        <w:rPr>
          <w:b/>
        </w:rPr>
        <w:t>1</w:t>
      </w:r>
      <w:r w:rsidRPr="00A24D8F">
        <w:rPr>
          <w:b/>
        </w:rPr>
        <w:t>:00 HORAS</w:t>
      </w:r>
    </w:p>
    <w:p w14:paraId="2BF1C3B3" w14:textId="25C88E5F" w:rsidR="00857341" w:rsidRDefault="00857341" w:rsidP="007B53AA">
      <w:pPr>
        <w:spacing w:before="0" w:after="0" w:line="276" w:lineRule="auto"/>
        <w:jc w:val="center"/>
        <w:rPr>
          <w:b/>
        </w:rPr>
      </w:pPr>
      <w:r w:rsidRPr="00857341">
        <w:rPr>
          <w:b/>
        </w:rPr>
        <w:t>ORDEN DEL DÍA</w:t>
      </w:r>
    </w:p>
    <w:p w14:paraId="1A0AAB4E" w14:textId="77777777" w:rsidR="007B53AA" w:rsidRDefault="007B53AA" w:rsidP="007B53AA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A954C4" w:rsidRDefault="00E33000" w:rsidP="006D0E1D">
      <w:pPr>
        <w:pStyle w:val="Prrafodelista"/>
        <w:numPr>
          <w:ilvl w:val="0"/>
          <w:numId w:val="6"/>
        </w:numPr>
        <w:spacing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>Lista de asistencia;</w:t>
      </w:r>
    </w:p>
    <w:p w14:paraId="57BD90DC" w14:textId="1E6B36D1" w:rsidR="00BF2C55" w:rsidRPr="00A954C4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>Declaración de quórum;</w:t>
      </w:r>
    </w:p>
    <w:p w14:paraId="1222C32D" w14:textId="77777777" w:rsidR="00BF2C55" w:rsidRPr="00A954C4" w:rsidRDefault="00BF2C55" w:rsidP="006D0E1D">
      <w:pPr>
        <w:pStyle w:val="Prrafodelista"/>
        <w:spacing w:before="0" w:after="0" w:line="276" w:lineRule="auto"/>
        <w:ind w:left="426" w:hanging="284"/>
        <w:contextualSpacing w:val="0"/>
        <w:rPr>
          <w:szCs w:val="24"/>
        </w:rPr>
      </w:pPr>
    </w:p>
    <w:p w14:paraId="587FDE24" w14:textId="77777777" w:rsidR="00BF2C55" w:rsidRPr="00A954C4" w:rsidRDefault="00E33000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>Presentación y aprobación, en su caso, del orden del día;</w:t>
      </w:r>
      <w:r w:rsidR="00C62482" w:rsidRPr="00A954C4">
        <w:rPr>
          <w:szCs w:val="24"/>
        </w:rPr>
        <w:t xml:space="preserve"> </w:t>
      </w:r>
    </w:p>
    <w:p w14:paraId="3C79E73E" w14:textId="77777777" w:rsidR="00BF2C55" w:rsidRPr="00A954C4" w:rsidRDefault="00BF2C55" w:rsidP="006D0E1D">
      <w:pPr>
        <w:pStyle w:val="Prrafodelista"/>
        <w:spacing w:line="276" w:lineRule="auto"/>
        <w:ind w:left="426" w:hanging="284"/>
        <w:rPr>
          <w:szCs w:val="24"/>
        </w:rPr>
      </w:pPr>
    </w:p>
    <w:p w14:paraId="02787710" w14:textId="37050753" w:rsidR="00BF2C55" w:rsidRPr="00A954C4" w:rsidRDefault="00987103" w:rsidP="006D0E1D">
      <w:pPr>
        <w:pStyle w:val="Prrafodelista"/>
        <w:numPr>
          <w:ilvl w:val="0"/>
          <w:numId w:val="6"/>
        </w:numPr>
        <w:spacing w:before="0" w:after="0" w:line="276" w:lineRule="auto"/>
        <w:ind w:left="426" w:hanging="284"/>
        <w:contextualSpacing w:val="0"/>
        <w:rPr>
          <w:szCs w:val="24"/>
        </w:rPr>
      </w:pPr>
      <w:r w:rsidRPr="00A954C4">
        <w:rPr>
          <w:szCs w:val="24"/>
        </w:rPr>
        <w:t xml:space="preserve">Presentación y aprobación, </w:t>
      </w:r>
      <w:r w:rsidR="004B0E3B" w:rsidRPr="00A954C4">
        <w:rPr>
          <w:szCs w:val="24"/>
        </w:rPr>
        <w:t xml:space="preserve">en su caso, de los proyectos de las actas correspondiente a las sesiones: a) Ordinaria del </w:t>
      </w:r>
      <w:r w:rsidR="000901E5" w:rsidRPr="00A954C4">
        <w:rPr>
          <w:szCs w:val="24"/>
        </w:rPr>
        <w:t>2</w:t>
      </w:r>
      <w:r w:rsidR="00A954C4">
        <w:rPr>
          <w:szCs w:val="24"/>
        </w:rPr>
        <w:t>7</w:t>
      </w:r>
      <w:r w:rsidR="000901E5" w:rsidRPr="00A954C4">
        <w:rPr>
          <w:szCs w:val="24"/>
        </w:rPr>
        <w:t xml:space="preserve"> de </w:t>
      </w:r>
      <w:r w:rsidR="00A954C4">
        <w:rPr>
          <w:szCs w:val="24"/>
        </w:rPr>
        <w:t>marzo</w:t>
      </w:r>
      <w:r w:rsidR="004B0E3B" w:rsidRPr="00A954C4">
        <w:rPr>
          <w:szCs w:val="24"/>
        </w:rPr>
        <w:t xml:space="preserve">; </w:t>
      </w:r>
      <w:r w:rsidR="000901E5" w:rsidRPr="00A954C4">
        <w:rPr>
          <w:szCs w:val="24"/>
        </w:rPr>
        <w:t>b) Extrao</w:t>
      </w:r>
      <w:r w:rsidR="007D69AA" w:rsidRPr="00A954C4">
        <w:rPr>
          <w:szCs w:val="24"/>
        </w:rPr>
        <w:t>rdinarias de</w:t>
      </w:r>
      <w:r w:rsidR="00A954C4">
        <w:rPr>
          <w:szCs w:val="24"/>
        </w:rPr>
        <w:t>l</w:t>
      </w:r>
      <w:r w:rsidR="007D69AA" w:rsidRPr="00A954C4">
        <w:rPr>
          <w:szCs w:val="24"/>
        </w:rPr>
        <w:t xml:space="preserve"> 2</w:t>
      </w:r>
      <w:r w:rsidR="00A954C4">
        <w:rPr>
          <w:szCs w:val="24"/>
        </w:rPr>
        <w:t xml:space="preserve">2 y 27 de marzo, 08 y 15 de abril; </w:t>
      </w:r>
      <w:r w:rsidR="000901E5" w:rsidRPr="00A954C4">
        <w:rPr>
          <w:szCs w:val="24"/>
        </w:rPr>
        <w:t xml:space="preserve">c) Extraordinaria </w:t>
      </w:r>
      <w:r w:rsidR="00A954C4">
        <w:rPr>
          <w:szCs w:val="24"/>
        </w:rPr>
        <w:t>urgente</w:t>
      </w:r>
      <w:r w:rsidR="000901E5" w:rsidRPr="00A954C4">
        <w:rPr>
          <w:szCs w:val="24"/>
        </w:rPr>
        <w:t xml:space="preserve"> de</w:t>
      </w:r>
      <w:r w:rsidR="00A954C4">
        <w:rPr>
          <w:szCs w:val="24"/>
        </w:rPr>
        <w:t>l</w:t>
      </w:r>
      <w:r w:rsidR="000901E5" w:rsidRPr="00A954C4">
        <w:rPr>
          <w:szCs w:val="24"/>
        </w:rPr>
        <w:t xml:space="preserve"> </w:t>
      </w:r>
      <w:r w:rsidR="007D69AA" w:rsidRPr="00A954C4">
        <w:rPr>
          <w:szCs w:val="24"/>
        </w:rPr>
        <w:t>1</w:t>
      </w:r>
      <w:r w:rsidR="00A954C4">
        <w:rPr>
          <w:szCs w:val="24"/>
        </w:rPr>
        <w:t>9</w:t>
      </w:r>
      <w:r w:rsidR="007D69AA" w:rsidRPr="00A954C4">
        <w:rPr>
          <w:szCs w:val="24"/>
        </w:rPr>
        <w:t xml:space="preserve"> </w:t>
      </w:r>
      <w:r w:rsidR="00A954C4">
        <w:rPr>
          <w:szCs w:val="24"/>
        </w:rPr>
        <w:t>abril</w:t>
      </w:r>
      <w:r w:rsidR="002037E3" w:rsidRPr="00A954C4">
        <w:rPr>
          <w:szCs w:val="24"/>
        </w:rPr>
        <w:t>,</w:t>
      </w:r>
      <w:r w:rsidR="004B0E3B" w:rsidRPr="00A954C4">
        <w:rPr>
          <w:szCs w:val="24"/>
        </w:rPr>
        <w:t xml:space="preserve"> todas del presente año;</w:t>
      </w:r>
    </w:p>
    <w:p w14:paraId="2E521CC8" w14:textId="77777777" w:rsidR="00BF2C55" w:rsidRPr="00A954C4" w:rsidRDefault="00BF2C55" w:rsidP="006D0E1D">
      <w:pPr>
        <w:pStyle w:val="Prrafodelista"/>
        <w:spacing w:line="276" w:lineRule="auto"/>
        <w:ind w:left="426" w:hanging="284"/>
        <w:rPr>
          <w:szCs w:val="24"/>
        </w:rPr>
      </w:pPr>
    </w:p>
    <w:p w14:paraId="00F1E851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Presentación y aprobación, en su caso, del proyecto de acuerdo que, a propuesta de la Comisión Permanente de Organización Electoral y Educación Cívica, emite el Consejo Estatal del Instituto Electoral y de Participación Ciudadana de Tabasco mediante el cual aprueba el procedimiento de recepción, embarque, traslado, distribución y custodia de la documentación y material electoral a los 21 Consejos Electorales Distritales a utilizarse en el Proceso Electoral Local Ordinario 2023 – 2024;</w:t>
      </w:r>
    </w:p>
    <w:p w14:paraId="5B6A10BD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Presentación y aprobación, en su caso, del proyecto de acuerdo que, a propuesta de la Comisión Permanente de Igualdad de Género y No Discriminación, emite el Consejo Estatal del Instituto Electoral y de Participación Ciudadana de Tabasco, mediante el cual aprueban los Lineamientos para garantizar el cumplimiento del principio de paridad de género y no discriminación en la asignación de las diputaciones que integrarán la Legislatura local y las regidurías que conformarán los Ayuntamientos del Estado, por el principio de representación proporcional para el Proceso Electoral Local Ordinario 2023 – 2024;</w:t>
      </w:r>
    </w:p>
    <w:p w14:paraId="0F110E09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Presentación del Informe que rinde la Comisión Permanente de Organización Electoral y Educación Cívica relativo al plan de reciclaje sobre materiales utilizados en la producción de la propaganda electoral en el Proceso Electoral Local Ordinario 2023 – 2024;</w:t>
      </w:r>
    </w:p>
    <w:p w14:paraId="1C543960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lastRenderedPageBreak/>
        <w:t>Presentación del informe que rinde la Presidencia, respecto de los trabajos realizados por la Junta Estatal Ejecutiva, correspondiente al trimestre de enero a marzo de 2024;</w:t>
      </w:r>
    </w:p>
    <w:p w14:paraId="6629E400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Presentación del Informe que rinde el Secretario Ejecutivo, respecto de la recepción y trámite de los medios de impugnación presentados en el mes de abril de 2024 en contra de los actos, omisiones o resoluciones de los órganos centrales del Instituto Electoral y de Participación Ciudadana de Tabasco, así como de las resoluciones dictadas por los órganos jurisdiccionales;</w:t>
      </w:r>
    </w:p>
    <w:p w14:paraId="701CC2D1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Presentación del Informe que rinde la Secretaría E</w:t>
      </w:r>
      <w:bookmarkStart w:id="0" w:name="_GoBack"/>
      <w:bookmarkEnd w:id="0"/>
      <w:r w:rsidRPr="00A954C4">
        <w:rPr>
          <w:szCs w:val="24"/>
          <w:lang w:val="es-ES"/>
        </w:rPr>
        <w:t>jecutiva del Instituto Electoral y de Participación Ciudadana de Tabasco en materia de encuestas electorales y sondeos de opinión con motivo del Proceso Electoral Local Ordinario 2023 – 2024 correspondiente al mes de abril de 2024;</w:t>
      </w:r>
    </w:p>
    <w:p w14:paraId="1A6ABE92" w14:textId="48C5F33C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Presentación del informe anual correspondiente al ejercicio 2023 que rinde la Dirección de Administración</w:t>
      </w:r>
      <w:r w:rsidR="00B008AF">
        <w:rPr>
          <w:szCs w:val="24"/>
          <w:lang w:val="es-ES"/>
        </w:rPr>
        <w:t>;</w:t>
      </w:r>
    </w:p>
    <w:p w14:paraId="0C1D9739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 xml:space="preserve">Asuntos generales; y </w:t>
      </w:r>
    </w:p>
    <w:p w14:paraId="663F1150" w14:textId="77777777" w:rsidR="00A954C4" w:rsidRPr="00A954C4" w:rsidRDefault="00A954C4" w:rsidP="00A954C4">
      <w:pPr>
        <w:pStyle w:val="Prrafodelista"/>
        <w:numPr>
          <w:ilvl w:val="0"/>
          <w:numId w:val="6"/>
        </w:numPr>
        <w:spacing w:line="276" w:lineRule="auto"/>
        <w:ind w:left="426"/>
        <w:contextualSpacing w:val="0"/>
        <w:rPr>
          <w:szCs w:val="24"/>
          <w:lang w:val="es-ES"/>
        </w:rPr>
      </w:pPr>
      <w:r w:rsidRPr="00A954C4">
        <w:rPr>
          <w:szCs w:val="24"/>
          <w:lang w:val="es-ES"/>
        </w:rPr>
        <w:t>Clausura.</w:t>
      </w:r>
    </w:p>
    <w:sectPr w:rsidR="00A954C4" w:rsidRPr="00A954C4" w:rsidSect="006D0E1D">
      <w:headerReference w:type="default" r:id="rId7"/>
      <w:pgSz w:w="12240" w:h="15840" w:code="1"/>
      <w:pgMar w:top="1418" w:right="1418" w:bottom="993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25DFC" w14:textId="77777777" w:rsidR="003913D8" w:rsidRDefault="003913D8" w:rsidP="00857341">
      <w:pPr>
        <w:spacing w:before="0" w:after="0" w:line="240" w:lineRule="auto"/>
      </w:pPr>
      <w:r>
        <w:separator/>
      </w:r>
    </w:p>
  </w:endnote>
  <w:endnote w:type="continuationSeparator" w:id="0">
    <w:p w14:paraId="3A935B58" w14:textId="77777777" w:rsidR="003913D8" w:rsidRDefault="003913D8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AD8F7" w14:textId="77777777" w:rsidR="003913D8" w:rsidRDefault="003913D8" w:rsidP="00857341">
      <w:pPr>
        <w:spacing w:before="0" w:after="0" w:line="240" w:lineRule="auto"/>
      </w:pPr>
      <w:r>
        <w:separator/>
      </w:r>
    </w:p>
  </w:footnote>
  <w:footnote w:type="continuationSeparator" w:id="0">
    <w:p w14:paraId="044174E2" w14:textId="77777777" w:rsidR="003913D8" w:rsidRDefault="003913D8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8E7"/>
    <w:multiLevelType w:val="hybridMultilevel"/>
    <w:tmpl w:val="2DDA7C2C"/>
    <w:lvl w:ilvl="0" w:tplc="032E6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5DE1"/>
    <w:multiLevelType w:val="hybridMultilevel"/>
    <w:tmpl w:val="7CB4625A"/>
    <w:lvl w:ilvl="0" w:tplc="890873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901E5"/>
    <w:rsid w:val="000927CD"/>
    <w:rsid w:val="000B5761"/>
    <w:rsid w:val="001464A9"/>
    <w:rsid w:val="001761DE"/>
    <w:rsid w:val="00182148"/>
    <w:rsid w:val="001B4221"/>
    <w:rsid w:val="002037E3"/>
    <w:rsid w:val="002432BF"/>
    <w:rsid w:val="002524D5"/>
    <w:rsid w:val="00257063"/>
    <w:rsid w:val="00285EEE"/>
    <w:rsid w:val="002B59E4"/>
    <w:rsid w:val="002C47B9"/>
    <w:rsid w:val="002E5071"/>
    <w:rsid w:val="0034735F"/>
    <w:rsid w:val="003913D8"/>
    <w:rsid w:val="00392D29"/>
    <w:rsid w:val="003F02B8"/>
    <w:rsid w:val="004118AB"/>
    <w:rsid w:val="00417F37"/>
    <w:rsid w:val="00473AEC"/>
    <w:rsid w:val="004B0E3B"/>
    <w:rsid w:val="004F0D8F"/>
    <w:rsid w:val="00644B1F"/>
    <w:rsid w:val="00673E29"/>
    <w:rsid w:val="00694712"/>
    <w:rsid w:val="006C1849"/>
    <w:rsid w:val="006D0E1D"/>
    <w:rsid w:val="00711053"/>
    <w:rsid w:val="00770D2E"/>
    <w:rsid w:val="00781C8B"/>
    <w:rsid w:val="007B29D3"/>
    <w:rsid w:val="007B53AA"/>
    <w:rsid w:val="007D69AA"/>
    <w:rsid w:val="007E32FF"/>
    <w:rsid w:val="00812799"/>
    <w:rsid w:val="00821441"/>
    <w:rsid w:val="00842D40"/>
    <w:rsid w:val="00857341"/>
    <w:rsid w:val="00915B6E"/>
    <w:rsid w:val="00935F4B"/>
    <w:rsid w:val="00961E7D"/>
    <w:rsid w:val="00987103"/>
    <w:rsid w:val="009A36A1"/>
    <w:rsid w:val="009B52EF"/>
    <w:rsid w:val="009C3E9F"/>
    <w:rsid w:val="009E6732"/>
    <w:rsid w:val="00A02061"/>
    <w:rsid w:val="00A24D8F"/>
    <w:rsid w:val="00A41F44"/>
    <w:rsid w:val="00A54137"/>
    <w:rsid w:val="00A71AD5"/>
    <w:rsid w:val="00A74457"/>
    <w:rsid w:val="00A83EB1"/>
    <w:rsid w:val="00A954C4"/>
    <w:rsid w:val="00AE6F88"/>
    <w:rsid w:val="00AF3537"/>
    <w:rsid w:val="00B008AF"/>
    <w:rsid w:val="00B40545"/>
    <w:rsid w:val="00B42FEA"/>
    <w:rsid w:val="00B56538"/>
    <w:rsid w:val="00B74064"/>
    <w:rsid w:val="00B929C0"/>
    <w:rsid w:val="00BA38B8"/>
    <w:rsid w:val="00BB5A9C"/>
    <w:rsid w:val="00BC7D78"/>
    <w:rsid w:val="00BF2C55"/>
    <w:rsid w:val="00C62482"/>
    <w:rsid w:val="00CD0782"/>
    <w:rsid w:val="00CD1582"/>
    <w:rsid w:val="00CE08D4"/>
    <w:rsid w:val="00D26C14"/>
    <w:rsid w:val="00DF4E09"/>
    <w:rsid w:val="00E14895"/>
    <w:rsid w:val="00E2395A"/>
    <w:rsid w:val="00E33000"/>
    <w:rsid w:val="00E57C2C"/>
    <w:rsid w:val="00EA143D"/>
    <w:rsid w:val="00EB3A6B"/>
    <w:rsid w:val="00EE500E"/>
    <w:rsid w:val="00F251F7"/>
    <w:rsid w:val="00F64F1E"/>
    <w:rsid w:val="00F71D9A"/>
    <w:rsid w:val="00F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48</cp:revision>
  <cp:lastPrinted>2024-03-25T17:00:00Z</cp:lastPrinted>
  <dcterms:created xsi:type="dcterms:W3CDTF">2023-09-25T16:24:00Z</dcterms:created>
  <dcterms:modified xsi:type="dcterms:W3CDTF">2024-04-26T00:39:00Z</dcterms:modified>
</cp:coreProperties>
</file>