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DF403" w14:textId="1A19667B" w:rsidR="00DD4E77" w:rsidRPr="008E5D06" w:rsidRDefault="00DD4E77" w:rsidP="00DD4E77">
      <w:pPr>
        <w:spacing w:before="240" w:after="240" w:line="288" w:lineRule="auto"/>
        <w:jc w:val="both"/>
        <w:rPr>
          <w:rFonts w:ascii="Arial" w:hAnsi="Arial" w:cs="Arial"/>
          <w:b/>
          <w:bCs/>
          <w:sz w:val="23"/>
          <w:szCs w:val="23"/>
        </w:rPr>
      </w:pPr>
      <w:r w:rsidRPr="008E5D06">
        <w:rPr>
          <w:rFonts w:ascii="Arial" w:hAnsi="Arial" w:cs="Arial"/>
          <w:b/>
          <w:bCs/>
          <w:sz w:val="23"/>
          <w:szCs w:val="23"/>
        </w:rPr>
        <w:t>INFORME</w:t>
      </w:r>
      <w:r w:rsidRPr="008E5D06">
        <w:rPr>
          <w:rFonts w:ascii="Arial" w:hAnsi="Arial" w:cs="Arial"/>
          <w:b/>
          <w:bCs/>
          <w:sz w:val="23"/>
          <w:szCs w:val="23"/>
        </w:rPr>
        <w:t xml:space="preserve"> QUE, </w:t>
      </w:r>
      <w:r w:rsidRPr="008E5D06">
        <w:rPr>
          <w:rFonts w:ascii="Arial" w:hAnsi="Arial" w:cs="Arial"/>
          <w:b/>
          <w:bCs/>
          <w:sz w:val="23"/>
          <w:szCs w:val="23"/>
        </w:rPr>
        <w:t xml:space="preserve">EN CUMPLIMIENTO A LO DISPUESTO POR EL ARTÍCULO 116, NUMERAL 1, FRACCIÓN X DE LA LEY ELECTORAL Y DE PARTIDOS POLÍTICOS DEL ESTADO DE TABASCO, </w:t>
      </w:r>
      <w:r w:rsidRPr="008E5D06">
        <w:rPr>
          <w:rFonts w:ascii="Arial" w:hAnsi="Arial" w:cs="Arial"/>
          <w:b/>
          <w:bCs/>
          <w:sz w:val="23"/>
          <w:szCs w:val="23"/>
        </w:rPr>
        <w:t>RINDE LA PRESIDENCIA DEL INSTITUTO ELECTORAL Y DE PARTICIPACIÓN CIUDADANA DE TABASCO, RESPECTO A LOS TRABAJOS REALIZADOS POR LA JUNTA ESTATAL EJECUTIVA CORRESPONDIENTE AL TRIMESTRE DE OCTUBRE A DICIEMBRE DE 2023</w:t>
      </w:r>
    </w:p>
    <w:p w14:paraId="15CB3BB2" w14:textId="03B1B3C3" w:rsidR="00DD4E77" w:rsidRPr="00DD4E77" w:rsidRDefault="008E5D06" w:rsidP="00DD4E77">
      <w:pPr>
        <w:spacing w:before="240" w:after="240" w:line="288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Durante el período de octubre a diciembre de 2023, </w:t>
      </w:r>
      <w:r w:rsidR="00DD4E77" w:rsidRPr="00DD4E77">
        <w:rPr>
          <w:rFonts w:ascii="Arial" w:hAnsi="Arial" w:cs="Arial"/>
          <w:sz w:val="23"/>
          <w:szCs w:val="23"/>
        </w:rPr>
        <w:t>la Junta Estatal Ejecutiva llevó a cabo las siguientes actividades:</w:t>
      </w:r>
    </w:p>
    <w:p w14:paraId="6980FC6A" w14:textId="51CEF5F0" w:rsidR="00DD4E77" w:rsidRPr="008E5D06" w:rsidRDefault="00DD4E77" w:rsidP="008E5D06">
      <w:pPr>
        <w:pStyle w:val="Prrafodelista"/>
        <w:numPr>
          <w:ilvl w:val="0"/>
          <w:numId w:val="1"/>
        </w:numPr>
        <w:spacing w:before="240" w:after="240" w:line="288" w:lineRule="auto"/>
        <w:ind w:left="357" w:hanging="357"/>
        <w:contextualSpacing w:val="0"/>
        <w:jc w:val="both"/>
        <w:rPr>
          <w:rFonts w:ascii="Arial" w:hAnsi="Arial" w:cs="Arial"/>
          <w:sz w:val="23"/>
          <w:szCs w:val="23"/>
        </w:rPr>
      </w:pPr>
      <w:r w:rsidRPr="008E5D06">
        <w:rPr>
          <w:rFonts w:ascii="Arial" w:hAnsi="Arial" w:cs="Arial"/>
          <w:sz w:val="23"/>
          <w:szCs w:val="23"/>
        </w:rPr>
        <w:t xml:space="preserve">El 9 de octubre de 2023, el órgano electoral aprobó </w:t>
      </w:r>
      <w:r w:rsidRPr="008E5D06">
        <w:rPr>
          <w:rFonts w:ascii="Arial" w:hAnsi="Arial" w:cs="Arial"/>
          <w:sz w:val="23"/>
          <w:szCs w:val="23"/>
        </w:rPr>
        <w:t xml:space="preserve">el pago de la compensación extraordinaria mensual para el personal permanente, por un periodo de diez meses contados a partir del </w:t>
      </w:r>
      <w:r w:rsidRPr="008E5D06">
        <w:rPr>
          <w:rFonts w:ascii="Arial" w:hAnsi="Arial" w:cs="Arial"/>
          <w:sz w:val="23"/>
          <w:szCs w:val="23"/>
        </w:rPr>
        <w:t xml:space="preserve">mes de octubre en que da </w:t>
      </w:r>
      <w:r w:rsidRPr="008E5D06">
        <w:rPr>
          <w:rFonts w:ascii="Arial" w:hAnsi="Arial" w:cs="Arial"/>
          <w:sz w:val="23"/>
          <w:szCs w:val="23"/>
        </w:rPr>
        <w:t>inicio del proceso electoral 2023-2024</w:t>
      </w:r>
      <w:r w:rsidRPr="008E5D06">
        <w:rPr>
          <w:rFonts w:ascii="Arial" w:hAnsi="Arial" w:cs="Arial"/>
          <w:sz w:val="23"/>
          <w:szCs w:val="23"/>
        </w:rPr>
        <w:t xml:space="preserve"> de conformidad con el manual de remuneraciones del Instituto.</w:t>
      </w:r>
    </w:p>
    <w:p w14:paraId="6FE60A6F" w14:textId="77777777" w:rsidR="00DD4E77" w:rsidRPr="008E5D06" w:rsidRDefault="00DD4E77" w:rsidP="008E5D06">
      <w:pPr>
        <w:pStyle w:val="Prrafodelista"/>
        <w:numPr>
          <w:ilvl w:val="0"/>
          <w:numId w:val="1"/>
        </w:numPr>
        <w:spacing w:before="240" w:after="240" w:line="288" w:lineRule="auto"/>
        <w:ind w:left="357" w:hanging="357"/>
        <w:contextualSpacing w:val="0"/>
        <w:jc w:val="both"/>
        <w:rPr>
          <w:rFonts w:ascii="Arial" w:hAnsi="Arial" w:cs="Arial"/>
          <w:sz w:val="23"/>
          <w:szCs w:val="23"/>
        </w:rPr>
      </w:pPr>
      <w:r w:rsidRPr="008E5D06">
        <w:rPr>
          <w:rFonts w:ascii="Arial" w:hAnsi="Arial" w:cs="Arial"/>
          <w:sz w:val="23"/>
          <w:szCs w:val="23"/>
        </w:rPr>
        <w:t xml:space="preserve">En 30 de octubre de 2023, los integrantes de la Junta Estatal Ejecutiva rindieron sus informes mensuales de actividades. Asimismo, se aprobaron las actas de </w:t>
      </w:r>
      <w:r w:rsidRPr="008E5D06">
        <w:rPr>
          <w:rFonts w:ascii="Arial" w:hAnsi="Arial" w:cs="Arial"/>
          <w:sz w:val="23"/>
          <w:szCs w:val="23"/>
        </w:rPr>
        <w:t>las sesiones ordinarias del 28 de septiembre de 2023 y extraordinarias del 29 de septiembre y 09 de octubre de 2023</w:t>
      </w:r>
      <w:r w:rsidRPr="008E5D06">
        <w:rPr>
          <w:rFonts w:ascii="Arial" w:hAnsi="Arial" w:cs="Arial"/>
          <w:sz w:val="23"/>
          <w:szCs w:val="23"/>
        </w:rPr>
        <w:t xml:space="preserve">. En la misma fecha, el órgano electoral de conformidad con el artículo 119 numeral 1 fracción VII de la Ley Electoral y de Partidos Políticos del Estado de Tabasco, designó al funcionario </w:t>
      </w:r>
      <w:r w:rsidRPr="008E5D06">
        <w:rPr>
          <w:rFonts w:ascii="Arial" w:hAnsi="Arial" w:cs="Arial"/>
          <w:sz w:val="23"/>
          <w:szCs w:val="23"/>
        </w:rPr>
        <w:t>que acudirá con facultades de enlace a las sesiones de la Comisión Local de Vigilancia del Registro Federal de Electores del Instituto Nacional Electoral</w:t>
      </w:r>
      <w:r w:rsidRPr="008E5D06">
        <w:rPr>
          <w:rFonts w:ascii="Arial" w:hAnsi="Arial" w:cs="Arial"/>
          <w:sz w:val="23"/>
          <w:szCs w:val="23"/>
        </w:rPr>
        <w:t>.</w:t>
      </w:r>
    </w:p>
    <w:p w14:paraId="2A31355A" w14:textId="1943BDBE" w:rsidR="00DD4E77" w:rsidRPr="008E5D06" w:rsidRDefault="00DD4E77" w:rsidP="008E5D06">
      <w:pPr>
        <w:pStyle w:val="Prrafodelista"/>
        <w:numPr>
          <w:ilvl w:val="0"/>
          <w:numId w:val="1"/>
        </w:numPr>
        <w:spacing w:before="240" w:after="240" w:line="288" w:lineRule="auto"/>
        <w:ind w:left="357" w:hanging="357"/>
        <w:contextualSpacing w:val="0"/>
        <w:jc w:val="both"/>
        <w:rPr>
          <w:rFonts w:ascii="Arial" w:hAnsi="Arial" w:cs="Arial"/>
          <w:sz w:val="23"/>
          <w:szCs w:val="23"/>
        </w:rPr>
      </w:pPr>
      <w:r w:rsidRPr="008E5D06">
        <w:rPr>
          <w:rFonts w:ascii="Arial" w:hAnsi="Arial" w:cs="Arial"/>
          <w:sz w:val="23"/>
          <w:szCs w:val="23"/>
        </w:rPr>
        <w:t>El 27 de noviembre de 2023</w:t>
      </w:r>
      <w:r w:rsidR="008E5D06" w:rsidRPr="008E5D06">
        <w:rPr>
          <w:rFonts w:ascii="Arial" w:hAnsi="Arial" w:cs="Arial"/>
          <w:sz w:val="23"/>
          <w:szCs w:val="23"/>
        </w:rPr>
        <w:t xml:space="preserve">, la Junta Estatal Ejecutiva aprobó los acuerdos siguientes: a) </w:t>
      </w:r>
      <w:r w:rsidRPr="008E5D06">
        <w:rPr>
          <w:rFonts w:ascii="Arial" w:hAnsi="Arial" w:cs="Arial"/>
          <w:sz w:val="23"/>
          <w:szCs w:val="23"/>
        </w:rPr>
        <w:t xml:space="preserve">JEE/2023/13 </w:t>
      </w:r>
      <w:r w:rsidR="008E5D06" w:rsidRPr="008E5D06">
        <w:rPr>
          <w:rFonts w:ascii="Arial" w:hAnsi="Arial" w:cs="Arial"/>
          <w:sz w:val="23"/>
          <w:szCs w:val="23"/>
        </w:rPr>
        <w:t xml:space="preserve">por el </w:t>
      </w:r>
      <w:r w:rsidRPr="008E5D06">
        <w:rPr>
          <w:rFonts w:ascii="Arial" w:hAnsi="Arial" w:cs="Arial"/>
          <w:sz w:val="23"/>
          <w:szCs w:val="23"/>
        </w:rPr>
        <w:t>que, a propuesta del Comité de Baja de Bienes, se aprobó la desincorporación del régimen de dominio público y baja de bienes muebles propios del Instituto</w:t>
      </w:r>
      <w:r w:rsidR="008E5D06" w:rsidRPr="008E5D06">
        <w:rPr>
          <w:rFonts w:ascii="Arial" w:hAnsi="Arial" w:cs="Arial"/>
          <w:sz w:val="23"/>
          <w:szCs w:val="23"/>
        </w:rPr>
        <w:t xml:space="preserve">; y b) </w:t>
      </w:r>
      <w:r w:rsidRPr="008E5D06">
        <w:rPr>
          <w:rFonts w:ascii="Arial" w:hAnsi="Arial" w:cs="Arial"/>
          <w:sz w:val="23"/>
          <w:szCs w:val="23"/>
        </w:rPr>
        <w:t xml:space="preserve">JEE/2023/14 mediante el cual se declaró improcedente el recurso de inconformidad promovido por Antonio Enrique Aguilar Caraveo en contra de la resolución de treinta y uno de agosto de dos mil veintitrés emitida por la Secretaría Ejecutiva </w:t>
      </w:r>
      <w:r w:rsidR="008E5D06" w:rsidRPr="008E5D06">
        <w:rPr>
          <w:rFonts w:ascii="Arial" w:hAnsi="Arial" w:cs="Arial"/>
          <w:sz w:val="23"/>
          <w:szCs w:val="23"/>
        </w:rPr>
        <w:t>con motivo d</w:t>
      </w:r>
      <w:r w:rsidRPr="008E5D06">
        <w:rPr>
          <w:rFonts w:ascii="Arial" w:hAnsi="Arial" w:cs="Arial"/>
          <w:sz w:val="23"/>
          <w:szCs w:val="23"/>
        </w:rPr>
        <w:t>el procedimiento laboral disciplinario 002/2023.</w:t>
      </w:r>
    </w:p>
    <w:p w14:paraId="3B572385" w14:textId="68CAE3B8" w:rsidR="008E5D06" w:rsidRPr="008E5D06" w:rsidRDefault="008E5D06" w:rsidP="008E5D06">
      <w:pPr>
        <w:pStyle w:val="Prrafodelista"/>
        <w:numPr>
          <w:ilvl w:val="0"/>
          <w:numId w:val="1"/>
        </w:numPr>
        <w:spacing w:before="240" w:after="240" w:line="288" w:lineRule="auto"/>
        <w:ind w:left="357" w:hanging="357"/>
        <w:contextualSpacing w:val="0"/>
        <w:jc w:val="both"/>
        <w:rPr>
          <w:rFonts w:ascii="Arial" w:hAnsi="Arial" w:cs="Arial"/>
          <w:sz w:val="23"/>
          <w:szCs w:val="23"/>
        </w:rPr>
      </w:pPr>
      <w:r w:rsidRPr="008E5D06">
        <w:rPr>
          <w:rFonts w:ascii="Arial" w:hAnsi="Arial" w:cs="Arial"/>
          <w:sz w:val="23"/>
          <w:szCs w:val="23"/>
        </w:rPr>
        <w:t xml:space="preserve">En la sesión ordinaria señalada, se aprobó la </w:t>
      </w:r>
      <w:r w:rsidRPr="008E5D06">
        <w:rPr>
          <w:rFonts w:ascii="Arial" w:hAnsi="Arial" w:cs="Arial"/>
          <w:sz w:val="23"/>
          <w:szCs w:val="23"/>
        </w:rPr>
        <w:t xml:space="preserve">propuesta </w:t>
      </w:r>
      <w:r w:rsidRPr="008E5D06">
        <w:rPr>
          <w:rFonts w:ascii="Arial" w:hAnsi="Arial" w:cs="Arial"/>
          <w:sz w:val="23"/>
          <w:szCs w:val="23"/>
        </w:rPr>
        <w:t xml:space="preserve">realizada por </w:t>
      </w:r>
      <w:r w:rsidRPr="008E5D06">
        <w:rPr>
          <w:rFonts w:ascii="Arial" w:hAnsi="Arial" w:cs="Arial"/>
          <w:sz w:val="23"/>
          <w:szCs w:val="23"/>
        </w:rPr>
        <w:t>la Dirección de Administración</w:t>
      </w:r>
      <w:r w:rsidRPr="008E5D06">
        <w:rPr>
          <w:rFonts w:ascii="Arial" w:hAnsi="Arial" w:cs="Arial"/>
          <w:sz w:val="23"/>
          <w:szCs w:val="23"/>
        </w:rPr>
        <w:t xml:space="preserve"> relativa </w:t>
      </w:r>
      <w:r w:rsidRPr="008E5D06">
        <w:rPr>
          <w:rFonts w:ascii="Arial" w:hAnsi="Arial" w:cs="Arial"/>
          <w:sz w:val="23"/>
          <w:szCs w:val="23"/>
        </w:rPr>
        <w:t>al otorgamiento del bono con motivo de la celebración del servidor</w:t>
      </w:r>
      <w:r w:rsidRPr="008E5D06">
        <w:rPr>
          <w:rFonts w:ascii="Arial" w:hAnsi="Arial" w:cs="Arial"/>
          <w:sz w:val="23"/>
          <w:szCs w:val="23"/>
        </w:rPr>
        <w:t>a</w:t>
      </w:r>
      <w:r w:rsidRPr="008E5D06">
        <w:rPr>
          <w:rFonts w:ascii="Arial" w:hAnsi="Arial" w:cs="Arial"/>
          <w:sz w:val="23"/>
          <w:szCs w:val="23"/>
        </w:rPr>
        <w:t xml:space="preserve"> </w:t>
      </w:r>
      <w:r w:rsidRPr="008E5D06">
        <w:rPr>
          <w:rFonts w:ascii="Arial" w:hAnsi="Arial" w:cs="Arial"/>
          <w:sz w:val="23"/>
          <w:szCs w:val="23"/>
        </w:rPr>
        <w:t xml:space="preserve">y servidor </w:t>
      </w:r>
      <w:r w:rsidRPr="008E5D06">
        <w:rPr>
          <w:rFonts w:ascii="Arial" w:hAnsi="Arial" w:cs="Arial"/>
          <w:sz w:val="23"/>
          <w:szCs w:val="23"/>
        </w:rPr>
        <w:t>público electoral para el personal permanente y eventual que presta sus servicios en el Instituto</w:t>
      </w:r>
      <w:r w:rsidRPr="008E5D06">
        <w:rPr>
          <w:rFonts w:ascii="Arial" w:hAnsi="Arial" w:cs="Arial"/>
          <w:sz w:val="23"/>
          <w:szCs w:val="23"/>
        </w:rPr>
        <w:t xml:space="preserve">. Asimismo, </w:t>
      </w:r>
      <w:r w:rsidRPr="008E5D06">
        <w:rPr>
          <w:rFonts w:ascii="Arial" w:hAnsi="Arial" w:cs="Arial"/>
          <w:sz w:val="23"/>
          <w:szCs w:val="23"/>
        </w:rPr>
        <w:t>los integrantes de la Junta Estatal Ejecutiva rindieron sus informes mensuales de actividades</w:t>
      </w:r>
      <w:r w:rsidRPr="008E5D06">
        <w:rPr>
          <w:rFonts w:ascii="Arial" w:hAnsi="Arial" w:cs="Arial"/>
          <w:sz w:val="23"/>
          <w:szCs w:val="23"/>
        </w:rPr>
        <w:t>.</w:t>
      </w:r>
    </w:p>
    <w:p w14:paraId="594076B6" w14:textId="0A7D18F9" w:rsidR="00DD4E77" w:rsidRPr="008E5D06" w:rsidRDefault="008E5D06" w:rsidP="008E5D06">
      <w:pPr>
        <w:pStyle w:val="Prrafodelista"/>
        <w:numPr>
          <w:ilvl w:val="0"/>
          <w:numId w:val="1"/>
        </w:numPr>
        <w:spacing w:before="240" w:after="240" w:line="288" w:lineRule="auto"/>
        <w:ind w:left="357" w:hanging="357"/>
        <w:contextualSpacing w:val="0"/>
        <w:jc w:val="both"/>
        <w:rPr>
          <w:rFonts w:ascii="Arial" w:hAnsi="Arial" w:cs="Arial"/>
          <w:sz w:val="23"/>
          <w:szCs w:val="23"/>
        </w:rPr>
      </w:pPr>
      <w:r w:rsidRPr="008E5D06">
        <w:rPr>
          <w:rFonts w:ascii="Arial" w:hAnsi="Arial" w:cs="Arial"/>
          <w:sz w:val="23"/>
          <w:szCs w:val="23"/>
        </w:rPr>
        <w:lastRenderedPageBreak/>
        <w:t>Por otra parte, e</w:t>
      </w:r>
      <w:r w:rsidR="00DD4E77" w:rsidRPr="008E5D06">
        <w:rPr>
          <w:rFonts w:ascii="Arial" w:hAnsi="Arial" w:cs="Arial"/>
          <w:sz w:val="23"/>
          <w:szCs w:val="23"/>
        </w:rPr>
        <w:t xml:space="preserve">l 9 de diciembre de 2023, la Junta Estatal Ejecutiva aprobó el acuerdo JEE/2023/015 </w:t>
      </w:r>
      <w:r w:rsidRPr="008E5D06">
        <w:rPr>
          <w:rFonts w:ascii="Arial" w:hAnsi="Arial" w:cs="Arial"/>
          <w:sz w:val="23"/>
          <w:szCs w:val="23"/>
        </w:rPr>
        <w:t xml:space="preserve">mediante el cual designó a las </w:t>
      </w:r>
      <w:r w:rsidR="00DD4E77" w:rsidRPr="008E5D06">
        <w:rPr>
          <w:rFonts w:ascii="Arial" w:hAnsi="Arial" w:cs="Arial"/>
          <w:sz w:val="23"/>
          <w:szCs w:val="23"/>
        </w:rPr>
        <w:t xml:space="preserve">personas titulares de las vocalías que </w:t>
      </w:r>
      <w:r w:rsidRPr="008E5D06">
        <w:rPr>
          <w:rFonts w:ascii="Arial" w:hAnsi="Arial" w:cs="Arial"/>
          <w:sz w:val="23"/>
          <w:szCs w:val="23"/>
        </w:rPr>
        <w:t xml:space="preserve">actualmente conforman </w:t>
      </w:r>
      <w:r w:rsidR="00DD4E77" w:rsidRPr="008E5D06">
        <w:rPr>
          <w:rFonts w:ascii="Arial" w:hAnsi="Arial" w:cs="Arial"/>
          <w:sz w:val="23"/>
          <w:szCs w:val="23"/>
        </w:rPr>
        <w:t xml:space="preserve">las </w:t>
      </w:r>
      <w:r w:rsidRPr="008E5D06">
        <w:rPr>
          <w:rFonts w:ascii="Arial" w:hAnsi="Arial" w:cs="Arial"/>
          <w:sz w:val="23"/>
          <w:szCs w:val="23"/>
        </w:rPr>
        <w:t xml:space="preserve">juntas electorales </w:t>
      </w:r>
      <w:r w:rsidR="00DD4E77" w:rsidRPr="008E5D06">
        <w:rPr>
          <w:rFonts w:ascii="Arial" w:hAnsi="Arial" w:cs="Arial"/>
          <w:sz w:val="23"/>
          <w:szCs w:val="23"/>
        </w:rPr>
        <w:t xml:space="preserve">distritales del propio Instituto, con motivo del </w:t>
      </w:r>
      <w:r w:rsidRPr="008E5D06">
        <w:rPr>
          <w:rFonts w:ascii="Arial" w:hAnsi="Arial" w:cs="Arial"/>
          <w:sz w:val="23"/>
          <w:szCs w:val="23"/>
        </w:rPr>
        <w:t xml:space="preserve">Proceso Electoral Local Ordinario </w:t>
      </w:r>
      <w:r w:rsidR="00DD4E77" w:rsidRPr="008E5D06">
        <w:rPr>
          <w:rFonts w:ascii="Arial" w:hAnsi="Arial" w:cs="Arial"/>
          <w:sz w:val="23"/>
          <w:szCs w:val="23"/>
        </w:rPr>
        <w:t xml:space="preserve">2023 – 2024. </w:t>
      </w:r>
    </w:p>
    <w:p w14:paraId="19170F6B" w14:textId="10B7FE99" w:rsidR="00DD4E77" w:rsidRPr="008E5D06" w:rsidRDefault="008E5D06" w:rsidP="008E5D06">
      <w:pPr>
        <w:pStyle w:val="Prrafodelista"/>
        <w:numPr>
          <w:ilvl w:val="0"/>
          <w:numId w:val="1"/>
        </w:numPr>
        <w:spacing w:before="240" w:after="240" w:line="288" w:lineRule="auto"/>
        <w:ind w:left="357" w:hanging="357"/>
        <w:contextualSpacing w:val="0"/>
        <w:jc w:val="both"/>
        <w:rPr>
          <w:rFonts w:ascii="Arial" w:hAnsi="Arial" w:cs="Arial"/>
          <w:sz w:val="23"/>
          <w:szCs w:val="23"/>
        </w:rPr>
      </w:pPr>
      <w:r w:rsidRPr="008E5D06">
        <w:rPr>
          <w:rFonts w:ascii="Arial" w:hAnsi="Arial" w:cs="Arial"/>
          <w:sz w:val="23"/>
          <w:szCs w:val="23"/>
        </w:rPr>
        <w:t xml:space="preserve">El </w:t>
      </w:r>
      <w:r w:rsidR="00DD4E77" w:rsidRPr="008E5D06">
        <w:rPr>
          <w:rFonts w:ascii="Arial" w:hAnsi="Arial" w:cs="Arial"/>
          <w:sz w:val="23"/>
          <w:szCs w:val="23"/>
        </w:rPr>
        <w:t xml:space="preserve">14 de diciembre del presente año, la Junta Estatal Ejecutiva aprobó el acuerdo por el </w:t>
      </w:r>
      <w:r w:rsidRPr="008E5D06">
        <w:rPr>
          <w:rFonts w:ascii="Arial" w:hAnsi="Arial" w:cs="Arial"/>
          <w:sz w:val="23"/>
          <w:szCs w:val="23"/>
        </w:rPr>
        <w:t>que,</w:t>
      </w:r>
      <w:r w:rsidR="00DD4E77" w:rsidRPr="008E5D06">
        <w:rPr>
          <w:rFonts w:ascii="Arial" w:hAnsi="Arial" w:cs="Arial"/>
          <w:sz w:val="23"/>
          <w:szCs w:val="23"/>
        </w:rPr>
        <w:t xml:space="preserve"> a propuesta de la Presidencia</w:t>
      </w:r>
      <w:r w:rsidRPr="008E5D06">
        <w:rPr>
          <w:rFonts w:ascii="Arial" w:hAnsi="Arial" w:cs="Arial"/>
          <w:sz w:val="23"/>
          <w:szCs w:val="23"/>
        </w:rPr>
        <w:t xml:space="preserve">, el órgano electoral </w:t>
      </w:r>
      <w:r w:rsidR="00DD4E77" w:rsidRPr="008E5D06">
        <w:rPr>
          <w:rFonts w:ascii="Arial" w:hAnsi="Arial" w:cs="Arial"/>
          <w:sz w:val="23"/>
          <w:szCs w:val="23"/>
        </w:rPr>
        <w:t xml:space="preserve">sustituyó la Vocal Ejecutiva en el distrito 10 </w:t>
      </w:r>
      <w:r w:rsidRPr="008E5D06">
        <w:rPr>
          <w:rFonts w:ascii="Arial" w:hAnsi="Arial" w:cs="Arial"/>
          <w:sz w:val="23"/>
          <w:szCs w:val="23"/>
        </w:rPr>
        <w:t xml:space="preserve">con cabecera en </w:t>
      </w:r>
      <w:r w:rsidR="00DD4E77" w:rsidRPr="008E5D06">
        <w:rPr>
          <w:rFonts w:ascii="Arial" w:hAnsi="Arial" w:cs="Arial"/>
          <w:sz w:val="23"/>
          <w:szCs w:val="23"/>
        </w:rPr>
        <w:t xml:space="preserve">Villa Playas del Rosario, </w:t>
      </w:r>
      <w:r w:rsidRPr="008E5D06">
        <w:rPr>
          <w:rFonts w:ascii="Arial" w:hAnsi="Arial" w:cs="Arial"/>
          <w:sz w:val="23"/>
          <w:szCs w:val="23"/>
        </w:rPr>
        <w:t xml:space="preserve">Centro, </w:t>
      </w:r>
      <w:r w:rsidR="00DD4E77" w:rsidRPr="008E5D06">
        <w:rPr>
          <w:rFonts w:ascii="Arial" w:hAnsi="Arial" w:cs="Arial"/>
          <w:sz w:val="23"/>
          <w:szCs w:val="23"/>
        </w:rPr>
        <w:t>en virtud de la renuncia presenta por la otrora vocal.</w:t>
      </w:r>
    </w:p>
    <w:p w14:paraId="24B7338B" w14:textId="53BC9FF9" w:rsidR="00DD4E77" w:rsidRPr="008E5D06" w:rsidRDefault="00DD4E77" w:rsidP="008E5D06">
      <w:pPr>
        <w:pStyle w:val="Prrafodelista"/>
        <w:numPr>
          <w:ilvl w:val="0"/>
          <w:numId w:val="1"/>
        </w:numPr>
        <w:spacing w:before="240" w:after="240" w:line="288" w:lineRule="auto"/>
        <w:ind w:left="357" w:hanging="357"/>
        <w:contextualSpacing w:val="0"/>
        <w:jc w:val="both"/>
        <w:rPr>
          <w:rFonts w:ascii="Arial" w:hAnsi="Arial" w:cs="Arial"/>
          <w:sz w:val="23"/>
          <w:szCs w:val="23"/>
        </w:rPr>
      </w:pPr>
      <w:r w:rsidRPr="008E5D06">
        <w:rPr>
          <w:rFonts w:ascii="Arial" w:hAnsi="Arial" w:cs="Arial"/>
          <w:sz w:val="23"/>
          <w:szCs w:val="23"/>
        </w:rPr>
        <w:t xml:space="preserve">El 19 de diciembre </w:t>
      </w:r>
      <w:r w:rsidR="008E5D06" w:rsidRPr="008E5D06">
        <w:rPr>
          <w:rFonts w:ascii="Arial" w:hAnsi="Arial" w:cs="Arial"/>
          <w:sz w:val="23"/>
          <w:szCs w:val="23"/>
        </w:rPr>
        <w:t>de 2023</w:t>
      </w:r>
      <w:r w:rsidRPr="008E5D06">
        <w:rPr>
          <w:rFonts w:ascii="Arial" w:hAnsi="Arial" w:cs="Arial"/>
          <w:sz w:val="23"/>
          <w:szCs w:val="23"/>
        </w:rPr>
        <w:t xml:space="preserve">, la Junta Estatal Ejecutiva aprobó la propuesta </w:t>
      </w:r>
      <w:r w:rsidR="008E5D06" w:rsidRPr="008E5D06">
        <w:rPr>
          <w:rFonts w:ascii="Arial" w:hAnsi="Arial" w:cs="Arial"/>
          <w:sz w:val="23"/>
          <w:szCs w:val="23"/>
        </w:rPr>
        <w:t xml:space="preserve">formulada </w:t>
      </w:r>
      <w:r w:rsidRPr="008E5D06">
        <w:rPr>
          <w:rFonts w:ascii="Arial" w:hAnsi="Arial" w:cs="Arial"/>
          <w:sz w:val="23"/>
          <w:szCs w:val="23"/>
        </w:rPr>
        <w:t xml:space="preserve">por el titular de la Secretaría Ejecutiva, respecto </w:t>
      </w:r>
      <w:r w:rsidR="008E5D06" w:rsidRPr="008E5D06">
        <w:rPr>
          <w:rFonts w:ascii="Arial" w:hAnsi="Arial" w:cs="Arial"/>
          <w:sz w:val="23"/>
          <w:szCs w:val="23"/>
        </w:rPr>
        <w:t>a</w:t>
      </w:r>
      <w:r w:rsidRPr="008E5D06">
        <w:rPr>
          <w:rFonts w:ascii="Arial" w:hAnsi="Arial" w:cs="Arial"/>
          <w:sz w:val="23"/>
          <w:szCs w:val="23"/>
        </w:rPr>
        <w:t xml:space="preserve"> la adecuación, transferencia y/o reclasificación al presupuesto del ejercicio 2023, para su trámite ante la </w:t>
      </w:r>
      <w:r w:rsidR="008E5D06" w:rsidRPr="008E5D06">
        <w:rPr>
          <w:rFonts w:ascii="Arial" w:hAnsi="Arial" w:cs="Arial"/>
          <w:sz w:val="23"/>
          <w:szCs w:val="23"/>
        </w:rPr>
        <w:t>S</w:t>
      </w:r>
      <w:r w:rsidRPr="008E5D06">
        <w:rPr>
          <w:rFonts w:ascii="Arial" w:hAnsi="Arial" w:cs="Arial"/>
          <w:sz w:val="23"/>
          <w:szCs w:val="23"/>
        </w:rPr>
        <w:t xml:space="preserve">ecretaría de </w:t>
      </w:r>
      <w:r w:rsidR="008E5D06" w:rsidRPr="008E5D06">
        <w:rPr>
          <w:rFonts w:ascii="Arial" w:hAnsi="Arial" w:cs="Arial"/>
          <w:sz w:val="23"/>
          <w:szCs w:val="23"/>
        </w:rPr>
        <w:t>F</w:t>
      </w:r>
      <w:r w:rsidRPr="008E5D06">
        <w:rPr>
          <w:rFonts w:ascii="Arial" w:hAnsi="Arial" w:cs="Arial"/>
          <w:sz w:val="23"/>
          <w:szCs w:val="23"/>
        </w:rPr>
        <w:t>inanzas del Estado.</w:t>
      </w:r>
    </w:p>
    <w:p w14:paraId="6F314998" w14:textId="68005D7D" w:rsidR="00DD4E77" w:rsidRPr="008E5D06" w:rsidRDefault="00DD4E77" w:rsidP="008E5D06">
      <w:pPr>
        <w:pStyle w:val="Prrafodelista"/>
        <w:numPr>
          <w:ilvl w:val="0"/>
          <w:numId w:val="1"/>
        </w:numPr>
        <w:spacing w:before="240" w:after="240" w:line="288" w:lineRule="auto"/>
        <w:ind w:left="357" w:hanging="357"/>
        <w:contextualSpacing w:val="0"/>
        <w:jc w:val="both"/>
        <w:rPr>
          <w:rFonts w:ascii="Arial" w:hAnsi="Arial" w:cs="Arial"/>
          <w:sz w:val="23"/>
          <w:szCs w:val="23"/>
        </w:rPr>
      </w:pPr>
      <w:r w:rsidRPr="008E5D06">
        <w:rPr>
          <w:rFonts w:ascii="Arial" w:hAnsi="Arial" w:cs="Arial"/>
          <w:sz w:val="23"/>
          <w:szCs w:val="23"/>
        </w:rPr>
        <w:t xml:space="preserve">Finalmente, en </w:t>
      </w:r>
      <w:r w:rsidR="008E5D06" w:rsidRPr="008E5D06">
        <w:rPr>
          <w:rFonts w:ascii="Arial" w:hAnsi="Arial" w:cs="Arial"/>
          <w:sz w:val="23"/>
          <w:szCs w:val="23"/>
        </w:rPr>
        <w:t xml:space="preserve">la </w:t>
      </w:r>
      <w:r w:rsidRPr="008E5D06">
        <w:rPr>
          <w:rFonts w:ascii="Arial" w:hAnsi="Arial" w:cs="Arial"/>
          <w:sz w:val="23"/>
          <w:szCs w:val="23"/>
        </w:rPr>
        <w:t xml:space="preserve">sesión ordinaria </w:t>
      </w:r>
      <w:r w:rsidR="008E5D06" w:rsidRPr="008E5D06">
        <w:rPr>
          <w:rFonts w:ascii="Arial" w:hAnsi="Arial" w:cs="Arial"/>
          <w:sz w:val="23"/>
          <w:szCs w:val="23"/>
        </w:rPr>
        <w:t xml:space="preserve">correspondiente al mes de diciembre, además del informe de actividades presentado por cada uno de </w:t>
      </w:r>
      <w:r w:rsidRPr="008E5D06">
        <w:rPr>
          <w:rFonts w:ascii="Arial" w:hAnsi="Arial" w:cs="Arial"/>
          <w:sz w:val="23"/>
          <w:szCs w:val="23"/>
        </w:rPr>
        <w:t xml:space="preserve">los integrantes de la Junta Estatal Ejecutiva </w:t>
      </w:r>
      <w:r w:rsidR="008E5D06" w:rsidRPr="008E5D06">
        <w:rPr>
          <w:rFonts w:ascii="Arial" w:hAnsi="Arial" w:cs="Arial"/>
          <w:sz w:val="23"/>
          <w:szCs w:val="23"/>
        </w:rPr>
        <w:t xml:space="preserve">y la aprobación de </w:t>
      </w:r>
      <w:r w:rsidRPr="008E5D06">
        <w:rPr>
          <w:rFonts w:ascii="Arial" w:hAnsi="Arial" w:cs="Arial"/>
          <w:sz w:val="23"/>
          <w:szCs w:val="23"/>
        </w:rPr>
        <w:t>las actas ordinarias y extraordinarias de las sesiones efectuadas en el último mes del año</w:t>
      </w:r>
      <w:r w:rsidR="008E5D06" w:rsidRPr="008E5D06">
        <w:rPr>
          <w:rFonts w:ascii="Arial" w:hAnsi="Arial" w:cs="Arial"/>
          <w:sz w:val="23"/>
          <w:szCs w:val="23"/>
        </w:rPr>
        <w:t xml:space="preserve">, se sometió a la deliberación del órgano electoral, la renovación de la licenciada Mariela </w:t>
      </w:r>
      <w:proofErr w:type="spellStart"/>
      <w:r w:rsidR="008E5D06" w:rsidRPr="008E5D06">
        <w:rPr>
          <w:rFonts w:ascii="Arial" w:hAnsi="Arial" w:cs="Arial"/>
          <w:sz w:val="23"/>
          <w:szCs w:val="23"/>
        </w:rPr>
        <w:t>PerezTosca</w:t>
      </w:r>
      <w:proofErr w:type="spellEnd"/>
      <w:r w:rsidR="008E5D06" w:rsidRPr="008E5D06">
        <w:rPr>
          <w:rFonts w:ascii="Arial" w:hAnsi="Arial" w:cs="Arial"/>
          <w:sz w:val="23"/>
          <w:szCs w:val="23"/>
        </w:rPr>
        <w:t xml:space="preserve"> Jiménez como encargada </w:t>
      </w:r>
      <w:r w:rsidR="008E5D06" w:rsidRPr="008E5D06">
        <w:rPr>
          <w:rFonts w:ascii="Arial" w:hAnsi="Arial" w:cs="Arial"/>
          <w:sz w:val="23"/>
          <w:szCs w:val="23"/>
        </w:rPr>
        <w:t>de despacho de la plaza vacante de Técnico “B” de la Dirección de Organización Electoral y Educación Cívica incorporada al Servicio Profesional Electoral Nacional</w:t>
      </w:r>
      <w:r w:rsidR="008E5D06" w:rsidRPr="008E5D06">
        <w:rPr>
          <w:rFonts w:ascii="Arial" w:hAnsi="Arial" w:cs="Arial"/>
          <w:sz w:val="23"/>
          <w:szCs w:val="23"/>
        </w:rPr>
        <w:t>.</w:t>
      </w:r>
    </w:p>
    <w:p w14:paraId="310F0483" w14:textId="77777777" w:rsidR="00891B59" w:rsidRDefault="00891B59" w:rsidP="008E5D06">
      <w:pPr>
        <w:spacing w:before="240" w:after="240" w:line="288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7AF7D15C" w14:textId="3B39BCDC" w:rsidR="008E5D06" w:rsidRPr="008E5D06" w:rsidRDefault="008E5D06" w:rsidP="008E5D06">
      <w:pPr>
        <w:spacing w:before="240" w:after="240" w:line="288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E5D06">
        <w:rPr>
          <w:rFonts w:ascii="Arial" w:hAnsi="Arial" w:cs="Arial"/>
          <w:b/>
          <w:bCs/>
          <w:sz w:val="23"/>
          <w:szCs w:val="23"/>
        </w:rPr>
        <w:t>Atentamente</w:t>
      </w:r>
    </w:p>
    <w:p w14:paraId="62CC6283" w14:textId="77777777" w:rsidR="008E5D06" w:rsidRDefault="008E5D06" w:rsidP="008E5D06">
      <w:pPr>
        <w:spacing w:before="240" w:after="240" w:line="288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5FFAFFF1" w14:textId="77777777" w:rsidR="00891B59" w:rsidRPr="008E5D06" w:rsidRDefault="00891B59" w:rsidP="008E5D06">
      <w:pPr>
        <w:spacing w:before="240" w:after="240" w:line="288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3D3FD069" w14:textId="2FAE5BA8" w:rsidR="008E5D06" w:rsidRPr="008E5D06" w:rsidRDefault="008E5D06" w:rsidP="00891B59">
      <w:pPr>
        <w:spacing w:after="0" w:line="288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E5D06">
        <w:rPr>
          <w:rFonts w:ascii="Arial" w:hAnsi="Arial" w:cs="Arial"/>
          <w:b/>
          <w:bCs/>
          <w:sz w:val="23"/>
          <w:szCs w:val="23"/>
        </w:rPr>
        <w:t>Mtra. Elizabeth Nava Gutiérrez</w:t>
      </w:r>
    </w:p>
    <w:p w14:paraId="26A70F59" w14:textId="055DD7DD" w:rsidR="008E5D06" w:rsidRPr="008E5D06" w:rsidRDefault="008E5D06" w:rsidP="00891B59">
      <w:pPr>
        <w:spacing w:after="0" w:line="288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E5D06">
        <w:rPr>
          <w:rFonts w:ascii="Arial" w:hAnsi="Arial" w:cs="Arial"/>
          <w:b/>
          <w:bCs/>
          <w:sz w:val="23"/>
          <w:szCs w:val="23"/>
        </w:rPr>
        <w:t>Consejera Presidenta</w:t>
      </w:r>
    </w:p>
    <w:p w14:paraId="30FE3257" w14:textId="77777777" w:rsidR="008E5D06" w:rsidRPr="00DD4E77" w:rsidRDefault="008E5D06" w:rsidP="00DD4E77">
      <w:pPr>
        <w:spacing w:before="240" w:after="240" w:line="288" w:lineRule="auto"/>
        <w:jc w:val="both"/>
        <w:rPr>
          <w:rFonts w:ascii="Arial" w:hAnsi="Arial" w:cs="Arial"/>
          <w:sz w:val="23"/>
          <w:szCs w:val="23"/>
        </w:rPr>
      </w:pPr>
    </w:p>
    <w:sectPr w:rsidR="008E5D06" w:rsidRPr="00DD4E77" w:rsidSect="00DD4E77">
      <w:headerReference w:type="default" r:id="rId7"/>
      <w:pgSz w:w="12240" w:h="15840" w:code="1"/>
      <w:pgMar w:top="1440" w:right="1440" w:bottom="1440" w:left="179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17035" w14:textId="77777777" w:rsidR="00C96207" w:rsidRDefault="00C96207" w:rsidP="00DD4E77">
      <w:pPr>
        <w:spacing w:after="0" w:line="240" w:lineRule="auto"/>
      </w:pPr>
      <w:r>
        <w:separator/>
      </w:r>
    </w:p>
  </w:endnote>
  <w:endnote w:type="continuationSeparator" w:id="0">
    <w:p w14:paraId="17D8BBFF" w14:textId="77777777" w:rsidR="00C96207" w:rsidRDefault="00C96207" w:rsidP="00DD4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2779D" w14:textId="77777777" w:rsidR="00C96207" w:rsidRDefault="00C96207" w:rsidP="00DD4E77">
      <w:pPr>
        <w:spacing w:after="0" w:line="240" w:lineRule="auto"/>
      </w:pPr>
      <w:r>
        <w:separator/>
      </w:r>
    </w:p>
  </w:footnote>
  <w:footnote w:type="continuationSeparator" w:id="0">
    <w:p w14:paraId="267CE0E8" w14:textId="77777777" w:rsidR="00C96207" w:rsidRDefault="00C96207" w:rsidP="00DD4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7518"/>
    </w:tblGrid>
    <w:tr w:rsidR="00DD4E77" w:rsidRPr="00DD4E77" w14:paraId="7686971A" w14:textId="77777777" w:rsidTr="00DD4E77">
      <w:tc>
        <w:tcPr>
          <w:tcW w:w="1696" w:type="dxa"/>
          <w:tcBorders>
            <w:bottom w:val="single" w:sz="4" w:space="0" w:color="auto"/>
          </w:tcBorders>
        </w:tcPr>
        <w:p w14:paraId="03A116C6" w14:textId="77777777" w:rsidR="00DD4E77" w:rsidRPr="00DD4E77" w:rsidRDefault="00DD4E77" w:rsidP="00DD4E77">
          <w:pPr>
            <w:rPr>
              <w:rFonts w:ascii="Arial" w:hAnsi="Arial" w:cs="Arial"/>
              <w:sz w:val="26"/>
              <w:szCs w:val="26"/>
            </w:rPr>
          </w:pPr>
          <w:r w:rsidRPr="00DD4E77">
            <w:rPr>
              <w:rFonts w:ascii="Arial" w:hAnsi="Arial" w:cs="Arial"/>
              <w:noProof/>
              <w:sz w:val="26"/>
              <w:szCs w:val="26"/>
              <w:lang w:eastAsia="es-MX"/>
            </w:rPr>
            <w:drawing>
              <wp:inline distT="0" distB="0" distL="0" distR="0" wp14:anchorId="245FBE1A" wp14:editId="080CB674">
                <wp:extent cx="921600" cy="756000"/>
                <wp:effectExtent l="0" t="0" r="0" b="6350"/>
                <wp:docPr id="22" name="Imagen 22" descr="Logotipo, Icon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6570035" name="Imagen 216570035" descr="Logotipo, Icono&#10;&#10;Descripción generada automáticament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16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8" w:type="dxa"/>
          <w:tcBorders>
            <w:bottom w:val="single" w:sz="4" w:space="0" w:color="auto"/>
          </w:tcBorders>
        </w:tcPr>
        <w:p w14:paraId="55F36C17" w14:textId="77777777" w:rsidR="00DD4E77" w:rsidRPr="00DD4E77" w:rsidRDefault="00DD4E77" w:rsidP="00DD4E77">
          <w:pPr>
            <w:spacing w:before="360"/>
            <w:jc w:val="right"/>
            <w:rPr>
              <w:rFonts w:ascii="Arial" w:hAnsi="Arial" w:cs="Arial"/>
              <w:b/>
              <w:bCs/>
              <w:sz w:val="26"/>
              <w:szCs w:val="26"/>
            </w:rPr>
          </w:pPr>
          <w:r w:rsidRPr="00DD4E77">
            <w:rPr>
              <w:rFonts w:ascii="Arial" w:hAnsi="Arial" w:cs="Arial"/>
              <w:b/>
              <w:bCs/>
              <w:sz w:val="28"/>
              <w:szCs w:val="28"/>
            </w:rPr>
            <w:t>INSTITUTO ELECTORAL Y DE PARTICIPACIÓN CIUDADANA DE TABASCO</w:t>
          </w:r>
        </w:p>
      </w:tc>
    </w:tr>
    <w:tr w:rsidR="00DD4E77" w:rsidRPr="00DD4E77" w14:paraId="5396762F" w14:textId="77777777" w:rsidTr="00DD4E77">
      <w:tc>
        <w:tcPr>
          <w:tcW w:w="1696" w:type="dxa"/>
          <w:tcBorders>
            <w:top w:val="single" w:sz="4" w:space="0" w:color="auto"/>
          </w:tcBorders>
        </w:tcPr>
        <w:p w14:paraId="72B315E0" w14:textId="77777777" w:rsidR="00DD4E77" w:rsidRPr="00DD4E77" w:rsidRDefault="00DD4E77" w:rsidP="00DD4E77">
          <w:pPr>
            <w:rPr>
              <w:rFonts w:ascii="Arial" w:hAnsi="Arial" w:cs="Arial"/>
              <w:noProof/>
              <w:sz w:val="26"/>
              <w:szCs w:val="26"/>
              <w:lang w:eastAsia="es-MX"/>
            </w:rPr>
          </w:pPr>
        </w:p>
      </w:tc>
      <w:tc>
        <w:tcPr>
          <w:tcW w:w="7518" w:type="dxa"/>
          <w:tcBorders>
            <w:top w:val="single" w:sz="4" w:space="0" w:color="auto"/>
          </w:tcBorders>
        </w:tcPr>
        <w:p w14:paraId="5B5B2B3C" w14:textId="5C4F81AF" w:rsidR="00DD4E77" w:rsidRPr="00DD4E77" w:rsidRDefault="00DD4E77" w:rsidP="00DD4E77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PRESIDENCIA</w:t>
          </w:r>
        </w:p>
      </w:tc>
    </w:tr>
  </w:tbl>
  <w:p w14:paraId="1190C891" w14:textId="77777777" w:rsidR="00DD4E77" w:rsidRDefault="00DD4E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40547"/>
    <w:multiLevelType w:val="hybridMultilevel"/>
    <w:tmpl w:val="2E8E880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3714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E77"/>
    <w:rsid w:val="002B5FC2"/>
    <w:rsid w:val="007455D0"/>
    <w:rsid w:val="00891B59"/>
    <w:rsid w:val="008E5D06"/>
    <w:rsid w:val="00C96207"/>
    <w:rsid w:val="00DD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DA942"/>
  <w15:chartTrackingRefBased/>
  <w15:docId w15:val="{E8B05D84-EE6E-46C8-86B0-7AA919674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D4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D4E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4E77"/>
  </w:style>
  <w:style w:type="paragraph" w:styleId="Piedepgina">
    <w:name w:val="footer"/>
    <w:basedOn w:val="Normal"/>
    <w:link w:val="PiedepginaCar"/>
    <w:uiPriority w:val="99"/>
    <w:unhideWhenUsed/>
    <w:rsid w:val="00DD4E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4E77"/>
  </w:style>
  <w:style w:type="paragraph" w:styleId="Prrafodelista">
    <w:name w:val="List Paragraph"/>
    <w:basedOn w:val="Normal"/>
    <w:uiPriority w:val="34"/>
    <w:qFormat/>
    <w:rsid w:val="008E5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601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E. Leon</dc:creator>
  <cp:keywords/>
  <dc:description/>
  <cp:lastModifiedBy>Carlos E. Leon</cp:lastModifiedBy>
  <cp:revision>1</cp:revision>
  <dcterms:created xsi:type="dcterms:W3CDTF">2023-12-22T22:37:00Z</dcterms:created>
  <dcterms:modified xsi:type="dcterms:W3CDTF">2023-12-22T22:58:00Z</dcterms:modified>
</cp:coreProperties>
</file>