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7B53AA">
      <w:pPr>
        <w:spacing w:before="0" w:after="0" w:line="276" w:lineRule="auto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154D1547" w:rsidR="00857341" w:rsidRDefault="00987103" w:rsidP="007B53AA">
      <w:pPr>
        <w:spacing w:before="0" w:after="0" w:line="276" w:lineRule="auto"/>
        <w:jc w:val="center"/>
      </w:pPr>
      <w:r>
        <w:t>M</w:t>
      </w:r>
      <w:r w:rsidR="00D26C14">
        <w:t>IERCOLES</w:t>
      </w:r>
      <w:r w:rsidR="00857341">
        <w:t xml:space="preserve">, </w:t>
      </w:r>
      <w:r>
        <w:t>2</w:t>
      </w:r>
      <w:r w:rsidR="000901E5">
        <w:t>7</w:t>
      </w:r>
      <w:r w:rsidR="00770D2E">
        <w:t xml:space="preserve"> </w:t>
      </w:r>
      <w:r w:rsidR="00857341">
        <w:t xml:space="preserve">DE </w:t>
      </w:r>
      <w:r w:rsidR="000901E5">
        <w:t>MARZO</w:t>
      </w:r>
      <w:r w:rsidR="00821441">
        <w:t xml:space="preserve"> </w:t>
      </w:r>
      <w:r w:rsidR="00857341">
        <w:t>DE 202</w:t>
      </w:r>
      <w:r w:rsidR="00E33000">
        <w:t>4</w:t>
      </w:r>
    </w:p>
    <w:p w14:paraId="2A567E90" w14:textId="77C9E06E" w:rsidR="00857341" w:rsidRDefault="00857341" w:rsidP="007B53AA">
      <w:pPr>
        <w:spacing w:before="0" w:after="0" w:line="276" w:lineRule="auto"/>
        <w:jc w:val="center"/>
        <w:rPr>
          <w:b/>
        </w:rPr>
      </w:pPr>
      <w:r w:rsidRPr="00A24D8F">
        <w:rPr>
          <w:b/>
        </w:rPr>
        <w:t>1</w:t>
      </w:r>
      <w:r w:rsidR="001464A9">
        <w:rPr>
          <w:b/>
        </w:rPr>
        <w:t>1</w:t>
      </w:r>
      <w:r w:rsidRPr="00A24D8F">
        <w:rPr>
          <w:b/>
        </w:rPr>
        <w:t>:00 HORAS</w:t>
      </w:r>
    </w:p>
    <w:p w14:paraId="2BF1C3B3" w14:textId="25C88E5F" w:rsidR="00857341" w:rsidRDefault="00857341" w:rsidP="007B53AA">
      <w:pPr>
        <w:spacing w:before="0" w:after="0" w:line="276" w:lineRule="auto"/>
        <w:jc w:val="center"/>
        <w:rPr>
          <w:b/>
        </w:rPr>
      </w:pPr>
      <w:r w:rsidRPr="00857341">
        <w:rPr>
          <w:b/>
        </w:rPr>
        <w:t>ORDEN DEL DÍA</w:t>
      </w:r>
    </w:p>
    <w:p w14:paraId="1A0AAB4E" w14:textId="77777777" w:rsidR="007B53AA" w:rsidRDefault="007B53A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6D0E1D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</w:rPr>
      </w:pPr>
      <w:r w:rsidRPr="006D0E1D">
        <w:rPr>
          <w:sz w:val="21"/>
          <w:szCs w:val="21"/>
        </w:rPr>
        <w:t>Lista de asistencia;</w:t>
      </w:r>
    </w:p>
    <w:p w14:paraId="57BD90DC" w14:textId="1E6B36D1" w:rsidR="00BF2C55" w:rsidRPr="00812799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 w:val="21"/>
          <w:szCs w:val="21"/>
        </w:rPr>
      </w:pPr>
      <w:r w:rsidRPr="00812799">
        <w:rPr>
          <w:sz w:val="21"/>
          <w:szCs w:val="21"/>
        </w:rPr>
        <w:t>Declaración de quórum;</w:t>
      </w:r>
    </w:p>
    <w:p w14:paraId="1222C32D" w14:textId="77777777" w:rsidR="00BF2C55" w:rsidRPr="00812799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 w:val="21"/>
          <w:szCs w:val="21"/>
        </w:rPr>
      </w:pPr>
    </w:p>
    <w:p w14:paraId="587FDE24" w14:textId="77777777" w:rsidR="00BF2C55" w:rsidRPr="00812799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 w:val="21"/>
          <w:szCs w:val="21"/>
        </w:rPr>
      </w:pPr>
      <w:r w:rsidRPr="00812799">
        <w:rPr>
          <w:sz w:val="21"/>
          <w:szCs w:val="21"/>
        </w:rPr>
        <w:t>Presentación y aprobación, en su caso, del orden del día;</w:t>
      </w:r>
      <w:r w:rsidR="00C62482" w:rsidRPr="00812799">
        <w:rPr>
          <w:sz w:val="21"/>
          <w:szCs w:val="21"/>
        </w:rPr>
        <w:t xml:space="preserve"> </w:t>
      </w:r>
    </w:p>
    <w:p w14:paraId="3C79E73E" w14:textId="77777777" w:rsidR="00BF2C55" w:rsidRPr="00812799" w:rsidRDefault="00BF2C55" w:rsidP="006D0E1D">
      <w:pPr>
        <w:pStyle w:val="Prrafodelista"/>
        <w:spacing w:line="276" w:lineRule="auto"/>
        <w:ind w:left="426" w:hanging="284"/>
        <w:rPr>
          <w:sz w:val="21"/>
          <w:szCs w:val="21"/>
        </w:rPr>
      </w:pPr>
    </w:p>
    <w:p w14:paraId="02787710" w14:textId="7C7F1B09" w:rsidR="00BF2C55" w:rsidRPr="00812799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 w:val="21"/>
          <w:szCs w:val="21"/>
        </w:rPr>
      </w:pPr>
      <w:r w:rsidRPr="00812799">
        <w:rPr>
          <w:sz w:val="21"/>
          <w:szCs w:val="21"/>
        </w:rPr>
        <w:t xml:space="preserve">Presentación y aprobación, </w:t>
      </w:r>
      <w:r w:rsidR="004B0E3B" w:rsidRPr="00812799">
        <w:rPr>
          <w:sz w:val="21"/>
          <w:szCs w:val="21"/>
        </w:rPr>
        <w:t xml:space="preserve">en su caso, de los proyectos de las actas correspondiente a las sesiones: a) Ordinaria del </w:t>
      </w:r>
      <w:r w:rsidR="000901E5" w:rsidRPr="00812799">
        <w:rPr>
          <w:sz w:val="21"/>
          <w:szCs w:val="21"/>
        </w:rPr>
        <w:t>28 de febrero</w:t>
      </w:r>
      <w:r w:rsidR="004B0E3B" w:rsidRPr="00812799">
        <w:rPr>
          <w:sz w:val="21"/>
          <w:szCs w:val="21"/>
        </w:rPr>
        <w:t xml:space="preserve">; </w:t>
      </w:r>
      <w:r w:rsidR="000901E5" w:rsidRPr="00812799">
        <w:rPr>
          <w:sz w:val="21"/>
          <w:szCs w:val="21"/>
        </w:rPr>
        <w:t>b) Extrao</w:t>
      </w:r>
      <w:r w:rsidR="007D69AA" w:rsidRPr="00812799">
        <w:rPr>
          <w:sz w:val="21"/>
          <w:szCs w:val="21"/>
        </w:rPr>
        <w:t>rdinarias de 28 de febrero, 14,</w:t>
      </w:r>
      <w:r w:rsidR="000901E5" w:rsidRPr="00812799">
        <w:rPr>
          <w:sz w:val="21"/>
          <w:szCs w:val="21"/>
        </w:rPr>
        <w:t>16 y 17 de marzo</w:t>
      </w:r>
      <w:r w:rsidR="004B0E3B" w:rsidRPr="00812799">
        <w:rPr>
          <w:sz w:val="21"/>
          <w:szCs w:val="21"/>
        </w:rPr>
        <w:t xml:space="preserve"> </w:t>
      </w:r>
      <w:r w:rsidR="000901E5" w:rsidRPr="00812799">
        <w:rPr>
          <w:sz w:val="21"/>
          <w:szCs w:val="21"/>
        </w:rPr>
        <w:t xml:space="preserve">c) Extraordinarias </w:t>
      </w:r>
      <w:r w:rsidR="002037E3" w:rsidRPr="00812799">
        <w:rPr>
          <w:sz w:val="21"/>
          <w:szCs w:val="21"/>
        </w:rPr>
        <w:t>urgentes</w:t>
      </w:r>
      <w:r w:rsidR="000901E5" w:rsidRPr="00812799">
        <w:rPr>
          <w:sz w:val="21"/>
          <w:szCs w:val="21"/>
        </w:rPr>
        <w:t xml:space="preserve"> de </w:t>
      </w:r>
      <w:r w:rsidR="007D69AA" w:rsidRPr="00812799">
        <w:rPr>
          <w:sz w:val="21"/>
          <w:szCs w:val="21"/>
        </w:rPr>
        <w:t xml:space="preserve">15, </w:t>
      </w:r>
      <w:r w:rsidR="000901E5" w:rsidRPr="00812799">
        <w:rPr>
          <w:sz w:val="21"/>
          <w:szCs w:val="21"/>
        </w:rPr>
        <w:t>16 y 18 de marzo y d) Especiales de 15 de marzo</w:t>
      </w:r>
      <w:r w:rsidR="002037E3" w:rsidRPr="00812799">
        <w:rPr>
          <w:sz w:val="21"/>
          <w:szCs w:val="21"/>
        </w:rPr>
        <w:t>,</w:t>
      </w:r>
      <w:r w:rsidR="004B0E3B" w:rsidRPr="00812799">
        <w:rPr>
          <w:sz w:val="21"/>
          <w:szCs w:val="21"/>
        </w:rPr>
        <w:t xml:space="preserve"> todas del presente año;</w:t>
      </w:r>
    </w:p>
    <w:p w14:paraId="2E521CC8" w14:textId="77777777" w:rsidR="00BF2C55" w:rsidRPr="00812799" w:rsidRDefault="00BF2C55" w:rsidP="006D0E1D">
      <w:pPr>
        <w:pStyle w:val="Prrafodelista"/>
        <w:spacing w:line="276" w:lineRule="auto"/>
        <w:ind w:left="426" w:hanging="284"/>
        <w:rPr>
          <w:sz w:val="21"/>
          <w:szCs w:val="21"/>
        </w:rPr>
      </w:pPr>
    </w:p>
    <w:p w14:paraId="245F8B52" w14:textId="77777777" w:rsidR="006D0E1D" w:rsidRPr="00812799" w:rsidRDefault="006D0E1D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  <w:lang w:val="es-ES"/>
        </w:rPr>
      </w:pPr>
      <w:bookmarkStart w:id="0" w:name="_GoBack"/>
      <w:r w:rsidRPr="00812799">
        <w:rPr>
          <w:sz w:val="21"/>
          <w:szCs w:val="21"/>
          <w:lang w:val="es-ES"/>
        </w:rPr>
        <w:t>Presentación y aprobación, en su caso, del proyecto de acuerdo que emite el Consejo Estatal del Instituto electoral y de Participación Ciudadana de Tabasco, mediante el cual aprueba la documentación electoral que se utilizará para la implementación del voto anticipado con motivo del Proceso Electoral Local Ordinario 2023 – 2024;</w:t>
      </w:r>
    </w:p>
    <w:p w14:paraId="00708AF4" w14:textId="77777777" w:rsidR="006D0E1D" w:rsidRPr="00812799" w:rsidRDefault="006D0E1D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  <w:lang w:val="es-ES"/>
        </w:rPr>
      </w:pPr>
      <w:r w:rsidRPr="00812799">
        <w:rPr>
          <w:sz w:val="21"/>
          <w:szCs w:val="21"/>
          <w:lang w:val="es-ES"/>
        </w:rPr>
        <w:t>Presentación y aprobación, en su caso, del proyecto de acuerdo que, a propuesta de la Comisión Permanente de Seguimiento al Servicio Profesional Electoral, con carácter administrativa, del Instituto Electoral y de Participación Ciudadana de Tabasco, mediante el cual aprueba el dictamen general de resultados de la evaluación de desempeño de las y los miembros del Servicio Profesional Electoral Nacional del Sistema de los Organismos Públicos Locales Electorales correspondiente al periodo: septiembre de 2022 a agosto de 2023</w:t>
      </w:r>
      <w:bookmarkEnd w:id="0"/>
      <w:r w:rsidRPr="00812799">
        <w:rPr>
          <w:sz w:val="21"/>
          <w:szCs w:val="21"/>
          <w:lang w:val="es-ES"/>
        </w:rPr>
        <w:t xml:space="preserve">; </w:t>
      </w:r>
    </w:p>
    <w:p w14:paraId="788F7506" w14:textId="77777777" w:rsidR="006D0E1D" w:rsidRPr="00812799" w:rsidRDefault="006D0E1D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  <w:lang w:val="es-ES"/>
        </w:rPr>
      </w:pPr>
      <w:r w:rsidRPr="00812799">
        <w:rPr>
          <w:sz w:val="21"/>
          <w:szCs w:val="21"/>
          <w:lang w:val="es-ES"/>
        </w:rPr>
        <w:t>Presentación del Informe que rinde el Secretario Ejecutivo, respecto de la recepción y trámite de los medios de impugnación presentados en el mes de marzo de 2024 en contra de los actos, omisiones o resoluciones de los órganos centrales del Instituto Electoral y de Participación Ciudadana de Tabasco, así como de las resoluciones dictadas por los órganos jurisdiccionales;</w:t>
      </w:r>
    </w:p>
    <w:p w14:paraId="328964D6" w14:textId="77777777" w:rsidR="006D0E1D" w:rsidRPr="00812799" w:rsidRDefault="006D0E1D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  <w:lang w:val="es-ES"/>
        </w:rPr>
      </w:pPr>
      <w:r w:rsidRPr="00812799">
        <w:rPr>
          <w:sz w:val="21"/>
          <w:szCs w:val="21"/>
          <w:lang w:val="es-ES"/>
        </w:rPr>
        <w:t>Presentación del Informe que rinde la Secretaría Ejecutiva del Instituto Electoral y de Participación Ciudadana de Tabasco en materia de encuestas electorales y sondeos de opinión con motivo del Proceso Electoral Local Ordinario 2023 – 2024 correspondiente al mes de marzo de 2024;</w:t>
      </w:r>
    </w:p>
    <w:p w14:paraId="5BEE3C48" w14:textId="77777777" w:rsidR="006D0E1D" w:rsidRPr="00812799" w:rsidRDefault="006D0E1D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 w:val="21"/>
          <w:szCs w:val="21"/>
          <w:lang w:val="es-ES"/>
        </w:rPr>
      </w:pPr>
      <w:r w:rsidRPr="00812799">
        <w:rPr>
          <w:sz w:val="21"/>
          <w:szCs w:val="21"/>
          <w:lang w:val="es-ES"/>
        </w:rPr>
        <w:t xml:space="preserve">Asuntos generales; y </w:t>
      </w:r>
    </w:p>
    <w:p w14:paraId="782B2492" w14:textId="3C42349A" w:rsidR="00E33000" w:rsidRPr="00812799" w:rsidRDefault="00F251F7" w:rsidP="006D0E1D">
      <w:pPr>
        <w:pStyle w:val="Prrafodelista"/>
        <w:numPr>
          <w:ilvl w:val="0"/>
          <w:numId w:val="6"/>
        </w:numPr>
        <w:spacing w:line="276" w:lineRule="auto"/>
        <w:ind w:left="426" w:hanging="425"/>
        <w:contextualSpacing w:val="0"/>
        <w:rPr>
          <w:sz w:val="21"/>
          <w:szCs w:val="21"/>
        </w:rPr>
      </w:pPr>
      <w:r w:rsidRPr="00812799">
        <w:rPr>
          <w:sz w:val="21"/>
          <w:szCs w:val="21"/>
        </w:rPr>
        <w:t>Clausura.</w:t>
      </w:r>
    </w:p>
    <w:sectPr w:rsidR="00E33000" w:rsidRPr="00812799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AA37" w14:textId="77777777" w:rsidR="004F0D8F" w:rsidRDefault="004F0D8F" w:rsidP="00857341">
      <w:pPr>
        <w:spacing w:before="0" w:after="0" w:line="240" w:lineRule="auto"/>
      </w:pPr>
      <w:r>
        <w:separator/>
      </w:r>
    </w:p>
  </w:endnote>
  <w:endnote w:type="continuationSeparator" w:id="0">
    <w:p w14:paraId="794B9521" w14:textId="77777777" w:rsidR="004F0D8F" w:rsidRDefault="004F0D8F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C7927" w14:textId="77777777" w:rsidR="004F0D8F" w:rsidRDefault="004F0D8F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A9AB7CF" w14:textId="77777777" w:rsidR="004F0D8F" w:rsidRDefault="004F0D8F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901E5"/>
    <w:rsid w:val="000927CD"/>
    <w:rsid w:val="000B5761"/>
    <w:rsid w:val="001464A9"/>
    <w:rsid w:val="001761DE"/>
    <w:rsid w:val="00182148"/>
    <w:rsid w:val="001B4221"/>
    <w:rsid w:val="002037E3"/>
    <w:rsid w:val="002432BF"/>
    <w:rsid w:val="002524D5"/>
    <w:rsid w:val="00257063"/>
    <w:rsid w:val="00285EEE"/>
    <w:rsid w:val="002C47B9"/>
    <w:rsid w:val="002E5071"/>
    <w:rsid w:val="0034735F"/>
    <w:rsid w:val="00392D29"/>
    <w:rsid w:val="003F02B8"/>
    <w:rsid w:val="004118AB"/>
    <w:rsid w:val="00417F37"/>
    <w:rsid w:val="00473AEC"/>
    <w:rsid w:val="004B0E3B"/>
    <w:rsid w:val="004F0D8F"/>
    <w:rsid w:val="00644B1F"/>
    <w:rsid w:val="00673E29"/>
    <w:rsid w:val="00694712"/>
    <w:rsid w:val="006C1849"/>
    <w:rsid w:val="006D0E1D"/>
    <w:rsid w:val="00711053"/>
    <w:rsid w:val="00770D2E"/>
    <w:rsid w:val="00781C8B"/>
    <w:rsid w:val="007B29D3"/>
    <w:rsid w:val="007B53AA"/>
    <w:rsid w:val="007D69AA"/>
    <w:rsid w:val="007E32FF"/>
    <w:rsid w:val="00812799"/>
    <w:rsid w:val="00821441"/>
    <w:rsid w:val="00842D40"/>
    <w:rsid w:val="00857341"/>
    <w:rsid w:val="00915B6E"/>
    <w:rsid w:val="00935F4B"/>
    <w:rsid w:val="00961E7D"/>
    <w:rsid w:val="00987103"/>
    <w:rsid w:val="009A36A1"/>
    <w:rsid w:val="009B52EF"/>
    <w:rsid w:val="009C3E9F"/>
    <w:rsid w:val="009E6732"/>
    <w:rsid w:val="00A02061"/>
    <w:rsid w:val="00A24D8F"/>
    <w:rsid w:val="00A41F44"/>
    <w:rsid w:val="00A54137"/>
    <w:rsid w:val="00A71AD5"/>
    <w:rsid w:val="00A74457"/>
    <w:rsid w:val="00A83EB1"/>
    <w:rsid w:val="00AE6F88"/>
    <w:rsid w:val="00AF3537"/>
    <w:rsid w:val="00B40545"/>
    <w:rsid w:val="00B42FEA"/>
    <w:rsid w:val="00B56538"/>
    <w:rsid w:val="00B74064"/>
    <w:rsid w:val="00B929C0"/>
    <w:rsid w:val="00BA38B8"/>
    <w:rsid w:val="00BB5A9C"/>
    <w:rsid w:val="00BC7D78"/>
    <w:rsid w:val="00BF2C55"/>
    <w:rsid w:val="00C62482"/>
    <w:rsid w:val="00CD0782"/>
    <w:rsid w:val="00CD1582"/>
    <w:rsid w:val="00CE08D4"/>
    <w:rsid w:val="00D26C14"/>
    <w:rsid w:val="00DF4E09"/>
    <w:rsid w:val="00E14895"/>
    <w:rsid w:val="00E2395A"/>
    <w:rsid w:val="00E33000"/>
    <w:rsid w:val="00E57C2C"/>
    <w:rsid w:val="00EA143D"/>
    <w:rsid w:val="00EB3A6B"/>
    <w:rsid w:val="00EE500E"/>
    <w:rsid w:val="00F251F7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46</cp:revision>
  <cp:lastPrinted>2024-03-25T17:00:00Z</cp:lastPrinted>
  <dcterms:created xsi:type="dcterms:W3CDTF">2023-09-25T16:24:00Z</dcterms:created>
  <dcterms:modified xsi:type="dcterms:W3CDTF">2024-03-27T22:49:00Z</dcterms:modified>
</cp:coreProperties>
</file>