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C9D18" w14:textId="3B7B7E0F" w:rsidR="00D74B54" w:rsidRPr="001C13A8" w:rsidRDefault="001C13A8" w:rsidP="001A50D9">
      <w:pPr>
        <w:pStyle w:val="Ttulo"/>
        <w:rPr>
          <w:rFonts w:ascii="Arial" w:hAnsi="Arial" w:cs="Arial"/>
          <w:sz w:val="24"/>
          <w:szCs w:val="24"/>
        </w:rPr>
      </w:pPr>
      <w:r w:rsidRPr="001C13A8">
        <w:rPr>
          <w:rFonts w:ascii="Arial" w:hAnsi="Arial" w:cs="Arial"/>
          <w:sz w:val="24"/>
          <w:szCs w:val="24"/>
        </w:rPr>
        <w:t>ACUERDO QUE, A PROPUESTA DEL ÓRGANO TÉCNICO DE FISCALIZACIÓN, EMITE EL CONSEJO ESTATAL DEL INSTITUTO ELECTORAL Y DE PARTICIPACIÓN CIUDADANA DE TABASCO, MEDIANTE EL CUAL, EN CUMPLIMIENTO A LAS RESOLUCIONES INE/CG629/2023, INE/CG630/2023, INE/CG631/2023, INE/CG632/2023,  INE/CG633/2023, INE/CG634/2023 Y INE/CG635/2023  SE EJECUTAN LAS MULTAS IMPUESTAS A LOS PARTIDOS ACCIÓN NACIONAL, REVOLUCIONARIO INSTITUCIONAL, DE LA REVOLUCIÓN DEMOCRÁTICA, VERDE ECOLOGISTA DE MÉXICO, DEL TRABAJO, MOVIMIENTO CIUDADANO Y MORENA, CON MOTIVO DE LAS IRREGULARIDADES ENCONTRADAS EN LOS DICTÁMENES CONSOLIDADOS DE LA REVISIÓN DE LOS INFORMES ANUALES DE INGRESOS Y GASTOS CORRESPONDIENTES AL EJERCICIO 2022</w:t>
      </w:r>
    </w:p>
    <w:p w14:paraId="56CE0037" w14:textId="77777777" w:rsidR="00393DE9" w:rsidRPr="001C13A8" w:rsidRDefault="00393DE9" w:rsidP="00393DE9">
      <w:pPr>
        <w:rPr>
          <w:rFonts w:ascii="Arial" w:hAnsi="Arial" w:cs="Arial"/>
        </w:rPr>
      </w:pPr>
    </w:p>
    <w:p w14:paraId="17C6B10A" w14:textId="366A04F8" w:rsidR="001B42D1" w:rsidRPr="001C13A8" w:rsidRDefault="001B42D1" w:rsidP="001B42D1">
      <w:pPr>
        <w:rPr>
          <w:rFonts w:ascii="Arial" w:hAnsi="Arial" w:cs="Arial"/>
        </w:rPr>
      </w:pPr>
      <w:r w:rsidRPr="001C13A8">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340D53" w:rsidRPr="001C13A8" w14:paraId="5CD4FF12" w14:textId="77777777" w:rsidTr="00F2418F">
        <w:trPr>
          <w:trHeight w:val="624"/>
          <w:jc w:val="center"/>
        </w:trPr>
        <w:tc>
          <w:tcPr>
            <w:tcW w:w="2042" w:type="pct"/>
            <w:shd w:val="clear" w:color="auto" w:fill="auto"/>
            <w:vAlign w:val="center"/>
          </w:tcPr>
          <w:p w14:paraId="1E64FBC2"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Consejo Estatal:</w:t>
            </w:r>
          </w:p>
        </w:tc>
        <w:tc>
          <w:tcPr>
            <w:tcW w:w="2958" w:type="pct"/>
            <w:shd w:val="clear" w:color="auto" w:fill="auto"/>
            <w:vAlign w:val="center"/>
          </w:tcPr>
          <w:p w14:paraId="231AF926"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Consejo Estatal del Instituto Electoral y de Participación Ciudadana de Tabasco.</w:t>
            </w:r>
          </w:p>
        </w:tc>
      </w:tr>
      <w:tr w:rsidR="00340D53" w:rsidRPr="001C13A8" w14:paraId="0D939291" w14:textId="77777777" w:rsidTr="00F2418F">
        <w:trPr>
          <w:trHeight w:val="624"/>
          <w:jc w:val="center"/>
        </w:trPr>
        <w:tc>
          <w:tcPr>
            <w:tcW w:w="2042" w:type="pct"/>
            <w:shd w:val="clear" w:color="auto" w:fill="auto"/>
            <w:vAlign w:val="center"/>
          </w:tcPr>
          <w:p w14:paraId="724A2E54"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Constitución Federal:</w:t>
            </w:r>
          </w:p>
        </w:tc>
        <w:tc>
          <w:tcPr>
            <w:tcW w:w="2958" w:type="pct"/>
            <w:shd w:val="clear" w:color="auto" w:fill="auto"/>
            <w:vAlign w:val="center"/>
          </w:tcPr>
          <w:p w14:paraId="22E02FB9"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Constitución Política de los Estados Unidos Mexicanos.</w:t>
            </w:r>
          </w:p>
        </w:tc>
      </w:tr>
      <w:tr w:rsidR="00340D53" w:rsidRPr="001C13A8" w14:paraId="062B6532" w14:textId="77777777" w:rsidTr="00F2418F">
        <w:trPr>
          <w:trHeight w:val="624"/>
          <w:jc w:val="center"/>
        </w:trPr>
        <w:tc>
          <w:tcPr>
            <w:tcW w:w="2042" w:type="pct"/>
            <w:shd w:val="clear" w:color="auto" w:fill="auto"/>
            <w:vAlign w:val="center"/>
          </w:tcPr>
          <w:p w14:paraId="716A8DA7"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Constitución Local:</w:t>
            </w:r>
          </w:p>
        </w:tc>
        <w:tc>
          <w:tcPr>
            <w:tcW w:w="2958" w:type="pct"/>
            <w:shd w:val="clear" w:color="auto" w:fill="auto"/>
            <w:vAlign w:val="center"/>
          </w:tcPr>
          <w:p w14:paraId="1FC93CBA"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Constitución Política del Estado Libre y Soberano de Tabasco.</w:t>
            </w:r>
          </w:p>
        </w:tc>
      </w:tr>
      <w:tr w:rsidR="00340D53" w:rsidRPr="001C13A8" w14:paraId="4C9D2776" w14:textId="77777777" w:rsidTr="00F2418F">
        <w:trPr>
          <w:trHeight w:val="624"/>
          <w:jc w:val="center"/>
        </w:trPr>
        <w:tc>
          <w:tcPr>
            <w:tcW w:w="2042" w:type="pct"/>
            <w:shd w:val="clear" w:color="auto" w:fill="auto"/>
            <w:vAlign w:val="center"/>
          </w:tcPr>
          <w:p w14:paraId="49D5D66D"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INE:</w:t>
            </w:r>
          </w:p>
        </w:tc>
        <w:tc>
          <w:tcPr>
            <w:tcW w:w="2958" w:type="pct"/>
            <w:shd w:val="clear" w:color="auto" w:fill="auto"/>
            <w:vAlign w:val="center"/>
          </w:tcPr>
          <w:p w14:paraId="2B8FF455"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Instituto Nacional Electoral.</w:t>
            </w:r>
          </w:p>
        </w:tc>
      </w:tr>
      <w:tr w:rsidR="00340D53" w:rsidRPr="001C13A8" w14:paraId="612A9D15" w14:textId="77777777" w:rsidTr="00F2418F">
        <w:trPr>
          <w:trHeight w:val="624"/>
          <w:jc w:val="center"/>
        </w:trPr>
        <w:tc>
          <w:tcPr>
            <w:tcW w:w="2042" w:type="pct"/>
            <w:shd w:val="clear" w:color="auto" w:fill="auto"/>
            <w:vAlign w:val="center"/>
          </w:tcPr>
          <w:p w14:paraId="43FFB7C1"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Instituto:</w:t>
            </w:r>
          </w:p>
        </w:tc>
        <w:tc>
          <w:tcPr>
            <w:tcW w:w="2958" w:type="pct"/>
            <w:shd w:val="clear" w:color="auto" w:fill="auto"/>
          </w:tcPr>
          <w:p w14:paraId="44393171"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Instituto Electoral y de Participación Ciudadana de Tabasco.</w:t>
            </w:r>
          </w:p>
        </w:tc>
      </w:tr>
      <w:tr w:rsidR="00340D53" w:rsidRPr="001C13A8" w14:paraId="78A65C84" w14:textId="77777777" w:rsidTr="00F2418F">
        <w:trPr>
          <w:trHeight w:val="624"/>
          <w:jc w:val="center"/>
        </w:trPr>
        <w:tc>
          <w:tcPr>
            <w:tcW w:w="2042" w:type="pct"/>
            <w:shd w:val="clear" w:color="auto" w:fill="auto"/>
            <w:vAlign w:val="center"/>
          </w:tcPr>
          <w:p w14:paraId="3AD91116"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Ley de Partidos:</w:t>
            </w:r>
          </w:p>
        </w:tc>
        <w:tc>
          <w:tcPr>
            <w:tcW w:w="2958" w:type="pct"/>
            <w:shd w:val="clear" w:color="auto" w:fill="auto"/>
            <w:vAlign w:val="center"/>
          </w:tcPr>
          <w:p w14:paraId="34714665"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Ley General de Partidos Políticos.</w:t>
            </w:r>
          </w:p>
        </w:tc>
      </w:tr>
      <w:tr w:rsidR="00340D53" w:rsidRPr="001C13A8" w14:paraId="7A03DA35" w14:textId="77777777" w:rsidTr="00F2418F">
        <w:trPr>
          <w:trHeight w:val="624"/>
          <w:jc w:val="center"/>
        </w:trPr>
        <w:tc>
          <w:tcPr>
            <w:tcW w:w="2042" w:type="pct"/>
            <w:shd w:val="clear" w:color="auto" w:fill="auto"/>
            <w:vAlign w:val="center"/>
          </w:tcPr>
          <w:p w14:paraId="21382D44"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Ley Electoral:</w:t>
            </w:r>
          </w:p>
        </w:tc>
        <w:tc>
          <w:tcPr>
            <w:tcW w:w="2958" w:type="pct"/>
            <w:shd w:val="clear" w:color="auto" w:fill="auto"/>
            <w:vAlign w:val="center"/>
          </w:tcPr>
          <w:p w14:paraId="032D402E"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Ley Electoral y de Partidos Políticos del Estado de Tabasco.</w:t>
            </w:r>
          </w:p>
        </w:tc>
      </w:tr>
      <w:tr w:rsidR="00340D53" w:rsidRPr="001C13A8" w14:paraId="0534E250" w14:textId="77777777" w:rsidTr="00F2418F">
        <w:trPr>
          <w:trHeight w:val="624"/>
          <w:jc w:val="center"/>
        </w:trPr>
        <w:tc>
          <w:tcPr>
            <w:tcW w:w="2042" w:type="pct"/>
            <w:shd w:val="clear" w:color="auto" w:fill="auto"/>
            <w:vAlign w:val="center"/>
          </w:tcPr>
          <w:p w14:paraId="00D717A0"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Ley General:</w:t>
            </w:r>
          </w:p>
        </w:tc>
        <w:tc>
          <w:tcPr>
            <w:tcW w:w="2958" w:type="pct"/>
            <w:shd w:val="clear" w:color="auto" w:fill="auto"/>
            <w:vAlign w:val="center"/>
          </w:tcPr>
          <w:p w14:paraId="56B1FC9C"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Ley General de Instituciones y Procedimientos Electorales.</w:t>
            </w:r>
          </w:p>
        </w:tc>
      </w:tr>
      <w:tr w:rsidR="00340D53" w:rsidRPr="001C13A8" w14:paraId="1CF1F8A9" w14:textId="77777777" w:rsidTr="00F2418F">
        <w:trPr>
          <w:trHeight w:val="624"/>
          <w:jc w:val="center"/>
        </w:trPr>
        <w:tc>
          <w:tcPr>
            <w:tcW w:w="2042" w:type="pct"/>
            <w:shd w:val="clear" w:color="auto" w:fill="auto"/>
            <w:vAlign w:val="center"/>
          </w:tcPr>
          <w:p w14:paraId="58DADCBF"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Lineamientos:</w:t>
            </w:r>
          </w:p>
        </w:tc>
        <w:tc>
          <w:tcPr>
            <w:tcW w:w="2958" w:type="pct"/>
            <w:shd w:val="clear" w:color="auto" w:fill="auto"/>
            <w:vAlign w:val="center"/>
          </w:tcPr>
          <w:p w14:paraId="5F536260"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 xml:space="preserve">Lineamientos  para  el  registro, seguimiento y  ejecución  del cobro  de  sanciones  impuestas  por el  Instituto  Nacional Electoral  y  autoridades jurisdiccionales electorales del ámbito  federal  y  local;  así como para  el  </w:t>
            </w:r>
            <w:r w:rsidRPr="001C13A8">
              <w:rPr>
                <w:rFonts w:ascii="Arial" w:hAnsi="Arial" w:cs="Arial"/>
                <w:sz w:val="20"/>
                <w:szCs w:val="20"/>
              </w:rPr>
              <w:lastRenderedPageBreak/>
              <w:t>registro y seguimiento del  reintegro o retención de  los  remanentes  no ejercidos  del  financiamiento  público  para gastos  de  campaña.</w:t>
            </w:r>
          </w:p>
        </w:tc>
      </w:tr>
      <w:tr w:rsidR="00340D53" w:rsidRPr="001C13A8" w14:paraId="39845107" w14:textId="77777777" w:rsidTr="00F2418F">
        <w:trPr>
          <w:trHeight w:val="624"/>
          <w:jc w:val="center"/>
        </w:trPr>
        <w:tc>
          <w:tcPr>
            <w:tcW w:w="2042" w:type="pct"/>
            <w:shd w:val="clear" w:color="auto" w:fill="auto"/>
            <w:vAlign w:val="center"/>
          </w:tcPr>
          <w:p w14:paraId="09DD2192"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lastRenderedPageBreak/>
              <w:t>Organismo electoral:</w:t>
            </w:r>
          </w:p>
        </w:tc>
        <w:tc>
          <w:tcPr>
            <w:tcW w:w="2958" w:type="pct"/>
            <w:shd w:val="clear" w:color="auto" w:fill="auto"/>
            <w:vAlign w:val="center"/>
          </w:tcPr>
          <w:p w14:paraId="035D9E08"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 xml:space="preserve">Organismo(s) público(s) local(es) electoral(es). </w:t>
            </w:r>
          </w:p>
        </w:tc>
      </w:tr>
      <w:tr w:rsidR="00340D53" w:rsidRPr="001C13A8" w14:paraId="2AB0B616" w14:textId="77777777" w:rsidTr="00F2418F">
        <w:trPr>
          <w:trHeight w:val="624"/>
          <w:jc w:val="center"/>
        </w:trPr>
        <w:tc>
          <w:tcPr>
            <w:tcW w:w="2042" w:type="pct"/>
            <w:shd w:val="clear" w:color="auto" w:fill="auto"/>
            <w:vAlign w:val="center"/>
          </w:tcPr>
          <w:p w14:paraId="24255542"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Reglamento de Fiscalización:</w:t>
            </w:r>
          </w:p>
        </w:tc>
        <w:tc>
          <w:tcPr>
            <w:tcW w:w="2958" w:type="pct"/>
            <w:shd w:val="clear" w:color="auto" w:fill="auto"/>
            <w:vAlign w:val="center"/>
          </w:tcPr>
          <w:p w14:paraId="4744850A"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Reglamento de Fiscalización del Instituto Nacional Electoral.</w:t>
            </w:r>
          </w:p>
        </w:tc>
      </w:tr>
      <w:tr w:rsidR="00340D53" w:rsidRPr="001C13A8" w14:paraId="5DBEA764" w14:textId="77777777" w:rsidTr="00F2418F">
        <w:trPr>
          <w:trHeight w:val="624"/>
          <w:jc w:val="center"/>
        </w:trPr>
        <w:tc>
          <w:tcPr>
            <w:tcW w:w="2042" w:type="pct"/>
            <w:shd w:val="clear" w:color="auto" w:fill="auto"/>
            <w:vAlign w:val="center"/>
          </w:tcPr>
          <w:p w14:paraId="58464195" w14:textId="77777777" w:rsidR="00340D53" w:rsidRPr="001C13A8" w:rsidRDefault="00340D53" w:rsidP="00F2418F">
            <w:pPr>
              <w:widowControl w:val="0"/>
              <w:spacing w:before="60" w:after="60"/>
              <w:ind w:left="57"/>
              <w:jc w:val="right"/>
              <w:rPr>
                <w:rFonts w:ascii="Arial" w:hAnsi="Arial" w:cs="Arial"/>
                <w:b/>
                <w:sz w:val="20"/>
                <w:szCs w:val="20"/>
              </w:rPr>
            </w:pPr>
            <w:r w:rsidRPr="001C13A8">
              <w:rPr>
                <w:rFonts w:ascii="Arial" w:hAnsi="Arial" w:cs="Arial"/>
                <w:b/>
                <w:sz w:val="20"/>
                <w:szCs w:val="20"/>
              </w:rPr>
              <w:t>Secretaría Ejecutiva:</w:t>
            </w:r>
          </w:p>
        </w:tc>
        <w:tc>
          <w:tcPr>
            <w:tcW w:w="2958" w:type="pct"/>
            <w:shd w:val="clear" w:color="auto" w:fill="auto"/>
            <w:vAlign w:val="center"/>
          </w:tcPr>
          <w:p w14:paraId="1A4ED7EF" w14:textId="77777777" w:rsidR="00340D53" w:rsidRPr="001C13A8" w:rsidRDefault="00340D53" w:rsidP="00F2418F">
            <w:pPr>
              <w:widowControl w:val="0"/>
              <w:spacing w:before="60" w:after="60"/>
              <w:ind w:left="57"/>
              <w:rPr>
                <w:rFonts w:ascii="Arial" w:hAnsi="Arial" w:cs="Arial"/>
                <w:sz w:val="20"/>
                <w:szCs w:val="20"/>
              </w:rPr>
            </w:pPr>
            <w:r w:rsidRPr="001C13A8">
              <w:rPr>
                <w:rFonts w:ascii="Arial" w:hAnsi="Arial" w:cs="Arial"/>
                <w:sz w:val="20"/>
                <w:szCs w:val="20"/>
              </w:rPr>
              <w:t>Secretaría Ejecutiva del Instituto Electoral y de Participación Ciudadana de Tabasco.</w:t>
            </w:r>
          </w:p>
        </w:tc>
      </w:tr>
    </w:tbl>
    <w:p w14:paraId="5E43873F" w14:textId="77777777" w:rsidR="00971F3B" w:rsidRPr="000A10E6" w:rsidRDefault="003401A1" w:rsidP="0023410E">
      <w:pPr>
        <w:pStyle w:val="Ttulo1"/>
        <w:rPr>
          <w:rFonts w:ascii="Arial" w:hAnsi="Arial" w:cs="Arial"/>
          <w:szCs w:val="24"/>
        </w:rPr>
      </w:pPr>
      <w:r w:rsidRPr="000A10E6">
        <w:rPr>
          <w:rFonts w:ascii="Arial" w:hAnsi="Arial" w:cs="Arial"/>
          <w:szCs w:val="24"/>
        </w:rPr>
        <w:t>Antecedentes</w:t>
      </w:r>
    </w:p>
    <w:p w14:paraId="5FA85A72" w14:textId="77777777" w:rsidR="003401A1" w:rsidRPr="001C13A8" w:rsidRDefault="003401A1" w:rsidP="003B451E">
      <w:pPr>
        <w:pStyle w:val="Ttulo2"/>
        <w:rPr>
          <w:rFonts w:ascii="Arial" w:hAnsi="Arial" w:cs="Arial"/>
          <w:sz w:val="23"/>
        </w:rPr>
      </w:pPr>
      <w:r w:rsidRPr="001C13A8">
        <w:rPr>
          <w:rFonts w:ascii="Arial" w:hAnsi="Arial" w:cs="Arial"/>
          <w:sz w:val="23"/>
        </w:rPr>
        <w:t>Determinación de financiamiento público</w:t>
      </w:r>
    </w:p>
    <w:p w14:paraId="58A2AA18" w14:textId="77777777" w:rsidR="00F0463B" w:rsidRPr="001C13A8" w:rsidRDefault="00F0463B" w:rsidP="00F0463B">
      <w:pPr>
        <w:rPr>
          <w:rFonts w:ascii="Arial" w:hAnsi="Arial" w:cs="Arial"/>
          <w:sz w:val="23"/>
        </w:rPr>
      </w:pPr>
      <w:r w:rsidRPr="001C13A8">
        <w:rPr>
          <w:rFonts w:ascii="Arial" w:hAnsi="Arial" w:cs="Arial"/>
          <w:sz w:val="23"/>
        </w:rPr>
        <w:t>El 29 de septiembre de 2023, mediante acuerdo CE/2023/020, el Consejo Estatal determinó los montos de financiamiento público para el sostenimiento de actividades ordinarias permanentes y específicas de los partidos políticos para el ejercicio 2024 y para gastos de campaña de los partidos políticos y candidaturas independientes para el Proceso Electoral Local Ordinario 2023 – 2024.</w:t>
      </w:r>
    </w:p>
    <w:p w14:paraId="73643D06" w14:textId="77777777" w:rsidR="00F0463B" w:rsidRPr="001C13A8" w:rsidRDefault="00F0463B" w:rsidP="003B451E">
      <w:pPr>
        <w:pStyle w:val="Ttulo2"/>
        <w:rPr>
          <w:rFonts w:ascii="Arial" w:hAnsi="Arial" w:cs="Arial"/>
          <w:sz w:val="23"/>
        </w:rPr>
      </w:pPr>
      <w:r w:rsidRPr="001C13A8">
        <w:rPr>
          <w:rFonts w:ascii="Arial" w:hAnsi="Arial" w:cs="Arial"/>
          <w:sz w:val="23"/>
        </w:rPr>
        <w:t>Distribución del financiamiento público</w:t>
      </w:r>
    </w:p>
    <w:p w14:paraId="6785F501" w14:textId="0E48E6F3" w:rsidR="00F0463B" w:rsidRPr="001C13A8" w:rsidRDefault="00F0463B" w:rsidP="00F0463B">
      <w:pPr>
        <w:rPr>
          <w:rFonts w:ascii="Arial" w:hAnsi="Arial" w:cs="Arial"/>
          <w:sz w:val="23"/>
        </w:rPr>
      </w:pPr>
      <w:r w:rsidRPr="001C13A8">
        <w:rPr>
          <w:rFonts w:ascii="Arial" w:hAnsi="Arial" w:cs="Arial"/>
          <w:sz w:val="23"/>
        </w:rPr>
        <w:t xml:space="preserve">El </w:t>
      </w:r>
      <w:r w:rsidR="00924EA2" w:rsidRPr="001C13A8">
        <w:rPr>
          <w:rFonts w:ascii="Arial" w:hAnsi="Arial" w:cs="Arial"/>
          <w:sz w:val="23"/>
        </w:rPr>
        <w:t>30</w:t>
      </w:r>
      <w:r w:rsidRPr="001C13A8">
        <w:rPr>
          <w:rFonts w:ascii="Arial" w:hAnsi="Arial" w:cs="Arial"/>
          <w:sz w:val="23"/>
        </w:rPr>
        <w:t xml:space="preserve"> de </w:t>
      </w:r>
      <w:r w:rsidR="00924EA2" w:rsidRPr="001C13A8">
        <w:rPr>
          <w:rFonts w:ascii="Arial" w:hAnsi="Arial" w:cs="Arial"/>
          <w:sz w:val="23"/>
        </w:rPr>
        <w:t xml:space="preserve">noviembre </w:t>
      </w:r>
      <w:r w:rsidRPr="001C13A8">
        <w:rPr>
          <w:rFonts w:ascii="Arial" w:hAnsi="Arial" w:cs="Arial"/>
          <w:sz w:val="23"/>
        </w:rPr>
        <w:t>de 2023, mediante acuerdo CE/2023/0</w:t>
      </w:r>
      <w:r w:rsidR="00924EA2" w:rsidRPr="001C13A8">
        <w:rPr>
          <w:rFonts w:ascii="Arial" w:hAnsi="Arial" w:cs="Arial"/>
          <w:sz w:val="23"/>
        </w:rPr>
        <w:t>47</w:t>
      </w:r>
      <w:r w:rsidRPr="001C13A8">
        <w:rPr>
          <w:rFonts w:ascii="Arial" w:hAnsi="Arial" w:cs="Arial"/>
          <w:sz w:val="23"/>
        </w:rPr>
        <w:t xml:space="preserve">, el Consejo Estatal distribuyó el financiamiento público local correspondiente a los partidos políticos para el sostenimiento de sus actividades ordinarias permanentes y específicas durante el ejercicio </w:t>
      </w:r>
      <w:r w:rsidR="00307CEC" w:rsidRPr="001C13A8">
        <w:rPr>
          <w:rFonts w:ascii="Arial" w:hAnsi="Arial" w:cs="Arial"/>
          <w:sz w:val="23"/>
        </w:rPr>
        <w:t>2024</w:t>
      </w:r>
      <w:r w:rsidR="0008052D" w:rsidRPr="001C13A8">
        <w:rPr>
          <w:rFonts w:ascii="Arial" w:hAnsi="Arial" w:cs="Arial"/>
          <w:sz w:val="23"/>
        </w:rPr>
        <w:t>.</w:t>
      </w:r>
    </w:p>
    <w:p w14:paraId="191521E0" w14:textId="77777777" w:rsidR="003401A1" w:rsidRPr="001C13A8" w:rsidRDefault="003401A1" w:rsidP="003B451E">
      <w:pPr>
        <w:pStyle w:val="Ttulo2"/>
        <w:rPr>
          <w:rFonts w:ascii="Arial" w:hAnsi="Arial" w:cs="Arial"/>
          <w:sz w:val="23"/>
        </w:rPr>
      </w:pPr>
      <w:r w:rsidRPr="001C13A8">
        <w:rPr>
          <w:rFonts w:ascii="Arial" w:hAnsi="Arial" w:cs="Arial"/>
          <w:sz w:val="23"/>
        </w:rPr>
        <w:t>Imposición de sanciones</w:t>
      </w:r>
    </w:p>
    <w:p w14:paraId="5AC1412D" w14:textId="39D3D78F" w:rsidR="003401A1" w:rsidRPr="001C13A8" w:rsidRDefault="003401A1" w:rsidP="003401A1">
      <w:pPr>
        <w:rPr>
          <w:rFonts w:ascii="Arial" w:hAnsi="Arial" w:cs="Arial"/>
          <w:sz w:val="23"/>
        </w:rPr>
      </w:pPr>
      <w:r w:rsidRPr="001C13A8">
        <w:rPr>
          <w:rFonts w:ascii="Arial" w:hAnsi="Arial" w:cs="Arial"/>
          <w:sz w:val="23"/>
        </w:rPr>
        <w:t>El 1 de diciembre de 2023, el Consejo General del INE aprobó las resoluciones INE/</w:t>
      </w:r>
      <w:r w:rsidR="007B2BD9" w:rsidRPr="001C13A8">
        <w:rPr>
          <w:rFonts w:ascii="Arial" w:hAnsi="Arial" w:cs="Arial"/>
          <w:sz w:val="23"/>
        </w:rPr>
        <w:t>CG6</w:t>
      </w:r>
      <w:r w:rsidRPr="001C13A8">
        <w:rPr>
          <w:rFonts w:ascii="Arial" w:hAnsi="Arial" w:cs="Arial"/>
          <w:sz w:val="23"/>
        </w:rPr>
        <w:t>29/2023, INE/</w:t>
      </w:r>
      <w:r w:rsidR="007B2BD9" w:rsidRPr="001C13A8">
        <w:rPr>
          <w:rFonts w:ascii="Arial" w:hAnsi="Arial" w:cs="Arial"/>
          <w:sz w:val="23"/>
        </w:rPr>
        <w:t>CG6</w:t>
      </w:r>
      <w:r w:rsidRPr="001C13A8">
        <w:rPr>
          <w:rFonts w:ascii="Arial" w:hAnsi="Arial" w:cs="Arial"/>
          <w:sz w:val="23"/>
        </w:rPr>
        <w:t>30/2023, INE/</w:t>
      </w:r>
      <w:r w:rsidR="007B2BD9" w:rsidRPr="001C13A8">
        <w:rPr>
          <w:rFonts w:ascii="Arial" w:hAnsi="Arial" w:cs="Arial"/>
          <w:sz w:val="23"/>
        </w:rPr>
        <w:t>CG6</w:t>
      </w:r>
      <w:r w:rsidRPr="001C13A8">
        <w:rPr>
          <w:rFonts w:ascii="Arial" w:hAnsi="Arial" w:cs="Arial"/>
          <w:sz w:val="23"/>
        </w:rPr>
        <w:t>31/2023, INE/</w:t>
      </w:r>
      <w:r w:rsidR="007B2BD9" w:rsidRPr="001C13A8">
        <w:rPr>
          <w:rFonts w:ascii="Arial" w:hAnsi="Arial" w:cs="Arial"/>
          <w:sz w:val="23"/>
        </w:rPr>
        <w:t>CG6</w:t>
      </w:r>
      <w:r w:rsidRPr="001C13A8">
        <w:rPr>
          <w:rFonts w:ascii="Arial" w:hAnsi="Arial" w:cs="Arial"/>
          <w:sz w:val="23"/>
        </w:rPr>
        <w:t>32/2023,  INE/</w:t>
      </w:r>
      <w:r w:rsidR="007B2BD9" w:rsidRPr="001C13A8">
        <w:rPr>
          <w:rFonts w:ascii="Arial" w:hAnsi="Arial" w:cs="Arial"/>
          <w:sz w:val="23"/>
        </w:rPr>
        <w:t>CG6</w:t>
      </w:r>
      <w:r w:rsidRPr="001C13A8">
        <w:rPr>
          <w:rFonts w:ascii="Arial" w:hAnsi="Arial" w:cs="Arial"/>
          <w:sz w:val="23"/>
        </w:rPr>
        <w:t>33/2023, INE/</w:t>
      </w:r>
      <w:r w:rsidR="007B2BD9" w:rsidRPr="001C13A8">
        <w:rPr>
          <w:rFonts w:ascii="Arial" w:hAnsi="Arial" w:cs="Arial"/>
          <w:sz w:val="23"/>
        </w:rPr>
        <w:t>CG6</w:t>
      </w:r>
      <w:r w:rsidRPr="001C13A8">
        <w:rPr>
          <w:rFonts w:ascii="Arial" w:hAnsi="Arial" w:cs="Arial"/>
          <w:sz w:val="23"/>
        </w:rPr>
        <w:t>34/2023 y INE/</w:t>
      </w:r>
      <w:r w:rsidR="007B2BD9" w:rsidRPr="001C13A8">
        <w:rPr>
          <w:rFonts w:ascii="Arial" w:hAnsi="Arial" w:cs="Arial"/>
          <w:sz w:val="23"/>
        </w:rPr>
        <w:t>CG6</w:t>
      </w:r>
      <w:r w:rsidRPr="001C13A8">
        <w:rPr>
          <w:rFonts w:ascii="Arial" w:hAnsi="Arial" w:cs="Arial"/>
          <w:sz w:val="23"/>
        </w:rPr>
        <w:t>3</w:t>
      </w:r>
      <w:r w:rsidR="004A2217" w:rsidRPr="001C13A8">
        <w:rPr>
          <w:rFonts w:ascii="Arial" w:hAnsi="Arial" w:cs="Arial"/>
          <w:sz w:val="23"/>
        </w:rPr>
        <w:t>5</w:t>
      </w:r>
      <w:r w:rsidRPr="001C13A8">
        <w:rPr>
          <w:rFonts w:ascii="Arial" w:hAnsi="Arial" w:cs="Arial"/>
          <w:sz w:val="23"/>
        </w:rPr>
        <w:t xml:space="preserve">/2023  mediante las cuales impuso sanciones a los Partidos Acción Nacional, Revolucionario Institucional, de la Revolución Democrática, Verde Ecologista de México, del Trabajo, Movimiento Ciudadano y Morena, con motivo de las irregularidades encontradas en los dictámenes consolidados </w:t>
      </w:r>
      <w:r w:rsidRPr="001C13A8">
        <w:rPr>
          <w:rFonts w:ascii="Arial" w:hAnsi="Arial" w:cs="Arial"/>
          <w:sz w:val="23"/>
        </w:rPr>
        <w:lastRenderedPageBreak/>
        <w:t>de la revisión de los informes anuales de ingresos y gastos correspondientes al ejercicio 2022.</w:t>
      </w:r>
    </w:p>
    <w:p w14:paraId="42EE3B08" w14:textId="77777777" w:rsidR="003401A1" w:rsidRPr="001C13A8" w:rsidRDefault="00E3091E" w:rsidP="003B451E">
      <w:pPr>
        <w:pStyle w:val="Ttulo2"/>
        <w:rPr>
          <w:rFonts w:ascii="Arial" w:hAnsi="Arial" w:cs="Arial"/>
          <w:sz w:val="23"/>
        </w:rPr>
      </w:pPr>
      <w:r w:rsidRPr="001C13A8">
        <w:rPr>
          <w:rFonts w:ascii="Arial" w:hAnsi="Arial" w:cs="Arial"/>
          <w:sz w:val="23"/>
        </w:rPr>
        <w:t>Aviso del Órgano Técnico de Fiscalización</w:t>
      </w:r>
    </w:p>
    <w:p w14:paraId="485B7A06" w14:textId="5846EC07" w:rsidR="00E3091E" w:rsidRPr="001C13A8" w:rsidRDefault="00E3091E" w:rsidP="003401A1">
      <w:pPr>
        <w:rPr>
          <w:rFonts w:ascii="Arial" w:hAnsi="Arial" w:cs="Arial"/>
          <w:sz w:val="23"/>
        </w:rPr>
      </w:pPr>
      <w:r w:rsidRPr="001C13A8">
        <w:rPr>
          <w:rFonts w:ascii="Arial" w:hAnsi="Arial" w:cs="Arial"/>
          <w:sz w:val="23"/>
        </w:rPr>
        <w:t>El 20 de junio del año en curso, mediante oficio OTF/680/2024, el Órgano Técnico de Fiscalización hizo del conocimiento de la Secretaría Ejecutiva que</w:t>
      </w:r>
      <w:r w:rsidR="004D2E32" w:rsidRPr="001C13A8">
        <w:rPr>
          <w:rFonts w:ascii="Arial" w:hAnsi="Arial" w:cs="Arial"/>
          <w:sz w:val="23"/>
        </w:rPr>
        <w:t xml:space="preserve">, a partir de la revisión al Sistema Informático, se advirtió la firmeza de </w:t>
      </w:r>
      <w:r w:rsidRPr="001C13A8">
        <w:rPr>
          <w:rFonts w:ascii="Arial" w:hAnsi="Arial" w:cs="Arial"/>
          <w:sz w:val="23"/>
        </w:rPr>
        <w:t xml:space="preserve">las sanciones establecidas en el acuerdo INE/CG628/2023 </w:t>
      </w:r>
      <w:r w:rsidR="004D2E32" w:rsidRPr="001C13A8">
        <w:rPr>
          <w:rFonts w:ascii="Arial" w:hAnsi="Arial" w:cs="Arial"/>
          <w:sz w:val="23"/>
        </w:rPr>
        <w:t>derivadas de las resoluciones INE/</w:t>
      </w:r>
      <w:r w:rsidR="007B2BD9" w:rsidRPr="001C13A8">
        <w:rPr>
          <w:rFonts w:ascii="Arial" w:hAnsi="Arial" w:cs="Arial"/>
          <w:sz w:val="23"/>
        </w:rPr>
        <w:t>CG6</w:t>
      </w:r>
      <w:r w:rsidR="004D2E32" w:rsidRPr="001C13A8">
        <w:rPr>
          <w:rFonts w:ascii="Arial" w:hAnsi="Arial" w:cs="Arial"/>
          <w:sz w:val="23"/>
        </w:rPr>
        <w:t>29/2023, INE/</w:t>
      </w:r>
      <w:r w:rsidR="007B2BD9" w:rsidRPr="001C13A8">
        <w:rPr>
          <w:rFonts w:ascii="Arial" w:hAnsi="Arial" w:cs="Arial"/>
          <w:sz w:val="23"/>
        </w:rPr>
        <w:t>CG6</w:t>
      </w:r>
      <w:r w:rsidR="004D2E32" w:rsidRPr="001C13A8">
        <w:rPr>
          <w:rFonts w:ascii="Arial" w:hAnsi="Arial" w:cs="Arial"/>
          <w:sz w:val="23"/>
        </w:rPr>
        <w:t>30/2023, INE/</w:t>
      </w:r>
      <w:r w:rsidR="007B2BD9" w:rsidRPr="001C13A8">
        <w:rPr>
          <w:rFonts w:ascii="Arial" w:hAnsi="Arial" w:cs="Arial"/>
          <w:sz w:val="23"/>
        </w:rPr>
        <w:t>CG6</w:t>
      </w:r>
      <w:r w:rsidR="004D2E32" w:rsidRPr="001C13A8">
        <w:rPr>
          <w:rFonts w:ascii="Arial" w:hAnsi="Arial" w:cs="Arial"/>
          <w:sz w:val="23"/>
        </w:rPr>
        <w:t>31/2023, INE/</w:t>
      </w:r>
      <w:r w:rsidR="007B2BD9" w:rsidRPr="001C13A8">
        <w:rPr>
          <w:rFonts w:ascii="Arial" w:hAnsi="Arial" w:cs="Arial"/>
          <w:sz w:val="23"/>
        </w:rPr>
        <w:t>CG6</w:t>
      </w:r>
      <w:r w:rsidR="004D2E32" w:rsidRPr="001C13A8">
        <w:rPr>
          <w:rFonts w:ascii="Arial" w:hAnsi="Arial" w:cs="Arial"/>
          <w:sz w:val="23"/>
        </w:rPr>
        <w:t>32/2023, INE/</w:t>
      </w:r>
      <w:r w:rsidR="007B2BD9" w:rsidRPr="001C13A8">
        <w:rPr>
          <w:rFonts w:ascii="Arial" w:hAnsi="Arial" w:cs="Arial"/>
          <w:sz w:val="23"/>
        </w:rPr>
        <w:t>CG6</w:t>
      </w:r>
      <w:r w:rsidR="004D2E32" w:rsidRPr="001C13A8">
        <w:rPr>
          <w:rFonts w:ascii="Arial" w:hAnsi="Arial" w:cs="Arial"/>
          <w:sz w:val="23"/>
        </w:rPr>
        <w:t>33/2023, INE/</w:t>
      </w:r>
      <w:r w:rsidR="007B2BD9" w:rsidRPr="001C13A8">
        <w:rPr>
          <w:rFonts w:ascii="Arial" w:hAnsi="Arial" w:cs="Arial"/>
          <w:sz w:val="23"/>
        </w:rPr>
        <w:t>CG6</w:t>
      </w:r>
      <w:r w:rsidR="004D2E32" w:rsidRPr="001C13A8">
        <w:rPr>
          <w:rFonts w:ascii="Arial" w:hAnsi="Arial" w:cs="Arial"/>
          <w:sz w:val="23"/>
        </w:rPr>
        <w:t>34/2023 y INE/</w:t>
      </w:r>
      <w:r w:rsidR="007B2BD9" w:rsidRPr="001C13A8">
        <w:rPr>
          <w:rFonts w:ascii="Arial" w:hAnsi="Arial" w:cs="Arial"/>
          <w:sz w:val="23"/>
        </w:rPr>
        <w:t>CG6</w:t>
      </w:r>
      <w:r w:rsidR="004D2E32" w:rsidRPr="001C13A8">
        <w:rPr>
          <w:rFonts w:ascii="Arial" w:hAnsi="Arial" w:cs="Arial"/>
          <w:sz w:val="23"/>
        </w:rPr>
        <w:t>3</w:t>
      </w:r>
      <w:r w:rsidR="004A2217" w:rsidRPr="001C13A8">
        <w:rPr>
          <w:rFonts w:ascii="Arial" w:hAnsi="Arial" w:cs="Arial"/>
          <w:sz w:val="23"/>
        </w:rPr>
        <w:t>5</w:t>
      </w:r>
      <w:r w:rsidR="004D2E32" w:rsidRPr="001C13A8">
        <w:rPr>
          <w:rFonts w:ascii="Arial" w:hAnsi="Arial" w:cs="Arial"/>
          <w:sz w:val="23"/>
        </w:rPr>
        <w:t>/2023, por lo que</w:t>
      </w:r>
      <w:r w:rsidRPr="001C13A8">
        <w:rPr>
          <w:rFonts w:ascii="Arial" w:hAnsi="Arial" w:cs="Arial"/>
          <w:sz w:val="23"/>
        </w:rPr>
        <w:t xml:space="preserve"> solicitó la ejecución </w:t>
      </w:r>
      <w:r w:rsidR="004D2E32" w:rsidRPr="001C13A8">
        <w:rPr>
          <w:rFonts w:ascii="Arial" w:hAnsi="Arial" w:cs="Arial"/>
          <w:sz w:val="23"/>
        </w:rPr>
        <w:t>correspondiente</w:t>
      </w:r>
      <w:r w:rsidRPr="001C13A8">
        <w:rPr>
          <w:rFonts w:ascii="Arial" w:hAnsi="Arial" w:cs="Arial"/>
          <w:sz w:val="23"/>
        </w:rPr>
        <w:t>.</w:t>
      </w:r>
    </w:p>
    <w:p w14:paraId="78650308" w14:textId="77777777" w:rsidR="00283D0C" w:rsidRPr="000A10E6" w:rsidRDefault="00283D0C" w:rsidP="003B451E">
      <w:pPr>
        <w:pStyle w:val="Ttulo1"/>
        <w:rPr>
          <w:rFonts w:ascii="Arial" w:hAnsi="Arial" w:cs="Arial"/>
          <w:szCs w:val="24"/>
        </w:rPr>
      </w:pPr>
      <w:r w:rsidRPr="000A10E6">
        <w:rPr>
          <w:rFonts w:ascii="Arial" w:hAnsi="Arial" w:cs="Arial"/>
          <w:szCs w:val="24"/>
        </w:rPr>
        <w:t>Considerando</w:t>
      </w:r>
    </w:p>
    <w:p w14:paraId="5632355A" w14:textId="77777777" w:rsidR="00283D0C" w:rsidRPr="001C13A8" w:rsidRDefault="00283D0C" w:rsidP="003B451E">
      <w:pPr>
        <w:pStyle w:val="Ttulo2"/>
        <w:rPr>
          <w:rFonts w:ascii="Arial" w:hAnsi="Arial" w:cs="Arial"/>
          <w:sz w:val="23"/>
        </w:rPr>
      </w:pPr>
      <w:r w:rsidRPr="001C13A8">
        <w:rPr>
          <w:rFonts w:ascii="Arial" w:hAnsi="Arial" w:cs="Arial"/>
          <w:sz w:val="23"/>
        </w:rPr>
        <w:t xml:space="preserve">Fines del Instituto </w:t>
      </w:r>
    </w:p>
    <w:p w14:paraId="5F35A9D1" w14:textId="77777777" w:rsidR="00283D0C" w:rsidRPr="001C13A8" w:rsidRDefault="00283D0C" w:rsidP="00283D0C">
      <w:pPr>
        <w:rPr>
          <w:rFonts w:ascii="Arial" w:hAnsi="Arial" w:cs="Arial"/>
          <w:sz w:val="23"/>
        </w:rPr>
      </w:pPr>
      <w:r w:rsidRPr="001C13A8">
        <w:rPr>
          <w:rFonts w:ascii="Arial" w:hAnsi="Arial" w:cs="Arial"/>
          <w:sz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8C094E3" w14:textId="77777777" w:rsidR="00283D0C" w:rsidRPr="001C13A8" w:rsidRDefault="00283D0C" w:rsidP="00283D0C">
      <w:pPr>
        <w:rPr>
          <w:rFonts w:ascii="Arial" w:hAnsi="Arial" w:cs="Arial"/>
          <w:sz w:val="23"/>
        </w:rPr>
      </w:pPr>
      <w:r w:rsidRPr="001C13A8">
        <w:rPr>
          <w:rFonts w:ascii="Arial" w:hAnsi="Arial" w:cs="Arial"/>
          <w:sz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7F1C99C2" w14:textId="77777777" w:rsidR="00283D0C" w:rsidRPr="001C13A8" w:rsidRDefault="00283D0C" w:rsidP="003B451E">
      <w:pPr>
        <w:pStyle w:val="Ttulo2"/>
        <w:rPr>
          <w:rFonts w:ascii="Arial" w:hAnsi="Arial" w:cs="Arial"/>
          <w:sz w:val="23"/>
        </w:rPr>
      </w:pPr>
      <w:r w:rsidRPr="001C13A8">
        <w:rPr>
          <w:rFonts w:ascii="Arial" w:hAnsi="Arial" w:cs="Arial"/>
          <w:sz w:val="23"/>
        </w:rPr>
        <w:lastRenderedPageBreak/>
        <w:t xml:space="preserve">Órgano Superior de Dirección del Instituto </w:t>
      </w:r>
    </w:p>
    <w:p w14:paraId="0743AAC1" w14:textId="77777777" w:rsidR="00283D0C" w:rsidRPr="001C13A8" w:rsidRDefault="00283D0C" w:rsidP="00283D0C">
      <w:pPr>
        <w:rPr>
          <w:rFonts w:ascii="Arial" w:hAnsi="Arial" w:cs="Arial"/>
          <w:sz w:val="23"/>
        </w:rPr>
      </w:pPr>
      <w:r w:rsidRPr="001C13A8">
        <w:rPr>
          <w:rFonts w:ascii="Arial" w:hAnsi="Arial" w:cs="Arial"/>
          <w:sz w:val="23"/>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9FA6A95" w14:textId="77777777" w:rsidR="00283D0C" w:rsidRPr="001C13A8" w:rsidRDefault="00283D0C" w:rsidP="003B451E">
      <w:pPr>
        <w:pStyle w:val="Ttulo2"/>
        <w:rPr>
          <w:rFonts w:ascii="Arial" w:hAnsi="Arial" w:cs="Arial"/>
          <w:sz w:val="23"/>
        </w:rPr>
      </w:pPr>
      <w:r w:rsidRPr="001C13A8">
        <w:rPr>
          <w:rFonts w:ascii="Arial" w:hAnsi="Arial" w:cs="Arial"/>
          <w:sz w:val="23"/>
        </w:rPr>
        <w:t>Integración del Órgano de Dirección Superior</w:t>
      </w:r>
    </w:p>
    <w:p w14:paraId="26D7A003" w14:textId="77777777" w:rsidR="00283D0C" w:rsidRPr="001C13A8" w:rsidRDefault="00283D0C" w:rsidP="00283D0C">
      <w:pPr>
        <w:rPr>
          <w:rFonts w:ascii="Arial" w:hAnsi="Arial" w:cs="Arial"/>
          <w:sz w:val="23"/>
        </w:rPr>
      </w:pPr>
      <w:r w:rsidRPr="001C13A8">
        <w:rPr>
          <w:rFonts w:ascii="Arial" w:hAnsi="Arial" w:cs="Arial"/>
          <w:sz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9224A50" w14:textId="77777777" w:rsidR="00283D0C" w:rsidRPr="001C13A8" w:rsidRDefault="00283D0C" w:rsidP="003B451E">
      <w:pPr>
        <w:pStyle w:val="Ttulo2"/>
        <w:rPr>
          <w:rFonts w:ascii="Arial" w:hAnsi="Arial" w:cs="Arial"/>
          <w:sz w:val="23"/>
        </w:rPr>
      </w:pPr>
      <w:r w:rsidRPr="001C13A8">
        <w:rPr>
          <w:rFonts w:ascii="Arial" w:hAnsi="Arial" w:cs="Arial"/>
          <w:sz w:val="23"/>
        </w:rPr>
        <w:t xml:space="preserve">Competencia del Consejo Estatal </w:t>
      </w:r>
    </w:p>
    <w:p w14:paraId="182E6BF2" w14:textId="333C18AA" w:rsidR="008502F1" w:rsidRPr="001C13A8" w:rsidRDefault="00283D0C" w:rsidP="00283D0C">
      <w:pPr>
        <w:rPr>
          <w:rFonts w:ascii="Arial" w:hAnsi="Arial" w:cs="Arial"/>
          <w:sz w:val="23"/>
        </w:rPr>
      </w:pPr>
      <w:r w:rsidRPr="001C13A8">
        <w:rPr>
          <w:rFonts w:ascii="Arial" w:hAnsi="Arial" w:cs="Arial"/>
          <w:sz w:val="23"/>
        </w:rPr>
        <w:t xml:space="preserve">Que, de conformidad con el artículo 115 numeral 1, </w:t>
      </w:r>
      <w:r w:rsidR="008502F1" w:rsidRPr="001C13A8">
        <w:rPr>
          <w:rFonts w:ascii="Arial" w:hAnsi="Arial" w:cs="Arial"/>
          <w:sz w:val="23"/>
        </w:rPr>
        <w:t xml:space="preserve">fracciones </w:t>
      </w:r>
      <w:r w:rsidRPr="001C13A8">
        <w:rPr>
          <w:rFonts w:ascii="Arial" w:hAnsi="Arial" w:cs="Arial"/>
          <w:sz w:val="23"/>
        </w:rPr>
        <w:t xml:space="preserve">I </w:t>
      </w:r>
      <w:r w:rsidR="008502F1" w:rsidRPr="001C13A8">
        <w:rPr>
          <w:rFonts w:ascii="Arial" w:hAnsi="Arial" w:cs="Arial"/>
          <w:sz w:val="23"/>
        </w:rPr>
        <w:t xml:space="preserve">y X </w:t>
      </w:r>
      <w:r w:rsidRPr="001C13A8">
        <w:rPr>
          <w:rFonts w:ascii="Arial" w:hAnsi="Arial" w:cs="Arial"/>
          <w:sz w:val="23"/>
        </w:rPr>
        <w:t>de la Ley Electoral, el Consejo Estatal es competente para aplicar las disposiciones generales, reglas, lineamientos, criterios y formatos que, en ejercicio de las facultades que le confieren la Constitución Federal y la</w:t>
      </w:r>
      <w:r w:rsidR="008502F1" w:rsidRPr="001C13A8">
        <w:rPr>
          <w:rFonts w:ascii="Arial" w:hAnsi="Arial" w:cs="Arial"/>
          <w:sz w:val="23"/>
        </w:rPr>
        <w:t xml:space="preserve"> Ley General, establezca el INE; y garantizar la ministración oportuna del financiamiento público a que tienen derechos los partidos políticos nacionales y locales, garantizando sus derechos y el acceso a sus prerrogativas </w:t>
      </w:r>
      <w:r w:rsidR="001A1E18" w:rsidRPr="001C13A8">
        <w:rPr>
          <w:rFonts w:ascii="Arial" w:hAnsi="Arial" w:cs="Arial"/>
          <w:sz w:val="23"/>
        </w:rPr>
        <w:t>en estricto apego a la Ley.</w:t>
      </w:r>
    </w:p>
    <w:p w14:paraId="04C6B042" w14:textId="77777777" w:rsidR="003401A1" w:rsidRPr="001C13A8" w:rsidRDefault="00283D0C" w:rsidP="00283D0C">
      <w:pPr>
        <w:rPr>
          <w:rFonts w:ascii="Arial" w:hAnsi="Arial" w:cs="Arial"/>
          <w:sz w:val="23"/>
        </w:rPr>
      </w:pPr>
      <w:r w:rsidRPr="001C13A8">
        <w:rPr>
          <w:rFonts w:ascii="Arial" w:hAnsi="Arial" w:cs="Arial"/>
          <w:sz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5648EA5" w14:textId="77777777" w:rsidR="00283D0C" w:rsidRPr="001C13A8" w:rsidRDefault="00283D0C" w:rsidP="003B451E">
      <w:pPr>
        <w:pStyle w:val="Ttulo2"/>
        <w:rPr>
          <w:rFonts w:ascii="Arial" w:hAnsi="Arial" w:cs="Arial"/>
          <w:sz w:val="23"/>
        </w:rPr>
      </w:pPr>
      <w:r w:rsidRPr="001C13A8">
        <w:rPr>
          <w:rFonts w:ascii="Arial" w:hAnsi="Arial" w:cs="Arial"/>
          <w:sz w:val="23"/>
        </w:rPr>
        <w:t>Fiscalización de los partidos políticos y candidatas o candidatos</w:t>
      </w:r>
    </w:p>
    <w:p w14:paraId="0DC13267" w14:textId="77777777" w:rsidR="00283D0C" w:rsidRPr="001C13A8" w:rsidRDefault="00283D0C" w:rsidP="00283D0C">
      <w:pPr>
        <w:rPr>
          <w:rFonts w:ascii="Arial" w:hAnsi="Arial" w:cs="Arial"/>
          <w:sz w:val="23"/>
        </w:rPr>
      </w:pPr>
      <w:r w:rsidRPr="001C13A8">
        <w:rPr>
          <w:rFonts w:ascii="Arial" w:hAnsi="Arial" w:cs="Arial"/>
          <w:sz w:val="23"/>
        </w:rPr>
        <w:t xml:space="preserve">Que, de conformidad con lo preceptuado por los artículos 41, Base V, Apartado B, inciso a), numeral 6; 32 numeral 1, inciso a), fracción VI y 190, numeral 2 de la Ley General, </w:t>
      </w:r>
      <w:r w:rsidRPr="001C13A8">
        <w:rPr>
          <w:rFonts w:ascii="Arial" w:hAnsi="Arial" w:cs="Arial"/>
          <w:sz w:val="23"/>
        </w:rPr>
        <w:lastRenderedPageBreak/>
        <w:t>es atribución del INE la fiscalización de los ingresos y egresos de los partidos políticos y candidaturas, correspondiendo al Consejo General del INE por conducto de su Comisión de Fiscalización.</w:t>
      </w:r>
    </w:p>
    <w:p w14:paraId="47B74075" w14:textId="77777777" w:rsidR="00283D0C" w:rsidRPr="001C13A8" w:rsidRDefault="00283D0C" w:rsidP="003B451E">
      <w:pPr>
        <w:pStyle w:val="Ttulo2"/>
        <w:rPr>
          <w:rFonts w:ascii="Arial" w:hAnsi="Arial" w:cs="Arial"/>
          <w:sz w:val="23"/>
        </w:rPr>
      </w:pPr>
      <w:r w:rsidRPr="001C13A8">
        <w:rPr>
          <w:rFonts w:ascii="Arial" w:hAnsi="Arial" w:cs="Arial"/>
          <w:sz w:val="23"/>
        </w:rPr>
        <w:t>Unidad Técnica de Fiscalización</w:t>
      </w:r>
    </w:p>
    <w:p w14:paraId="5C309454" w14:textId="2274F58D" w:rsidR="00283D0C" w:rsidRPr="001C13A8" w:rsidRDefault="00283D0C" w:rsidP="00283D0C">
      <w:pPr>
        <w:rPr>
          <w:rFonts w:ascii="Arial" w:hAnsi="Arial" w:cs="Arial"/>
          <w:sz w:val="23"/>
        </w:rPr>
      </w:pPr>
      <w:r w:rsidRPr="001C13A8">
        <w:rPr>
          <w:rFonts w:ascii="Arial" w:hAnsi="Arial" w:cs="Arial"/>
          <w:sz w:val="23"/>
        </w:rPr>
        <w:t>Que, el artículo 196, numeral 1 de la Ley General establece, que la Unidad Técnica de Fiscalización de la Comisión de Fiscalización del INE, es el órgano que tiene a su cargo la recepción y revisión integral de los informes que presenten los partidos políticos respecto del origen, monto, destino y aplicación de los recursos que reciban por cualquier tipo de financiamiento, así como investigar lo relacionado con las quejas y procedimientos oficiosos en materia de rendición de cuentas de los partidos políticos.</w:t>
      </w:r>
    </w:p>
    <w:p w14:paraId="4EB753D3" w14:textId="77777777" w:rsidR="00283D0C" w:rsidRPr="001C13A8" w:rsidRDefault="00283D0C" w:rsidP="003B451E">
      <w:pPr>
        <w:pStyle w:val="Ttulo2"/>
        <w:rPr>
          <w:rFonts w:ascii="Arial" w:hAnsi="Arial" w:cs="Arial"/>
          <w:sz w:val="23"/>
        </w:rPr>
      </w:pPr>
      <w:r w:rsidRPr="001C13A8">
        <w:rPr>
          <w:rFonts w:ascii="Arial" w:hAnsi="Arial" w:cs="Arial"/>
          <w:sz w:val="23"/>
        </w:rPr>
        <w:t>Procedimiento de Fiscalización</w:t>
      </w:r>
    </w:p>
    <w:p w14:paraId="6A17A269" w14:textId="77777777" w:rsidR="00283D0C" w:rsidRPr="001C13A8" w:rsidRDefault="00283D0C" w:rsidP="00283D0C">
      <w:pPr>
        <w:rPr>
          <w:rFonts w:ascii="Arial" w:hAnsi="Arial" w:cs="Arial"/>
          <w:sz w:val="23"/>
        </w:rPr>
      </w:pPr>
      <w:r w:rsidRPr="001C13A8">
        <w:rPr>
          <w:rFonts w:ascii="Arial" w:hAnsi="Arial" w:cs="Arial"/>
          <w:sz w:val="23"/>
        </w:rPr>
        <w:t>Que, de conformidad con el artículo 287 del Reglamento de Fiscalización, el procedimiento comprende el ejercicio de las funciones de comprobación, investigación, información y asesoramiento, que tiene por objeto verificar la veracidad de lo reportado por los sujetos obligados, así como el cumplimiento de las obligaciones que en materia de financiamiento y gasto establecen las leyes de la materia y, en su caso, la imposición de sanciones, de conformidad con la Ley de Partidos, Ley General y demás disposiciones.</w:t>
      </w:r>
    </w:p>
    <w:p w14:paraId="27BE9167" w14:textId="65F7C797" w:rsidR="00283D0C" w:rsidRPr="001C13A8" w:rsidRDefault="002152CD" w:rsidP="003B451E">
      <w:pPr>
        <w:pStyle w:val="Ttulo2"/>
        <w:rPr>
          <w:rFonts w:ascii="Arial" w:hAnsi="Arial" w:cs="Arial"/>
          <w:sz w:val="23"/>
        </w:rPr>
      </w:pPr>
      <w:r w:rsidRPr="001C13A8">
        <w:rPr>
          <w:rFonts w:ascii="Arial" w:hAnsi="Arial" w:cs="Arial"/>
          <w:sz w:val="23"/>
        </w:rPr>
        <w:t xml:space="preserve">Revisión </w:t>
      </w:r>
      <w:r w:rsidR="00283D0C" w:rsidRPr="001C13A8">
        <w:rPr>
          <w:rFonts w:ascii="Arial" w:hAnsi="Arial" w:cs="Arial"/>
          <w:sz w:val="23"/>
        </w:rPr>
        <w:t>de informes</w:t>
      </w:r>
    </w:p>
    <w:p w14:paraId="3D32BE9B" w14:textId="69436F1F" w:rsidR="002152CD" w:rsidRDefault="00283D0C" w:rsidP="00283D0C">
      <w:pPr>
        <w:rPr>
          <w:rFonts w:ascii="Arial" w:hAnsi="Arial" w:cs="Arial"/>
          <w:sz w:val="23"/>
        </w:rPr>
      </w:pPr>
      <w:r w:rsidRPr="001C13A8">
        <w:rPr>
          <w:rFonts w:ascii="Arial" w:hAnsi="Arial" w:cs="Arial"/>
          <w:sz w:val="23"/>
        </w:rPr>
        <w:t xml:space="preserve">Que, </w:t>
      </w:r>
      <w:r w:rsidR="002152CD" w:rsidRPr="001C13A8">
        <w:rPr>
          <w:rFonts w:ascii="Arial" w:hAnsi="Arial" w:cs="Arial"/>
          <w:sz w:val="23"/>
        </w:rPr>
        <w:t>el artículo 77 numeral 2 de la Ley de Partidos establece que, la revisión de los informes que los partidos políticos presenten sobre el origen y destino de sus recursos ordinarios y de campaña, según corresponda, así como la práctica de auditorías sobre el manejo de sus recursos y su situación contable y financiera estará a cargo del Consejo General del INE, a través de la Comisión de Fiscalización la cual estará a cargo de la elaboración y presentación al Consejo General del dictamen consolidado y proyecto de resolución de los diversos informes que están obligados a presentar los partidos políticos.</w:t>
      </w:r>
    </w:p>
    <w:p w14:paraId="5B0AF4CB" w14:textId="75C29000" w:rsidR="001C13A8" w:rsidRDefault="001C13A8" w:rsidP="00283D0C">
      <w:pPr>
        <w:rPr>
          <w:rFonts w:ascii="Arial" w:hAnsi="Arial" w:cs="Arial"/>
          <w:sz w:val="23"/>
        </w:rPr>
      </w:pPr>
    </w:p>
    <w:p w14:paraId="441B566C" w14:textId="77777777" w:rsidR="001C13A8" w:rsidRPr="001C13A8" w:rsidRDefault="001C13A8" w:rsidP="00283D0C">
      <w:pPr>
        <w:rPr>
          <w:rFonts w:ascii="Arial" w:hAnsi="Arial" w:cs="Arial"/>
          <w:sz w:val="23"/>
        </w:rPr>
      </w:pPr>
    </w:p>
    <w:p w14:paraId="74BCCFCA" w14:textId="2B3EFBA6" w:rsidR="002152CD" w:rsidRPr="001C13A8" w:rsidRDefault="002152CD" w:rsidP="002152CD">
      <w:pPr>
        <w:pStyle w:val="Ttulo2"/>
        <w:rPr>
          <w:rFonts w:ascii="Arial" w:hAnsi="Arial" w:cs="Arial"/>
          <w:sz w:val="23"/>
        </w:rPr>
      </w:pPr>
      <w:r w:rsidRPr="001C13A8">
        <w:rPr>
          <w:rFonts w:ascii="Arial" w:hAnsi="Arial" w:cs="Arial"/>
          <w:sz w:val="23"/>
        </w:rPr>
        <w:lastRenderedPageBreak/>
        <w:t>Directrices para la presentación de informes</w:t>
      </w:r>
    </w:p>
    <w:p w14:paraId="3E355E2D" w14:textId="27FCD43A" w:rsidR="002152CD" w:rsidRPr="001C13A8" w:rsidRDefault="002152CD" w:rsidP="002152CD">
      <w:pPr>
        <w:rPr>
          <w:rFonts w:ascii="Arial" w:hAnsi="Arial" w:cs="Arial"/>
          <w:sz w:val="23"/>
        </w:rPr>
      </w:pPr>
      <w:r w:rsidRPr="001C13A8">
        <w:rPr>
          <w:rFonts w:ascii="Arial" w:hAnsi="Arial" w:cs="Arial"/>
          <w:sz w:val="23"/>
        </w:rPr>
        <w:t>Que, en términos del artículo 78 numeral 1 de la Ley de Partidos, éstos deberán de presentar sus informes trimestrales y de gastos ordinarios bajo las directrices siguientes:</w:t>
      </w:r>
    </w:p>
    <w:p w14:paraId="37154B62" w14:textId="77777777" w:rsidR="002152CD" w:rsidRPr="001C13A8" w:rsidRDefault="002152CD" w:rsidP="002152CD">
      <w:pPr>
        <w:rPr>
          <w:rFonts w:ascii="Arial" w:hAnsi="Arial" w:cs="Arial"/>
          <w:b/>
          <w:sz w:val="23"/>
        </w:rPr>
      </w:pPr>
      <w:r w:rsidRPr="001C13A8">
        <w:rPr>
          <w:rFonts w:ascii="Arial" w:hAnsi="Arial" w:cs="Arial"/>
          <w:b/>
          <w:sz w:val="23"/>
        </w:rPr>
        <w:t>a)</w:t>
      </w:r>
      <w:r w:rsidRPr="001C13A8">
        <w:rPr>
          <w:rFonts w:ascii="Arial" w:hAnsi="Arial" w:cs="Arial"/>
          <w:b/>
          <w:sz w:val="23"/>
        </w:rPr>
        <w:tab/>
        <w:t>Informes trimestrales de avance del ejercicio:</w:t>
      </w:r>
    </w:p>
    <w:p w14:paraId="74696CCD" w14:textId="7B24985F" w:rsidR="002152CD" w:rsidRPr="001C13A8" w:rsidRDefault="002152CD" w:rsidP="002152CD">
      <w:pPr>
        <w:pStyle w:val="Prrafodelista"/>
        <w:numPr>
          <w:ilvl w:val="0"/>
          <w:numId w:val="6"/>
        </w:numPr>
        <w:ind w:left="720"/>
        <w:contextualSpacing w:val="0"/>
        <w:rPr>
          <w:rFonts w:ascii="Arial" w:hAnsi="Arial" w:cs="Arial"/>
          <w:sz w:val="23"/>
        </w:rPr>
      </w:pPr>
      <w:r w:rsidRPr="001C13A8">
        <w:rPr>
          <w:rFonts w:ascii="Arial" w:hAnsi="Arial" w:cs="Arial"/>
          <w:sz w:val="23"/>
        </w:rPr>
        <w:t>Serán presentados a más tardar dentro de los treinta días siguientes a la conclusión del trimestre que corresponda;</w:t>
      </w:r>
    </w:p>
    <w:p w14:paraId="469E0563" w14:textId="6F6B52E6" w:rsidR="002152CD" w:rsidRPr="001C13A8" w:rsidRDefault="002152CD" w:rsidP="002152CD">
      <w:pPr>
        <w:pStyle w:val="Prrafodelista"/>
        <w:numPr>
          <w:ilvl w:val="0"/>
          <w:numId w:val="6"/>
        </w:numPr>
        <w:ind w:left="720"/>
        <w:contextualSpacing w:val="0"/>
        <w:rPr>
          <w:rFonts w:ascii="Arial" w:hAnsi="Arial" w:cs="Arial"/>
          <w:sz w:val="23"/>
        </w:rPr>
      </w:pPr>
      <w:r w:rsidRPr="001C13A8">
        <w:rPr>
          <w:rFonts w:ascii="Arial" w:hAnsi="Arial" w:cs="Arial"/>
          <w:sz w:val="23"/>
        </w:rPr>
        <w:t>En el informe será reportado el resultado de los ingresos y gastos ordinarios que los partidos hayan obtenido y realizado durante el periodo que corresponda;</w:t>
      </w:r>
    </w:p>
    <w:p w14:paraId="64B56A80" w14:textId="502CE5C4" w:rsidR="002152CD" w:rsidRPr="001C13A8" w:rsidRDefault="002152CD" w:rsidP="002152CD">
      <w:pPr>
        <w:pStyle w:val="Prrafodelista"/>
        <w:numPr>
          <w:ilvl w:val="0"/>
          <w:numId w:val="6"/>
        </w:numPr>
        <w:ind w:left="720"/>
        <w:contextualSpacing w:val="0"/>
        <w:rPr>
          <w:rFonts w:ascii="Arial" w:hAnsi="Arial" w:cs="Arial"/>
          <w:sz w:val="23"/>
        </w:rPr>
      </w:pPr>
      <w:r w:rsidRPr="001C13A8">
        <w:rPr>
          <w:rFonts w:ascii="Arial" w:hAnsi="Arial" w:cs="Arial"/>
          <w:sz w:val="23"/>
        </w:rPr>
        <w:t>Durante el año del proceso electoral federal se suspenderá la obligación establecida en este inciso, y</w:t>
      </w:r>
    </w:p>
    <w:p w14:paraId="51F4B6DE" w14:textId="5CCF14ED" w:rsidR="002152CD" w:rsidRPr="001C13A8" w:rsidRDefault="002152CD" w:rsidP="002152CD">
      <w:pPr>
        <w:pStyle w:val="Prrafodelista"/>
        <w:numPr>
          <w:ilvl w:val="0"/>
          <w:numId w:val="6"/>
        </w:numPr>
        <w:ind w:left="720"/>
        <w:contextualSpacing w:val="0"/>
        <w:rPr>
          <w:rFonts w:ascii="Arial" w:hAnsi="Arial" w:cs="Arial"/>
          <w:sz w:val="23"/>
        </w:rPr>
      </w:pPr>
      <w:r w:rsidRPr="001C13A8">
        <w:rPr>
          <w:rFonts w:ascii="Arial" w:hAnsi="Arial" w:cs="Arial"/>
          <w:sz w:val="23"/>
        </w:rPr>
        <w:t>Si de la revisión que realice la Comisión a través de la Unidad Técnica de Fiscalización, se encuentran anomalías, errores u omisiones, se notificará al partido político a fin de que las subsane o realice las aclaraciones conducentes. Los informes constituyen un precedente para la revisión anual que realizará la autoridad.</w:t>
      </w:r>
    </w:p>
    <w:p w14:paraId="2150F386" w14:textId="77777777" w:rsidR="002152CD" w:rsidRPr="001C13A8" w:rsidRDefault="002152CD" w:rsidP="002152CD">
      <w:pPr>
        <w:rPr>
          <w:rFonts w:ascii="Arial" w:hAnsi="Arial" w:cs="Arial"/>
          <w:b/>
          <w:sz w:val="23"/>
        </w:rPr>
      </w:pPr>
      <w:r w:rsidRPr="001C13A8">
        <w:rPr>
          <w:rFonts w:ascii="Arial" w:hAnsi="Arial" w:cs="Arial"/>
          <w:b/>
          <w:sz w:val="23"/>
        </w:rPr>
        <w:t>b)</w:t>
      </w:r>
      <w:r w:rsidRPr="001C13A8">
        <w:rPr>
          <w:rFonts w:ascii="Arial" w:hAnsi="Arial" w:cs="Arial"/>
          <w:b/>
          <w:sz w:val="23"/>
        </w:rPr>
        <w:tab/>
        <w:t>Informes anuales de gasto ordinario:</w:t>
      </w:r>
    </w:p>
    <w:p w14:paraId="0EC08AC4" w14:textId="41A177E8" w:rsidR="002152CD" w:rsidRPr="001C13A8" w:rsidRDefault="002152CD" w:rsidP="002152CD">
      <w:pPr>
        <w:pStyle w:val="Prrafodelista"/>
        <w:numPr>
          <w:ilvl w:val="0"/>
          <w:numId w:val="4"/>
        </w:numPr>
        <w:ind w:left="720"/>
        <w:contextualSpacing w:val="0"/>
        <w:rPr>
          <w:rFonts w:ascii="Arial" w:hAnsi="Arial" w:cs="Arial"/>
          <w:sz w:val="23"/>
        </w:rPr>
      </w:pPr>
      <w:r w:rsidRPr="001C13A8">
        <w:rPr>
          <w:rFonts w:ascii="Arial" w:hAnsi="Arial" w:cs="Arial"/>
          <w:sz w:val="23"/>
        </w:rPr>
        <w:t>Serán presentados a más tardar dentro de los sesenta días siguientes al último día de diciembre del año del ejercicio que se reporte;</w:t>
      </w:r>
    </w:p>
    <w:p w14:paraId="675AFDB4" w14:textId="47949293" w:rsidR="002152CD" w:rsidRPr="001C13A8" w:rsidRDefault="002152CD" w:rsidP="002152CD">
      <w:pPr>
        <w:pStyle w:val="Prrafodelista"/>
        <w:numPr>
          <w:ilvl w:val="0"/>
          <w:numId w:val="4"/>
        </w:numPr>
        <w:ind w:left="720"/>
        <w:contextualSpacing w:val="0"/>
        <w:rPr>
          <w:rFonts w:ascii="Arial" w:hAnsi="Arial" w:cs="Arial"/>
          <w:sz w:val="23"/>
        </w:rPr>
      </w:pPr>
      <w:r w:rsidRPr="001C13A8">
        <w:rPr>
          <w:rFonts w:ascii="Arial" w:hAnsi="Arial" w:cs="Arial"/>
          <w:sz w:val="23"/>
        </w:rPr>
        <w:t>En el informe de gastos ordinarios serán reportados los ingresos totales y gastos ordinarios que los partidos hayan realizado durante el ejercicio objeto del informe;</w:t>
      </w:r>
    </w:p>
    <w:p w14:paraId="79B9C25A" w14:textId="3BE0CDB2" w:rsidR="002152CD" w:rsidRPr="001C13A8" w:rsidRDefault="002152CD" w:rsidP="002152CD">
      <w:pPr>
        <w:pStyle w:val="Prrafodelista"/>
        <w:numPr>
          <w:ilvl w:val="0"/>
          <w:numId w:val="4"/>
        </w:numPr>
        <w:ind w:left="720"/>
        <w:contextualSpacing w:val="0"/>
        <w:rPr>
          <w:rFonts w:ascii="Arial" w:hAnsi="Arial" w:cs="Arial"/>
          <w:sz w:val="23"/>
        </w:rPr>
      </w:pPr>
      <w:r w:rsidRPr="001C13A8">
        <w:rPr>
          <w:rFonts w:ascii="Arial" w:hAnsi="Arial" w:cs="Arial"/>
          <w:sz w:val="23"/>
        </w:rPr>
        <w:t>Junto con el informe anual se presentará el estado consolidado de situación patrimonial en el que se manifiesten los activos, pasivos y patrimonio, así como un informe detallado de los bienes inmuebles propiedad del partido que corresponda, y</w:t>
      </w:r>
    </w:p>
    <w:p w14:paraId="5B935601" w14:textId="2897FEB0" w:rsidR="00283D0C" w:rsidRPr="001C13A8" w:rsidRDefault="002152CD" w:rsidP="002152CD">
      <w:pPr>
        <w:pStyle w:val="Prrafodelista"/>
        <w:numPr>
          <w:ilvl w:val="0"/>
          <w:numId w:val="4"/>
        </w:numPr>
        <w:ind w:left="720"/>
        <w:contextualSpacing w:val="0"/>
        <w:rPr>
          <w:rFonts w:ascii="Arial" w:hAnsi="Arial" w:cs="Arial"/>
          <w:sz w:val="23"/>
        </w:rPr>
      </w:pPr>
      <w:r w:rsidRPr="001C13A8">
        <w:rPr>
          <w:rFonts w:ascii="Arial" w:hAnsi="Arial" w:cs="Arial"/>
          <w:sz w:val="23"/>
        </w:rPr>
        <w:t>Los informes a que se refiere este inciso deberán estar autorizados y firmados por el auditor externo que cada partido designe para tal efecto.</w:t>
      </w:r>
    </w:p>
    <w:p w14:paraId="3E574193" w14:textId="77777777" w:rsidR="003B451E" w:rsidRPr="001C13A8" w:rsidRDefault="00283D0C" w:rsidP="003B451E">
      <w:pPr>
        <w:pStyle w:val="Ttulo2"/>
        <w:rPr>
          <w:rFonts w:ascii="Arial" w:hAnsi="Arial" w:cs="Arial"/>
          <w:sz w:val="23"/>
        </w:rPr>
      </w:pPr>
      <w:r w:rsidRPr="001C13A8">
        <w:rPr>
          <w:rFonts w:ascii="Arial" w:hAnsi="Arial" w:cs="Arial"/>
          <w:sz w:val="23"/>
        </w:rPr>
        <w:lastRenderedPageBreak/>
        <w:t>Objeto de los Lineamientos</w:t>
      </w:r>
    </w:p>
    <w:p w14:paraId="347B7CBE" w14:textId="77777777" w:rsidR="00283D0C" w:rsidRPr="001C13A8" w:rsidRDefault="00283D0C" w:rsidP="00283D0C">
      <w:pPr>
        <w:rPr>
          <w:rFonts w:ascii="Arial" w:hAnsi="Arial" w:cs="Arial"/>
          <w:sz w:val="23"/>
        </w:rPr>
      </w:pPr>
      <w:r w:rsidRPr="001C13A8">
        <w:rPr>
          <w:rFonts w:ascii="Arial" w:hAnsi="Arial" w:cs="Arial"/>
          <w:sz w:val="23"/>
        </w:rPr>
        <w:t>Que, los Lineamientos, de acuerdo con su artículo primero, tienen como objeto regular el registro, seguimiento y ejecución de las sanciones impuestas por actos relacionados con los procesos electorales federales y locales y del ejercicio de la función electoral, así como para el reintegro o retención de los remanentes no ejercidos del financiamiento público para gastos de campaña de los siguientes sujetos obligados: a) partidos  políticos  nacionales,  partidos  políticos  nacionales  con acreditación local,  partidos  políticos  locales; b)  agrupaciones  políticas  nacionales; c)  aspirantes  a candidaturas independientes,  precandidaturas,  candidaturas y candidaturas  independientes; d) observadores  electorales que reciben financiamiento público; e)  organizaciones  ciudadanas que pretendan constituirse en  partido político;  y f) personas  físicas  y  morales.</w:t>
      </w:r>
    </w:p>
    <w:p w14:paraId="006D64C9" w14:textId="71A93147" w:rsidR="00283D0C" w:rsidRPr="001C13A8" w:rsidRDefault="00283D0C" w:rsidP="00283D0C">
      <w:pPr>
        <w:rPr>
          <w:rFonts w:ascii="Arial" w:hAnsi="Arial" w:cs="Arial"/>
          <w:sz w:val="23"/>
        </w:rPr>
      </w:pPr>
      <w:r w:rsidRPr="001C13A8">
        <w:rPr>
          <w:rFonts w:ascii="Arial" w:hAnsi="Arial" w:cs="Arial"/>
          <w:sz w:val="23"/>
        </w:rPr>
        <w:t xml:space="preserve">Asimismo, en términos del artículo segundo de los Lineamientos, la aplicación de estos corresponde a los organismos </w:t>
      </w:r>
      <w:r w:rsidR="008400DA" w:rsidRPr="001C13A8">
        <w:rPr>
          <w:rFonts w:ascii="Arial" w:hAnsi="Arial" w:cs="Arial"/>
          <w:sz w:val="23"/>
        </w:rPr>
        <w:t>electorales</w:t>
      </w:r>
      <w:r w:rsidRPr="001C13A8">
        <w:rPr>
          <w:rFonts w:ascii="Arial" w:hAnsi="Arial" w:cs="Arial"/>
          <w:sz w:val="23"/>
        </w:rPr>
        <w:t>, así como al INE, de acuerdo con el manual operativo del Sistema Informático de Sanciones.</w:t>
      </w:r>
    </w:p>
    <w:p w14:paraId="7FC02BBD" w14:textId="77777777" w:rsidR="00283D0C" w:rsidRPr="001C13A8" w:rsidRDefault="00283D0C" w:rsidP="003B451E">
      <w:pPr>
        <w:pStyle w:val="Ttulo2"/>
        <w:rPr>
          <w:rFonts w:ascii="Arial" w:hAnsi="Arial" w:cs="Arial"/>
          <w:sz w:val="23"/>
        </w:rPr>
      </w:pPr>
      <w:r w:rsidRPr="001C13A8">
        <w:rPr>
          <w:rFonts w:ascii="Arial" w:hAnsi="Arial" w:cs="Arial"/>
          <w:sz w:val="23"/>
        </w:rPr>
        <w:t>Exigibilidad de las sanciones</w:t>
      </w:r>
    </w:p>
    <w:p w14:paraId="0A5ADEC3" w14:textId="00A61B6E" w:rsidR="00283D0C" w:rsidRPr="001C13A8" w:rsidRDefault="00283D0C" w:rsidP="00283D0C">
      <w:pPr>
        <w:rPr>
          <w:rFonts w:ascii="Arial" w:hAnsi="Arial" w:cs="Arial"/>
          <w:sz w:val="23"/>
        </w:rPr>
      </w:pPr>
      <w:r w:rsidRPr="001C13A8">
        <w:rPr>
          <w:rFonts w:ascii="Arial" w:hAnsi="Arial" w:cs="Arial"/>
          <w:sz w:val="23"/>
        </w:rPr>
        <w:t xml:space="preserve">Que, el artículo Quinto de los Lineamientos, establece que las sanciones se ejecutarán una vez que se encuentren firmes, en la forma y términos establecidos en la resolución o sentencia correspondiente.  Las sanciones que no hayan sido objeto de recurso ante alguna de las Salas del Tribunal o tribunales electorales locales se considerarán firmes en el momento que venció el plazo para recurrirlas, aun cuando formen parte de la misma resolución impugnada por otras sanciones.  Asimismo, se considerarán firmes aquellas sanciones confirmadas por las Salas del Tribunal Electoral del Poder de la Federación, o bien, que no hayan sido oportunamente combatidas. Respecto de las sanciones que fueron objeto de revocación, se considerarán firmes una vez que se emita la resolución o acuerdo mediante el que se acata la sentencia </w:t>
      </w:r>
      <w:r w:rsidR="00AE7B91" w:rsidRPr="001C13A8">
        <w:rPr>
          <w:rFonts w:ascii="Arial" w:hAnsi="Arial" w:cs="Arial"/>
          <w:sz w:val="23"/>
        </w:rPr>
        <w:t>y</w:t>
      </w:r>
      <w:r w:rsidRPr="001C13A8">
        <w:rPr>
          <w:rFonts w:ascii="Arial" w:hAnsi="Arial" w:cs="Arial"/>
          <w:sz w:val="23"/>
        </w:rPr>
        <w:t xml:space="preserve"> que haya vencido el plazo para impugnar dicho acto.   </w:t>
      </w:r>
    </w:p>
    <w:p w14:paraId="5B208979" w14:textId="77777777" w:rsidR="00283D0C" w:rsidRPr="001C13A8" w:rsidRDefault="00283D0C" w:rsidP="003B451E">
      <w:pPr>
        <w:pStyle w:val="Ttulo2"/>
        <w:rPr>
          <w:rFonts w:ascii="Arial" w:hAnsi="Arial" w:cs="Arial"/>
          <w:sz w:val="23"/>
        </w:rPr>
      </w:pPr>
      <w:r w:rsidRPr="001C13A8">
        <w:rPr>
          <w:rFonts w:ascii="Arial" w:hAnsi="Arial" w:cs="Arial"/>
          <w:sz w:val="23"/>
        </w:rPr>
        <w:t>Criterios para la ejecución de sanciones en el ámbito local</w:t>
      </w:r>
    </w:p>
    <w:p w14:paraId="0A46CE5D" w14:textId="77777777" w:rsidR="00283D0C" w:rsidRPr="001C13A8" w:rsidRDefault="00283D0C" w:rsidP="00283D0C">
      <w:pPr>
        <w:rPr>
          <w:rFonts w:ascii="Arial" w:hAnsi="Arial" w:cs="Arial"/>
          <w:sz w:val="23"/>
        </w:rPr>
      </w:pPr>
      <w:r w:rsidRPr="001C13A8">
        <w:rPr>
          <w:rFonts w:ascii="Arial" w:hAnsi="Arial" w:cs="Arial"/>
          <w:sz w:val="23"/>
        </w:rPr>
        <w:t xml:space="preserve">Que, el artículo Sexto, apartado B, numeral 1 de los Lineamientos, establece que, es competencia exclusiva del organismo electoral la ejecución de sanciones impuestas por el INE en materia de fiscalización en el ámbito local, por lo que en la ejecución de estas y en el destino del recurso público, atenderá a las siguientes reglas: </w:t>
      </w:r>
    </w:p>
    <w:p w14:paraId="59676C5F"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lastRenderedPageBreak/>
        <w:t xml:space="preserve">El organismo electoral, con base en los registros en el Sistema Informático conocerá el estado procesal de la sanción. Una vez que corrobore que las multas se encuentran firmes deberá descontarlas del financiamiento público ordinario local que, en su caso, se otorgue al sujeto sancionado, conforme a lo siguiente: </w:t>
      </w:r>
    </w:p>
    <w:p w14:paraId="6FB56741" w14:textId="77777777" w:rsidR="00EF4587" w:rsidRPr="001C13A8" w:rsidRDefault="00283D0C" w:rsidP="00EF4587">
      <w:pPr>
        <w:pStyle w:val="Prrafodelista"/>
        <w:numPr>
          <w:ilvl w:val="1"/>
          <w:numId w:val="1"/>
        </w:numPr>
        <w:ind w:left="714" w:hanging="357"/>
        <w:contextualSpacing w:val="0"/>
        <w:rPr>
          <w:rFonts w:ascii="Arial" w:hAnsi="Arial" w:cs="Arial"/>
          <w:sz w:val="23"/>
        </w:rPr>
      </w:pPr>
      <w:r w:rsidRPr="001C13A8">
        <w:rPr>
          <w:rFonts w:ascii="Arial" w:hAnsi="Arial" w:cs="Arial"/>
          <w:sz w:val="23"/>
        </w:rPr>
        <w:t xml:space="preserve">El pago de las sanciones económicas impuestas por la acreditación de faltas se realizará mediante la reducción de la ministración mensual que reciba dicho ente político, en los términos y plazos definidos en la ejecutoria respectiva. </w:t>
      </w:r>
    </w:p>
    <w:p w14:paraId="1D47144A" w14:textId="77777777" w:rsidR="00EF4587" w:rsidRPr="001C13A8" w:rsidRDefault="00283D0C" w:rsidP="00EF4587">
      <w:pPr>
        <w:pStyle w:val="Prrafodelista"/>
        <w:numPr>
          <w:ilvl w:val="1"/>
          <w:numId w:val="1"/>
        </w:numPr>
        <w:ind w:left="714" w:hanging="357"/>
        <w:contextualSpacing w:val="0"/>
        <w:rPr>
          <w:rFonts w:ascii="Arial" w:hAnsi="Arial" w:cs="Arial"/>
          <w:sz w:val="23"/>
        </w:rPr>
      </w:pPr>
      <w:r w:rsidRPr="001C13A8">
        <w:rPr>
          <w:rFonts w:ascii="Arial" w:hAnsi="Arial" w:cs="Arial"/>
          <w:sz w:val="23"/>
        </w:rPr>
        <w:t xml:space="preserve">Las sanciones se harán efectivas a partir del mes siguiente en que queden firmes. </w:t>
      </w:r>
    </w:p>
    <w:p w14:paraId="4AE20F1C" w14:textId="77777777" w:rsidR="00EF4587" w:rsidRPr="001C13A8" w:rsidRDefault="00283D0C" w:rsidP="00EF4587">
      <w:pPr>
        <w:pStyle w:val="Prrafodelista"/>
        <w:numPr>
          <w:ilvl w:val="1"/>
          <w:numId w:val="1"/>
        </w:numPr>
        <w:ind w:left="714" w:hanging="357"/>
        <w:contextualSpacing w:val="0"/>
        <w:rPr>
          <w:rFonts w:ascii="Arial" w:hAnsi="Arial" w:cs="Arial"/>
          <w:sz w:val="23"/>
        </w:rPr>
      </w:pPr>
      <w:r w:rsidRPr="001C13A8">
        <w:rPr>
          <w:rFonts w:ascii="Arial" w:hAnsi="Arial" w:cs="Arial"/>
          <w:sz w:val="23"/>
        </w:rPr>
        <w:t xml:space="preserve">El organismo electoral deberá registrar en el Sistema Informático las sanciones firmes que se ejecuten a cada uno de los partidos políticos nacionales con acreditación local, partidos locales, aspirantes y candidatos independientes; </w:t>
      </w:r>
    </w:p>
    <w:p w14:paraId="5D6A6FCD"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Para la ejecución de las sanciones el organismo electoral deberá considerar que el descuento económico no puede exceder del 50% (cincuenta por ciento) del financiamiento público mensual que reciba el instituto político en la entidad para el desarrollo de sus actividades ordinarias. </w:t>
      </w:r>
    </w:p>
    <w:p w14:paraId="574FE204" w14:textId="77777777" w:rsidR="00EF4587" w:rsidRPr="001C13A8" w:rsidRDefault="00283D0C" w:rsidP="00EF4587">
      <w:pPr>
        <w:pStyle w:val="Prrafodelista"/>
        <w:ind w:left="357"/>
        <w:contextualSpacing w:val="0"/>
        <w:rPr>
          <w:rFonts w:ascii="Arial" w:hAnsi="Arial" w:cs="Arial"/>
          <w:sz w:val="23"/>
        </w:rPr>
      </w:pPr>
      <w:r w:rsidRPr="001C13A8">
        <w:rPr>
          <w:rFonts w:ascii="Arial" w:hAnsi="Arial" w:cs="Arial"/>
          <w:sz w:val="23"/>
        </w:rPr>
        <w:t xml:space="preserve">Conforme lo anterior, el organismo electoral fijará las sanciones a ejecutar en el mes correspondiente; considerando en todo momento, que de existir un conjunto de sanciones firmes pendientes de cobro por un importe superior al 50% del financiamiento público del partido político, éstas deberán ser cobradas conforme al orden en que quedaron firmes, en el entendido que no podrá descontarse un importe menor al equivalente al porcentaje antes mencionado. </w:t>
      </w:r>
    </w:p>
    <w:p w14:paraId="2E9E856D" w14:textId="77777777" w:rsidR="00EF4587" w:rsidRPr="001C13A8" w:rsidRDefault="00283D0C" w:rsidP="00EF4587">
      <w:pPr>
        <w:pStyle w:val="Prrafodelista"/>
        <w:ind w:left="357"/>
        <w:contextualSpacing w:val="0"/>
        <w:rPr>
          <w:rFonts w:ascii="Arial" w:hAnsi="Arial" w:cs="Arial"/>
          <w:sz w:val="23"/>
        </w:rPr>
      </w:pPr>
      <w:r w:rsidRPr="001C13A8">
        <w:rPr>
          <w:rFonts w:ascii="Arial" w:hAnsi="Arial" w:cs="Arial"/>
          <w:sz w:val="23"/>
        </w:rPr>
        <w:t xml:space="preserve">Si las sanciones acumuladas por el partido superan el monto previsto en el párrafo anterior, serán cobradas en el orden en que se conozcan, hasta que queden completamente pagadas. </w:t>
      </w:r>
    </w:p>
    <w:p w14:paraId="12717580"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Si un partido político nacional, en fecha posterior a que la sanción haya quedado firme, no obtiene financiamiento público en el ámbito local, el organismo electoral deberá informar de inmediato dicha situación a la Unidad de Vinculación, a la Dirección Ejecutiva de Prerrogativas a Partidos Políticos y ésta, a su vez, al Comité Ejecutivo Nacional del partido de que se trate. La Unidad de Vinculación registrará la fecha en que dicha circunstancia se haga del conocimiento del Comité Ejecutivo Nacional del partido sancionado. Se seguirá el procedimiento como si se tratara de </w:t>
      </w:r>
      <w:r w:rsidRPr="001C13A8">
        <w:rPr>
          <w:rFonts w:ascii="Arial" w:hAnsi="Arial" w:cs="Arial"/>
          <w:sz w:val="23"/>
        </w:rPr>
        <w:lastRenderedPageBreak/>
        <w:t xml:space="preserve">una sanción impuesta en el ámbito federal. Los recursos obtenidos por este concepto serán destinados al </w:t>
      </w:r>
      <w:r w:rsidR="00192001" w:rsidRPr="001C13A8">
        <w:rPr>
          <w:rFonts w:ascii="Arial" w:hAnsi="Arial" w:cs="Arial"/>
          <w:sz w:val="23"/>
        </w:rPr>
        <w:t>Consejo Nacional de Ciencia y Tecnología</w:t>
      </w:r>
      <w:r w:rsidRPr="001C13A8">
        <w:rPr>
          <w:rFonts w:ascii="Arial" w:hAnsi="Arial" w:cs="Arial"/>
          <w:sz w:val="23"/>
        </w:rPr>
        <w:t xml:space="preserve">.  </w:t>
      </w:r>
    </w:p>
    <w:p w14:paraId="25B56D3E"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Si desde el momento en que se imponga una sanción a un partido político nacional, éste no obtiene financiamiento público en el ámbito local, el seguimiento, ejecución y destino de las sanciones correspondientes se hará en términos previstos para las sanciones impuestas en el ámbito federal. </w:t>
      </w:r>
    </w:p>
    <w:p w14:paraId="3C2CB0C6"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En el caso de las sanciones impuestas a los partidos políticos locales, el </w:t>
      </w:r>
      <w:r w:rsidR="00192001" w:rsidRPr="001C13A8">
        <w:rPr>
          <w:rFonts w:ascii="Arial" w:hAnsi="Arial" w:cs="Arial"/>
          <w:sz w:val="23"/>
        </w:rPr>
        <w:t xml:space="preserve">organismo electoral </w:t>
      </w:r>
      <w:r w:rsidRPr="001C13A8">
        <w:rPr>
          <w:rFonts w:ascii="Arial" w:hAnsi="Arial" w:cs="Arial"/>
          <w:sz w:val="23"/>
        </w:rPr>
        <w:t xml:space="preserve">realizará la deducción correspondiente en la siguiente ministración que les corresponda, una vez que se encuentren firmes. </w:t>
      </w:r>
    </w:p>
    <w:p w14:paraId="19868030"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Si un partido político local pierde su registro, el </w:t>
      </w:r>
      <w:r w:rsidR="00192001" w:rsidRPr="001C13A8">
        <w:rPr>
          <w:rFonts w:ascii="Arial" w:hAnsi="Arial" w:cs="Arial"/>
          <w:sz w:val="23"/>
        </w:rPr>
        <w:t xml:space="preserve">organismo electoral </w:t>
      </w:r>
      <w:r w:rsidRPr="001C13A8">
        <w:rPr>
          <w:rFonts w:ascii="Arial" w:hAnsi="Arial" w:cs="Arial"/>
          <w:sz w:val="23"/>
        </w:rPr>
        <w:t xml:space="preserve">deberá hacerlo del conocimiento del INE y del interventor que sea nombrado para efectos del proceso de liquidación, con la finalidad de que este último considere el monto de las sanciones impuestas como parte de los adeudos de ese ente político, de acuerdo al orden de prevalencia correspondiente. La información correspondiente deberá ser capturada por el </w:t>
      </w:r>
      <w:r w:rsidR="00192001" w:rsidRPr="001C13A8">
        <w:rPr>
          <w:rFonts w:ascii="Arial" w:hAnsi="Arial" w:cs="Arial"/>
          <w:sz w:val="23"/>
        </w:rPr>
        <w:t xml:space="preserve">organismo electoral </w:t>
      </w:r>
      <w:r w:rsidRPr="001C13A8">
        <w:rPr>
          <w:rFonts w:ascii="Arial" w:hAnsi="Arial" w:cs="Arial"/>
          <w:sz w:val="23"/>
        </w:rPr>
        <w:t xml:space="preserve">en el </w:t>
      </w:r>
      <w:r w:rsidR="00192001" w:rsidRPr="001C13A8">
        <w:rPr>
          <w:rFonts w:ascii="Arial" w:hAnsi="Arial" w:cs="Arial"/>
          <w:sz w:val="23"/>
        </w:rPr>
        <w:t>Sistema Informático.</w:t>
      </w:r>
    </w:p>
    <w:p w14:paraId="57F06643"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El </w:t>
      </w:r>
      <w:r w:rsidR="00192001" w:rsidRPr="001C13A8">
        <w:rPr>
          <w:rFonts w:ascii="Arial" w:hAnsi="Arial" w:cs="Arial"/>
          <w:sz w:val="23"/>
        </w:rPr>
        <w:t xml:space="preserve">organismo electoral </w:t>
      </w:r>
      <w:r w:rsidRPr="001C13A8">
        <w:rPr>
          <w:rFonts w:ascii="Arial" w:hAnsi="Arial" w:cs="Arial"/>
          <w:sz w:val="23"/>
        </w:rPr>
        <w:t xml:space="preserve">verificará en el plazo de 15 días hábiles siguientes a que estén firmes las sanciones impuestas a los aspirantes a candidatos, precandidatos, candidatos y candidatos independientes, si los sujetos obligados realizaron el pago de forma voluntaria; para lo cual se deberá atender la forma de pago que ordene la resolución correspondiente. El </w:t>
      </w:r>
      <w:r w:rsidR="00192001" w:rsidRPr="001C13A8">
        <w:rPr>
          <w:rFonts w:ascii="Arial" w:hAnsi="Arial" w:cs="Arial"/>
          <w:sz w:val="23"/>
        </w:rPr>
        <w:t>organismo electoral</w:t>
      </w:r>
      <w:r w:rsidRPr="001C13A8">
        <w:rPr>
          <w:rFonts w:ascii="Arial" w:hAnsi="Arial" w:cs="Arial"/>
          <w:sz w:val="23"/>
        </w:rPr>
        <w:t xml:space="preserve"> pondrá a disposición de dichos sujetos las formas o procedimientos que les faciliten realizar el pago.  </w:t>
      </w:r>
    </w:p>
    <w:p w14:paraId="3C8FF45A" w14:textId="77777777" w:rsidR="00EF4587" w:rsidRPr="001C13A8"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El </w:t>
      </w:r>
      <w:r w:rsidR="00192001" w:rsidRPr="001C13A8">
        <w:rPr>
          <w:rFonts w:ascii="Arial" w:hAnsi="Arial" w:cs="Arial"/>
          <w:sz w:val="23"/>
        </w:rPr>
        <w:t xml:space="preserve">organismo electoral </w:t>
      </w:r>
      <w:r w:rsidRPr="001C13A8">
        <w:rPr>
          <w:rFonts w:ascii="Arial" w:hAnsi="Arial" w:cs="Arial"/>
          <w:sz w:val="23"/>
        </w:rPr>
        <w:t xml:space="preserve">registrará en el </w:t>
      </w:r>
      <w:r w:rsidR="00192001" w:rsidRPr="001C13A8">
        <w:rPr>
          <w:rFonts w:ascii="Arial" w:hAnsi="Arial" w:cs="Arial"/>
          <w:sz w:val="23"/>
        </w:rPr>
        <w:t xml:space="preserve">Sistema Informático </w:t>
      </w:r>
      <w:r w:rsidRPr="001C13A8">
        <w:rPr>
          <w:rFonts w:ascii="Arial" w:hAnsi="Arial" w:cs="Arial"/>
          <w:sz w:val="23"/>
        </w:rPr>
        <w:t xml:space="preserve">de forma mensual si los aspirantes a candidatos independientes, precandidatos, candidatos y candidatos independientes, realizaron el pago de forma voluntaria, así como los montos que haya deducido del financiamiento de los partidos políticos locales.  </w:t>
      </w:r>
    </w:p>
    <w:p w14:paraId="799DFCA1" w14:textId="7763A1D6" w:rsidR="00283D0C" w:rsidRDefault="00283D0C" w:rsidP="00283D0C">
      <w:pPr>
        <w:pStyle w:val="Prrafodelista"/>
        <w:numPr>
          <w:ilvl w:val="0"/>
          <w:numId w:val="1"/>
        </w:numPr>
        <w:ind w:left="357" w:hanging="357"/>
        <w:contextualSpacing w:val="0"/>
        <w:rPr>
          <w:rFonts w:ascii="Arial" w:hAnsi="Arial" w:cs="Arial"/>
          <w:sz w:val="23"/>
        </w:rPr>
      </w:pPr>
      <w:r w:rsidRPr="001C13A8">
        <w:rPr>
          <w:rFonts w:ascii="Arial" w:hAnsi="Arial" w:cs="Arial"/>
          <w:sz w:val="23"/>
        </w:rPr>
        <w:t xml:space="preserve">En caso de que los aspirantes a candidatos independientes, precandidatos, candidatos y candidatos independientes incumplan con el pago voluntario de la sanción, el </w:t>
      </w:r>
      <w:r w:rsidR="00192001" w:rsidRPr="001C13A8">
        <w:rPr>
          <w:rFonts w:ascii="Arial" w:hAnsi="Arial" w:cs="Arial"/>
          <w:sz w:val="23"/>
        </w:rPr>
        <w:t>organismo electoral</w:t>
      </w:r>
      <w:r w:rsidRPr="001C13A8">
        <w:rPr>
          <w:rFonts w:ascii="Arial" w:hAnsi="Arial" w:cs="Arial"/>
          <w:sz w:val="23"/>
        </w:rPr>
        <w:t xml:space="preserve"> solicitará a la Secretaría de Finanzas o equivalente en la </w:t>
      </w:r>
      <w:r w:rsidR="00192001" w:rsidRPr="001C13A8">
        <w:rPr>
          <w:rFonts w:ascii="Arial" w:hAnsi="Arial" w:cs="Arial"/>
          <w:sz w:val="23"/>
        </w:rPr>
        <w:t xml:space="preserve">entidad federativa </w:t>
      </w:r>
      <w:r w:rsidRPr="001C13A8">
        <w:rPr>
          <w:rFonts w:ascii="Arial" w:hAnsi="Arial" w:cs="Arial"/>
          <w:sz w:val="23"/>
        </w:rPr>
        <w:t xml:space="preserve">que se trate, realizar las diligencias necesarias para el cobro hasta su conclusión y le dará seguimiento y registro en el </w:t>
      </w:r>
      <w:r w:rsidR="00192001" w:rsidRPr="001C13A8">
        <w:rPr>
          <w:rFonts w:ascii="Arial" w:hAnsi="Arial" w:cs="Arial"/>
          <w:sz w:val="23"/>
        </w:rPr>
        <w:t>Sistema Informático.</w:t>
      </w:r>
    </w:p>
    <w:p w14:paraId="444490E5" w14:textId="77777777" w:rsidR="001C13A8" w:rsidRPr="001C13A8" w:rsidRDefault="001C13A8" w:rsidP="001C13A8">
      <w:pPr>
        <w:pStyle w:val="Prrafodelista"/>
        <w:ind w:left="357"/>
        <w:contextualSpacing w:val="0"/>
        <w:rPr>
          <w:rFonts w:ascii="Arial" w:hAnsi="Arial" w:cs="Arial"/>
          <w:sz w:val="23"/>
        </w:rPr>
      </w:pPr>
    </w:p>
    <w:p w14:paraId="3CF1A7D2" w14:textId="77777777" w:rsidR="00BB623E" w:rsidRPr="001C13A8" w:rsidRDefault="00BB623E" w:rsidP="003B451E">
      <w:pPr>
        <w:pStyle w:val="Ttulo2"/>
        <w:rPr>
          <w:rFonts w:ascii="Arial" w:hAnsi="Arial" w:cs="Arial"/>
          <w:sz w:val="23"/>
        </w:rPr>
      </w:pPr>
      <w:r w:rsidRPr="001C13A8">
        <w:rPr>
          <w:rFonts w:ascii="Arial" w:hAnsi="Arial" w:cs="Arial"/>
          <w:sz w:val="23"/>
        </w:rPr>
        <w:lastRenderedPageBreak/>
        <w:t>Verificación de las resoluciones en el Sistema de Seguimiento a Sanciones y Remanentes del INE</w:t>
      </w:r>
    </w:p>
    <w:p w14:paraId="1DBFFC88" w14:textId="17B099F1" w:rsidR="00BB623E" w:rsidRPr="001C13A8" w:rsidRDefault="00BB623E" w:rsidP="00BB623E">
      <w:pPr>
        <w:rPr>
          <w:rFonts w:ascii="Arial" w:hAnsi="Arial" w:cs="Arial"/>
          <w:sz w:val="23"/>
        </w:rPr>
      </w:pPr>
      <w:r w:rsidRPr="001C13A8">
        <w:rPr>
          <w:rFonts w:ascii="Arial" w:hAnsi="Arial" w:cs="Arial"/>
          <w:sz w:val="23"/>
        </w:rPr>
        <w:t xml:space="preserve">Que, el Órgano Técnico de Fiscalización en términos del apartado B, numeral 1, inciso a), del artículo Sexto de los Lineamientos, </w:t>
      </w:r>
      <w:r w:rsidR="00AE7B91" w:rsidRPr="001C13A8">
        <w:rPr>
          <w:rFonts w:ascii="Arial" w:hAnsi="Arial" w:cs="Arial"/>
          <w:sz w:val="23"/>
        </w:rPr>
        <w:t xml:space="preserve">corroboró y </w:t>
      </w:r>
      <w:r w:rsidRPr="001C13A8">
        <w:rPr>
          <w:rFonts w:ascii="Arial" w:hAnsi="Arial" w:cs="Arial"/>
          <w:sz w:val="23"/>
        </w:rPr>
        <w:t>verificó el estatus en el Sistema Informático de Sanciones del INE, confirmando que las resoluciones INE/</w:t>
      </w:r>
      <w:r w:rsidR="007B2BD9" w:rsidRPr="001C13A8">
        <w:rPr>
          <w:rFonts w:ascii="Arial" w:hAnsi="Arial" w:cs="Arial"/>
          <w:sz w:val="23"/>
        </w:rPr>
        <w:t>CG6</w:t>
      </w:r>
      <w:r w:rsidRPr="001C13A8">
        <w:rPr>
          <w:rFonts w:ascii="Arial" w:hAnsi="Arial" w:cs="Arial"/>
          <w:sz w:val="23"/>
        </w:rPr>
        <w:t>29/2023, INE/</w:t>
      </w:r>
      <w:r w:rsidR="007B2BD9" w:rsidRPr="001C13A8">
        <w:rPr>
          <w:rFonts w:ascii="Arial" w:hAnsi="Arial" w:cs="Arial"/>
          <w:sz w:val="23"/>
        </w:rPr>
        <w:t>CG6</w:t>
      </w:r>
      <w:r w:rsidRPr="001C13A8">
        <w:rPr>
          <w:rFonts w:ascii="Arial" w:hAnsi="Arial" w:cs="Arial"/>
          <w:sz w:val="23"/>
        </w:rPr>
        <w:t>30/2023, INE/</w:t>
      </w:r>
      <w:r w:rsidR="007B2BD9" w:rsidRPr="001C13A8">
        <w:rPr>
          <w:rFonts w:ascii="Arial" w:hAnsi="Arial" w:cs="Arial"/>
          <w:sz w:val="23"/>
        </w:rPr>
        <w:t>CG6</w:t>
      </w:r>
      <w:r w:rsidRPr="001C13A8">
        <w:rPr>
          <w:rFonts w:ascii="Arial" w:hAnsi="Arial" w:cs="Arial"/>
          <w:sz w:val="23"/>
        </w:rPr>
        <w:t>31/2023, INE/</w:t>
      </w:r>
      <w:r w:rsidR="007B2BD9" w:rsidRPr="001C13A8">
        <w:rPr>
          <w:rFonts w:ascii="Arial" w:hAnsi="Arial" w:cs="Arial"/>
          <w:sz w:val="23"/>
        </w:rPr>
        <w:t>CG6</w:t>
      </w:r>
      <w:r w:rsidRPr="001C13A8">
        <w:rPr>
          <w:rFonts w:ascii="Arial" w:hAnsi="Arial" w:cs="Arial"/>
          <w:sz w:val="23"/>
        </w:rPr>
        <w:t>32/2023, INE/</w:t>
      </w:r>
      <w:r w:rsidR="007B2BD9" w:rsidRPr="001C13A8">
        <w:rPr>
          <w:rFonts w:ascii="Arial" w:hAnsi="Arial" w:cs="Arial"/>
          <w:sz w:val="23"/>
        </w:rPr>
        <w:t>CG6</w:t>
      </w:r>
      <w:r w:rsidRPr="001C13A8">
        <w:rPr>
          <w:rFonts w:ascii="Arial" w:hAnsi="Arial" w:cs="Arial"/>
          <w:sz w:val="23"/>
        </w:rPr>
        <w:t>33/2023, INE/</w:t>
      </w:r>
      <w:r w:rsidR="007B2BD9" w:rsidRPr="001C13A8">
        <w:rPr>
          <w:rFonts w:ascii="Arial" w:hAnsi="Arial" w:cs="Arial"/>
          <w:sz w:val="23"/>
        </w:rPr>
        <w:t>CG6</w:t>
      </w:r>
      <w:r w:rsidRPr="001C13A8">
        <w:rPr>
          <w:rFonts w:ascii="Arial" w:hAnsi="Arial" w:cs="Arial"/>
          <w:sz w:val="23"/>
        </w:rPr>
        <w:t>34/2023 y INE/</w:t>
      </w:r>
      <w:r w:rsidR="007B2BD9" w:rsidRPr="001C13A8">
        <w:rPr>
          <w:rFonts w:ascii="Arial" w:hAnsi="Arial" w:cs="Arial"/>
          <w:sz w:val="23"/>
        </w:rPr>
        <w:t>CG6</w:t>
      </w:r>
      <w:r w:rsidRPr="001C13A8">
        <w:rPr>
          <w:rFonts w:ascii="Arial" w:hAnsi="Arial" w:cs="Arial"/>
          <w:sz w:val="23"/>
        </w:rPr>
        <w:t>3</w:t>
      </w:r>
      <w:r w:rsidR="004A2217" w:rsidRPr="001C13A8">
        <w:rPr>
          <w:rFonts w:ascii="Arial" w:hAnsi="Arial" w:cs="Arial"/>
          <w:sz w:val="23"/>
        </w:rPr>
        <w:t>5</w:t>
      </w:r>
      <w:r w:rsidRPr="001C13A8">
        <w:rPr>
          <w:rFonts w:ascii="Arial" w:hAnsi="Arial" w:cs="Arial"/>
          <w:sz w:val="23"/>
        </w:rPr>
        <w:t>/2023, adquirieron firmeza, en virtud de haber concluido la cadena</w:t>
      </w:r>
      <w:r w:rsidR="00AE7B91" w:rsidRPr="001C13A8">
        <w:rPr>
          <w:rFonts w:ascii="Arial" w:hAnsi="Arial" w:cs="Arial"/>
          <w:sz w:val="23"/>
        </w:rPr>
        <w:t xml:space="preserve"> impugnativa</w:t>
      </w:r>
      <w:r w:rsidRPr="001C13A8">
        <w:rPr>
          <w:rFonts w:ascii="Arial" w:hAnsi="Arial" w:cs="Arial"/>
          <w:sz w:val="23"/>
        </w:rPr>
        <w:t>, por lo que, solicitó la ejecución correspondiente.</w:t>
      </w:r>
    </w:p>
    <w:p w14:paraId="6947ADB1" w14:textId="77777777" w:rsidR="003B451E" w:rsidRPr="001C13A8" w:rsidRDefault="003B451E" w:rsidP="003B451E">
      <w:pPr>
        <w:pStyle w:val="Ttulo2"/>
        <w:rPr>
          <w:rFonts w:ascii="Arial" w:hAnsi="Arial" w:cs="Arial"/>
          <w:sz w:val="23"/>
        </w:rPr>
      </w:pPr>
      <w:r w:rsidRPr="001C13A8">
        <w:rPr>
          <w:rFonts w:ascii="Arial" w:hAnsi="Arial" w:cs="Arial"/>
          <w:sz w:val="23"/>
        </w:rPr>
        <w:t>Sanciones a ejecutar</w:t>
      </w:r>
    </w:p>
    <w:p w14:paraId="7DDF59A8" w14:textId="5A8B6EC5" w:rsidR="003B451E" w:rsidRDefault="003B451E" w:rsidP="003B451E">
      <w:pPr>
        <w:rPr>
          <w:rFonts w:ascii="Arial" w:hAnsi="Arial" w:cs="Arial"/>
          <w:sz w:val="23"/>
        </w:rPr>
      </w:pPr>
      <w:r w:rsidRPr="001C13A8">
        <w:rPr>
          <w:rFonts w:ascii="Arial" w:hAnsi="Arial" w:cs="Arial"/>
          <w:sz w:val="23"/>
        </w:rPr>
        <w:t>Que, con motivo de las irregularidades encontradas en los dictámenes consolidados de la revisión de los informes anuales de ingresos y gastos correspondientes al ejercicio 2022, el Consejo General del INE impuso a los partidos Acción Nacional, Revolucionario Institucional, de la Revolución Democrática, Verde Ecologista de México, del Trabajo, Movimiento Ciudadano y Morena las siguientes sanciones:</w:t>
      </w:r>
    </w:p>
    <w:p w14:paraId="7C7F739F" w14:textId="462195A0" w:rsidR="009C5058" w:rsidRPr="001C13A8" w:rsidRDefault="009C5058" w:rsidP="001C13A8">
      <w:pPr>
        <w:spacing w:before="0" w:after="160" w:line="259" w:lineRule="auto"/>
        <w:jc w:val="left"/>
        <w:rPr>
          <w:rFonts w:ascii="Arial" w:hAnsi="Arial" w:cs="Arial"/>
          <w:sz w:val="23"/>
        </w:rPr>
      </w:pPr>
      <w:r w:rsidRPr="001C13A8">
        <w:rPr>
          <w:rFonts w:ascii="Arial" w:hAnsi="Arial" w:cs="Arial"/>
          <w:sz w:val="23"/>
        </w:rPr>
        <w:t>Partido Acción Nacional</w:t>
      </w:r>
    </w:p>
    <w:tbl>
      <w:tblPr>
        <w:tblStyle w:val="Tablaconcuadrcula"/>
        <w:tblW w:w="0" w:type="auto"/>
        <w:tblLook w:val="04A0" w:firstRow="1" w:lastRow="0" w:firstColumn="1" w:lastColumn="0" w:noHBand="0" w:noVBand="1"/>
      </w:tblPr>
      <w:tblGrid>
        <w:gridCol w:w="3823"/>
        <w:gridCol w:w="3402"/>
        <w:gridCol w:w="1603"/>
      </w:tblGrid>
      <w:tr w:rsidR="009C5058" w:rsidRPr="001C13A8" w14:paraId="10397162" w14:textId="77777777" w:rsidTr="009C5058">
        <w:tc>
          <w:tcPr>
            <w:tcW w:w="8828" w:type="dxa"/>
            <w:gridSpan w:val="3"/>
            <w:tcBorders>
              <w:top w:val="nil"/>
              <w:left w:val="nil"/>
              <w:bottom w:val="single" w:sz="4" w:space="0" w:color="auto"/>
              <w:right w:val="nil"/>
            </w:tcBorders>
          </w:tcPr>
          <w:p w14:paraId="408382B0" w14:textId="77777777" w:rsidR="009C5058" w:rsidRPr="001C13A8" w:rsidRDefault="009C5058" w:rsidP="009C5058">
            <w:pPr>
              <w:spacing w:before="40" w:after="40"/>
              <w:jc w:val="center"/>
              <w:rPr>
                <w:rFonts w:ascii="Arial" w:hAnsi="Arial" w:cs="Arial"/>
                <w:b/>
                <w:sz w:val="20"/>
              </w:rPr>
            </w:pPr>
            <w:r w:rsidRPr="001C13A8">
              <w:rPr>
                <w:rFonts w:ascii="Arial" w:hAnsi="Arial" w:cs="Arial"/>
                <w:b/>
                <w:sz w:val="20"/>
              </w:rPr>
              <w:t>Resolución INE/CG629/2023</w:t>
            </w:r>
            <w:r w:rsidR="0090754C" w:rsidRPr="001C13A8">
              <w:rPr>
                <w:rFonts w:ascii="Arial" w:hAnsi="Arial" w:cs="Arial"/>
                <w:b/>
                <w:sz w:val="20"/>
              </w:rPr>
              <w:t xml:space="preserve"> / Dictamen INE/CG628/2023</w:t>
            </w:r>
          </w:p>
        </w:tc>
      </w:tr>
      <w:tr w:rsidR="009C5058" w:rsidRPr="001C13A8" w14:paraId="2D15F95B" w14:textId="77777777" w:rsidTr="009858DC">
        <w:tc>
          <w:tcPr>
            <w:tcW w:w="3823" w:type="dxa"/>
            <w:tcBorders>
              <w:top w:val="single" w:sz="4" w:space="0" w:color="auto"/>
            </w:tcBorders>
            <w:shd w:val="clear" w:color="auto" w:fill="993366"/>
          </w:tcPr>
          <w:p w14:paraId="06BF6F1B" w14:textId="77777777" w:rsidR="009C5058" w:rsidRPr="001C13A8" w:rsidRDefault="009C5058" w:rsidP="009C5058">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7916229E" w14:textId="77777777" w:rsidR="009C5058" w:rsidRPr="001C13A8" w:rsidRDefault="009C5058" w:rsidP="009C5058">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613AEFFF" w14:textId="77777777" w:rsidR="009C5058" w:rsidRPr="001C13A8" w:rsidRDefault="009C5058" w:rsidP="009C5058">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9C5058" w:rsidRPr="001C13A8" w14:paraId="593D75A1" w14:textId="77777777" w:rsidTr="009C5058">
        <w:tc>
          <w:tcPr>
            <w:tcW w:w="3823" w:type="dxa"/>
            <w:tcBorders>
              <w:bottom w:val="single" w:sz="4" w:space="0" w:color="auto"/>
            </w:tcBorders>
          </w:tcPr>
          <w:p w14:paraId="3F0BEB3B" w14:textId="77777777" w:rsidR="009C5058" w:rsidRPr="001C13A8" w:rsidRDefault="009C5058" w:rsidP="009C5058">
            <w:pPr>
              <w:spacing w:before="40" w:after="40"/>
              <w:rPr>
                <w:rFonts w:ascii="Arial" w:hAnsi="Arial" w:cs="Arial"/>
                <w:sz w:val="16"/>
              </w:rPr>
            </w:pPr>
            <w:r w:rsidRPr="001C13A8">
              <w:rPr>
                <w:rFonts w:ascii="Arial" w:hAnsi="Arial" w:cs="Arial"/>
                <w:sz w:val="16"/>
              </w:rPr>
              <w:t>Una multa equivalente a 20 (veinte) Unidades de Medida y Actualización vigente para el ejercicio dos mil veintidós</w:t>
            </w:r>
          </w:p>
        </w:tc>
        <w:tc>
          <w:tcPr>
            <w:tcW w:w="3402" w:type="dxa"/>
            <w:tcBorders>
              <w:bottom w:val="single" w:sz="4" w:space="0" w:color="auto"/>
            </w:tcBorders>
          </w:tcPr>
          <w:p w14:paraId="474C01BD" w14:textId="77777777" w:rsidR="0090754C" w:rsidRPr="001C13A8" w:rsidRDefault="009C5058" w:rsidP="009C5058">
            <w:pPr>
              <w:spacing w:before="40" w:after="40"/>
              <w:rPr>
                <w:rFonts w:ascii="Arial" w:hAnsi="Arial" w:cs="Arial"/>
                <w:sz w:val="16"/>
              </w:rPr>
            </w:pPr>
            <w:r w:rsidRPr="001C13A8">
              <w:rPr>
                <w:rFonts w:ascii="Arial" w:hAnsi="Arial" w:cs="Arial"/>
                <w:sz w:val="16"/>
              </w:rPr>
              <w:t>Carácter formal</w:t>
            </w:r>
          </w:p>
          <w:p w14:paraId="49EB7831" w14:textId="77777777" w:rsidR="009C5058" w:rsidRPr="001C13A8" w:rsidRDefault="009C5058" w:rsidP="009C5058">
            <w:pPr>
              <w:spacing w:before="40" w:after="40"/>
              <w:rPr>
                <w:rFonts w:ascii="Arial" w:hAnsi="Arial" w:cs="Arial"/>
                <w:sz w:val="16"/>
              </w:rPr>
            </w:pPr>
            <w:r w:rsidRPr="001C13A8">
              <w:rPr>
                <w:rFonts w:ascii="Arial" w:hAnsi="Arial" w:cs="Arial"/>
                <w:sz w:val="16"/>
              </w:rPr>
              <w:t>1.28-C3-PAN-TB y 1.28-C8-PAN-TB</w:t>
            </w:r>
          </w:p>
        </w:tc>
        <w:tc>
          <w:tcPr>
            <w:tcW w:w="1603" w:type="dxa"/>
            <w:tcBorders>
              <w:bottom w:val="single" w:sz="4" w:space="0" w:color="auto"/>
            </w:tcBorders>
          </w:tcPr>
          <w:p w14:paraId="696EC30B" w14:textId="77777777" w:rsidR="009C5058" w:rsidRPr="001C13A8" w:rsidRDefault="009C5058" w:rsidP="009C5058">
            <w:pPr>
              <w:spacing w:before="40" w:after="40"/>
              <w:jc w:val="right"/>
              <w:rPr>
                <w:rFonts w:ascii="Arial" w:hAnsi="Arial" w:cs="Arial"/>
                <w:sz w:val="16"/>
              </w:rPr>
            </w:pPr>
            <w:r w:rsidRPr="001C13A8">
              <w:rPr>
                <w:rFonts w:ascii="Arial" w:hAnsi="Arial" w:cs="Arial"/>
                <w:sz w:val="16"/>
              </w:rPr>
              <w:t>1,924.40</w:t>
            </w:r>
          </w:p>
        </w:tc>
      </w:tr>
      <w:tr w:rsidR="009C5058" w:rsidRPr="001C13A8" w14:paraId="1E8BEBAC" w14:textId="77777777" w:rsidTr="009C5058">
        <w:tc>
          <w:tcPr>
            <w:tcW w:w="3823" w:type="dxa"/>
            <w:tcBorders>
              <w:bottom w:val="single" w:sz="4" w:space="0" w:color="auto"/>
            </w:tcBorders>
          </w:tcPr>
          <w:p w14:paraId="25D68C43" w14:textId="77777777" w:rsidR="009C5058" w:rsidRPr="001C13A8" w:rsidRDefault="009C5058" w:rsidP="009C5058">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32CFB9F6" w14:textId="77777777" w:rsidR="0090754C" w:rsidRPr="001C13A8" w:rsidRDefault="009C5058" w:rsidP="009C5058">
            <w:pPr>
              <w:spacing w:before="40" w:after="40"/>
              <w:rPr>
                <w:rFonts w:ascii="Arial" w:hAnsi="Arial" w:cs="Arial"/>
                <w:sz w:val="16"/>
              </w:rPr>
            </w:pPr>
            <w:r w:rsidRPr="001C13A8">
              <w:rPr>
                <w:rFonts w:ascii="Arial" w:hAnsi="Arial" w:cs="Arial"/>
                <w:sz w:val="16"/>
              </w:rPr>
              <w:t>Carácter sustancial o de fondo</w:t>
            </w:r>
          </w:p>
          <w:p w14:paraId="661DE11D" w14:textId="77777777" w:rsidR="009C5058" w:rsidRPr="001C13A8" w:rsidRDefault="009C5058" w:rsidP="009C5058">
            <w:pPr>
              <w:spacing w:before="40" w:after="40"/>
              <w:rPr>
                <w:rFonts w:ascii="Arial" w:hAnsi="Arial" w:cs="Arial"/>
                <w:sz w:val="16"/>
              </w:rPr>
            </w:pPr>
            <w:r w:rsidRPr="001C13A8">
              <w:rPr>
                <w:rFonts w:ascii="Arial" w:hAnsi="Arial" w:cs="Arial"/>
                <w:sz w:val="16"/>
              </w:rPr>
              <w:t>1.28-C1-PAN-TB</w:t>
            </w:r>
          </w:p>
        </w:tc>
        <w:tc>
          <w:tcPr>
            <w:tcW w:w="1603" w:type="dxa"/>
            <w:tcBorders>
              <w:bottom w:val="single" w:sz="4" w:space="0" w:color="auto"/>
            </w:tcBorders>
          </w:tcPr>
          <w:p w14:paraId="23521211" w14:textId="77777777" w:rsidR="009C5058" w:rsidRPr="001C13A8" w:rsidRDefault="009C5058" w:rsidP="009C5058">
            <w:pPr>
              <w:spacing w:before="40" w:after="40"/>
              <w:jc w:val="right"/>
              <w:rPr>
                <w:rFonts w:ascii="Arial" w:hAnsi="Arial" w:cs="Arial"/>
                <w:sz w:val="16"/>
              </w:rPr>
            </w:pPr>
            <w:r w:rsidRPr="001C13A8">
              <w:rPr>
                <w:rFonts w:ascii="Arial" w:hAnsi="Arial" w:cs="Arial"/>
                <w:sz w:val="16"/>
              </w:rPr>
              <w:t>11,068.49</w:t>
            </w:r>
          </w:p>
        </w:tc>
      </w:tr>
      <w:tr w:rsidR="009C5058" w:rsidRPr="001C13A8" w14:paraId="4036F26F" w14:textId="77777777" w:rsidTr="009C5058">
        <w:tc>
          <w:tcPr>
            <w:tcW w:w="3823" w:type="dxa"/>
            <w:tcBorders>
              <w:top w:val="single" w:sz="4" w:space="0" w:color="auto"/>
              <w:left w:val="nil"/>
              <w:bottom w:val="nil"/>
              <w:right w:val="nil"/>
            </w:tcBorders>
          </w:tcPr>
          <w:p w14:paraId="78DCE29F" w14:textId="77777777" w:rsidR="009C5058" w:rsidRPr="001C13A8" w:rsidRDefault="009C5058" w:rsidP="009C5058">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4CEEF65B" w14:textId="77777777" w:rsidR="009C5058" w:rsidRPr="001C13A8" w:rsidRDefault="009C5058" w:rsidP="009C5058">
            <w:pPr>
              <w:spacing w:before="40" w:after="40"/>
              <w:rPr>
                <w:rFonts w:ascii="Arial" w:hAnsi="Arial" w:cs="Arial"/>
                <w:sz w:val="16"/>
              </w:rPr>
            </w:pPr>
          </w:p>
        </w:tc>
        <w:tc>
          <w:tcPr>
            <w:tcW w:w="1603" w:type="dxa"/>
            <w:tcBorders>
              <w:top w:val="single" w:sz="4" w:space="0" w:color="auto"/>
              <w:left w:val="single" w:sz="4" w:space="0" w:color="auto"/>
            </w:tcBorders>
          </w:tcPr>
          <w:p w14:paraId="066DDFFF" w14:textId="77777777" w:rsidR="009C5058" w:rsidRPr="001C13A8" w:rsidRDefault="009C5058" w:rsidP="009C5058">
            <w:pPr>
              <w:spacing w:before="40" w:after="40"/>
              <w:jc w:val="right"/>
              <w:rPr>
                <w:rFonts w:ascii="Arial" w:hAnsi="Arial" w:cs="Arial"/>
                <w:b/>
                <w:sz w:val="16"/>
              </w:rPr>
            </w:pPr>
            <w:r w:rsidRPr="001C13A8">
              <w:rPr>
                <w:rFonts w:ascii="Arial" w:hAnsi="Arial" w:cs="Arial"/>
                <w:b/>
                <w:sz w:val="16"/>
              </w:rPr>
              <w:t>12,992.89</w:t>
            </w:r>
          </w:p>
        </w:tc>
      </w:tr>
    </w:tbl>
    <w:p w14:paraId="16FF5A07" w14:textId="77777777" w:rsidR="0090754C" w:rsidRPr="001C13A8" w:rsidRDefault="0090754C" w:rsidP="0090754C">
      <w:pPr>
        <w:pStyle w:val="Ttulo3"/>
        <w:rPr>
          <w:rFonts w:ascii="Arial" w:hAnsi="Arial" w:cs="Arial"/>
        </w:rPr>
      </w:pPr>
      <w:r w:rsidRPr="001C13A8">
        <w:rPr>
          <w:rFonts w:ascii="Arial" w:hAnsi="Arial" w:cs="Arial"/>
        </w:rPr>
        <w:t>Partido Revolucionario Institucional</w:t>
      </w:r>
    </w:p>
    <w:tbl>
      <w:tblPr>
        <w:tblStyle w:val="Tablaconcuadrcula"/>
        <w:tblW w:w="0" w:type="auto"/>
        <w:tblLook w:val="04A0" w:firstRow="1" w:lastRow="0" w:firstColumn="1" w:lastColumn="0" w:noHBand="0" w:noVBand="1"/>
      </w:tblPr>
      <w:tblGrid>
        <w:gridCol w:w="3823"/>
        <w:gridCol w:w="3402"/>
        <w:gridCol w:w="1603"/>
      </w:tblGrid>
      <w:tr w:rsidR="0090754C" w:rsidRPr="001C13A8" w14:paraId="358FC390" w14:textId="77777777" w:rsidTr="009D184D">
        <w:trPr>
          <w:tblHeader/>
        </w:trPr>
        <w:tc>
          <w:tcPr>
            <w:tcW w:w="8828" w:type="dxa"/>
            <w:gridSpan w:val="3"/>
            <w:tcBorders>
              <w:top w:val="nil"/>
              <w:left w:val="nil"/>
              <w:bottom w:val="single" w:sz="4" w:space="0" w:color="auto"/>
              <w:right w:val="nil"/>
            </w:tcBorders>
          </w:tcPr>
          <w:p w14:paraId="5D2D7FE1" w14:textId="77777777" w:rsidR="0090754C" w:rsidRPr="001C13A8" w:rsidRDefault="0090754C" w:rsidP="007A1374">
            <w:pPr>
              <w:spacing w:before="40" w:after="40"/>
              <w:jc w:val="center"/>
              <w:rPr>
                <w:rFonts w:ascii="Arial" w:hAnsi="Arial" w:cs="Arial"/>
                <w:b/>
                <w:sz w:val="20"/>
              </w:rPr>
            </w:pPr>
            <w:r w:rsidRPr="001C13A8">
              <w:rPr>
                <w:rFonts w:ascii="Arial" w:hAnsi="Arial" w:cs="Arial"/>
                <w:b/>
                <w:sz w:val="20"/>
              </w:rPr>
              <w:t>Resolución INE/CG630/2023 / Dictamen INE/CG628/2023</w:t>
            </w:r>
          </w:p>
        </w:tc>
      </w:tr>
      <w:tr w:rsidR="0090754C" w:rsidRPr="001C13A8" w14:paraId="16768954" w14:textId="77777777" w:rsidTr="009D184D">
        <w:trPr>
          <w:tblHeader/>
        </w:trPr>
        <w:tc>
          <w:tcPr>
            <w:tcW w:w="3823" w:type="dxa"/>
            <w:tcBorders>
              <w:top w:val="single" w:sz="4" w:space="0" w:color="auto"/>
            </w:tcBorders>
            <w:shd w:val="clear" w:color="auto" w:fill="993366"/>
          </w:tcPr>
          <w:p w14:paraId="674E4992" w14:textId="77777777" w:rsidR="0090754C" w:rsidRPr="001C13A8" w:rsidRDefault="0090754C"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41695336" w14:textId="77777777" w:rsidR="0090754C" w:rsidRPr="001C13A8" w:rsidRDefault="0090754C"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00AA0B0C" w14:textId="77777777" w:rsidR="0090754C" w:rsidRPr="001C13A8" w:rsidRDefault="0090754C"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90754C" w:rsidRPr="001C13A8" w14:paraId="42FA6C18" w14:textId="77777777" w:rsidTr="007A1374">
        <w:tc>
          <w:tcPr>
            <w:tcW w:w="3823" w:type="dxa"/>
            <w:tcBorders>
              <w:bottom w:val="single" w:sz="4" w:space="0" w:color="auto"/>
            </w:tcBorders>
          </w:tcPr>
          <w:p w14:paraId="5C7F174F" w14:textId="77777777" w:rsidR="0090754C" w:rsidRPr="001C13A8" w:rsidRDefault="0090754C" w:rsidP="007A1374">
            <w:pPr>
              <w:spacing w:before="40" w:after="40"/>
              <w:rPr>
                <w:rFonts w:ascii="Arial" w:hAnsi="Arial" w:cs="Arial"/>
                <w:sz w:val="16"/>
              </w:rPr>
            </w:pPr>
            <w:r w:rsidRPr="001C13A8">
              <w:rPr>
                <w:rFonts w:ascii="Arial" w:hAnsi="Arial" w:cs="Arial"/>
                <w:sz w:val="16"/>
              </w:rPr>
              <w:t>Una multa equivalente a 30 (treinta) Unidades de Medida y Actualización vigente para el ejercicio dos mil veintidós</w:t>
            </w:r>
          </w:p>
        </w:tc>
        <w:tc>
          <w:tcPr>
            <w:tcW w:w="3402" w:type="dxa"/>
            <w:tcBorders>
              <w:bottom w:val="single" w:sz="4" w:space="0" w:color="auto"/>
            </w:tcBorders>
          </w:tcPr>
          <w:p w14:paraId="12AE1518" w14:textId="77777777" w:rsidR="0090754C" w:rsidRPr="001C13A8" w:rsidRDefault="0090754C" w:rsidP="007A1374">
            <w:pPr>
              <w:spacing w:before="40" w:after="40"/>
              <w:rPr>
                <w:rFonts w:ascii="Arial" w:hAnsi="Arial" w:cs="Arial"/>
                <w:sz w:val="16"/>
              </w:rPr>
            </w:pPr>
            <w:r w:rsidRPr="001C13A8">
              <w:rPr>
                <w:rFonts w:ascii="Arial" w:hAnsi="Arial" w:cs="Arial"/>
                <w:sz w:val="16"/>
              </w:rPr>
              <w:t>Carácter formal</w:t>
            </w:r>
          </w:p>
          <w:p w14:paraId="3B6BFE5B" w14:textId="77777777" w:rsidR="0090754C" w:rsidRPr="001C13A8" w:rsidRDefault="0090754C" w:rsidP="007A1374">
            <w:pPr>
              <w:spacing w:before="40" w:after="40"/>
              <w:rPr>
                <w:rFonts w:ascii="Arial" w:hAnsi="Arial" w:cs="Arial"/>
                <w:sz w:val="16"/>
              </w:rPr>
            </w:pPr>
            <w:r w:rsidRPr="001C13A8">
              <w:rPr>
                <w:rFonts w:ascii="Arial" w:hAnsi="Arial" w:cs="Arial"/>
                <w:sz w:val="16"/>
              </w:rPr>
              <w:t>1.28-C1-PRI-TB, 1.28-C3-PRI-TB</w:t>
            </w:r>
          </w:p>
        </w:tc>
        <w:tc>
          <w:tcPr>
            <w:tcW w:w="1603" w:type="dxa"/>
            <w:tcBorders>
              <w:bottom w:val="single" w:sz="4" w:space="0" w:color="auto"/>
            </w:tcBorders>
          </w:tcPr>
          <w:p w14:paraId="3909AB39"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2,886.60</w:t>
            </w:r>
          </w:p>
        </w:tc>
      </w:tr>
      <w:tr w:rsidR="0090754C" w:rsidRPr="001C13A8" w14:paraId="48059FC5" w14:textId="77777777" w:rsidTr="007A1374">
        <w:tc>
          <w:tcPr>
            <w:tcW w:w="3823" w:type="dxa"/>
            <w:tcBorders>
              <w:bottom w:val="single" w:sz="4" w:space="0" w:color="auto"/>
            </w:tcBorders>
          </w:tcPr>
          <w:p w14:paraId="1C11AC03" w14:textId="77777777" w:rsidR="0090754C" w:rsidRPr="001C13A8" w:rsidRDefault="0090754C"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6D00BA04" w14:textId="77777777" w:rsidR="0090754C" w:rsidRPr="001C13A8" w:rsidRDefault="0090754C" w:rsidP="0090754C">
            <w:pPr>
              <w:spacing w:before="40" w:after="40"/>
              <w:rPr>
                <w:rFonts w:ascii="Arial" w:hAnsi="Arial" w:cs="Arial"/>
                <w:sz w:val="16"/>
              </w:rPr>
            </w:pPr>
            <w:r w:rsidRPr="001C13A8">
              <w:rPr>
                <w:rFonts w:ascii="Arial" w:hAnsi="Arial" w:cs="Arial"/>
                <w:sz w:val="16"/>
              </w:rPr>
              <w:t>Carácter sustancial o de fondo</w:t>
            </w:r>
          </w:p>
          <w:p w14:paraId="4FED1DDE" w14:textId="77777777" w:rsidR="0090754C" w:rsidRPr="001C13A8" w:rsidRDefault="0090754C" w:rsidP="0090754C">
            <w:pPr>
              <w:spacing w:before="40" w:after="40"/>
              <w:rPr>
                <w:rFonts w:ascii="Arial" w:hAnsi="Arial" w:cs="Arial"/>
                <w:sz w:val="16"/>
              </w:rPr>
            </w:pPr>
            <w:r w:rsidRPr="001C13A8">
              <w:rPr>
                <w:rFonts w:ascii="Arial" w:hAnsi="Arial" w:cs="Arial"/>
                <w:sz w:val="16"/>
              </w:rPr>
              <w:t>1.28-C2-PRI-TB, 1.28-C4-PRI-TB</w:t>
            </w:r>
          </w:p>
        </w:tc>
        <w:tc>
          <w:tcPr>
            <w:tcW w:w="1603" w:type="dxa"/>
            <w:tcBorders>
              <w:bottom w:val="single" w:sz="4" w:space="0" w:color="auto"/>
            </w:tcBorders>
          </w:tcPr>
          <w:p w14:paraId="569FB593"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5,973.28</w:t>
            </w:r>
          </w:p>
        </w:tc>
      </w:tr>
      <w:tr w:rsidR="0090754C" w:rsidRPr="001C13A8" w14:paraId="5CAE107D" w14:textId="77777777" w:rsidTr="007A1374">
        <w:tc>
          <w:tcPr>
            <w:tcW w:w="3823" w:type="dxa"/>
            <w:tcBorders>
              <w:bottom w:val="single" w:sz="4" w:space="0" w:color="auto"/>
            </w:tcBorders>
          </w:tcPr>
          <w:p w14:paraId="1ACF1A77" w14:textId="77777777" w:rsidR="0090754C" w:rsidRPr="001C13A8" w:rsidRDefault="0090754C"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16370F2A" w14:textId="77777777" w:rsidR="0090754C" w:rsidRPr="001C13A8" w:rsidRDefault="0090754C" w:rsidP="007A1374">
            <w:pPr>
              <w:spacing w:before="40" w:after="40"/>
              <w:rPr>
                <w:rFonts w:ascii="Arial" w:hAnsi="Arial" w:cs="Arial"/>
                <w:sz w:val="16"/>
              </w:rPr>
            </w:pPr>
            <w:r w:rsidRPr="001C13A8">
              <w:rPr>
                <w:rFonts w:ascii="Arial" w:hAnsi="Arial" w:cs="Arial"/>
                <w:sz w:val="16"/>
              </w:rPr>
              <w:t>Carácter sustancial o de fondo</w:t>
            </w:r>
          </w:p>
          <w:p w14:paraId="594D801E" w14:textId="77777777" w:rsidR="0090754C" w:rsidRPr="001C13A8" w:rsidRDefault="0090754C" w:rsidP="007A1374">
            <w:pPr>
              <w:spacing w:before="40" w:after="40"/>
              <w:rPr>
                <w:rFonts w:ascii="Arial" w:hAnsi="Arial" w:cs="Arial"/>
                <w:sz w:val="16"/>
              </w:rPr>
            </w:pPr>
            <w:r w:rsidRPr="001C13A8">
              <w:rPr>
                <w:rFonts w:ascii="Arial" w:hAnsi="Arial" w:cs="Arial"/>
                <w:sz w:val="16"/>
              </w:rPr>
              <w:t>1.28-C5-PRI-TB</w:t>
            </w:r>
          </w:p>
        </w:tc>
        <w:tc>
          <w:tcPr>
            <w:tcW w:w="1603" w:type="dxa"/>
            <w:tcBorders>
              <w:bottom w:val="single" w:sz="4" w:space="0" w:color="auto"/>
            </w:tcBorders>
          </w:tcPr>
          <w:p w14:paraId="0D38F224"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89,622.84</w:t>
            </w:r>
          </w:p>
        </w:tc>
      </w:tr>
      <w:tr w:rsidR="0090754C" w:rsidRPr="001C13A8" w14:paraId="59253710" w14:textId="77777777" w:rsidTr="007A1374">
        <w:tc>
          <w:tcPr>
            <w:tcW w:w="3823" w:type="dxa"/>
            <w:tcBorders>
              <w:bottom w:val="single" w:sz="4" w:space="0" w:color="auto"/>
            </w:tcBorders>
          </w:tcPr>
          <w:p w14:paraId="1CBB7B35" w14:textId="77777777" w:rsidR="0090754C" w:rsidRPr="001C13A8" w:rsidRDefault="0090754C" w:rsidP="007A1374">
            <w:pPr>
              <w:spacing w:before="40" w:after="40"/>
              <w:rPr>
                <w:rFonts w:ascii="Arial" w:hAnsi="Arial" w:cs="Arial"/>
                <w:sz w:val="16"/>
              </w:rPr>
            </w:pPr>
            <w:r w:rsidRPr="001C13A8">
              <w:rPr>
                <w:rFonts w:ascii="Arial" w:hAnsi="Arial" w:cs="Arial"/>
                <w:sz w:val="16"/>
              </w:rPr>
              <w:lastRenderedPageBreak/>
              <w:t>Una reducción del 25% (veinticinco por ciento) de la ministración mensual que corresponda al partido</w:t>
            </w:r>
          </w:p>
        </w:tc>
        <w:tc>
          <w:tcPr>
            <w:tcW w:w="3402" w:type="dxa"/>
            <w:tcBorders>
              <w:bottom w:val="single" w:sz="4" w:space="0" w:color="auto"/>
            </w:tcBorders>
          </w:tcPr>
          <w:p w14:paraId="5F725407" w14:textId="77777777" w:rsidR="0090754C" w:rsidRPr="001C13A8" w:rsidRDefault="0090754C" w:rsidP="007A1374">
            <w:pPr>
              <w:spacing w:before="40" w:after="40"/>
              <w:rPr>
                <w:rFonts w:ascii="Arial" w:hAnsi="Arial" w:cs="Arial"/>
                <w:sz w:val="16"/>
              </w:rPr>
            </w:pPr>
            <w:r w:rsidRPr="001C13A8">
              <w:rPr>
                <w:rFonts w:ascii="Arial" w:hAnsi="Arial" w:cs="Arial"/>
                <w:sz w:val="16"/>
              </w:rPr>
              <w:t xml:space="preserve">Carácter sustancial o de fondo </w:t>
            </w:r>
          </w:p>
          <w:p w14:paraId="400E7E17" w14:textId="77777777" w:rsidR="0090754C" w:rsidRPr="001C13A8" w:rsidRDefault="0090754C" w:rsidP="007A1374">
            <w:pPr>
              <w:spacing w:before="40" w:after="40"/>
              <w:rPr>
                <w:rFonts w:ascii="Arial" w:hAnsi="Arial" w:cs="Arial"/>
                <w:sz w:val="16"/>
              </w:rPr>
            </w:pPr>
            <w:r w:rsidRPr="001C13A8">
              <w:rPr>
                <w:rFonts w:ascii="Arial" w:hAnsi="Arial" w:cs="Arial"/>
                <w:sz w:val="16"/>
              </w:rPr>
              <w:t>2.28-C8-PRI-TB</w:t>
            </w:r>
          </w:p>
        </w:tc>
        <w:tc>
          <w:tcPr>
            <w:tcW w:w="1603" w:type="dxa"/>
            <w:tcBorders>
              <w:bottom w:val="single" w:sz="4" w:space="0" w:color="auto"/>
            </w:tcBorders>
          </w:tcPr>
          <w:p w14:paraId="07080144"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6,369.65</w:t>
            </w:r>
          </w:p>
        </w:tc>
      </w:tr>
      <w:tr w:rsidR="0090754C" w:rsidRPr="001C13A8" w14:paraId="0E0DCC39" w14:textId="77777777" w:rsidTr="007A1374">
        <w:tc>
          <w:tcPr>
            <w:tcW w:w="3823" w:type="dxa"/>
            <w:tcBorders>
              <w:bottom w:val="single" w:sz="4" w:space="0" w:color="auto"/>
            </w:tcBorders>
          </w:tcPr>
          <w:p w14:paraId="03BE44D9" w14:textId="77777777" w:rsidR="0090754C" w:rsidRPr="001C13A8" w:rsidRDefault="0090754C"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3563D8C1" w14:textId="77777777" w:rsidR="0090754C" w:rsidRPr="001C13A8" w:rsidRDefault="0090754C" w:rsidP="007A1374">
            <w:pPr>
              <w:spacing w:before="40" w:after="40"/>
              <w:rPr>
                <w:rFonts w:ascii="Arial" w:hAnsi="Arial" w:cs="Arial"/>
                <w:sz w:val="16"/>
              </w:rPr>
            </w:pPr>
            <w:r w:rsidRPr="001C13A8">
              <w:rPr>
                <w:rFonts w:ascii="Arial" w:hAnsi="Arial" w:cs="Arial"/>
                <w:sz w:val="16"/>
              </w:rPr>
              <w:t>Carácter sustancial o de fondo</w:t>
            </w:r>
          </w:p>
          <w:p w14:paraId="527F2620" w14:textId="77777777" w:rsidR="0090754C" w:rsidRPr="001C13A8" w:rsidRDefault="0090754C" w:rsidP="007A1374">
            <w:pPr>
              <w:spacing w:before="40" w:after="40"/>
              <w:rPr>
                <w:rFonts w:ascii="Arial" w:hAnsi="Arial" w:cs="Arial"/>
                <w:sz w:val="16"/>
              </w:rPr>
            </w:pPr>
            <w:r w:rsidRPr="001C13A8">
              <w:rPr>
                <w:rFonts w:ascii="Arial" w:hAnsi="Arial" w:cs="Arial"/>
                <w:sz w:val="16"/>
              </w:rPr>
              <w:t>2.28-C11-PRI-TB</w:t>
            </w:r>
          </w:p>
        </w:tc>
        <w:tc>
          <w:tcPr>
            <w:tcW w:w="1603" w:type="dxa"/>
            <w:tcBorders>
              <w:bottom w:val="single" w:sz="4" w:space="0" w:color="auto"/>
            </w:tcBorders>
          </w:tcPr>
          <w:p w14:paraId="72E6746F"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4’154,833.53</w:t>
            </w:r>
          </w:p>
        </w:tc>
      </w:tr>
      <w:tr w:rsidR="0090754C" w:rsidRPr="001C13A8" w14:paraId="39A6983F" w14:textId="77777777" w:rsidTr="007A1374">
        <w:tc>
          <w:tcPr>
            <w:tcW w:w="3823" w:type="dxa"/>
            <w:tcBorders>
              <w:bottom w:val="single" w:sz="4" w:space="0" w:color="auto"/>
            </w:tcBorders>
          </w:tcPr>
          <w:p w14:paraId="426070F6" w14:textId="77777777" w:rsidR="0090754C" w:rsidRPr="001C13A8" w:rsidRDefault="0090754C"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08DA676F" w14:textId="77777777" w:rsidR="0090754C" w:rsidRPr="001C13A8" w:rsidRDefault="0090754C" w:rsidP="007A1374">
            <w:pPr>
              <w:spacing w:before="40" w:after="40"/>
              <w:rPr>
                <w:rFonts w:ascii="Arial" w:hAnsi="Arial" w:cs="Arial"/>
                <w:sz w:val="16"/>
              </w:rPr>
            </w:pPr>
            <w:r w:rsidRPr="001C13A8">
              <w:rPr>
                <w:rFonts w:ascii="Arial" w:hAnsi="Arial" w:cs="Arial"/>
                <w:sz w:val="16"/>
              </w:rPr>
              <w:t>Carácter sustancial o de fondo</w:t>
            </w:r>
          </w:p>
          <w:p w14:paraId="3DBECD8A" w14:textId="77777777" w:rsidR="0090754C" w:rsidRPr="001C13A8" w:rsidRDefault="0090754C" w:rsidP="007A1374">
            <w:pPr>
              <w:spacing w:before="40" w:after="40"/>
              <w:rPr>
                <w:rFonts w:ascii="Arial" w:hAnsi="Arial" w:cs="Arial"/>
                <w:sz w:val="16"/>
              </w:rPr>
            </w:pPr>
            <w:r w:rsidRPr="001C13A8">
              <w:rPr>
                <w:rFonts w:ascii="Arial" w:hAnsi="Arial" w:cs="Arial"/>
                <w:sz w:val="16"/>
              </w:rPr>
              <w:t xml:space="preserve">2.28-C22-PRI-TB            </w:t>
            </w:r>
          </w:p>
        </w:tc>
        <w:tc>
          <w:tcPr>
            <w:tcW w:w="1603" w:type="dxa"/>
            <w:tcBorders>
              <w:bottom w:val="single" w:sz="4" w:space="0" w:color="auto"/>
            </w:tcBorders>
          </w:tcPr>
          <w:p w14:paraId="5BDFF428"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4,488.00</w:t>
            </w:r>
          </w:p>
        </w:tc>
      </w:tr>
      <w:tr w:rsidR="0090754C" w:rsidRPr="001C13A8" w14:paraId="5BFE1626" w14:textId="77777777" w:rsidTr="007A1374">
        <w:tc>
          <w:tcPr>
            <w:tcW w:w="3823" w:type="dxa"/>
            <w:tcBorders>
              <w:bottom w:val="single" w:sz="4" w:space="0" w:color="auto"/>
            </w:tcBorders>
          </w:tcPr>
          <w:p w14:paraId="472B6A13" w14:textId="77777777" w:rsidR="0090754C" w:rsidRPr="001C13A8" w:rsidRDefault="0090754C"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679135CA" w14:textId="77777777" w:rsidR="0090754C" w:rsidRPr="001C13A8" w:rsidRDefault="0090754C" w:rsidP="007A1374">
            <w:pPr>
              <w:spacing w:before="40" w:after="40"/>
              <w:rPr>
                <w:rFonts w:ascii="Arial" w:hAnsi="Arial" w:cs="Arial"/>
                <w:sz w:val="16"/>
              </w:rPr>
            </w:pPr>
            <w:r w:rsidRPr="001C13A8">
              <w:rPr>
                <w:rFonts w:ascii="Arial" w:hAnsi="Arial" w:cs="Arial"/>
                <w:sz w:val="16"/>
              </w:rPr>
              <w:t>Carácter sustancial o de fondo</w:t>
            </w:r>
          </w:p>
          <w:p w14:paraId="48C96CE2" w14:textId="77777777" w:rsidR="0090754C" w:rsidRPr="001C13A8" w:rsidRDefault="0090754C" w:rsidP="007A1374">
            <w:pPr>
              <w:spacing w:before="40" w:after="40"/>
              <w:rPr>
                <w:rFonts w:ascii="Arial" w:hAnsi="Arial" w:cs="Arial"/>
                <w:sz w:val="16"/>
              </w:rPr>
            </w:pPr>
            <w:r w:rsidRPr="001C13A8">
              <w:rPr>
                <w:rFonts w:ascii="Arial" w:hAnsi="Arial" w:cs="Arial"/>
                <w:sz w:val="16"/>
              </w:rPr>
              <w:t xml:space="preserve">2.28-21-PRI-TB       </w:t>
            </w:r>
          </w:p>
        </w:tc>
        <w:tc>
          <w:tcPr>
            <w:tcW w:w="1603" w:type="dxa"/>
            <w:tcBorders>
              <w:bottom w:val="single" w:sz="4" w:space="0" w:color="auto"/>
            </w:tcBorders>
          </w:tcPr>
          <w:p w14:paraId="72630685" w14:textId="77777777" w:rsidR="0090754C" w:rsidRPr="001C13A8" w:rsidRDefault="00A57832" w:rsidP="007A1374">
            <w:pPr>
              <w:spacing w:before="40" w:after="40"/>
              <w:jc w:val="right"/>
              <w:rPr>
                <w:rFonts w:ascii="Arial" w:hAnsi="Arial" w:cs="Arial"/>
                <w:sz w:val="16"/>
              </w:rPr>
            </w:pPr>
            <w:r w:rsidRPr="001C13A8">
              <w:rPr>
                <w:rFonts w:ascii="Arial" w:hAnsi="Arial" w:cs="Arial"/>
                <w:sz w:val="16"/>
              </w:rPr>
              <w:t>9,943.60</w:t>
            </w:r>
          </w:p>
        </w:tc>
      </w:tr>
      <w:tr w:rsidR="0090754C" w:rsidRPr="001C13A8" w14:paraId="16943866" w14:textId="77777777" w:rsidTr="007A1374">
        <w:tc>
          <w:tcPr>
            <w:tcW w:w="3823" w:type="dxa"/>
            <w:tcBorders>
              <w:top w:val="single" w:sz="4" w:space="0" w:color="auto"/>
              <w:left w:val="nil"/>
              <w:bottom w:val="nil"/>
              <w:right w:val="nil"/>
            </w:tcBorders>
          </w:tcPr>
          <w:p w14:paraId="3DA49722" w14:textId="77777777" w:rsidR="0090754C" w:rsidRPr="001C13A8" w:rsidRDefault="0090754C" w:rsidP="007A1374">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6E46B955" w14:textId="77777777" w:rsidR="0090754C" w:rsidRPr="001C13A8" w:rsidRDefault="0090754C" w:rsidP="007A1374">
            <w:pPr>
              <w:spacing w:before="40" w:after="40"/>
              <w:rPr>
                <w:rFonts w:ascii="Arial" w:hAnsi="Arial" w:cs="Arial"/>
                <w:sz w:val="16"/>
              </w:rPr>
            </w:pPr>
          </w:p>
        </w:tc>
        <w:tc>
          <w:tcPr>
            <w:tcW w:w="1603" w:type="dxa"/>
            <w:tcBorders>
              <w:top w:val="single" w:sz="4" w:space="0" w:color="auto"/>
              <w:left w:val="single" w:sz="4" w:space="0" w:color="auto"/>
            </w:tcBorders>
          </w:tcPr>
          <w:p w14:paraId="2A40E4BF" w14:textId="77777777" w:rsidR="0090754C" w:rsidRPr="001C13A8" w:rsidRDefault="00A307C0" w:rsidP="007A1374">
            <w:pPr>
              <w:spacing w:before="40" w:after="40"/>
              <w:jc w:val="right"/>
              <w:rPr>
                <w:rFonts w:ascii="Arial" w:hAnsi="Arial" w:cs="Arial"/>
                <w:b/>
                <w:sz w:val="16"/>
              </w:rPr>
            </w:pPr>
            <w:r w:rsidRPr="001C13A8">
              <w:rPr>
                <w:rFonts w:ascii="Arial" w:hAnsi="Arial" w:cs="Arial"/>
                <w:b/>
                <w:sz w:val="16"/>
              </w:rPr>
              <w:t>4’274,117.50</w:t>
            </w:r>
          </w:p>
        </w:tc>
      </w:tr>
    </w:tbl>
    <w:p w14:paraId="4F445FB2" w14:textId="77777777" w:rsidR="00E3471D" w:rsidRPr="001C13A8" w:rsidRDefault="00E3471D" w:rsidP="009D184D">
      <w:pPr>
        <w:pStyle w:val="Ttulo3"/>
        <w:spacing w:before="360"/>
        <w:rPr>
          <w:rFonts w:ascii="Arial" w:hAnsi="Arial" w:cs="Arial"/>
        </w:rPr>
      </w:pPr>
      <w:r w:rsidRPr="001C13A8">
        <w:rPr>
          <w:rFonts w:ascii="Arial" w:hAnsi="Arial" w:cs="Arial"/>
        </w:rPr>
        <w:t>Partido de la Revolución Democrática</w:t>
      </w:r>
    </w:p>
    <w:tbl>
      <w:tblPr>
        <w:tblStyle w:val="Tablaconcuadrcula"/>
        <w:tblW w:w="0" w:type="auto"/>
        <w:tblLook w:val="04A0" w:firstRow="1" w:lastRow="0" w:firstColumn="1" w:lastColumn="0" w:noHBand="0" w:noVBand="1"/>
      </w:tblPr>
      <w:tblGrid>
        <w:gridCol w:w="3823"/>
        <w:gridCol w:w="3402"/>
        <w:gridCol w:w="1603"/>
      </w:tblGrid>
      <w:tr w:rsidR="00E3471D" w:rsidRPr="001C13A8" w14:paraId="6D56F55D" w14:textId="77777777" w:rsidTr="007A1374">
        <w:tc>
          <w:tcPr>
            <w:tcW w:w="8828" w:type="dxa"/>
            <w:gridSpan w:val="3"/>
            <w:tcBorders>
              <w:top w:val="nil"/>
              <w:left w:val="nil"/>
              <w:bottom w:val="single" w:sz="4" w:space="0" w:color="auto"/>
              <w:right w:val="nil"/>
            </w:tcBorders>
          </w:tcPr>
          <w:p w14:paraId="0D1803D0" w14:textId="77777777" w:rsidR="00E3471D" w:rsidRPr="001C13A8" w:rsidRDefault="00E3471D" w:rsidP="007A1374">
            <w:pPr>
              <w:spacing w:before="40" w:after="40"/>
              <w:jc w:val="center"/>
              <w:rPr>
                <w:rFonts w:ascii="Arial" w:hAnsi="Arial" w:cs="Arial"/>
                <w:b/>
                <w:sz w:val="20"/>
              </w:rPr>
            </w:pPr>
            <w:r w:rsidRPr="001C13A8">
              <w:rPr>
                <w:rFonts w:ascii="Arial" w:hAnsi="Arial" w:cs="Arial"/>
                <w:b/>
                <w:sz w:val="20"/>
              </w:rPr>
              <w:t>Resolución INE/CG631/2023 / Dictamen INE/CG628/2023</w:t>
            </w:r>
          </w:p>
        </w:tc>
      </w:tr>
      <w:tr w:rsidR="00E3471D" w:rsidRPr="001C13A8" w14:paraId="4A300A6E" w14:textId="77777777" w:rsidTr="007A1374">
        <w:tc>
          <w:tcPr>
            <w:tcW w:w="3823" w:type="dxa"/>
            <w:tcBorders>
              <w:top w:val="single" w:sz="4" w:space="0" w:color="auto"/>
            </w:tcBorders>
            <w:shd w:val="clear" w:color="auto" w:fill="993366"/>
          </w:tcPr>
          <w:p w14:paraId="3C0FD078" w14:textId="77777777" w:rsidR="00E3471D" w:rsidRPr="001C13A8" w:rsidRDefault="00E3471D"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45BD63C9" w14:textId="77777777" w:rsidR="00E3471D" w:rsidRPr="001C13A8" w:rsidRDefault="00E3471D"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0DA9E7D8" w14:textId="77777777" w:rsidR="00E3471D" w:rsidRPr="001C13A8" w:rsidRDefault="00E3471D"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E3471D" w:rsidRPr="001C13A8" w14:paraId="0FEDE448" w14:textId="77777777" w:rsidTr="007A1374">
        <w:tc>
          <w:tcPr>
            <w:tcW w:w="3823" w:type="dxa"/>
            <w:tcBorders>
              <w:bottom w:val="single" w:sz="4" w:space="0" w:color="auto"/>
            </w:tcBorders>
          </w:tcPr>
          <w:p w14:paraId="300D0A4F" w14:textId="77777777" w:rsidR="00E3471D" w:rsidRPr="001C13A8" w:rsidRDefault="00E3471D" w:rsidP="007A1374">
            <w:pPr>
              <w:spacing w:before="40" w:after="40"/>
              <w:rPr>
                <w:rFonts w:ascii="Arial" w:hAnsi="Arial" w:cs="Arial"/>
                <w:sz w:val="16"/>
              </w:rPr>
            </w:pPr>
            <w:r w:rsidRPr="001C13A8">
              <w:rPr>
                <w:rFonts w:ascii="Arial" w:hAnsi="Arial" w:cs="Arial"/>
                <w:sz w:val="16"/>
              </w:rPr>
              <w:t>Una multa equivalente a 30 (treinta) Unidades de Medida y Actualización vigente para el ejercicio dos mil veintidós</w:t>
            </w:r>
          </w:p>
        </w:tc>
        <w:tc>
          <w:tcPr>
            <w:tcW w:w="3402" w:type="dxa"/>
            <w:tcBorders>
              <w:bottom w:val="single" w:sz="4" w:space="0" w:color="auto"/>
            </w:tcBorders>
          </w:tcPr>
          <w:p w14:paraId="7F514533" w14:textId="77777777" w:rsidR="00E3471D" w:rsidRPr="001C13A8" w:rsidRDefault="00E3471D" w:rsidP="00E3471D">
            <w:pPr>
              <w:spacing w:before="40" w:after="40"/>
              <w:rPr>
                <w:rFonts w:ascii="Arial" w:hAnsi="Arial" w:cs="Arial"/>
                <w:sz w:val="16"/>
              </w:rPr>
            </w:pPr>
            <w:r w:rsidRPr="001C13A8">
              <w:rPr>
                <w:rFonts w:ascii="Arial" w:hAnsi="Arial" w:cs="Arial"/>
                <w:sz w:val="16"/>
              </w:rPr>
              <w:t>Carácter formal</w:t>
            </w:r>
          </w:p>
          <w:p w14:paraId="6BD8A0D3" w14:textId="77777777" w:rsidR="00E3471D" w:rsidRPr="001C13A8" w:rsidRDefault="00E3471D" w:rsidP="00E3471D">
            <w:pPr>
              <w:spacing w:before="40" w:after="40"/>
              <w:rPr>
                <w:rFonts w:ascii="Arial" w:hAnsi="Arial" w:cs="Arial"/>
                <w:sz w:val="16"/>
              </w:rPr>
            </w:pPr>
            <w:r w:rsidRPr="001C13A8">
              <w:rPr>
                <w:rFonts w:ascii="Arial" w:hAnsi="Arial" w:cs="Arial"/>
                <w:sz w:val="16"/>
              </w:rPr>
              <w:t>3.28-C2-PRD-TB, 3.28-C8-PRD-TB y 3.28-C9-PRD-TB</w:t>
            </w:r>
          </w:p>
        </w:tc>
        <w:tc>
          <w:tcPr>
            <w:tcW w:w="1603" w:type="dxa"/>
            <w:tcBorders>
              <w:bottom w:val="single" w:sz="4" w:space="0" w:color="auto"/>
            </w:tcBorders>
          </w:tcPr>
          <w:p w14:paraId="709E9CAF" w14:textId="77777777" w:rsidR="00E3471D" w:rsidRPr="001C13A8" w:rsidRDefault="00E3471D" w:rsidP="007A1374">
            <w:pPr>
              <w:spacing w:before="40" w:after="40"/>
              <w:jc w:val="right"/>
              <w:rPr>
                <w:rFonts w:ascii="Arial" w:hAnsi="Arial" w:cs="Arial"/>
                <w:sz w:val="16"/>
              </w:rPr>
            </w:pPr>
            <w:r w:rsidRPr="001C13A8">
              <w:rPr>
                <w:rFonts w:ascii="Arial" w:hAnsi="Arial" w:cs="Arial"/>
                <w:sz w:val="16"/>
              </w:rPr>
              <w:t>2,886.60</w:t>
            </w:r>
          </w:p>
        </w:tc>
      </w:tr>
      <w:tr w:rsidR="00E3471D" w:rsidRPr="001C13A8" w14:paraId="643D6F79" w14:textId="77777777" w:rsidTr="007A1374">
        <w:tc>
          <w:tcPr>
            <w:tcW w:w="3823" w:type="dxa"/>
            <w:tcBorders>
              <w:bottom w:val="single" w:sz="4" w:space="0" w:color="auto"/>
            </w:tcBorders>
          </w:tcPr>
          <w:p w14:paraId="345B57A1" w14:textId="77777777" w:rsidR="00E3471D" w:rsidRPr="001C13A8" w:rsidRDefault="00E3471D"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2F3D7B2E" w14:textId="77777777" w:rsidR="00E3471D" w:rsidRPr="001C13A8" w:rsidRDefault="00E3471D" w:rsidP="007A1374">
            <w:pPr>
              <w:spacing w:before="40" w:after="40"/>
              <w:rPr>
                <w:rFonts w:ascii="Arial" w:hAnsi="Arial" w:cs="Arial"/>
                <w:sz w:val="16"/>
              </w:rPr>
            </w:pPr>
            <w:r w:rsidRPr="001C13A8">
              <w:rPr>
                <w:rFonts w:ascii="Arial" w:hAnsi="Arial" w:cs="Arial"/>
                <w:sz w:val="16"/>
              </w:rPr>
              <w:t>Carácter sustancial o de fondo</w:t>
            </w:r>
          </w:p>
          <w:p w14:paraId="64AB5652" w14:textId="77777777" w:rsidR="00E3471D" w:rsidRPr="001C13A8" w:rsidRDefault="00E3471D" w:rsidP="007A1374">
            <w:pPr>
              <w:spacing w:before="40" w:after="40"/>
              <w:rPr>
                <w:rFonts w:ascii="Arial" w:hAnsi="Arial" w:cs="Arial"/>
                <w:sz w:val="16"/>
              </w:rPr>
            </w:pPr>
            <w:r w:rsidRPr="001C13A8">
              <w:rPr>
                <w:rFonts w:ascii="Arial" w:hAnsi="Arial" w:cs="Arial"/>
                <w:sz w:val="16"/>
              </w:rPr>
              <w:t>3.28-C1-PRD-TB</w:t>
            </w:r>
          </w:p>
        </w:tc>
        <w:tc>
          <w:tcPr>
            <w:tcW w:w="1603" w:type="dxa"/>
            <w:tcBorders>
              <w:bottom w:val="single" w:sz="4" w:space="0" w:color="auto"/>
            </w:tcBorders>
          </w:tcPr>
          <w:p w14:paraId="1C1B73FD" w14:textId="77777777" w:rsidR="00E3471D" w:rsidRPr="001C13A8" w:rsidRDefault="00E3471D" w:rsidP="007A1374">
            <w:pPr>
              <w:spacing w:before="40" w:after="40"/>
              <w:jc w:val="right"/>
              <w:rPr>
                <w:rFonts w:ascii="Arial" w:hAnsi="Arial" w:cs="Arial"/>
                <w:sz w:val="16"/>
              </w:rPr>
            </w:pPr>
            <w:r w:rsidRPr="001C13A8">
              <w:rPr>
                <w:rFonts w:ascii="Arial" w:hAnsi="Arial" w:cs="Arial"/>
                <w:sz w:val="16"/>
              </w:rPr>
              <w:t>96,000.00</w:t>
            </w:r>
          </w:p>
        </w:tc>
      </w:tr>
      <w:tr w:rsidR="00E3471D" w:rsidRPr="001C13A8" w14:paraId="795346CF" w14:textId="77777777" w:rsidTr="007A1374">
        <w:tc>
          <w:tcPr>
            <w:tcW w:w="3823" w:type="dxa"/>
            <w:tcBorders>
              <w:bottom w:val="single" w:sz="4" w:space="0" w:color="auto"/>
            </w:tcBorders>
          </w:tcPr>
          <w:p w14:paraId="23EA6880" w14:textId="77777777" w:rsidR="00E3471D" w:rsidRPr="001C13A8" w:rsidRDefault="00E3471D"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72B7AD6B" w14:textId="77777777" w:rsidR="00E3471D" w:rsidRPr="001C13A8" w:rsidRDefault="00E3471D" w:rsidP="00E3471D">
            <w:pPr>
              <w:spacing w:before="40" w:after="40"/>
              <w:rPr>
                <w:rFonts w:ascii="Arial" w:hAnsi="Arial" w:cs="Arial"/>
                <w:sz w:val="16"/>
              </w:rPr>
            </w:pPr>
            <w:r w:rsidRPr="001C13A8">
              <w:rPr>
                <w:rFonts w:ascii="Arial" w:hAnsi="Arial" w:cs="Arial"/>
                <w:sz w:val="16"/>
              </w:rPr>
              <w:t>Carácter sustancial o de fondo</w:t>
            </w:r>
          </w:p>
          <w:p w14:paraId="0B84E78C" w14:textId="77777777" w:rsidR="00E3471D" w:rsidRPr="001C13A8" w:rsidRDefault="00E3471D" w:rsidP="007A1374">
            <w:pPr>
              <w:spacing w:before="40" w:after="40"/>
              <w:rPr>
                <w:rFonts w:ascii="Arial" w:hAnsi="Arial" w:cs="Arial"/>
                <w:sz w:val="16"/>
              </w:rPr>
            </w:pPr>
            <w:r w:rsidRPr="001C13A8">
              <w:rPr>
                <w:rFonts w:ascii="Arial" w:hAnsi="Arial" w:cs="Arial"/>
                <w:sz w:val="16"/>
              </w:rPr>
              <w:t>3.28-C11-PRD-TB</w:t>
            </w:r>
          </w:p>
        </w:tc>
        <w:tc>
          <w:tcPr>
            <w:tcW w:w="1603" w:type="dxa"/>
            <w:tcBorders>
              <w:bottom w:val="single" w:sz="4" w:space="0" w:color="auto"/>
            </w:tcBorders>
          </w:tcPr>
          <w:p w14:paraId="04B39B23" w14:textId="77777777" w:rsidR="00E3471D" w:rsidRPr="001C13A8" w:rsidRDefault="00E3471D" w:rsidP="007A1374">
            <w:pPr>
              <w:spacing w:before="40" w:after="40"/>
              <w:jc w:val="right"/>
              <w:rPr>
                <w:rFonts w:ascii="Arial" w:hAnsi="Arial" w:cs="Arial"/>
                <w:sz w:val="16"/>
              </w:rPr>
            </w:pPr>
            <w:r w:rsidRPr="001C13A8">
              <w:rPr>
                <w:rFonts w:ascii="Arial" w:hAnsi="Arial" w:cs="Arial"/>
                <w:sz w:val="16"/>
              </w:rPr>
              <w:t>139.28</w:t>
            </w:r>
          </w:p>
        </w:tc>
      </w:tr>
      <w:tr w:rsidR="00E3471D" w:rsidRPr="001C13A8" w14:paraId="4CDF358E" w14:textId="77777777" w:rsidTr="007A1374">
        <w:tc>
          <w:tcPr>
            <w:tcW w:w="3823" w:type="dxa"/>
            <w:tcBorders>
              <w:bottom w:val="single" w:sz="4" w:space="0" w:color="auto"/>
            </w:tcBorders>
          </w:tcPr>
          <w:p w14:paraId="0AD05CC7" w14:textId="77777777" w:rsidR="00E3471D" w:rsidRPr="001C13A8" w:rsidRDefault="00E3471D"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7683EF38" w14:textId="77777777" w:rsidR="00E3471D" w:rsidRPr="001C13A8" w:rsidRDefault="00E3471D" w:rsidP="00E3471D">
            <w:pPr>
              <w:spacing w:before="40" w:after="40"/>
              <w:rPr>
                <w:rFonts w:ascii="Arial" w:hAnsi="Arial" w:cs="Arial"/>
                <w:sz w:val="16"/>
              </w:rPr>
            </w:pPr>
            <w:r w:rsidRPr="001C13A8">
              <w:rPr>
                <w:rFonts w:ascii="Arial" w:hAnsi="Arial" w:cs="Arial"/>
                <w:sz w:val="16"/>
              </w:rPr>
              <w:t>Carácter sustancial o de fondo</w:t>
            </w:r>
          </w:p>
          <w:p w14:paraId="3E7D28A3" w14:textId="77777777" w:rsidR="00E3471D" w:rsidRPr="001C13A8" w:rsidRDefault="00E3471D" w:rsidP="007A1374">
            <w:pPr>
              <w:spacing w:before="40" w:after="40"/>
              <w:rPr>
                <w:rFonts w:ascii="Arial" w:hAnsi="Arial" w:cs="Arial"/>
                <w:sz w:val="16"/>
              </w:rPr>
            </w:pPr>
            <w:r w:rsidRPr="001C13A8">
              <w:rPr>
                <w:rFonts w:ascii="Arial" w:hAnsi="Arial" w:cs="Arial"/>
                <w:sz w:val="16"/>
              </w:rPr>
              <w:t>3.28-C10-PRD-TB</w:t>
            </w:r>
          </w:p>
        </w:tc>
        <w:tc>
          <w:tcPr>
            <w:tcW w:w="1603" w:type="dxa"/>
            <w:tcBorders>
              <w:bottom w:val="single" w:sz="4" w:space="0" w:color="auto"/>
            </w:tcBorders>
          </w:tcPr>
          <w:p w14:paraId="628CC144" w14:textId="77777777" w:rsidR="00E3471D" w:rsidRPr="001C13A8" w:rsidRDefault="00E3471D" w:rsidP="007A1374">
            <w:pPr>
              <w:spacing w:before="40" w:after="40"/>
              <w:jc w:val="right"/>
              <w:rPr>
                <w:rFonts w:ascii="Arial" w:hAnsi="Arial" w:cs="Arial"/>
                <w:sz w:val="16"/>
              </w:rPr>
            </w:pPr>
            <w:r w:rsidRPr="001C13A8">
              <w:rPr>
                <w:rFonts w:ascii="Arial" w:hAnsi="Arial" w:cs="Arial"/>
                <w:sz w:val="16"/>
              </w:rPr>
              <w:t>21,303.17</w:t>
            </w:r>
          </w:p>
        </w:tc>
      </w:tr>
      <w:tr w:rsidR="00E3471D" w:rsidRPr="001C13A8" w14:paraId="41C9D62E" w14:textId="77777777" w:rsidTr="007A1374">
        <w:tc>
          <w:tcPr>
            <w:tcW w:w="3823" w:type="dxa"/>
            <w:tcBorders>
              <w:top w:val="single" w:sz="4" w:space="0" w:color="auto"/>
              <w:left w:val="nil"/>
              <w:bottom w:val="nil"/>
              <w:right w:val="nil"/>
            </w:tcBorders>
          </w:tcPr>
          <w:p w14:paraId="2A1658FC" w14:textId="77777777" w:rsidR="00E3471D" w:rsidRPr="001C13A8" w:rsidRDefault="00E3471D" w:rsidP="007A1374">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36609191" w14:textId="77777777" w:rsidR="00E3471D" w:rsidRPr="001C13A8" w:rsidRDefault="00E3471D" w:rsidP="007A1374">
            <w:pPr>
              <w:spacing w:before="40" w:after="40"/>
              <w:rPr>
                <w:rFonts w:ascii="Arial" w:hAnsi="Arial" w:cs="Arial"/>
                <w:sz w:val="16"/>
              </w:rPr>
            </w:pPr>
          </w:p>
        </w:tc>
        <w:tc>
          <w:tcPr>
            <w:tcW w:w="1603" w:type="dxa"/>
            <w:tcBorders>
              <w:top w:val="single" w:sz="4" w:space="0" w:color="auto"/>
              <w:left w:val="single" w:sz="4" w:space="0" w:color="auto"/>
            </w:tcBorders>
          </w:tcPr>
          <w:p w14:paraId="31BD2F3C" w14:textId="77777777" w:rsidR="00E3471D" w:rsidRPr="001C13A8" w:rsidRDefault="00E3471D" w:rsidP="007A1374">
            <w:pPr>
              <w:spacing w:before="40" w:after="40"/>
              <w:jc w:val="right"/>
              <w:rPr>
                <w:rFonts w:ascii="Arial" w:hAnsi="Arial" w:cs="Arial"/>
                <w:b/>
                <w:sz w:val="16"/>
              </w:rPr>
            </w:pPr>
            <w:r w:rsidRPr="001C13A8">
              <w:rPr>
                <w:rFonts w:ascii="Arial" w:hAnsi="Arial" w:cs="Arial"/>
                <w:b/>
                <w:sz w:val="16"/>
              </w:rPr>
              <w:t>120,329.05</w:t>
            </w:r>
          </w:p>
        </w:tc>
      </w:tr>
    </w:tbl>
    <w:p w14:paraId="772A8431" w14:textId="77777777" w:rsidR="00472D4B" w:rsidRPr="001C13A8" w:rsidRDefault="00472D4B" w:rsidP="00472D4B">
      <w:pPr>
        <w:pStyle w:val="Ttulo3"/>
        <w:rPr>
          <w:rFonts w:ascii="Arial" w:hAnsi="Arial" w:cs="Arial"/>
        </w:rPr>
      </w:pPr>
      <w:r w:rsidRPr="001C13A8">
        <w:rPr>
          <w:rFonts w:ascii="Arial" w:hAnsi="Arial" w:cs="Arial"/>
        </w:rPr>
        <w:t>Partido del Trabajo</w:t>
      </w:r>
    </w:p>
    <w:tbl>
      <w:tblPr>
        <w:tblStyle w:val="Tablaconcuadrcula"/>
        <w:tblW w:w="0" w:type="auto"/>
        <w:tblLook w:val="04A0" w:firstRow="1" w:lastRow="0" w:firstColumn="1" w:lastColumn="0" w:noHBand="0" w:noVBand="1"/>
      </w:tblPr>
      <w:tblGrid>
        <w:gridCol w:w="3823"/>
        <w:gridCol w:w="3402"/>
        <w:gridCol w:w="1603"/>
      </w:tblGrid>
      <w:tr w:rsidR="00472D4B" w:rsidRPr="001C13A8" w14:paraId="6265A16D" w14:textId="77777777" w:rsidTr="007A1374">
        <w:tc>
          <w:tcPr>
            <w:tcW w:w="8828" w:type="dxa"/>
            <w:gridSpan w:val="3"/>
            <w:tcBorders>
              <w:top w:val="nil"/>
              <w:left w:val="nil"/>
              <w:bottom w:val="single" w:sz="4" w:space="0" w:color="auto"/>
              <w:right w:val="nil"/>
            </w:tcBorders>
          </w:tcPr>
          <w:p w14:paraId="351E31B4" w14:textId="77777777" w:rsidR="00472D4B" w:rsidRPr="001C13A8" w:rsidRDefault="00472D4B" w:rsidP="00472D4B">
            <w:pPr>
              <w:spacing w:before="40" w:after="40"/>
              <w:jc w:val="center"/>
              <w:rPr>
                <w:rFonts w:ascii="Arial" w:hAnsi="Arial" w:cs="Arial"/>
                <w:b/>
                <w:sz w:val="20"/>
              </w:rPr>
            </w:pPr>
            <w:r w:rsidRPr="001C13A8">
              <w:rPr>
                <w:rFonts w:ascii="Arial" w:hAnsi="Arial" w:cs="Arial"/>
                <w:b/>
                <w:sz w:val="20"/>
              </w:rPr>
              <w:t>Resolución INE/CG632/2023 / Dictamen INE/CG628/2023</w:t>
            </w:r>
          </w:p>
        </w:tc>
      </w:tr>
      <w:tr w:rsidR="00472D4B" w:rsidRPr="001C13A8" w14:paraId="6FB431A3" w14:textId="77777777" w:rsidTr="007A1374">
        <w:tc>
          <w:tcPr>
            <w:tcW w:w="3823" w:type="dxa"/>
            <w:tcBorders>
              <w:top w:val="single" w:sz="4" w:space="0" w:color="auto"/>
            </w:tcBorders>
            <w:shd w:val="clear" w:color="auto" w:fill="993366"/>
          </w:tcPr>
          <w:p w14:paraId="6FEEC709" w14:textId="77777777" w:rsidR="00472D4B" w:rsidRPr="001C13A8" w:rsidRDefault="00472D4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36568873" w14:textId="77777777" w:rsidR="00472D4B" w:rsidRPr="001C13A8" w:rsidRDefault="00472D4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30BD7813" w14:textId="77777777" w:rsidR="00472D4B" w:rsidRPr="001C13A8" w:rsidRDefault="00472D4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472D4B" w:rsidRPr="001C13A8" w14:paraId="6D0DDB56" w14:textId="77777777" w:rsidTr="007A1374">
        <w:tc>
          <w:tcPr>
            <w:tcW w:w="3823" w:type="dxa"/>
            <w:tcBorders>
              <w:bottom w:val="single" w:sz="4" w:space="0" w:color="auto"/>
            </w:tcBorders>
          </w:tcPr>
          <w:p w14:paraId="6EE13804" w14:textId="77777777" w:rsidR="00472D4B" w:rsidRPr="001C13A8" w:rsidRDefault="001C5E6B" w:rsidP="001C5E6B">
            <w:pPr>
              <w:spacing w:before="40" w:after="40"/>
              <w:rPr>
                <w:rFonts w:ascii="Arial" w:hAnsi="Arial" w:cs="Arial"/>
                <w:sz w:val="16"/>
              </w:rPr>
            </w:pPr>
            <w:r w:rsidRPr="001C13A8">
              <w:rPr>
                <w:rFonts w:ascii="Arial" w:hAnsi="Arial" w:cs="Arial"/>
                <w:sz w:val="16"/>
              </w:rPr>
              <w:t>Una multa equivalente a 2</w:t>
            </w:r>
            <w:r w:rsidR="00472D4B" w:rsidRPr="001C13A8">
              <w:rPr>
                <w:rFonts w:ascii="Arial" w:hAnsi="Arial" w:cs="Arial"/>
                <w:sz w:val="16"/>
              </w:rPr>
              <w:t>0 (</w:t>
            </w:r>
            <w:r w:rsidRPr="001C13A8">
              <w:rPr>
                <w:rFonts w:ascii="Arial" w:hAnsi="Arial" w:cs="Arial"/>
                <w:sz w:val="16"/>
              </w:rPr>
              <w:t>veinte</w:t>
            </w:r>
            <w:r w:rsidR="00472D4B" w:rsidRPr="001C13A8">
              <w:rPr>
                <w:rFonts w:ascii="Arial" w:hAnsi="Arial" w:cs="Arial"/>
                <w:sz w:val="16"/>
              </w:rPr>
              <w:t>) Unidades de Medida y Actualización vigente para el ejercicio dos mil veintidós</w:t>
            </w:r>
          </w:p>
        </w:tc>
        <w:tc>
          <w:tcPr>
            <w:tcW w:w="3402" w:type="dxa"/>
            <w:tcBorders>
              <w:bottom w:val="single" w:sz="4" w:space="0" w:color="auto"/>
            </w:tcBorders>
          </w:tcPr>
          <w:p w14:paraId="512EF0C1" w14:textId="77777777" w:rsidR="00472D4B" w:rsidRPr="001C13A8" w:rsidRDefault="00472D4B" w:rsidP="007A1374">
            <w:pPr>
              <w:spacing w:before="40" w:after="40"/>
              <w:rPr>
                <w:rFonts w:ascii="Arial" w:hAnsi="Arial" w:cs="Arial"/>
                <w:sz w:val="16"/>
              </w:rPr>
            </w:pPr>
            <w:r w:rsidRPr="001C13A8">
              <w:rPr>
                <w:rFonts w:ascii="Arial" w:hAnsi="Arial" w:cs="Arial"/>
                <w:sz w:val="16"/>
              </w:rPr>
              <w:t>Carácter formal</w:t>
            </w:r>
          </w:p>
          <w:p w14:paraId="10D70D55" w14:textId="77777777" w:rsidR="00472D4B" w:rsidRPr="001C13A8" w:rsidRDefault="00472D4B" w:rsidP="007A1374">
            <w:pPr>
              <w:spacing w:before="40" w:after="40"/>
              <w:rPr>
                <w:rFonts w:ascii="Arial" w:hAnsi="Arial" w:cs="Arial"/>
                <w:sz w:val="16"/>
              </w:rPr>
            </w:pPr>
            <w:r w:rsidRPr="001C13A8">
              <w:rPr>
                <w:rFonts w:ascii="Arial" w:hAnsi="Arial" w:cs="Arial"/>
                <w:sz w:val="16"/>
              </w:rPr>
              <w:t>4.28-C1-PT-TB y 4.28-C2-PT-TB</w:t>
            </w:r>
          </w:p>
        </w:tc>
        <w:tc>
          <w:tcPr>
            <w:tcW w:w="1603" w:type="dxa"/>
            <w:tcBorders>
              <w:bottom w:val="single" w:sz="4" w:space="0" w:color="auto"/>
            </w:tcBorders>
          </w:tcPr>
          <w:p w14:paraId="25273AF7" w14:textId="77777777" w:rsidR="00472D4B" w:rsidRPr="001C13A8" w:rsidRDefault="00472D4B" w:rsidP="007A1374">
            <w:pPr>
              <w:spacing w:before="40" w:after="40"/>
              <w:jc w:val="right"/>
              <w:rPr>
                <w:rFonts w:ascii="Arial" w:hAnsi="Arial" w:cs="Arial"/>
                <w:sz w:val="16"/>
              </w:rPr>
            </w:pPr>
            <w:r w:rsidRPr="001C13A8">
              <w:rPr>
                <w:rFonts w:ascii="Arial" w:hAnsi="Arial" w:cs="Arial"/>
                <w:sz w:val="16"/>
              </w:rPr>
              <w:t>1,924.40</w:t>
            </w:r>
          </w:p>
        </w:tc>
      </w:tr>
      <w:tr w:rsidR="00472D4B" w:rsidRPr="001C13A8" w14:paraId="1A93666F" w14:textId="77777777" w:rsidTr="007A1374">
        <w:tc>
          <w:tcPr>
            <w:tcW w:w="3823" w:type="dxa"/>
            <w:tcBorders>
              <w:bottom w:val="single" w:sz="4" w:space="0" w:color="auto"/>
            </w:tcBorders>
          </w:tcPr>
          <w:p w14:paraId="47A468A1" w14:textId="77777777" w:rsidR="00472D4B" w:rsidRPr="001C13A8" w:rsidRDefault="00472D4B"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094EC208" w14:textId="77777777" w:rsidR="00472D4B" w:rsidRPr="001C13A8" w:rsidRDefault="00472D4B" w:rsidP="007A1374">
            <w:pPr>
              <w:spacing w:before="40" w:after="40"/>
              <w:rPr>
                <w:rFonts w:ascii="Arial" w:hAnsi="Arial" w:cs="Arial"/>
                <w:sz w:val="16"/>
              </w:rPr>
            </w:pPr>
            <w:r w:rsidRPr="001C13A8">
              <w:rPr>
                <w:rFonts w:ascii="Arial" w:hAnsi="Arial" w:cs="Arial"/>
                <w:sz w:val="16"/>
              </w:rPr>
              <w:t>Carácter sustancial o de fondo</w:t>
            </w:r>
          </w:p>
          <w:p w14:paraId="2D7662B5" w14:textId="77777777" w:rsidR="00472D4B" w:rsidRPr="001C13A8" w:rsidRDefault="00472D4B" w:rsidP="007A1374">
            <w:pPr>
              <w:spacing w:before="40" w:after="40"/>
              <w:rPr>
                <w:rFonts w:ascii="Arial" w:hAnsi="Arial" w:cs="Arial"/>
                <w:sz w:val="16"/>
              </w:rPr>
            </w:pPr>
            <w:r w:rsidRPr="001C13A8">
              <w:rPr>
                <w:rFonts w:ascii="Arial" w:hAnsi="Arial" w:cs="Arial"/>
                <w:sz w:val="16"/>
              </w:rPr>
              <w:t>4.28-C3-PT-TB</w:t>
            </w:r>
          </w:p>
        </w:tc>
        <w:tc>
          <w:tcPr>
            <w:tcW w:w="1603" w:type="dxa"/>
            <w:tcBorders>
              <w:bottom w:val="single" w:sz="4" w:space="0" w:color="auto"/>
            </w:tcBorders>
          </w:tcPr>
          <w:p w14:paraId="31B57D44" w14:textId="77777777" w:rsidR="00472D4B" w:rsidRPr="001C13A8" w:rsidRDefault="00472D4B" w:rsidP="007A1374">
            <w:pPr>
              <w:spacing w:before="40" w:after="40"/>
              <w:jc w:val="right"/>
              <w:rPr>
                <w:rFonts w:ascii="Arial" w:hAnsi="Arial" w:cs="Arial"/>
                <w:sz w:val="16"/>
              </w:rPr>
            </w:pPr>
            <w:r w:rsidRPr="001C13A8">
              <w:rPr>
                <w:rFonts w:ascii="Arial" w:hAnsi="Arial" w:cs="Arial"/>
                <w:sz w:val="16"/>
              </w:rPr>
              <w:t>30.31</w:t>
            </w:r>
          </w:p>
        </w:tc>
      </w:tr>
      <w:tr w:rsidR="00472D4B" w:rsidRPr="001C13A8" w14:paraId="164A4410" w14:textId="77777777" w:rsidTr="007A1374">
        <w:tc>
          <w:tcPr>
            <w:tcW w:w="3823" w:type="dxa"/>
            <w:tcBorders>
              <w:bottom w:val="single" w:sz="4" w:space="0" w:color="auto"/>
            </w:tcBorders>
          </w:tcPr>
          <w:p w14:paraId="23CD63CD" w14:textId="77777777" w:rsidR="00472D4B" w:rsidRPr="001C13A8" w:rsidRDefault="00472D4B"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197A8126" w14:textId="77777777" w:rsidR="00472D4B" w:rsidRPr="001C13A8" w:rsidRDefault="00472D4B" w:rsidP="007A1374">
            <w:pPr>
              <w:spacing w:before="40" w:after="40"/>
              <w:rPr>
                <w:rFonts w:ascii="Arial" w:hAnsi="Arial" w:cs="Arial"/>
                <w:sz w:val="16"/>
              </w:rPr>
            </w:pPr>
            <w:r w:rsidRPr="001C13A8">
              <w:rPr>
                <w:rFonts w:ascii="Arial" w:hAnsi="Arial" w:cs="Arial"/>
                <w:sz w:val="16"/>
              </w:rPr>
              <w:t>Carácter sustancial o de fondo</w:t>
            </w:r>
          </w:p>
          <w:p w14:paraId="0BB941D6" w14:textId="77777777" w:rsidR="00472D4B" w:rsidRPr="001C13A8" w:rsidRDefault="00472D4B" w:rsidP="007A1374">
            <w:pPr>
              <w:spacing w:before="40" w:after="40"/>
              <w:rPr>
                <w:rFonts w:ascii="Arial" w:hAnsi="Arial" w:cs="Arial"/>
                <w:sz w:val="16"/>
              </w:rPr>
            </w:pPr>
            <w:r w:rsidRPr="001C13A8">
              <w:rPr>
                <w:rFonts w:ascii="Arial" w:hAnsi="Arial" w:cs="Arial"/>
                <w:sz w:val="16"/>
              </w:rPr>
              <w:t>4.28-C5-PT-TB</w:t>
            </w:r>
          </w:p>
        </w:tc>
        <w:tc>
          <w:tcPr>
            <w:tcW w:w="1603" w:type="dxa"/>
            <w:tcBorders>
              <w:bottom w:val="single" w:sz="4" w:space="0" w:color="auto"/>
            </w:tcBorders>
          </w:tcPr>
          <w:p w14:paraId="5D1F569A" w14:textId="77777777" w:rsidR="00472D4B" w:rsidRPr="001C13A8" w:rsidRDefault="00472D4B" w:rsidP="007A1374">
            <w:pPr>
              <w:spacing w:before="40" w:after="40"/>
              <w:jc w:val="right"/>
              <w:rPr>
                <w:rFonts w:ascii="Arial" w:hAnsi="Arial" w:cs="Arial"/>
                <w:sz w:val="16"/>
              </w:rPr>
            </w:pPr>
            <w:r w:rsidRPr="001C13A8">
              <w:rPr>
                <w:rFonts w:ascii="Arial" w:hAnsi="Arial" w:cs="Arial"/>
                <w:sz w:val="16"/>
              </w:rPr>
              <w:t>5,949.84</w:t>
            </w:r>
          </w:p>
        </w:tc>
      </w:tr>
      <w:tr w:rsidR="00472D4B" w:rsidRPr="001C13A8" w14:paraId="6538C7C6" w14:textId="77777777" w:rsidTr="007A1374">
        <w:tc>
          <w:tcPr>
            <w:tcW w:w="3823" w:type="dxa"/>
            <w:tcBorders>
              <w:bottom w:val="single" w:sz="4" w:space="0" w:color="auto"/>
            </w:tcBorders>
          </w:tcPr>
          <w:p w14:paraId="3A21E5CA" w14:textId="77777777" w:rsidR="00472D4B" w:rsidRPr="001C13A8" w:rsidRDefault="00472D4B"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41795744" w14:textId="77777777" w:rsidR="00472D4B" w:rsidRPr="001C13A8" w:rsidRDefault="00472D4B" w:rsidP="007A1374">
            <w:pPr>
              <w:spacing w:before="40" w:after="40"/>
              <w:rPr>
                <w:rFonts w:ascii="Arial" w:hAnsi="Arial" w:cs="Arial"/>
                <w:sz w:val="16"/>
              </w:rPr>
            </w:pPr>
            <w:r w:rsidRPr="001C13A8">
              <w:rPr>
                <w:rFonts w:ascii="Arial" w:hAnsi="Arial" w:cs="Arial"/>
                <w:sz w:val="16"/>
              </w:rPr>
              <w:t>Carácter sustancial o de fondo</w:t>
            </w:r>
          </w:p>
          <w:p w14:paraId="6715A038" w14:textId="77777777" w:rsidR="00472D4B" w:rsidRPr="001C13A8" w:rsidRDefault="00472D4B" w:rsidP="007A1374">
            <w:pPr>
              <w:spacing w:before="40" w:after="40"/>
              <w:rPr>
                <w:rFonts w:ascii="Arial" w:hAnsi="Arial" w:cs="Arial"/>
                <w:sz w:val="16"/>
              </w:rPr>
            </w:pPr>
            <w:r w:rsidRPr="001C13A8">
              <w:rPr>
                <w:rFonts w:ascii="Arial" w:hAnsi="Arial" w:cs="Arial"/>
                <w:sz w:val="16"/>
              </w:rPr>
              <w:t>4.28-C8-PT-TB</w:t>
            </w:r>
          </w:p>
        </w:tc>
        <w:tc>
          <w:tcPr>
            <w:tcW w:w="1603" w:type="dxa"/>
            <w:tcBorders>
              <w:bottom w:val="single" w:sz="4" w:space="0" w:color="auto"/>
            </w:tcBorders>
          </w:tcPr>
          <w:p w14:paraId="43B0805A" w14:textId="77777777" w:rsidR="00472D4B" w:rsidRPr="001C13A8" w:rsidRDefault="00472D4B" w:rsidP="007A1374">
            <w:pPr>
              <w:spacing w:before="40" w:after="40"/>
              <w:jc w:val="right"/>
              <w:rPr>
                <w:rFonts w:ascii="Arial" w:hAnsi="Arial" w:cs="Arial"/>
                <w:sz w:val="16"/>
              </w:rPr>
            </w:pPr>
            <w:r w:rsidRPr="001C13A8">
              <w:rPr>
                <w:rFonts w:ascii="Arial" w:hAnsi="Arial" w:cs="Arial"/>
                <w:sz w:val="16"/>
              </w:rPr>
              <w:t>20,689.50</w:t>
            </w:r>
          </w:p>
        </w:tc>
      </w:tr>
      <w:tr w:rsidR="00472D4B" w:rsidRPr="001C13A8" w14:paraId="75E6D7DA" w14:textId="77777777" w:rsidTr="007A1374">
        <w:tc>
          <w:tcPr>
            <w:tcW w:w="3823" w:type="dxa"/>
            <w:tcBorders>
              <w:top w:val="single" w:sz="4" w:space="0" w:color="auto"/>
              <w:left w:val="nil"/>
              <w:bottom w:val="nil"/>
              <w:right w:val="nil"/>
            </w:tcBorders>
          </w:tcPr>
          <w:p w14:paraId="4E54D0EB" w14:textId="77777777" w:rsidR="00472D4B" w:rsidRPr="001C13A8" w:rsidRDefault="00472D4B" w:rsidP="007A1374">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26DFA6FB" w14:textId="77777777" w:rsidR="00472D4B" w:rsidRPr="001C13A8" w:rsidRDefault="00472D4B" w:rsidP="007A1374">
            <w:pPr>
              <w:spacing w:before="40" w:after="40"/>
              <w:rPr>
                <w:rFonts w:ascii="Arial" w:hAnsi="Arial" w:cs="Arial"/>
                <w:sz w:val="16"/>
              </w:rPr>
            </w:pPr>
          </w:p>
        </w:tc>
        <w:tc>
          <w:tcPr>
            <w:tcW w:w="1603" w:type="dxa"/>
            <w:tcBorders>
              <w:top w:val="single" w:sz="4" w:space="0" w:color="auto"/>
              <w:left w:val="single" w:sz="4" w:space="0" w:color="auto"/>
            </w:tcBorders>
          </w:tcPr>
          <w:p w14:paraId="6D15BC54" w14:textId="77777777" w:rsidR="00472D4B" w:rsidRPr="001C13A8" w:rsidRDefault="00472D4B" w:rsidP="007A1374">
            <w:pPr>
              <w:spacing w:before="40" w:after="40"/>
              <w:jc w:val="right"/>
              <w:rPr>
                <w:rFonts w:ascii="Arial" w:hAnsi="Arial" w:cs="Arial"/>
                <w:b/>
                <w:sz w:val="16"/>
              </w:rPr>
            </w:pPr>
            <w:r w:rsidRPr="001C13A8">
              <w:rPr>
                <w:rFonts w:ascii="Arial" w:hAnsi="Arial" w:cs="Arial"/>
                <w:b/>
                <w:sz w:val="16"/>
              </w:rPr>
              <w:t>28,594.05</w:t>
            </w:r>
          </w:p>
        </w:tc>
      </w:tr>
    </w:tbl>
    <w:p w14:paraId="33F3B16B" w14:textId="7CEADEA4" w:rsidR="001C5E6B" w:rsidRPr="001C13A8" w:rsidRDefault="0004436E" w:rsidP="009D184D">
      <w:pPr>
        <w:pStyle w:val="Ttulo3"/>
        <w:rPr>
          <w:rFonts w:ascii="Arial" w:hAnsi="Arial" w:cs="Arial"/>
        </w:rPr>
      </w:pPr>
      <w:r w:rsidRPr="001C13A8">
        <w:rPr>
          <w:rFonts w:ascii="Arial" w:hAnsi="Arial" w:cs="Arial"/>
        </w:rPr>
        <w:br w:type="page"/>
      </w:r>
      <w:r w:rsidR="001C13A8">
        <w:rPr>
          <w:rFonts w:ascii="Arial" w:hAnsi="Arial" w:cs="Arial"/>
        </w:rPr>
        <w:lastRenderedPageBreak/>
        <w:t xml:space="preserve"> </w:t>
      </w:r>
      <w:r w:rsidR="001C5E6B" w:rsidRPr="001C13A8">
        <w:rPr>
          <w:rFonts w:ascii="Arial" w:hAnsi="Arial" w:cs="Arial"/>
        </w:rPr>
        <w:t>Partido Verde Ecologista de México</w:t>
      </w:r>
    </w:p>
    <w:tbl>
      <w:tblPr>
        <w:tblStyle w:val="Tablaconcuadrcula"/>
        <w:tblW w:w="0" w:type="auto"/>
        <w:tblLook w:val="04A0" w:firstRow="1" w:lastRow="0" w:firstColumn="1" w:lastColumn="0" w:noHBand="0" w:noVBand="1"/>
      </w:tblPr>
      <w:tblGrid>
        <w:gridCol w:w="3823"/>
        <w:gridCol w:w="3402"/>
        <w:gridCol w:w="1603"/>
      </w:tblGrid>
      <w:tr w:rsidR="001C5E6B" w:rsidRPr="001C13A8" w14:paraId="00CDAF73" w14:textId="77777777" w:rsidTr="007A1374">
        <w:tc>
          <w:tcPr>
            <w:tcW w:w="8828" w:type="dxa"/>
            <w:gridSpan w:val="3"/>
            <w:tcBorders>
              <w:top w:val="nil"/>
              <w:left w:val="nil"/>
              <w:bottom w:val="single" w:sz="4" w:space="0" w:color="auto"/>
              <w:right w:val="nil"/>
            </w:tcBorders>
          </w:tcPr>
          <w:p w14:paraId="26EA2D04" w14:textId="77777777" w:rsidR="001C5E6B" w:rsidRPr="001C13A8" w:rsidRDefault="001C5E6B" w:rsidP="001C5E6B">
            <w:pPr>
              <w:spacing w:before="40" w:after="40"/>
              <w:jc w:val="center"/>
              <w:rPr>
                <w:rFonts w:ascii="Arial" w:hAnsi="Arial" w:cs="Arial"/>
                <w:b/>
                <w:sz w:val="20"/>
              </w:rPr>
            </w:pPr>
            <w:r w:rsidRPr="001C13A8">
              <w:rPr>
                <w:rFonts w:ascii="Arial" w:hAnsi="Arial" w:cs="Arial"/>
                <w:b/>
                <w:sz w:val="20"/>
              </w:rPr>
              <w:t>Resolución INE/CG633/2023 / Dictamen INE/CG628/2023</w:t>
            </w:r>
          </w:p>
        </w:tc>
      </w:tr>
      <w:tr w:rsidR="001C5E6B" w:rsidRPr="001C13A8" w14:paraId="56410C06" w14:textId="77777777" w:rsidTr="007A1374">
        <w:tc>
          <w:tcPr>
            <w:tcW w:w="3823" w:type="dxa"/>
            <w:tcBorders>
              <w:top w:val="single" w:sz="4" w:space="0" w:color="auto"/>
            </w:tcBorders>
            <w:shd w:val="clear" w:color="auto" w:fill="993366"/>
          </w:tcPr>
          <w:p w14:paraId="6DD07CB5" w14:textId="77777777" w:rsidR="001C5E6B" w:rsidRPr="001C13A8" w:rsidRDefault="001C5E6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724D12DB" w14:textId="77777777" w:rsidR="001C5E6B" w:rsidRPr="001C13A8" w:rsidRDefault="001C5E6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11D93E8B" w14:textId="77777777" w:rsidR="001C5E6B" w:rsidRPr="001C13A8" w:rsidRDefault="001C5E6B"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1C5E6B" w:rsidRPr="001C13A8" w14:paraId="5BB3F4F5" w14:textId="77777777" w:rsidTr="007A1374">
        <w:tc>
          <w:tcPr>
            <w:tcW w:w="3823" w:type="dxa"/>
            <w:tcBorders>
              <w:bottom w:val="single" w:sz="4" w:space="0" w:color="auto"/>
            </w:tcBorders>
          </w:tcPr>
          <w:p w14:paraId="18771E7E" w14:textId="77777777" w:rsidR="001C5E6B" w:rsidRPr="001C13A8" w:rsidRDefault="001C5E6B" w:rsidP="001C5E6B">
            <w:pPr>
              <w:spacing w:before="40" w:after="40"/>
              <w:rPr>
                <w:rFonts w:ascii="Arial" w:hAnsi="Arial" w:cs="Arial"/>
                <w:sz w:val="16"/>
              </w:rPr>
            </w:pPr>
            <w:r w:rsidRPr="001C13A8">
              <w:rPr>
                <w:rFonts w:ascii="Arial" w:hAnsi="Arial" w:cs="Arial"/>
                <w:sz w:val="16"/>
              </w:rPr>
              <w:t>Una multa equivalente a 40 (cuarenta) Unidades de Medida y Actualización vigente para el ejercicio dos mil veintidós</w:t>
            </w:r>
          </w:p>
        </w:tc>
        <w:tc>
          <w:tcPr>
            <w:tcW w:w="3402" w:type="dxa"/>
            <w:tcBorders>
              <w:bottom w:val="single" w:sz="4" w:space="0" w:color="auto"/>
            </w:tcBorders>
          </w:tcPr>
          <w:p w14:paraId="2CD99939" w14:textId="77777777" w:rsidR="001C5E6B" w:rsidRPr="001C13A8" w:rsidRDefault="001C5E6B" w:rsidP="007A1374">
            <w:pPr>
              <w:spacing w:before="40" w:after="40"/>
              <w:rPr>
                <w:rFonts w:ascii="Arial" w:hAnsi="Arial" w:cs="Arial"/>
                <w:sz w:val="16"/>
              </w:rPr>
            </w:pPr>
            <w:r w:rsidRPr="001C13A8">
              <w:rPr>
                <w:rFonts w:ascii="Arial" w:hAnsi="Arial" w:cs="Arial"/>
                <w:sz w:val="16"/>
              </w:rPr>
              <w:t>Carácter formal</w:t>
            </w:r>
          </w:p>
          <w:p w14:paraId="32D7E431" w14:textId="77777777" w:rsidR="001C5E6B" w:rsidRPr="001C13A8" w:rsidRDefault="00394554" w:rsidP="00394554">
            <w:pPr>
              <w:spacing w:before="40" w:after="40"/>
              <w:rPr>
                <w:rFonts w:ascii="Arial" w:hAnsi="Arial" w:cs="Arial"/>
                <w:sz w:val="16"/>
              </w:rPr>
            </w:pPr>
            <w:r w:rsidRPr="001C13A8">
              <w:rPr>
                <w:rFonts w:ascii="Arial" w:hAnsi="Arial" w:cs="Arial"/>
                <w:sz w:val="16"/>
              </w:rPr>
              <w:t>5.28-C1-PVEM-TB, 5.28-C2-PVEM-TB, 5.28-C8-PVEM-TB y 5.28-C10-PVEM-TB</w:t>
            </w:r>
          </w:p>
        </w:tc>
        <w:tc>
          <w:tcPr>
            <w:tcW w:w="1603" w:type="dxa"/>
            <w:tcBorders>
              <w:bottom w:val="single" w:sz="4" w:space="0" w:color="auto"/>
            </w:tcBorders>
          </w:tcPr>
          <w:p w14:paraId="1F5A0664" w14:textId="77777777" w:rsidR="001C5E6B" w:rsidRPr="001C13A8" w:rsidRDefault="00394554" w:rsidP="007A1374">
            <w:pPr>
              <w:spacing w:before="40" w:after="40"/>
              <w:jc w:val="right"/>
              <w:rPr>
                <w:rFonts w:ascii="Arial" w:hAnsi="Arial" w:cs="Arial"/>
                <w:sz w:val="16"/>
              </w:rPr>
            </w:pPr>
            <w:r w:rsidRPr="001C13A8">
              <w:rPr>
                <w:rFonts w:ascii="Arial" w:hAnsi="Arial" w:cs="Arial"/>
                <w:sz w:val="16"/>
              </w:rPr>
              <w:t>3,848.80</w:t>
            </w:r>
          </w:p>
        </w:tc>
      </w:tr>
      <w:tr w:rsidR="001C5E6B" w:rsidRPr="001C13A8" w14:paraId="4D3656CE" w14:textId="77777777" w:rsidTr="007A1374">
        <w:tc>
          <w:tcPr>
            <w:tcW w:w="3823" w:type="dxa"/>
            <w:tcBorders>
              <w:bottom w:val="single" w:sz="4" w:space="0" w:color="auto"/>
            </w:tcBorders>
          </w:tcPr>
          <w:p w14:paraId="21C9318C" w14:textId="77777777" w:rsidR="001C5E6B" w:rsidRPr="001C13A8" w:rsidRDefault="001C5E6B"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3E7E99D5" w14:textId="77777777" w:rsidR="001C5E6B" w:rsidRPr="001C13A8" w:rsidRDefault="001C5E6B" w:rsidP="007A1374">
            <w:pPr>
              <w:spacing w:before="40" w:after="40"/>
              <w:rPr>
                <w:rFonts w:ascii="Arial" w:hAnsi="Arial" w:cs="Arial"/>
                <w:sz w:val="16"/>
              </w:rPr>
            </w:pPr>
            <w:r w:rsidRPr="001C13A8">
              <w:rPr>
                <w:rFonts w:ascii="Arial" w:hAnsi="Arial" w:cs="Arial"/>
                <w:sz w:val="16"/>
              </w:rPr>
              <w:t>Carácter sustancial o de fondo</w:t>
            </w:r>
          </w:p>
          <w:p w14:paraId="19E04F48" w14:textId="77777777" w:rsidR="001C5E6B" w:rsidRPr="001C13A8" w:rsidRDefault="00394554" w:rsidP="007A1374">
            <w:pPr>
              <w:spacing w:before="40" w:after="40"/>
              <w:rPr>
                <w:rFonts w:ascii="Arial" w:hAnsi="Arial" w:cs="Arial"/>
                <w:sz w:val="16"/>
              </w:rPr>
            </w:pPr>
            <w:r w:rsidRPr="001C13A8">
              <w:rPr>
                <w:rFonts w:ascii="Arial" w:hAnsi="Arial" w:cs="Arial"/>
                <w:sz w:val="16"/>
              </w:rPr>
              <w:t>5.28-C9-PVEM-TB</w:t>
            </w:r>
          </w:p>
        </w:tc>
        <w:tc>
          <w:tcPr>
            <w:tcW w:w="1603" w:type="dxa"/>
            <w:tcBorders>
              <w:bottom w:val="single" w:sz="4" w:space="0" w:color="auto"/>
            </w:tcBorders>
          </w:tcPr>
          <w:p w14:paraId="4D4E3AE6" w14:textId="77777777" w:rsidR="001C5E6B" w:rsidRPr="001C13A8" w:rsidRDefault="00394554" w:rsidP="007A1374">
            <w:pPr>
              <w:spacing w:before="40" w:after="40"/>
              <w:jc w:val="right"/>
              <w:rPr>
                <w:rFonts w:ascii="Arial" w:hAnsi="Arial" w:cs="Arial"/>
                <w:sz w:val="16"/>
              </w:rPr>
            </w:pPr>
            <w:r w:rsidRPr="001C13A8">
              <w:rPr>
                <w:rFonts w:ascii="Arial" w:hAnsi="Arial" w:cs="Arial"/>
                <w:sz w:val="16"/>
              </w:rPr>
              <w:t>27,668.73</w:t>
            </w:r>
          </w:p>
        </w:tc>
      </w:tr>
      <w:tr w:rsidR="001C5E6B" w:rsidRPr="001C13A8" w14:paraId="494BC12A" w14:textId="77777777" w:rsidTr="007A1374">
        <w:tc>
          <w:tcPr>
            <w:tcW w:w="3823" w:type="dxa"/>
            <w:tcBorders>
              <w:top w:val="single" w:sz="4" w:space="0" w:color="auto"/>
              <w:left w:val="nil"/>
              <w:bottom w:val="nil"/>
              <w:right w:val="nil"/>
            </w:tcBorders>
          </w:tcPr>
          <w:p w14:paraId="38AD0117" w14:textId="77777777" w:rsidR="001C5E6B" w:rsidRPr="001C13A8" w:rsidRDefault="001C5E6B" w:rsidP="007A1374">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600FAA8B" w14:textId="77777777" w:rsidR="001C5E6B" w:rsidRPr="001C13A8" w:rsidRDefault="001C5E6B" w:rsidP="007A1374">
            <w:pPr>
              <w:spacing w:before="40" w:after="40"/>
              <w:rPr>
                <w:rFonts w:ascii="Arial" w:hAnsi="Arial" w:cs="Arial"/>
                <w:sz w:val="16"/>
              </w:rPr>
            </w:pPr>
          </w:p>
        </w:tc>
        <w:tc>
          <w:tcPr>
            <w:tcW w:w="1603" w:type="dxa"/>
            <w:tcBorders>
              <w:top w:val="single" w:sz="4" w:space="0" w:color="auto"/>
              <w:left w:val="single" w:sz="4" w:space="0" w:color="auto"/>
            </w:tcBorders>
          </w:tcPr>
          <w:p w14:paraId="540E7282" w14:textId="77777777" w:rsidR="001C5E6B" w:rsidRPr="001C13A8" w:rsidRDefault="00394554" w:rsidP="007A1374">
            <w:pPr>
              <w:spacing w:before="40" w:after="40"/>
              <w:jc w:val="right"/>
              <w:rPr>
                <w:rFonts w:ascii="Arial" w:hAnsi="Arial" w:cs="Arial"/>
                <w:b/>
                <w:sz w:val="16"/>
              </w:rPr>
            </w:pPr>
            <w:r w:rsidRPr="001C13A8">
              <w:rPr>
                <w:rFonts w:ascii="Arial" w:hAnsi="Arial" w:cs="Arial"/>
                <w:b/>
                <w:sz w:val="16"/>
              </w:rPr>
              <w:t>31,517.53</w:t>
            </w:r>
          </w:p>
        </w:tc>
      </w:tr>
    </w:tbl>
    <w:p w14:paraId="7A3E3D39" w14:textId="77777777" w:rsidR="00AF1C20" w:rsidRPr="001C13A8" w:rsidRDefault="00AF1C20" w:rsidP="00AF1C20">
      <w:pPr>
        <w:pStyle w:val="Ttulo3"/>
        <w:rPr>
          <w:rFonts w:ascii="Arial" w:hAnsi="Arial" w:cs="Arial"/>
        </w:rPr>
      </w:pPr>
      <w:r w:rsidRPr="001C13A8">
        <w:rPr>
          <w:rFonts w:ascii="Arial" w:hAnsi="Arial" w:cs="Arial"/>
        </w:rPr>
        <w:t>Partido Movimiento Ciudadano</w:t>
      </w:r>
    </w:p>
    <w:tbl>
      <w:tblPr>
        <w:tblStyle w:val="Tablaconcuadrcula"/>
        <w:tblW w:w="0" w:type="auto"/>
        <w:tblLook w:val="04A0" w:firstRow="1" w:lastRow="0" w:firstColumn="1" w:lastColumn="0" w:noHBand="0" w:noVBand="1"/>
      </w:tblPr>
      <w:tblGrid>
        <w:gridCol w:w="3823"/>
        <w:gridCol w:w="3402"/>
        <w:gridCol w:w="1603"/>
      </w:tblGrid>
      <w:tr w:rsidR="00AF1C20" w:rsidRPr="001C13A8" w14:paraId="154904B0" w14:textId="77777777" w:rsidTr="007A1374">
        <w:tc>
          <w:tcPr>
            <w:tcW w:w="8828" w:type="dxa"/>
            <w:gridSpan w:val="3"/>
            <w:tcBorders>
              <w:top w:val="nil"/>
              <w:left w:val="nil"/>
              <w:bottom w:val="single" w:sz="4" w:space="0" w:color="auto"/>
              <w:right w:val="nil"/>
            </w:tcBorders>
          </w:tcPr>
          <w:p w14:paraId="40BFB329" w14:textId="77777777" w:rsidR="00AF1C20" w:rsidRPr="001C13A8" w:rsidRDefault="00AF1C20" w:rsidP="00AF1C20">
            <w:pPr>
              <w:spacing w:before="40" w:after="40"/>
              <w:jc w:val="center"/>
              <w:rPr>
                <w:rFonts w:ascii="Arial" w:hAnsi="Arial" w:cs="Arial"/>
                <w:b/>
                <w:sz w:val="20"/>
              </w:rPr>
            </w:pPr>
            <w:r w:rsidRPr="001C13A8">
              <w:rPr>
                <w:rFonts w:ascii="Arial" w:hAnsi="Arial" w:cs="Arial"/>
                <w:b/>
                <w:sz w:val="20"/>
              </w:rPr>
              <w:t>Resolución INE/CG634/2023 / Dictamen INE/CG628/2023</w:t>
            </w:r>
          </w:p>
        </w:tc>
      </w:tr>
      <w:tr w:rsidR="00AF1C20" w:rsidRPr="001C13A8" w14:paraId="3AF4DA04" w14:textId="77777777" w:rsidTr="007A1374">
        <w:tc>
          <w:tcPr>
            <w:tcW w:w="3823" w:type="dxa"/>
            <w:tcBorders>
              <w:top w:val="single" w:sz="4" w:space="0" w:color="auto"/>
            </w:tcBorders>
            <w:shd w:val="clear" w:color="auto" w:fill="993366"/>
          </w:tcPr>
          <w:p w14:paraId="2D4590C8"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60D00F03"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28DCD56F"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AF1C20" w:rsidRPr="001C13A8" w14:paraId="603C92D1" w14:textId="77777777" w:rsidTr="007A1374">
        <w:tc>
          <w:tcPr>
            <w:tcW w:w="3823" w:type="dxa"/>
            <w:tcBorders>
              <w:bottom w:val="single" w:sz="4" w:space="0" w:color="auto"/>
            </w:tcBorders>
          </w:tcPr>
          <w:p w14:paraId="5E5CAB5C" w14:textId="77777777" w:rsidR="00AF1C20" w:rsidRPr="001C13A8" w:rsidRDefault="00AF1C20" w:rsidP="007A1374">
            <w:pPr>
              <w:spacing w:before="40" w:after="40"/>
              <w:rPr>
                <w:rFonts w:ascii="Arial" w:hAnsi="Arial" w:cs="Arial"/>
                <w:sz w:val="16"/>
                <w:szCs w:val="16"/>
              </w:rPr>
            </w:pPr>
            <w:r w:rsidRPr="001C13A8">
              <w:rPr>
                <w:rFonts w:ascii="Arial" w:hAnsi="Arial" w:cs="Arial"/>
                <w:sz w:val="16"/>
                <w:szCs w:val="16"/>
              </w:rPr>
              <w:t>Una reducción del 25% (veinticinco por ciento) de la ministración mensual que corresponda al partido</w:t>
            </w:r>
          </w:p>
        </w:tc>
        <w:tc>
          <w:tcPr>
            <w:tcW w:w="3402" w:type="dxa"/>
            <w:tcBorders>
              <w:bottom w:val="single" w:sz="4" w:space="0" w:color="auto"/>
            </w:tcBorders>
          </w:tcPr>
          <w:p w14:paraId="2426D572" w14:textId="77777777" w:rsidR="00503EAB" w:rsidRPr="001C13A8" w:rsidRDefault="00503EAB" w:rsidP="00503EAB">
            <w:pPr>
              <w:spacing w:before="40" w:after="40"/>
              <w:rPr>
                <w:rFonts w:ascii="Arial" w:hAnsi="Arial" w:cs="Arial"/>
                <w:sz w:val="16"/>
                <w:szCs w:val="16"/>
              </w:rPr>
            </w:pPr>
            <w:r w:rsidRPr="001C13A8">
              <w:rPr>
                <w:rFonts w:ascii="Arial" w:hAnsi="Arial" w:cs="Arial"/>
                <w:sz w:val="16"/>
                <w:szCs w:val="16"/>
              </w:rPr>
              <w:t>Carácter sustancial o de fondo</w:t>
            </w:r>
          </w:p>
          <w:p w14:paraId="00D734E9" w14:textId="77777777" w:rsidR="00AF1C20" w:rsidRPr="001C13A8" w:rsidRDefault="00503EAB" w:rsidP="007A1374">
            <w:pPr>
              <w:spacing w:before="40" w:after="40"/>
              <w:rPr>
                <w:rFonts w:ascii="Arial" w:hAnsi="Arial" w:cs="Arial"/>
                <w:sz w:val="16"/>
                <w:szCs w:val="16"/>
              </w:rPr>
            </w:pPr>
            <w:r w:rsidRPr="001C13A8">
              <w:rPr>
                <w:rFonts w:ascii="Arial" w:hAnsi="Arial" w:cs="Arial"/>
                <w:sz w:val="16"/>
                <w:szCs w:val="16"/>
              </w:rPr>
              <w:t>6.28-C2-MC-TB</w:t>
            </w:r>
          </w:p>
        </w:tc>
        <w:tc>
          <w:tcPr>
            <w:tcW w:w="1603" w:type="dxa"/>
            <w:tcBorders>
              <w:bottom w:val="single" w:sz="4" w:space="0" w:color="auto"/>
            </w:tcBorders>
          </w:tcPr>
          <w:p w14:paraId="5B156E7D" w14:textId="77777777" w:rsidR="00AF1C20" w:rsidRPr="001C13A8" w:rsidRDefault="00503EAB" w:rsidP="007A1374">
            <w:pPr>
              <w:spacing w:before="40" w:after="40"/>
              <w:jc w:val="right"/>
              <w:rPr>
                <w:rFonts w:ascii="Arial" w:hAnsi="Arial" w:cs="Arial"/>
                <w:sz w:val="16"/>
                <w:szCs w:val="16"/>
              </w:rPr>
            </w:pPr>
            <w:r w:rsidRPr="001C13A8">
              <w:rPr>
                <w:rFonts w:ascii="Arial" w:hAnsi="Arial" w:cs="Arial"/>
                <w:sz w:val="16"/>
                <w:szCs w:val="16"/>
              </w:rPr>
              <w:t>5,078.57</w:t>
            </w:r>
          </w:p>
        </w:tc>
      </w:tr>
      <w:tr w:rsidR="00AF1C20" w:rsidRPr="001C13A8" w14:paraId="57A4FC56" w14:textId="77777777" w:rsidTr="007A1374">
        <w:tc>
          <w:tcPr>
            <w:tcW w:w="3823" w:type="dxa"/>
            <w:tcBorders>
              <w:bottom w:val="single" w:sz="4" w:space="0" w:color="auto"/>
            </w:tcBorders>
          </w:tcPr>
          <w:p w14:paraId="0ED94654" w14:textId="77777777" w:rsidR="00AF1C20" w:rsidRPr="001C13A8" w:rsidRDefault="00AF1C20" w:rsidP="007A1374">
            <w:pPr>
              <w:spacing w:before="40" w:after="40"/>
              <w:rPr>
                <w:rFonts w:ascii="Arial" w:hAnsi="Arial" w:cs="Arial"/>
                <w:sz w:val="16"/>
                <w:szCs w:val="16"/>
              </w:rPr>
            </w:pPr>
            <w:r w:rsidRPr="001C13A8">
              <w:rPr>
                <w:rFonts w:ascii="Arial" w:hAnsi="Arial" w:cs="Arial"/>
                <w:sz w:val="16"/>
                <w:szCs w:val="16"/>
              </w:rPr>
              <w:t>Una reducción del 25% (veinticinco por ciento) de la ministración mensual que corresponda al partido</w:t>
            </w:r>
          </w:p>
        </w:tc>
        <w:tc>
          <w:tcPr>
            <w:tcW w:w="3402" w:type="dxa"/>
            <w:tcBorders>
              <w:bottom w:val="single" w:sz="4" w:space="0" w:color="auto"/>
            </w:tcBorders>
          </w:tcPr>
          <w:p w14:paraId="406BB54B" w14:textId="77777777" w:rsidR="00503EAB" w:rsidRPr="001C13A8" w:rsidRDefault="00503EAB" w:rsidP="00503EAB">
            <w:pPr>
              <w:spacing w:before="40" w:after="40"/>
              <w:rPr>
                <w:rFonts w:ascii="Arial" w:hAnsi="Arial" w:cs="Arial"/>
                <w:sz w:val="16"/>
                <w:szCs w:val="16"/>
              </w:rPr>
            </w:pPr>
            <w:r w:rsidRPr="001C13A8">
              <w:rPr>
                <w:rFonts w:ascii="Arial" w:hAnsi="Arial" w:cs="Arial"/>
                <w:sz w:val="16"/>
                <w:szCs w:val="16"/>
              </w:rPr>
              <w:t>Carácter sustancial o de fondo</w:t>
            </w:r>
          </w:p>
          <w:p w14:paraId="7F16E199" w14:textId="77777777" w:rsidR="00AF1C20" w:rsidRPr="001C13A8" w:rsidRDefault="00503EAB" w:rsidP="007A1374">
            <w:pPr>
              <w:spacing w:before="40" w:after="40"/>
              <w:rPr>
                <w:rFonts w:ascii="Arial" w:hAnsi="Arial" w:cs="Arial"/>
                <w:sz w:val="16"/>
                <w:szCs w:val="16"/>
              </w:rPr>
            </w:pPr>
            <w:r w:rsidRPr="001C13A8">
              <w:rPr>
                <w:rFonts w:ascii="Arial" w:hAnsi="Arial" w:cs="Arial"/>
                <w:sz w:val="16"/>
                <w:szCs w:val="16"/>
              </w:rPr>
              <w:t>6.28-C5-MC-TB</w:t>
            </w:r>
          </w:p>
        </w:tc>
        <w:tc>
          <w:tcPr>
            <w:tcW w:w="1603" w:type="dxa"/>
            <w:tcBorders>
              <w:bottom w:val="single" w:sz="4" w:space="0" w:color="auto"/>
            </w:tcBorders>
          </w:tcPr>
          <w:p w14:paraId="2BD9A53E" w14:textId="77777777" w:rsidR="00AF1C20" w:rsidRPr="001C13A8" w:rsidRDefault="00503EAB" w:rsidP="007A1374">
            <w:pPr>
              <w:spacing w:before="40" w:after="40"/>
              <w:jc w:val="right"/>
              <w:rPr>
                <w:rFonts w:ascii="Arial" w:hAnsi="Arial" w:cs="Arial"/>
                <w:sz w:val="16"/>
                <w:szCs w:val="16"/>
              </w:rPr>
            </w:pPr>
            <w:r w:rsidRPr="001C13A8">
              <w:rPr>
                <w:rFonts w:ascii="Arial" w:hAnsi="Arial" w:cs="Arial"/>
                <w:sz w:val="16"/>
                <w:szCs w:val="16"/>
              </w:rPr>
              <w:t>2,088.28</w:t>
            </w:r>
          </w:p>
        </w:tc>
      </w:tr>
      <w:tr w:rsidR="00AF1C20" w:rsidRPr="001C13A8" w14:paraId="05FD0D41" w14:textId="77777777" w:rsidTr="007A1374">
        <w:tc>
          <w:tcPr>
            <w:tcW w:w="3823" w:type="dxa"/>
            <w:tcBorders>
              <w:top w:val="single" w:sz="4" w:space="0" w:color="auto"/>
              <w:left w:val="nil"/>
              <w:bottom w:val="nil"/>
              <w:right w:val="nil"/>
            </w:tcBorders>
          </w:tcPr>
          <w:p w14:paraId="6F714DA6" w14:textId="77777777" w:rsidR="00AF1C20" w:rsidRPr="001C13A8" w:rsidRDefault="00AF1C20" w:rsidP="007A1374">
            <w:pPr>
              <w:spacing w:before="40" w:after="40"/>
              <w:rPr>
                <w:rFonts w:ascii="Arial" w:hAnsi="Arial" w:cs="Arial"/>
                <w:sz w:val="16"/>
                <w:szCs w:val="16"/>
              </w:rPr>
            </w:pPr>
          </w:p>
        </w:tc>
        <w:tc>
          <w:tcPr>
            <w:tcW w:w="3402" w:type="dxa"/>
            <w:tcBorders>
              <w:top w:val="single" w:sz="4" w:space="0" w:color="auto"/>
              <w:left w:val="nil"/>
              <w:bottom w:val="nil"/>
              <w:right w:val="single" w:sz="4" w:space="0" w:color="auto"/>
            </w:tcBorders>
          </w:tcPr>
          <w:p w14:paraId="68BCD469" w14:textId="77777777" w:rsidR="00AF1C20" w:rsidRPr="001C13A8" w:rsidRDefault="00AF1C20" w:rsidP="007A1374">
            <w:pPr>
              <w:spacing w:before="40" w:after="40"/>
              <w:rPr>
                <w:rFonts w:ascii="Arial" w:hAnsi="Arial" w:cs="Arial"/>
                <w:sz w:val="16"/>
                <w:szCs w:val="16"/>
              </w:rPr>
            </w:pPr>
          </w:p>
        </w:tc>
        <w:tc>
          <w:tcPr>
            <w:tcW w:w="1603" w:type="dxa"/>
            <w:tcBorders>
              <w:top w:val="single" w:sz="4" w:space="0" w:color="auto"/>
              <w:left w:val="single" w:sz="4" w:space="0" w:color="auto"/>
            </w:tcBorders>
          </w:tcPr>
          <w:p w14:paraId="2F2DAAC5" w14:textId="18390A2E" w:rsidR="00AF1C20" w:rsidRPr="001C13A8" w:rsidRDefault="00CC2640" w:rsidP="007A1374">
            <w:pPr>
              <w:spacing w:before="40" w:after="40"/>
              <w:jc w:val="right"/>
              <w:rPr>
                <w:rFonts w:ascii="Arial" w:hAnsi="Arial" w:cs="Arial"/>
                <w:b/>
                <w:sz w:val="16"/>
                <w:szCs w:val="16"/>
              </w:rPr>
            </w:pPr>
            <w:r w:rsidRPr="001C13A8">
              <w:rPr>
                <w:rFonts w:ascii="Arial" w:hAnsi="Arial" w:cs="Arial"/>
                <w:b/>
                <w:sz w:val="16"/>
                <w:szCs w:val="16"/>
              </w:rPr>
              <w:t>7,166.85</w:t>
            </w:r>
          </w:p>
        </w:tc>
      </w:tr>
    </w:tbl>
    <w:p w14:paraId="57F2273E" w14:textId="77777777" w:rsidR="00AF1C20" w:rsidRPr="001C13A8" w:rsidRDefault="00AF1C20" w:rsidP="00AF1C20">
      <w:pPr>
        <w:pStyle w:val="Ttulo3"/>
        <w:rPr>
          <w:rFonts w:ascii="Arial" w:hAnsi="Arial" w:cs="Arial"/>
        </w:rPr>
      </w:pPr>
      <w:r w:rsidRPr="001C13A8">
        <w:rPr>
          <w:rFonts w:ascii="Arial" w:hAnsi="Arial" w:cs="Arial"/>
        </w:rPr>
        <w:t>Partido Morena</w:t>
      </w:r>
    </w:p>
    <w:tbl>
      <w:tblPr>
        <w:tblStyle w:val="Tablaconcuadrcula"/>
        <w:tblW w:w="0" w:type="auto"/>
        <w:tblLook w:val="04A0" w:firstRow="1" w:lastRow="0" w:firstColumn="1" w:lastColumn="0" w:noHBand="0" w:noVBand="1"/>
      </w:tblPr>
      <w:tblGrid>
        <w:gridCol w:w="3823"/>
        <w:gridCol w:w="3402"/>
        <w:gridCol w:w="1603"/>
      </w:tblGrid>
      <w:tr w:rsidR="00AF1C20" w:rsidRPr="001C13A8" w14:paraId="27BFDC17" w14:textId="77777777" w:rsidTr="007A1374">
        <w:tc>
          <w:tcPr>
            <w:tcW w:w="8828" w:type="dxa"/>
            <w:gridSpan w:val="3"/>
            <w:tcBorders>
              <w:top w:val="nil"/>
              <w:left w:val="nil"/>
              <w:bottom w:val="single" w:sz="4" w:space="0" w:color="auto"/>
              <w:right w:val="nil"/>
            </w:tcBorders>
          </w:tcPr>
          <w:p w14:paraId="7FD84AF0" w14:textId="77777777" w:rsidR="00AF1C20" w:rsidRPr="001C13A8" w:rsidRDefault="00AF1C20" w:rsidP="00AF1C20">
            <w:pPr>
              <w:spacing w:before="40" w:after="40"/>
              <w:jc w:val="center"/>
              <w:rPr>
                <w:rFonts w:ascii="Arial" w:hAnsi="Arial" w:cs="Arial"/>
                <w:b/>
                <w:sz w:val="20"/>
              </w:rPr>
            </w:pPr>
            <w:r w:rsidRPr="001C13A8">
              <w:rPr>
                <w:rFonts w:ascii="Arial" w:hAnsi="Arial" w:cs="Arial"/>
                <w:b/>
                <w:sz w:val="20"/>
              </w:rPr>
              <w:t>Resolución INE/CG635/2023 / Dictamen INE/CG628/2023</w:t>
            </w:r>
          </w:p>
        </w:tc>
      </w:tr>
      <w:tr w:rsidR="00AF1C20" w:rsidRPr="001C13A8" w14:paraId="74D69ED2" w14:textId="77777777" w:rsidTr="007A1374">
        <w:tc>
          <w:tcPr>
            <w:tcW w:w="3823" w:type="dxa"/>
            <w:tcBorders>
              <w:top w:val="single" w:sz="4" w:space="0" w:color="auto"/>
            </w:tcBorders>
            <w:shd w:val="clear" w:color="auto" w:fill="993366"/>
          </w:tcPr>
          <w:p w14:paraId="066B1E6C"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Sanción</w:t>
            </w:r>
          </w:p>
        </w:tc>
        <w:tc>
          <w:tcPr>
            <w:tcW w:w="3402" w:type="dxa"/>
            <w:tcBorders>
              <w:top w:val="single" w:sz="4" w:space="0" w:color="auto"/>
            </w:tcBorders>
            <w:shd w:val="clear" w:color="auto" w:fill="993366"/>
          </w:tcPr>
          <w:p w14:paraId="567AD453"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Conclusiones</w:t>
            </w:r>
          </w:p>
        </w:tc>
        <w:tc>
          <w:tcPr>
            <w:tcW w:w="1603" w:type="dxa"/>
            <w:tcBorders>
              <w:top w:val="single" w:sz="4" w:space="0" w:color="auto"/>
            </w:tcBorders>
            <w:shd w:val="clear" w:color="auto" w:fill="993366"/>
          </w:tcPr>
          <w:p w14:paraId="41304BBE" w14:textId="77777777" w:rsidR="00AF1C20" w:rsidRPr="001C13A8" w:rsidRDefault="00AF1C20" w:rsidP="007A1374">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Importe</w:t>
            </w:r>
          </w:p>
        </w:tc>
      </w:tr>
      <w:tr w:rsidR="00AF1C20" w:rsidRPr="001C13A8" w14:paraId="02C288EC" w14:textId="77777777" w:rsidTr="007A1374">
        <w:tc>
          <w:tcPr>
            <w:tcW w:w="3823" w:type="dxa"/>
            <w:tcBorders>
              <w:bottom w:val="single" w:sz="4" w:space="0" w:color="auto"/>
            </w:tcBorders>
          </w:tcPr>
          <w:p w14:paraId="6897E695" w14:textId="77777777" w:rsidR="00AF1C20" w:rsidRPr="001C13A8" w:rsidRDefault="00AF1C20" w:rsidP="00AF1C20">
            <w:pPr>
              <w:spacing w:before="40" w:after="40"/>
              <w:rPr>
                <w:rFonts w:ascii="Arial" w:hAnsi="Arial" w:cs="Arial"/>
                <w:sz w:val="16"/>
              </w:rPr>
            </w:pPr>
            <w:r w:rsidRPr="001C13A8">
              <w:rPr>
                <w:rFonts w:ascii="Arial" w:hAnsi="Arial" w:cs="Arial"/>
                <w:sz w:val="16"/>
              </w:rPr>
              <w:t>Una multa equivalente a 60 (sesenta) Unidades de Medida y Actualización vigente para el ejercicio dos mil veintidós</w:t>
            </w:r>
          </w:p>
        </w:tc>
        <w:tc>
          <w:tcPr>
            <w:tcW w:w="3402" w:type="dxa"/>
            <w:tcBorders>
              <w:bottom w:val="single" w:sz="4" w:space="0" w:color="auto"/>
            </w:tcBorders>
          </w:tcPr>
          <w:p w14:paraId="2675CB8E" w14:textId="77777777" w:rsidR="00AF1C20" w:rsidRPr="001C13A8" w:rsidRDefault="00AF1C20" w:rsidP="00AF1C20">
            <w:pPr>
              <w:spacing w:before="40" w:after="40"/>
              <w:rPr>
                <w:rFonts w:ascii="Arial" w:hAnsi="Arial" w:cs="Arial"/>
                <w:sz w:val="16"/>
              </w:rPr>
            </w:pPr>
            <w:r w:rsidRPr="001C13A8">
              <w:rPr>
                <w:rFonts w:ascii="Arial" w:hAnsi="Arial" w:cs="Arial"/>
                <w:sz w:val="16"/>
              </w:rPr>
              <w:t>Carácter formal</w:t>
            </w:r>
          </w:p>
          <w:p w14:paraId="100ECFDE" w14:textId="77777777" w:rsidR="00AF1C20" w:rsidRPr="001C13A8" w:rsidRDefault="00AF1C20" w:rsidP="00AF1C20">
            <w:pPr>
              <w:spacing w:before="40" w:after="40"/>
              <w:rPr>
                <w:rFonts w:ascii="Arial" w:hAnsi="Arial" w:cs="Arial"/>
                <w:sz w:val="16"/>
              </w:rPr>
            </w:pPr>
            <w:r w:rsidRPr="001C13A8">
              <w:rPr>
                <w:rFonts w:ascii="Arial" w:hAnsi="Arial" w:cs="Arial"/>
                <w:sz w:val="16"/>
              </w:rPr>
              <w:t>7.28-C1-MORENA-TB, 7.28-C2-</w:t>
            </w:r>
          </w:p>
          <w:p w14:paraId="234943DA" w14:textId="77777777" w:rsidR="00AF1C20" w:rsidRPr="001C13A8" w:rsidRDefault="00AF1C20" w:rsidP="00AF1C20">
            <w:pPr>
              <w:spacing w:before="40" w:after="40"/>
              <w:rPr>
                <w:rFonts w:ascii="Arial" w:hAnsi="Arial" w:cs="Arial"/>
                <w:sz w:val="16"/>
              </w:rPr>
            </w:pPr>
            <w:r w:rsidRPr="001C13A8">
              <w:rPr>
                <w:rFonts w:ascii="Arial" w:hAnsi="Arial" w:cs="Arial"/>
                <w:sz w:val="16"/>
              </w:rPr>
              <w:t>MORENA-TB, 7.28-C5-MORENA-TB, 7.28-C6-MORENA-TB, 7.28-C14-MORENA-TB y 7.28-C19-MORENA-TB</w:t>
            </w:r>
          </w:p>
        </w:tc>
        <w:tc>
          <w:tcPr>
            <w:tcW w:w="1603" w:type="dxa"/>
            <w:tcBorders>
              <w:bottom w:val="single" w:sz="4" w:space="0" w:color="auto"/>
            </w:tcBorders>
          </w:tcPr>
          <w:p w14:paraId="4CBCD19E" w14:textId="77777777" w:rsidR="00AF1C20" w:rsidRPr="001C13A8" w:rsidRDefault="00AF1C20" w:rsidP="007A1374">
            <w:pPr>
              <w:spacing w:before="40" w:after="40"/>
              <w:jc w:val="right"/>
              <w:rPr>
                <w:rFonts w:ascii="Arial" w:hAnsi="Arial" w:cs="Arial"/>
                <w:sz w:val="16"/>
              </w:rPr>
            </w:pPr>
            <w:r w:rsidRPr="001C13A8">
              <w:rPr>
                <w:rFonts w:ascii="Arial" w:hAnsi="Arial" w:cs="Arial"/>
                <w:sz w:val="16"/>
              </w:rPr>
              <w:t>5,773.20</w:t>
            </w:r>
          </w:p>
        </w:tc>
      </w:tr>
      <w:tr w:rsidR="00AF1C20" w:rsidRPr="001C13A8" w14:paraId="03E57C18" w14:textId="77777777" w:rsidTr="007A1374">
        <w:tc>
          <w:tcPr>
            <w:tcW w:w="3823" w:type="dxa"/>
            <w:tcBorders>
              <w:bottom w:val="single" w:sz="4" w:space="0" w:color="auto"/>
            </w:tcBorders>
          </w:tcPr>
          <w:p w14:paraId="7C0B7622" w14:textId="77777777" w:rsidR="00AF1C20" w:rsidRPr="001C13A8" w:rsidRDefault="00AF1C20"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5EC00398" w14:textId="77777777" w:rsidR="00AF1C20" w:rsidRPr="001C13A8" w:rsidRDefault="00AF1C20" w:rsidP="00AF1C20">
            <w:pPr>
              <w:spacing w:before="40" w:after="40"/>
              <w:rPr>
                <w:rFonts w:ascii="Arial" w:hAnsi="Arial" w:cs="Arial"/>
                <w:sz w:val="16"/>
              </w:rPr>
            </w:pPr>
            <w:r w:rsidRPr="001C13A8">
              <w:rPr>
                <w:rFonts w:ascii="Arial" w:hAnsi="Arial" w:cs="Arial"/>
                <w:sz w:val="16"/>
              </w:rPr>
              <w:t>Carácter sustancial o de fondo</w:t>
            </w:r>
          </w:p>
          <w:p w14:paraId="0756B7C3" w14:textId="77777777" w:rsidR="00AF1C20" w:rsidRPr="001C13A8" w:rsidRDefault="00AF1C20" w:rsidP="007A1374">
            <w:pPr>
              <w:spacing w:before="40" w:after="40"/>
              <w:rPr>
                <w:rFonts w:ascii="Arial" w:hAnsi="Arial" w:cs="Arial"/>
                <w:sz w:val="16"/>
              </w:rPr>
            </w:pPr>
            <w:r w:rsidRPr="001C13A8">
              <w:rPr>
                <w:rFonts w:ascii="Arial" w:hAnsi="Arial" w:cs="Arial"/>
                <w:sz w:val="16"/>
              </w:rPr>
              <w:t>7.28-C3-MORENA-TB</w:t>
            </w:r>
          </w:p>
        </w:tc>
        <w:tc>
          <w:tcPr>
            <w:tcW w:w="1603" w:type="dxa"/>
            <w:tcBorders>
              <w:bottom w:val="single" w:sz="4" w:space="0" w:color="auto"/>
            </w:tcBorders>
          </w:tcPr>
          <w:p w14:paraId="24D469A4" w14:textId="77777777" w:rsidR="00AF1C20" w:rsidRPr="001C13A8" w:rsidRDefault="00AF1C20" w:rsidP="007A1374">
            <w:pPr>
              <w:spacing w:before="40" w:after="40"/>
              <w:jc w:val="right"/>
              <w:rPr>
                <w:rFonts w:ascii="Arial" w:hAnsi="Arial" w:cs="Arial"/>
                <w:sz w:val="16"/>
              </w:rPr>
            </w:pPr>
            <w:r w:rsidRPr="001C13A8">
              <w:rPr>
                <w:rFonts w:ascii="Arial" w:hAnsi="Arial" w:cs="Arial"/>
                <w:sz w:val="16"/>
              </w:rPr>
              <w:t>283,500.00</w:t>
            </w:r>
          </w:p>
        </w:tc>
      </w:tr>
      <w:tr w:rsidR="00AF1C20" w:rsidRPr="001C13A8" w14:paraId="791B33F1" w14:textId="77777777" w:rsidTr="007A1374">
        <w:tc>
          <w:tcPr>
            <w:tcW w:w="3823" w:type="dxa"/>
            <w:tcBorders>
              <w:bottom w:val="single" w:sz="4" w:space="0" w:color="auto"/>
            </w:tcBorders>
          </w:tcPr>
          <w:p w14:paraId="15D64B16" w14:textId="77777777" w:rsidR="00AF1C20" w:rsidRPr="001C13A8" w:rsidRDefault="00AF1C20"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590B3E77" w14:textId="77777777" w:rsidR="00AF1C20" w:rsidRPr="001C13A8" w:rsidRDefault="00AF1C20" w:rsidP="00AF1C20">
            <w:pPr>
              <w:spacing w:before="40" w:after="40"/>
              <w:rPr>
                <w:rFonts w:ascii="Arial" w:hAnsi="Arial" w:cs="Arial"/>
                <w:sz w:val="16"/>
              </w:rPr>
            </w:pPr>
            <w:r w:rsidRPr="001C13A8">
              <w:rPr>
                <w:rFonts w:ascii="Arial" w:hAnsi="Arial" w:cs="Arial"/>
                <w:sz w:val="16"/>
              </w:rPr>
              <w:t>Carácter sustancial o de fondo</w:t>
            </w:r>
          </w:p>
          <w:p w14:paraId="1F685345" w14:textId="77777777" w:rsidR="00AF1C20" w:rsidRPr="001C13A8" w:rsidRDefault="00AF1C20" w:rsidP="007A1374">
            <w:pPr>
              <w:spacing w:before="40" w:after="40"/>
              <w:rPr>
                <w:rFonts w:ascii="Arial" w:hAnsi="Arial" w:cs="Arial"/>
                <w:sz w:val="16"/>
              </w:rPr>
            </w:pPr>
            <w:r w:rsidRPr="001C13A8">
              <w:rPr>
                <w:rFonts w:ascii="Arial" w:hAnsi="Arial" w:cs="Arial"/>
                <w:sz w:val="16"/>
              </w:rPr>
              <w:t>7.28-C8-MORENA-TB</w:t>
            </w:r>
          </w:p>
        </w:tc>
        <w:tc>
          <w:tcPr>
            <w:tcW w:w="1603" w:type="dxa"/>
            <w:tcBorders>
              <w:bottom w:val="single" w:sz="4" w:space="0" w:color="auto"/>
            </w:tcBorders>
          </w:tcPr>
          <w:p w14:paraId="004F3119" w14:textId="77777777" w:rsidR="00AF1C20" w:rsidRPr="001C13A8" w:rsidRDefault="00AF1C20" w:rsidP="007A1374">
            <w:pPr>
              <w:spacing w:before="40" w:after="40"/>
              <w:jc w:val="right"/>
              <w:rPr>
                <w:rFonts w:ascii="Arial" w:hAnsi="Arial" w:cs="Arial"/>
                <w:sz w:val="16"/>
              </w:rPr>
            </w:pPr>
            <w:r w:rsidRPr="001C13A8">
              <w:rPr>
                <w:rFonts w:ascii="Arial" w:hAnsi="Arial" w:cs="Arial"/>
                <w:sz w:val="16"/>
              </w:rPr>
              <w:t>39,950.53</w:t>
            </w:r>
          </w:p>
        </w:tc>
      </w:tr>
      <w:tr w:rsidR="00AF1C20" w:rsidRPr="001C13A8" w14:paraId="271884C5" w14:textId="77777777" w:rsidTr="007A1374">
        <w:tc>
          <w:tcPr>
            <w:tcW w:w="3823" w:type="dxa"/>
            <w:tcBorders>
              <w:bottom w:val="single" w:sz="4" w:space="0" w:color="auto"/>
            </w:tcBorders>
          </w:tcPr>
          <w:p w14:paraId="23A496AC" w14:textId="77777777" w:rsidR="00AF1C20" w:rsidRPr="001C13A8" w:rsidRDefault="00AF1C20"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7C34F88E" w14:textId="77777777" w:rsidR="00AF1C20" w:rsidRPr="001C13A8" w:rsidRDefault="00AF1C20" w:rsidP="00AF1C20">
            <w:pPr>
              <w:spacing w:before="40" w:after="40"/>
              <w:rPr>
                <w:rFonts w:ascii="Arial" w:hAnsi="Arial" w:cs="Arial"/>
                <w:sz w:val="16"/>
              </w:rPr>
            </w:pPr>
            <w:r w:rsidRPr="001C13A8">
              <w:rPr>
                <w:rFonts w:ascii="Arial" w:hAnsi="Arial" w:cs="Arial"/>
                <w:sz w:val="16"/>
              </w:rPr>
              <w:t>Carácter sustancial o de fondo</w:t>
            </w:r>
          </w:p>
          <w:p w14:paraId="17306902" w14:textId="77777777" w:rsidR="00AF1C20" w:rsidRPr="001C13A8" w:rsidRDefault="00AF1C20" w:rsidP="007A1374">
            <w:pPr>
              <w:spacing w:before="40" w:after="40"/>
              <w:rPr>
                <w:rFonts w:ascii="Arial" w:hAnsi="Arial" w:cs="Arial"/>
                <w:sz w:val="16"/>
              </w:rPr>
            </w:pPr>
            <w:r w:rsidRPr="001C13A8">
              <w:rPr>
                <w:rFonts w:ascii="Arial" w:hAnsi="Arial" w:cs="Arial"/>
                <w:sz w:val="16"/>
              </w:rPr>
              <w:t>7.28-C20-MORENA-TB</w:t>
            </w:r>
          </w:p>
        </w:tc>
        <w:tc>
          <w:tcPr>
            <w:tcW w:w="1603" w:type="dxa"/>
            <w:tcBorders>
              <w:bottom w:val="single" w:sz="4" w:space="0" w:color="auto"/>
            </w:tcBorders>
          </w:tcPr>
          <w:p w14:paraId="37392A4C" w14:textId="77777777" w:rsidR="00AF1C20" w:rsidRPr="001C13A8" w:rsidRDefault="00AF1C20" w:rsidP="007A1374">
            <w:pPr>
              <w:spacing w:before="40" w:after="40"/>
              <w:jc w:val="right"/>
              <w:rPr>
                <w:rFonts w:ascii="Arial" w:hAnsi="Arial" w:cs="Arial"/>
                <w:sz w:val="16"/>
              </w:rPr>
            </w:pPr>
            <w:r w:rsidRPr="001C13A8">
              <w:rPr>
                <w:rFonts w:ascii="Arial" w:hAnsi="Arial" w:cs="Arial"/>
                <w:sz w:val="16"/>
              </w:rPr>
              <w:t>409,158.25</w:t>
            </w:r>
          </w:p>
        </w:tc>
      </w:tr>
      <w:tr w:rsidR="00AF1C20" w:rsidRPr="001C13A8" w14:paraId="7428F4D3" w14:textId="77777777" w:rsidTr="007A1374">
        <w:tc>
          <w:tcPr>
            <w:tcW w:w="3823" w:type="dxa"/>
            <w:tcBorders>
              <w:bottom w:val="single" w:sz="4" w:space="0" w:color="auto"/>
            </w:tcBorders>
          </w:tcPr>
          <w:p w14:paraId="72AA4744" w14:textId="77777777" w:rsidR="00AF1C20" w:rsidRPr="001C13A8" w:rsidRDefault="00AF1C20" w:rsidP="007A1374">
            <w:pPr>
              <w:spacing w:before="40" w:after="40"/>
              <w:rPr>
                <w:rFonts w:ascii="Arial" w:hAnsi="Arial" w:cs="Arial"/>
                <w:sz w:val="16"/>
              </w:rPr>
            </w:pPr>
            <w:r w:rsidRPr="001C13A8">
              <w:rPr>
                <w:rFonts w:ascii="Arial" w:hAnsi="Arial" w:cs="Arial"/>
                <w:sz w:val="16"/>
              </w:rPr>
              <w:t>Una reducción del 25% (veinticinco por ciento) de la ministración mensual que corresponda al partido</w:t>
            </w:r>
          </w:p>
        </w:tc>
        <w:tc>
          <w:tcPr>
            <w:tcW w:w="3402" w:type="dxa"/>
            <w:tcBorders>
              <w:bottom w:val="single" w:sz="4" w:space="0" w:color="auto"/>
            </w:tcBorders>
          </w:tcPr>
          <w:p w14:paraId="097CE368" w14:textId="77777777" w:rsidR="00AF1C20" w:rsidRPr="001C13A8" w:rsidRDefault="00AF1C20" w:rsidP="00AF1C20">
            <w:pPr>
              <w:spacing w:before="40" w:after="40"/>
              <w:rPr>
                <w:rFonts w:ascii="Arial" w:hAnsi="Arial" w:cs="Arial"/>
                <w:sz w:val="16"/>
              </w:rPr>
            </w:pPr>
            <w:r w:rsidRPr="001C13A8">
              <w:rPr>
                <w:rFonts w:ascii="Arial" w:hAnsi="Arial" w:cs="Arial"/>
                <w:sz w:val="16"/>
              </w:rPr>
              <w:t>Carácter sustancial o de fondo</w:t>
            </w:r>
          </w:p>
          <w:p w14:paraId="172CCF3F" w14:textId="77777777" w:rsidR="00AF1C20" w:rsidRPr="001C13A8" w:rsidRDefault="00AF1C20" w:rsidP="007A1374">
            <w:pPr>
              <w:spacing w:before="40" w:after="40"/>
              <w:rPr>
                <w:rFonts w:ascii="Arial" w:hAnsi="Arial" w:cs="Arial"/>
                <w:sz w:val="16"/>
              </w:rPr>
            </w:pPr>
            <w:r w:rsidRPr="001C13A8">
              <w:rPr>
                <w:rFonts w:ascii="Arial" w:hAnsi="Arial" w:cs="Arial"/>
                <w:sz w:val="16"/>
              </w:rPr>
              <w:t>7.28-C2Bis-MORENA-TB</w:t>
            </w:r>
          </w:p>
        </w:tc>
        <w:tc>
          <w:tcPr>
            <w:tcW w:w="1603" w:type="dxa"/>
            <w:tcBorders>
              <w:bottom w:val="single" w:sz="4" w:space="0" w:color="auto"/>
            </w:tcBorders>
          </w:tcPr>
          <w:p w14:paraId="2D175BC9" w14:textId="77777777" w:rsidR="00AF1C20" w:rsidRPr="001C13A8" w:rsidRDefault="00AF1C20" w:rsidP="007A1374">
            <w:pPr>
              <w:spacing w:before="40" w:after="40"/>
              <w:jc w:val="right"/>
              <w:rPr>
                <w:rFonts w:ascii="Arial" w:hAnsi="Arial" w:cs="Arial"/>
                <w:sz w:val="16"/>
              </w:rPr>
            </w:pPr>
            <w:r w:rsidRPr="001C13A8">
              <w:rPr>
                <w:rFonts w:ascii="Arial" w:hAnsi="Arial" w:cs="Arial"/>
                <w:sz w:val="16"/>
              </w:rPr>
              <w:t>7,500.00</w:t>
            </w:r>
          </w:p>
        </w:tc>
      </w:tr>
      <w:tr w:rsidR="00AF1C20" w:rsidRPr="001C13A8" w14:paraId="6DE78D94" w14:textId="77777777" w:rsidTr="007A1374">
        <w:tc>
          <w:tcPr>
            <w:tcW w:w="3823" w:type="dxa"/>
            <w:tcBorders>
              <w:top w:val="single" w:sz="4" w:space="0" w:color="auto"/>
              <w:left w:val="nil"/>
              <w:bottom w:val="nil"/>
              <w:right w:val="nil"/>
            </w:tcBorders>
          </w:tcPr>
          <w:p w14:paraId="62453571" w14:textId="77777777" w:rsidR="00AF1C20" w:rsidRPr="001C13A8" w:rsidRDefault="00AF1C20" w:rsidP="007A1374">
            <w:pPr>
              <w:spacing w:before="40" w:after="40"/>
              <w:rPr>
                <w:rFonts w:ascii="Arial" w:hAnsi="Arial" w:cs="Arial"/>
                <w:sz w:val="16"/>
              </w:rPr>
            </w:pPr>
          </w:p>
        </w:tc>
        <w:tc>
          <w:tcPr>
            <w:tcW w:w="3402" w:type="dxa"/>
            <w:tcBorders>
              <w:top w:val="single" w:sz="4" w:space="0" w:color="auto"/>
              <w:left w:val="nil"/>
              <w:bottom w:val="nil"/>
              <w:right w:val="single" w:sz="4" w:space="0" w:color="auto"/>
            </w:tcBorders>
          </w:tcPr>
          <w:p w14:paraId="14201462" w14:textId="77777777" w:rsidR="00AF1C20" w:rsidRPr="001C13A8" w:rsidRDefault="00AF1C20" w:rsidP="007A1374">
            <w:pPr>
              <w:spacing w:before="40" w:after="40"/>
              <w:rPr>
                <w:rFonts w:ascii="Arial" w:hAnsi="Arial" w:cs="Arial"/>
                <w:sz w:val="16"/>
              </w:rPr>
            </w:pPr>
          </w:p>
        </w:tc>
        <w:tc>
          <w:tcPr>
            <w:tcW w:w="1603" w:type="dxa"/>
            <w:tcBorders>
              <w:top w:val="single" w:sz="4" w:space="0" w:color="auto"/>
              <w:left w:val="single" w:sz="4" w:space="0" w:color="auto"/>
            </w:tcBorders>
          </w:tcPr>
          <w:p w14:paraId="2DBAAF65" w14:textId="0FFEEAB0" w:rsidR="00AF1C20" w:rsidRPr="001C13A8" w:rsidRDefault="00CC2640" w:rsidP="007A1374">
            <w:pPr>
              <w:spacing w:before="40" w:after="40"/>
              <w:jc w:val="right"/>
              <w:rPr>
                <w:rFonts w:ascii="Arial" w:hAnsi="Arial" w:cs="Arial"/>
                <w:b/>
                <w:sz w:val="16"/>
              </w:rPr>
            </w:pPr>
            <w:r w:rsidRPr="001C13A8">
              <w:rPr>
                <w:rFonts w:ascii="Arial" w:hAnsi="Arial" w:cs="Arial"/>
                <w:b/>
                <w:sz w:val="16"/>
              </w:rPr>
              <w:t>745,881.98</w:t>
            </w:r>
          </w:p>
        </w:tc>
      </w:tr>
    </w:tbl>
    <w:p w14:paraId="0ACBF39B" w14:textId="77777777" w:rsidR="001C13A8" w:rsidRDefault="001C13A8" w:rsidP="001C13A8">
      <w:pPr>
        <w:pStyle w:val="Ttulo2"/>
        <w:numPr>
          <w:ilvl w:val="0"/>
          <w:numId w:val="0"/>
        </w:numPr>
        <w:ind w:left="576"/>
        <w:rPr>
          <w:rFonts w:ascii="Arial" w:hAnsi="Arial" w:cs="Arial"/>
        </w:rPr>
      </w:pPr>
    </w:p>
    <w:p w14:paraId="05C8EE23" w14:textId="398DAA53" w:rsidR="0051117B" w:rsidRPr="001C13A8" w:rsidRDefault="0051117B" w:rsidP="00227D90">
      <w:pPr>
        <w:pStyle w:val="Ttulo2"/>
        <w:rPr>
          <w:rFonts w:ascii="Arial" w:hAnsi="Arial" w:cs="Arial"/>
          <w:sz w:val="23"/>
        </w:rPr>
      </w:pPr>
      <w:r w:rsidRPr="001C13A8">
        <w:rPr>
          <w:rFonts w:ascii="Arial" w:hAnsi="Arial" w:cs="Arial"/>
          <w:sz w:val="23"/>
        </w:rPr>
        <w:lastRenderedPageBreak/>
        <w:t>Sanciones en proceso de ejecución</w:t>
      </w:r>
    </w:p>
    <w:p w14:paraId="672F6970" w14:textId="0499F62A" w:rsidR="009C5058" w:rsidRPr="001C13A8" w:rsidRDefault="0051117B" w:rsidP="00B56085">
      <w:pPr>
        <w:rPr>
          <w:rFonts w:ascii="Arial" w:hAnsi="Arial" w:cs="Arial"/>
          <w:sz w:val="23"/>
        </w:rPr>
      </w:pPr>
      <w:r w:rsidRPr="001C13A8">
        <w:rPr>
          <w:rFonts w:ascii="Arial" w:hAnsi="Arial" w:cs="Arial"/>
          <w:sz w:val="23"/>
        </w:rPr>
        <w:t xml:space="preserve">Que, </w:t>
      </w:r>
      <w:r w:rsidR="00B56085" w:rsidRPr="001C13A8">
        <w:rPr>
          <w:rFonts w:ascii="Arial" w:hAnsi="Arial" w:cs="Arial"/>
          <w:sz w:val="23"/>
        </w:rPr>
        <w:t xml:space="preserve">conforme a los archivos que obran en este órgano electoral, el Consejo Estatal en diversas fechas aprobó los acuerdos CE/2020/05, CE/2021/082, CE/2022/10, CE/2023/07 y CE/2023/033 mediante los cuales hizo </w:t>
      </w:r>
      <w:r w:rsidRPr="001C13A8">
        <w:rPr>
          <w:rFonts w:ascii="Arial" w:hAnsi="Arial" w:cs="Arial"/>
          <w:sz w:val="23"/>
        </w:rPr>
        <w:t xml:space="preserve">efectivas las sanciones impuestas por el Consejo General del INE, a los partidos políticos: </w:t>
      </w:r>
      <w:r w:rsidR="00B56085" w:rsidRPr="001C13A8">
        <w:rPr>
          <w:rFonts w:ascii="Arial" w:hAnsi="Arial" w:cs="Arial"/>
          <w:sz w:val="23"/>
        </w:rPr>
        <w:t xml:space="preserve">Revolucionario Institucional, </w:t>
      </w:r>
      <w:r w:rsidRPr="001C13A8">
        <w:rPr>
          <w:rFonts w:ascii="Arial" w:hAnsi="Arial" w:cs="Arial"/>
          <w:sz w:val="23"/>
        </w:rPr>
        <w:t>Verde Ecologista de México</w:t>
      </w:r>
      <w:r w:rsidR="00B56085" w:rsidRPr="001C13A8">
        <w:rPr>
          <w:rFonts w:ascii="Arial" w:hAnsi="Arial" w:cs="Arial"/>
          <w:sz w:val="23"/>
        </w:rPr>
        <w:t xml:space="preserve"> y Morena, los cuales, en términos de las resoluciones y los acuerdos señalados tienen </w:t>
      </w:r>
      <w:r w:rsidRPr="001C13A8">
        <w:rPr>
          <w:rFonts w:ascii="Arial" w:hAnsi="Arial" w:cs="Arial"/>
          <w:sz w:val="23"/>
        </w:rPr>
        <w:t>pendientes de deducir los siguientes montos:</w:t>
      </w:r>
    </w:p>
    <w:tbl>
      <w:tblPr>
        <w:tblStyle w:val="Tablaconcuadrcula"/>
        <w:tblW w:w="0" w:type="auto"/>
        <w:tblLook w:val="04A0" w:firstRow="1" w:lastRow="0" w:firstColumn="1" w:lastColumn="0" w:noHBand="0" w:noVBand="1"/>
      </w:tblPr>
      <w:tblGrid>
        <w:gridCol w:w="1541"/>
        <w:gridCol w:w="1762"/>
        <w:gridCol w:w="1387"/>
        <w:gridCol w:w="1399"/>
        <w:gridCol w:w="1353"/>
        <w:gridCol w:w="1386"/>
      </w:tblGrid>
      <w:tr w:rsidR="00180E14" w:rsidRPr="001C13A8" w14:paraId="0B2BED7E" w14:textId="77777777" w:rsidTr="00A77EFA">
        <w:tc>
          <w:tcPr>
            <w:tcW w:w="1541" w:type="dxa"/>
            <w:shd w:val="clear" w:color="auto" w:fill="993366"/>
            <w:vAlign w:val="center"/>
          </w:tcPr>
          <w:p w14:paraId="677A5A55" w14:textId="3D92B669"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Partido</w:t>
            </w:r>
          </w:p>
        </w:tc>
        <w:tc>
          <w:tcPr>
            <w:tcW w:w="1762" w:type="dxa"/>
            <w:shd w:val="clear" w:color="auto" w:fill="993366"/>
            <w:vAlign w:val="center"/>
          </w:tcPr>
          <w:p w14:paraId="5BE8608B" w14:textId="5F5FC411"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Resolución</w:t>
            </w:r>
          </w:p>
        </w:tc>
        <w:tc>
          <w:tcPr>
            <w:tcW w:w="1387" w:type="dxa"/>
            <w:shd w:val="clear" w:color="auto" w:fill="993366"/>
            <w:vAlign w:val="center"/>
          </w:tcPr>
          <w:p w14:paraId="7CCCA363" w14:textId="27118843"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Monto total de la sanción</w:t>
            </w:r>
          </w:p>
        </w:tc>
        <w:tc>
          <w:tcPr>
            <w:tcW w:w="1399" w:type="dxa"/>
            <w:shd w:val="clear" w:color="auto" w:fill="993366"/>
            <w:vAlign w:val="center"/>
          </w:tcPr>
          <w:p w14:paraId="51A50693" w14:textId="0EDF86AA"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Deducciones hasta junio de 2024</w:t>
            </w:r>
          </w:p>
        </w:tc>
        <w:tc>
          <w:tcPr>
            <w:tcW w:w="1353" w:type="dxa"/>
            <w:shd w:val="clear" w:color="auto" w:fill="993366"/>
            <w:vAlign w:val="center"/>
          </w:tcPr>
          <w:p w14:paraId="42FA07C0" w14:textId="72BF0DC8"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Monto restante</w:t>
            </w:r>
          </w:p>
        </w:tc>
        <w:tc>
          <w:tcPr>
            <w:tcW w:w="1386" w:type="dxa"/>
            <w:shd w:val="clear" w:color="auto" w:fill="993366"/>
            <w:vAlign w:val="center"/>
          </w:tcPr>
          <w:p w14:paraId="0D081C22" w14:textId="386ED70B" w:rsidR="005B0340" w:rsidRPr="001C13A8" w:rsidRDefault="005B0340" w:rsidP="00180E14">
            <w:pPr>
              <w:spacing w:before="40" w:after="40" w:line="240" w:lineRule="auto"/>
              <w:jc w:val="center"/>
              <w:rPr>
                <w:rFonts w:ascii="Arial" w:hAnsi="Arial" w:cs="Arial"/>
                <w:b/>
                <w:color w:val="FFFFFF" w:themeColor="background1"/>
                <w:sz w:val="16"/>
              </w:rPr>
            </w:pPr>
            <w:r w:rsidRPr="001C13A8">
              <w:rPr>
                <w:rFonts w:ascii="Arial" w:hAnsi="Arial" w:cs="Arial"/>
                <w:b/>
                <w:color w:val="FFFFFF" w:themeColor="background1"/>
                <w:sz w:val="16"/>
              </w:rPr>
              <w:t>Total por pagar</w:t>
            </w:r>
          </w:p>
        </w:tc>
      </w:tr>
      <w:tr w:rsidR="00180E14" w:rsidRPr="001C13A8" w14:paraId="429DE486" w14:textId="77777777" w:rsidTr="00A77EFA">
        <w:tc>
          <w:tcPr>
            <w:tcW w:w="1541" w:type="dxa"/>
          </w:tcPr>
          <w:p w14:paraId="7836C26D" w14:textId="444960B3" w:rsidR="005B0340" w:rsidRPr="001C13A8" w:rsidRDefault="005B0340" w:rsidP="005B0340">
            <w:pPr>
              <w:spacing w:before="40" w:after="40"/>
              <w:rPr>
                <w:rFonts w:ascii="Arial" w:hAnsi="Arial" w:cs="Arial"/>
                <w:sz w:val="18"/>
              </w:rPr>
            </w:pPr>
            <w:r w:rsidRPr="001C13A8">
              <w:rPr>
                <w:rFonts w:ascii="Arial" w:hAnsi="Arial" w:cs="Arial"/>
                <w:sz w:val="18"/>
              </w:rPr>
              <w:t>Revolucionario Institucional</w:t>
            </w:r>
          </w:p>
        </w:tc>
        <w:tc>
          <w:tcPr>
            <w:tcW w:w="1762" w:type="dxa"/>
          </w:tcPr>
          <w:p w14:paraId="67CDDA37" w14:textId="7DF73186" w:rsidR="005B0340" w:rsidRPr="001C13A8" w:rsidRDefault="005B0340" w:rsidP="000C0694">
            <w:pPr>
              <w:spacing w:before="40" w:after="40"/>
              <w:rPr>
                <w:rFonts w:ascii="Arial" w:hAnsi="Arial" w:cs="Arial"/>
                <w:sz w:val="18"/>
              </w:rPr>
            </w:pPr>
            <w:r w:rsidRPr="001C13A8">
              <w:rPr>
                <w:rFonts w:ascii="Arial" w:hAnsi="Arial" w:cs="Arial"/>
                <w:sz w:val="18"/>
              </w:rPr>
              <w:t>INE/CG108/2022</w:t>
            </w:r>
          </w:p>
        </w:tc>
        <w:tc>
          <w:tcPr>
            <w:tcW w:w="1387" w:type="dxa"/>
          </w:tcPr>
          <w:p w14:paraId="5F394B51" w14:textId="26FDCEFF" w:rsidR="005B0340" w:rsidRPr="001C13A8" w:rsidRDefault="005B0340" w:rsidP="000C0694">
            <w:pPr>
              <w:spacing w:before="40" w:after="40"/>
              <w:jc w:val="right"/>
              <w:rPr>
                <w:rFonts w:ascii="Arial" w:hAnsi="Arial" w:cs="Arial"/>
                <w:sz w:val="18"/>
              </w:rPr>
            </w:pPr>
            <w:r w:rsidRPr="001C13A8">
              <w:rPr>
                <w:rFonts w:ascii="Arial" w:hAnsi="Arial" w:cs="Arial"/>
                <w:sz w:val="18"/>
              </w:rPr>
              <w:t>1</w:t>
            </w:r>
            <w:r w:rsidR="000C0694" w:rsidRPr="001C13A8">
              <w:rPr>
                <w:rFonts w:ascii="Arial" w:hAnsi="Arial" w:cs="Arial"/>
                <w:sz w:val="18"/>
              </w:rPr>
              <w:t>’</w:t>
            </w:r>
            <w:r w:rsidRPr="001C13A8">
              <w:rPr>
                <w:rFonts w:ascii="Arial" w:hAnsi="Arial" w:cs="Arial"/>
                <w:sz w:val="18"/>
              </w:rPr>
              <w:t>081,683.08</w:t>
            </w:r>
          </w:p>
        </w:tc>
        <w:tc>
          <w:tcPr>
            <w:tcW w:w="1399" w:type="dxa"/>
          </w:tcPr>
          <w:p w14:paraId="340B4C60" w14:textId="470BA656" w:rsidR="005B0340" w:rsidRPr="001C13A8" w:rsidRDefault="005B0340" w:rsidP="000C0694">
            <w:pPr>
              <w:spacing w:before="40" w:after="40"/>
              <w:jc w:val="right"/>
              <w:rPr>
                <w:rFonts w:ascii="Arial" w:hAnsi="Arial" w:cs="Arial"/>
                <w:sz w:val="18"/>
              </w:rPr>
            </w:pPr>
            <w:r w:rsidRPr="001C13A8">
              <w:rPr>
                <w:rFonts w:ascii="Arial" w:hAnsi="Arial" w:cs="Arial"/>
                <w:sz w:val="18"/>
              </w:rPr>
              <w:t>728,765.35</w:t>
            </w:r>
          </w:p>
        </w:tc>
        <w:tc>
          <w:tcPr>
            <w:tcW w:w="1353" w:type="dxa"/>
          </w:tcPr>
          <w:p w14:paraId="307DD292" w14:textId="6E466533" w:rsidR="005B0340" w:rsidRPr="001C13A8" w:rsidRDefault="005B0340" w:rsidP="000C0694">
            <w:pPr>
              <w:spacing w:before="40" w:after="40"/>
              <w:jc w:val="right"/>
              <w:rPr>
                <w:rFonts w:ascii="Arial" w:hAnsi="Arial" w:cs="Arial"/>
                <w:sz w:val="18"/>
              </w:rPr>
            </w:pPr>
            <w:r w:rsidRPr="001C13A8">
              <w:rPr>
                <w:rFonts w:ascii="Arial" w:hAnsi="Arial" w:cs="Arial"/>
                <w:sz w:val="18"/>
              </w:rPr>
              <w:t>352,917.73</w:t>
            </w:r>
          </w:p>
        </w:tc>
        <w:tc>
          <w:tcPr>
            <w:tcW w:w="1386" w:type="dxa"/>
          </w:tcPr>
          <w:p w14:paraId="660400C1" w14:textId="49207EFB" w:rsidR="005B0340" w:rsidRPr="001C13A8" w:rsidRDefault="005B0340" w:rsidP="000C0694">
            <w:pPr>
              <w:spacing w:before="40" w:after="40"/>
              <w:jc w:val="right"/>
              <w:rPr>
                <w:rFonts w:ascii="Arial" w:hAnsi="Arial" w:cs="Arial"/>
                <w:b/>
                <w:sz w:val="18"/>
              </w:rPr>
            </w:pPr>
            <w:r w:rsidRPr="001C13A8">
              <w:rPr>
                <w:rFonts w:ascii="Arial" w:hAnsi="Arial" w:cs="Arial"/>
                <w:b/>
                <w:sz w:val="18"/>
              </w:rPr>
              <w:t>352,917.73</w:t>
            </w:r>
          </w:p>
        </w:tc>
      </w:tr>
      <w:tr w:rsidR="000C0694" w:rsidRPr="001C13A8" w14:paraId="18C3E10E" w14:textId="77777777" w:rsidTr="00A77EFA">
        <w:tc>
          <w:tcPr>
            <w:tcW w:w="1541" w:type="dxa"/>
            <w:vMerge w:val="restart"/>
          </w:tcPr>
          <w:p w14:paraId="7FBFD3B2" w14:textId="014365B3" w:rsidR="000C0694" w:rsidRPr="001C13A8" w:rsidRDefault="000C0694" w:rsidP="005B0340">
            <w:pPr>
              <w:spacing w:before="40" w:after="40"/>
              <w:rPr>
                <w:rFonts w:ascii="Arial" w:hAnsi="Arial" w:cs="Arial"/>
                <w:sz w:val="18"/>
              </w:rPr>
            </w:pPr>
            <w:r w:rsidRPr="001C13A8">
              <w:rPr>
                <w:rFonts w:ascii="Arial" w:hAnsi="Arial" w:cs="Arial"/>
                <w:sz w:val="18"/>
              </w:rPr>
              <w:t>Verde Ecologista de México</w:t>
            </w:r>
          </w:p>
        </w:tc>
        <w:tc>
          <w:tcPr>
            <w:tcW w:w="1762" w:type="dxa"/>
          </w:tcPr>
          <w:p w14:paraId="7D2940AE" w14:textId="13F72BE0" w:rsidR="000C0694" w:rsidRPr="001C13A8" w:rsidRDefault="000C0694" w:rsidP="000C0694">
            <w:pPr>
              <w:spacing w:before="40" w:after="40"/>
              <w:rPr>
                <w:rFonts w:ascii="Arial" w:hAnsi="Arial" w:cs="Arial"/>
                <w:sz w:val="18"/>
              </w:rPr>
            </w:pPr>
            <w:r w:rsidRPr="001C13A8">
              <w:rPr>
                <w:rFonts w:ascii="Arial" w:hAnsi="Arial" w:cs="Arial"/>
                <w:sz w:val="18"/>
              </w:rPr>
              <w:t>INE/CG58/2019 y INE/CG467/2019</w:t>
            </w:r>
          </w:p>
        </w:tc>
        <w:tc>
          <w:tcPr>
            <w:tcW w:w="1387" w:type="dxa"/>
          </w:tcPr>
          <w:p w14:paraId="32A35E81" w14:textId="64CA5026" w:rsidR="000C0694" w:rsidRPr="001C13A8" w:rsidRDefault="000C0694" w:rsidP="000C0694">
            <w:pPr>
              <w:spacing w:before="40" w:after="40"/>
              <w:jc w:val="right"/>
              <w:rPr>
                <w:rFonts w:ascii="Arial" w:hAnsi="Arial" w:cs="Arial"/>
                <w:sz w:val="18"/>
              </w:rPr>
            </w:pPr>
            <w:r w:rsidRPr="001C13A8">
              <w:rPr>
                <w:rFonts w:ascii="Arial" w:hAnsi="Arial" w:cs="Arial"/>
                <w:sz w:val="18"/>
              </w:rPr>
              <w:t>7’597,506.76</w:t>
            </w:r>
          </w:p>
        </w:tc>
        <w:tc>
          <w:tcPr>
            <w:tcW w:w="1399" w:type="dxa"/>
          </w:tcPr>
          <w:p w14:paraId="406D481D" w14:textId="708FF5FD" w:rsidR="000C0694" w:rsidRPr="001C13A8" w:rsidRDefault="000C0694" w:rsidP="000C0694">
            <w:pPr>
              <w:spacing w:before="40" w:after="40"/>
              <w:jc w:val="right"/>
              <w:rPr>
                <w:rFonts w:ascii="Arial" w:hAnsi="Arial" w:cs="Arial"/>
                <w:sz w:val="18"/>
              </w:rPr>
            </w:pPr>
            <w:r w:rsidRPr="001C13A8">
              <w:rPr>
                <w:rFonts w:ascii="Arial" w:hAnsi="Arial" w:cs="Arial"/>
                <w:sz w:val="18"/>
              </w:rPr>
              <w:t>4’028,573.45</w:t>
            </w:r>
          </w:p>
        </w:tc>
        <w:tc>
          <w:tcPr>
            <w:tcW w:w="1353" w:type="dxa"/>
          </w:tcPr>
          <w:p w14:paraId="3B7464CA" w14:textId="4E9FACC3" w:rsidR="000C0694" w:rsidRPr="001C13A8" w:rsidRDefault="000C0694" w:rsidP="000C0694">
            <w:pPr>
              <w:spacing w:before="40" w:after="40"/>
              <w:jc w:val="right"/>
              <w:rPr>
                <w:rFonts w:ascii="Arial" w:hAnsi="Arial" w:cs="Arial"/>
                <w:sz w:val="18"/>
              </w:rPr>
            </w:pPr>
            <w:r w:rsidRPr="001C13A8">
              <w:rPr>
                <w:rFonts w:ascii="Arial" w:hAnsi="Arial" w:cs="Arial"/>
                <w:sz w:val="18"/>
              </w:rPr>
              <w:t>3’568,933.31</w:t>
            </w:r>
          </w:p>
        </w:tc>
        <w:tc>
          <w:tcPr>
            <w:tcW w:w="1386" w:type="dxa"/>
            <w:vMerge w:val="restart"/>
          </w:tcPr>
          <w:p w14:paraId="7B4B7491" w14:textId="1D7235D7" w:rsidR="000C0694" w:rsidRPr="001C13A8" w:rsidRDefault="000C0694" w:rsidP="000C0694">
            <w:pPr>
              <w:spacing w:before="40" w:after="40"/>
              <w:jc w:val="right"/>
              <w:rPr>
                <w:rFonts w:ascii="Arial" w:hAnsi="Arial" w:cs="Arial"/>
                <w:b/>
                <w:sz w:val="18"/>
              </w:rPr>
            </w:pPr>
            <w:r w:rsidRPr="001C13A8">
              <w:rPr>
                <w:rFonts w:ascii="Arial" w:hAnsi="Arial" w:cs="Arial"/>
                <w:b/>
                <w:sz w:val="18"/>
              </w:rPr>
              <w:t>6’014,719.99</w:t>
            </w:r>
          </w:p>
        </w:tc>
      </w:tr>
      <w:tr w:rsidR="000C0694" w:rsidRPr="001C13A8" w14:paraId="113AC658" w14:textId="77777777" w:rsidTr="00A77EFA">
        <w:tc>
          <w:tcPr>
            <w:tcW w:w="1541" w:type="dxa"/>
            <w:vMerge/>
          </w:tcPr>
          <w:p w14:paraId="2A49FE26" w14:textId="77777777" w:rsidR="000C0694" w:rsidRPr="001C13A8" w:rsidRDefault="000C0694" w:rsidP="005B0340">
            <w:pPr>
              <w:spacing w:before="40" w:after="40"/>
              <w:rPr>
                <w:rFonts w:ascii="Arial" w:hAnsi="Arial" w:cs="Arial"/>
                <w:sz w:val="18"/>
              </w:rPr>
            </w:pPr>
          </w:p>
        </w:tc>
        <w:tc>
          <w:tcPr>
            <w:tcW w:w="1762" w:type="dxa"/>
          </w:tcPr>
          <w:p w14:paraId="73A7B877" w14:textId="70A088B5" w:rsidR="000C0694" w:rsidRPr="001C13A8" w:rsidRDefault="000C0694" w:rsidP="000C0694">
            <w:pPr>
              <w:spacing w:before="40" w:after="40"/>
              <w:rPr>
                <w:rFonts w:ascii="Arial" w:hAnsi="Arial" w:cs="Arial"/>
                <w:sz w:val="18"/>
              </w:rPr>
            </w:pPr>
            <w:r w:rsidRPr="001C13A8">
              <w:rPr>
                <w:rFonts w:ascii="Arial" w:hAnsi="Arial" w:cs="Arial"/>
                <w:sz w:val="18"/>
              </w:rPr>
              <w:t>INE/CG524/2017, INE/CG237/2019 y INE/CG648/2020</w:t>
            </w:r>
          </w:p>
        </w:tc>
        <w:tc>
          <w:tcPr>
            <w:tcW w:w="1387" w:type="dxa"/>
          </w:tcPr>
          <w:p w14:paraId="045CA412" w14:textId="76CFAFCD" w:rsidR="000C0694" w:rsidRPr="001C13A8" w:rsidRDefault="000C0694" w:rsidP="000C0694">
            <w:pPr>
              <w:spacing w:before="40" w:after="40"/>
              <w:jc w:val="right"/>
              <w:rPr>
                <w:rFonts w:ascii="Arial" w:hAnsi="Arial" w:cs="Arial"/>
                <w:sz w:val="18"/>
              </w:rPr>
            </w:pPr>
            <w:r w:rsidRPr="001C13A8">
              <w:rPr>
                <w:rFonts w:ascii="Arial" w:hAnsi="Arial" w:cs="Arial"/>
                <w:sz w:val="18"/>
              </w:rPr>
              <w:t>848,228.74</w:t>
            </w:r>
          </w:p>
        </w:tc>
        <w:tc>
          <w:tcPr>
            <w:tcW w:w="1399" w:type="dxa"/>
          </w:tcPr>
          <w:p w14:paraId="710EFD4F" w14:textId="518E5CC9" w:rsidR="000C0694" w:rsidRPr="001C13A8" w:rsidRDefault="000C0694" w:rsidP="000C0694">
            <w:pPr>
              <w:spacing w:before="40" w:after="40"/>
              <w:jc w:val="right"/>
              <w:rPr>
                <w:rFonts w:ascii="Arial" w:hAnsi="Arial" w:cs="Arial"/>
                <w:sz w:val="18"/>
              </w:rPr>
            </w:pPr>
            <w:r w:rsidRPr="001C13A8">
              <w:rPr>
                <w:rFonts w:ascii="Arial" w:hAnsi="Arial" w:cs="Arial"/>
                <w:sz w:val="18"/>
              </w:rPr>
              <w:t>0</w:t>
            </w:r>
            <w:r w:rsidR="00180E14" w:rsidRPr="001C13A8">
              <w:rPr>
                <w:rFonts w:ascii="Arial" w:hAnsi="Arial" w:cs="Arial"/>
                <w:sz w:val="18"/>
              </w:rPr>
              <w:t>*</w:t>
            </w:r>
          </w:p>
        </w:tc>
        <w:tc>
          <w:tcPr>
            <w:tcW w:w="1353" w:type="dxa"/>
          </w:tcPr>
          <w:p w14:paraId="6718B76F" w14:textId="7B421970" w:rsidR="000C0694" w:rsidRPr="001C13A8" w:rsidRDefault="000C0694" w:rsidP="000C0694">
            <w:pPr>
              <w:spacing w:before="40" w:after="40"/>
              <w:jc w:val="right"/>
              <w:rPr>
                <w:rFonts w:ascii="Arial" w:hAnsi="Arial" w:cs="Arial"/>
                <w:sz w:val="18"/>
              </w:rPr>
            </w:pPr>
            <w:r w:rsidRPr="001C13A8">
              <w:rPr>
                <w:rFonts w:ascii="Arial" w:hAnsi="Arial" w:cs="Arial"/>
                <w:sz w:val="18"/>
              </w:rPr>
              <w:t>848,228.74</w:t>
            </w:r>
          </w:p>
        </w:tc>
        <w:tc>
          <w:tcPr>
            <w:tcW w:w="1386" w:type="dxa"/>
            <w:vMerge/>
          </w:tcPr>
          <w:p w14:paraId="3A42015B" w14:textId="77777777" w:rsidR="000C0694" w:rsidRPr="001C13A8" w:rsidRDefault="000C0694" w:rsidP="000C0694">
            <w:pPr>
              <w:spacing w:before="40" w:after="40"/>
              <w:jc w:val="right"/>
              <w:rPr>
                <w:rFonts w:ascii="Arial" w:hAnsi="Arial" w:cs="Arial"/>
                <w:b/>
                <w:sz w:val="18"/>
              </w:rPr>
            </w:pPr>
          </w:p>
        </w:tc>
      </w:tr>
      <w:tr w:rsidR="000C0694" w:rsidRPr="001C13A8" w14:paraId="7861C32D" w14:textId="77777777" w:rsidTr="00A77EFA">
        <w:tc>
          <w:tcPr>
            <w:tcW w:w="1541" w:type="dxa"/>
            <w:vMerge/>
          </w:tcPr>
          <w:p w14:paraId="0FE350FD" w14:textId="77777777" w:rsidR="000C0694" w:rsidRPr="001C13A8" w:rsidRDefault="000C0694" w:rsidP="005B0340">
            <w:pPr>
              <w:spacing w:before="40" w:after="40"/>
              <w:rPr>
                <w:rFonts w:ascii="Arial" w:hAnsi="Arial" w:cs="Arial"/>
                <w:sz w:val="18"/>
              </w:rPr>
            </w:pPr>
          </w:p>
        </w:tc>
        <w:tc>
          <w:tcPr>
            <w:tcW w:w="1762" w:type="dxa"/>
          </w:tcPr>
          <w:p w14:paraId="1EA6AC0A" w14:textId="31502D3A" w:rsidR="000C0694" w:rsidRPr="001C13A8" w:rsidRDefault="000C0694" w:rsidP="000C0694">
            <w:pPr>
              <w:spacing w:before="40" w:after="40"/>
              <w:rPr>
                <w:rFonts w:ascii="Arial" w:hAnsi="Arial" w:cs="Arial"/>
                <w:sz w:val="18"/>
              </w:rPr>
            </w:pPr>
            <w:r w:rsidRPr="001C13A8">
              <w:rPr>
                <w:rFonts w:ascii="Arial" w:hAnsi="Arial" w:cs="Arial"/>
                <w:sz w:val="18"/>
              </w:rPr>
              <w:t>INE/CG1396/2021</w:t>
            </w:r>
          </w:p>
        </w:tc>
        <w:tc>
          <w:tcPr>
            <w:tcW w:w="1387" w:type="dxa"/>
          </w:tcPr>
          <w:p w14:paraId="7B22C2F6" w14:textId="66151CEA" w:rsidR="000C0694" w:rsidRPr="001C13A8" w:rsidRDefault="000C0694" w:rsidP="000C0694">
            <w:pPr>
              <w:spacing w:before="40" w:after="40"/>
              <w:jc w:val="right"/>
              <w:rPr>
                <w:rFonts w:ascii="Arial" w:hAnsi="Arial" w:cs="Arial"/>
                <w:sz w:val="18"/>
              </w:rPr>
            </w:pPr>
            <w:r w:rsidRPr="001C13A8">
              <w:rPr>
                <w:rFonts w:ascii="Arial" w:hAnsi="Arial" w:cs="Arial"/>
                <w:sz w:val="18"/>
              </w:rPr>
              <w:t>1’594,081.84</w:t>
            </w:r>
          </w:p>
        </w:tc>
        <w:tc>
          <w:tcPr>
            <w:tcW w:w="1399" w:type="dxa"/>
          </w:tcPr>
          <w:p w14:paraId="7F9E5492" w14:textId="5D8A7E42" w:rsidR="000C0694" w:rsidRPr="001C13A8" w:rsidRDefault="000C0694" w:rsidP="000C0694">
            <w:pPr>
              <w:spacing w:before="40" w:after="40"/>
              <w:jc w:val="right"/>
              <w:rPr>
                <w:rFonts w:ascii="Arial" w:hAnsi="Arial" w:cs="Arial"/>
                <w:sz w:val="18"/>
              </w:rPr>
            </w:pPr>
            <w:r w:rsidRPr="001C13A8">
              <w:rPr>
                <w:rFonts w:ascii="Arial" w:hAnsi="Arial" w:cs="Arial"/>
                <w:sz w:val="18"/>
              </w:rPr>
              <w:t>0</w:t>
            </w:r>
            <w:r w:rsidR="00180E14" w:rsidRPr="001C13A8">
              <w:rPr>
                <w:rFonts w:ascii="Arial" w:hAnsi="Arial" w:cs="Arial"/>
                <w:sz w:val="18"/>
              </w:rPr>
              <w:t>*</w:t>
            </w:r>
          </w:p>
        </w:tc>
        <w:tc>
          <w:tcPr>
            <w:tcW w:w="1353" w:type="dxa"/>
          </w:tcPr>
          <w:p w14:paraId="781F52F5" w14:textId="4D5BF69E" w:rsidR="000C0694" w:rsidRPr="001C13A8" w:rsidRDefault="000C0694" w:rsidP="000C0694">
            <w:pPr>
              <w:spacing w:before="40" w:after="40"/>
              <w:jc w:val="right"/>
              <w:rPr>
                <w:rFonts w:ascii="Arial" w:hAnsi="Arial" w:cs="Arial"/>
                <w:sz w:val="18"/>
              </w:rPr>
            </w:pPr>
            <w:r w:rsidRPr="001C13A8">
              <w:rPr>
                <w:rFonts w:ascii="Arial" w:hAnsi="Arial" w:cs="Arial"/>
                <w:sz w:val="18"/>
              </w:rPr>
              <w:t>1’594,081.84</w:t>
            </w:r>
          </w:p>
        </w:tc>
        <w:tc>
          <w:tcPr>
            <w:tcW w:w="1386" w:type="dxa"/>
            <w:vMerge/>
          </w:tcPr>
          <w:p w14:paraId="64BE6CD3" w14:textId="77777777" w:rsidR="000C0694" w:rsidRPr="001C13A8" w:rsidRDefault="000C0694" w:rsidP="000C0694">
            <w:pPr>
              <w:spacing w:before="40" w:after="40"/>
              <w:jc w:val="right"/>
              <w:rPr>
                <w:rFonts w:ascii="Arial" w:hAnsi="Arial" w:cs="Arial"/>
                <w:b/>
                <w:sz w:val="18"/>
              </w:rPr>
            </w:pPr>
          </w:p>
        </w:tc>
      </w:tr>
      <w:tr w:rsidR="000C0694" w:rsidRPr="001C13A8" w14:paraId="217DFFEF" w14:textId="77777777" w:rsidTr="00A77EFA">
        <w:tc>
          <w:tcPr>
            <w:tcW w:w="1541" w:type="dxa"/>
            <w:vMerge/>
            <w:tcBorders>
              <w:bottom w:val="single" w:sz="4" w:space="0" w:color="auto"/>
            </w:tcBorders>
          </w:tcPr>
          <w:p w14:paraId="68237DEE" w14:textId="77777777" w:rsidR="000C0694" w:rsidRPr="001C13A8" w:rsidRDefault="000C0694" w:rsidP="005B0340">
            <w:pPr>
              <w:spacing w:before="40" w:after="40"/>
              <w:rPr>
                <w:rFonts w:ascii="Arial" w:hAnsi="Arial" w:cs="Arial"/>
                <w:sz w:val="18"/>
              </w:rPr>
            </w:pPr>
          </w:p>
        </w:tc>
        <w:tc>
          <w:tcPr>
            <w:tcW w:w="1762" w:type="dxa"/>
            <w:tcBorders>
              <w:bottom w:val="single" w:sz="4" w:space="0" w:color="auto"/>
            </w:tcBorders>
          </w:tcPr>
          <w:p w14:paraId="34A307D3" w14:textId="2F2E4459" w:rsidR="000C0694" w:rsidRPr="001C13A8" w:rsidRDefault="000C0694" w:rsidP="000C0694">
            <w:pPr>
              <w:spacing w:before="40" w:after="40"/>
              <w:rPr>
                <w:rFonts w:ascii="Arial" w:hAnsi="Arial" w:cs="Arial"/>
                <w:sz w:val="18"/>
              </w:rPr>
            </w:pPr>
            <w:r w:rsidRPr="001C13A8">
              <w:rPr>
                <w:rFonts w:ascii="Arial" w:hAnsi="Arial" w:cs="Arial"/>
                <w:sz w:val="18"/>
              </w:rPr>
              <w:t>INE/CG111/2022</w:t>
            </w:r>
          </w:p>
        </w:tc>
        <w:tc>
          <w:tcPr>
            <w:tcW w:w="1387" w:type="dxa"/>
            <w:tcBorders>
              <w:bottom w:val="single" w:sz="4" w:space="0" w:color="auto"/>
            </w:tcBorders>
          </w:tcPr>
          <w:p w14:paraId="6D7006DC" w14:textId="4B632672" w:rsidR="000C0694" w:rsidRPr="001C13A8" w:rsidRDefault="000C0694" w:rsidP="000C0694">
            <w:pPr>
              <w:spacing w:before="40" w:after="40"/>
              <w:jc w:val="right"/>
              <w:rPr>
                <w:rFonts w:ascii="Arial" w:hAnsi="Arial" w:cs="Arial"/>
                <w:sz w:val="18"/>
              </w:rPr>
            </w:pPr>
            <w:r w:rsidRPr="001C13A8">
              <w:rPr>
                <w:rFonts w:ascii="Arial" w:hAnsi="Arial" w:cs="Arial"/>
                <w:sz w:val="18"/>
              </w:rPr>
              <w:t>3,475.20</w:t>
            </w:r>
          </w:p>
        </w:tc>
        <w:tc>
          <w:tcPr>
            <w:tcW w:w="1399" w:type="dxa"/>
            <w:tcBorders>
              <w:bottom w:val="single" w:sz="4" w:space="0" w:color="auto"/>
            </w:tcBorders>
          </w:tcPr>
          <w:p w14:paraId="7DC4249F" w14:textId="251A91C1" w:rsidR="000C0694" w:rsidRPr="001C13A8" w:rsidRDefault="000C0694" w:rsidP="000C0694">
            <w:pPr>
              <w:spacing w:before="40" w:after="40"/>
              <w:jc w:val="right"/>
              <w:rPr>
                <w:rFonts w:ascii="Arial" w:hAnsi="Arial" w:cs="Arial"/>
                <w:sz w:val="18"/>
              </w:rPr>
            </w:pPr>
            <w:r w:rsidRPr="001C13A8">
              <w:rPr>
                <w:rFonts w:ascii="Arial" w:hAnsi="Arial" w:cs="Arial"/>
                <w:sz w:val="18"/>
              </w:rPr>
              <w:t>0</w:t>
            </w:r>
            <w:r w:rsidR="00180E14" w:rsidRPr="001C13A8">
              <w:rPr>
                <w:rFonts w:ascii="Arial" w:hAnsi="Arial" w:cs="Arial"/>
                <w:sz w:val="18"/>
              </w:rPr>
              <w:t>*</w:t>
            </w:r>
          </w:p>
        </w:tc>
        <w:tc>
          <w:tcPr>
            <w:tcW w:w="1353" w:type="dxa"/>
            <w:tcBorders>
              <w:bottom w:val="single" w:sz="4" w:space="0" w:color="auto"/>
            </w:tcBorders>
          </w:tcPr>
          <w:p w14:paraId="68BDEDF5" w14:textId="1E8EFA0D" w:rsidR="000C0694" w:rsidRPr="001C13A8" w:rsidRDefault="000C0694" w:rsidP="000C0694">
            <w:pPr>
              <w:spacing w:before="40" w:after="40"/>
              <w:jc w:val="right"/>
              <w:rPr>
                <w:rFonts w:ascii="Arial" w:hAnsi="Arial" w:cs="Arial"/>
                <w:sz w:val="18"/>
              </w:rPr>
            </w:pPr>
            <w:r w:rsidRPr="001C13A8">
              <w:rPr>
                <w:rFonts w:ascii="Arial" w:hAnsi="Arial" w:cs="Arial"/>
                <w:sz w:val="18"/>
              </w:rPr>
              <w:t>3,475.20</w:t>
            </w:r>
          </w:p>
        </w:tc>
        <w:tc>
          <w:tcPr>
            <w:tcW w:w="1386" w:type="dxa"/>
            <w:vMerge/>
          </w:tcPr>
          <w:p w14:paraId="595EB621" w14:textId="77777777" w:rsidR="000C0694" w:rsidRPr="001C13A8" w:rsidRDefault="000C0694" w:rsidP="000C0694">
            <w:pPr>
              <w:spacing w:before="40" w:after="40"/>
              <w:jc w:val="right"/>
              <w:rPr>
                <w:rFonts w:ascii="Arial" w:hAnsi="Arial" w:cs="Arial"/>
                <w:b/>
                <w:sz w:val="18"/>
              </w:rPr>
            </w:pPr>
          </w:p>
        </w:tc>
      </w:tr>
      <w:tr w:rsidR="00A77EFA" w:rsidRPr="001C13A8" w14:paraId="25043FA0" w14:textId="77777777" w:rsidTr="00A77EFA">
        <w:tc>
          <w:tcPr>
            <w:tcW w:w="1541" w:type="dxa"/>
            <w:tcBorders>
              <w:bottom w:val="single" w:sz="4" w:space="0" w:color="auto"/>
            </w:tcBorders>
          </w:tcPr>
          <w:p w14:paraId="28F6BE73" w14:textId="46050604" w:rsidR="000C0694" w:rsidRPr="001C13A8" w:rsidRDefault="000C0694" w:rsidP="005B0340">
            <w:pPr>
              <w:spacing w:before="40" w:after="40"/>
              <w:rPr>
                <w:rFonts w:ascii="Arial" w:hAnsi="Arial" w:cs="Arial"/>
                <w:sz w:val="18"/>
              </w:rPr>
            </w:pPr>
            <w:r w:rsidRPr="001C13A8">
              <w:rPr>
                <w:rFonts w:ascii="Arial" w:hAnsi="Arial" w:cs="Arial"/>
                <w:sz w:val="18"/>
              </w:rPr>
              <w:t>Morena</w:t>
            </w:r>
          </w:p>
        </w:tc>
        <w:tc>
          <w:tcPr>
            <w:tcW w:w="1762" w:type="dxa"/>
            <w:tcBorders>
              <w:bottom w:val="single" w:sz="4" w:space="0" w:color="auto"/>
            </w:tcBorders>
          </w:tcPr>
          <w:p w14:paraId="1CF50CB5" w14:textId="4781C806" w:rsidR="000C0694" w:rsidRPr="001C13A8" w:rsidRDefault="000C0694" w:rsidP="000C0694">
            <w:pPr>
              <w:spacing w:before="40" w:after="40"/>
              <w:rPr>
                <w:rFonts w:ascii="Arial" w:hAnsi="Arial" w:cs="Arial"/>
                <w:sz w:val="18"/>
              </w:rPr>
            </w:pPr>
            <w:r w:rsidRPr="001C13A8">
              <w:rPr>
                <w:rFonts w:ascii="Arial" w:hAnsi="Arial" w:cs="Arial"/>
                <w:sz w:val="18"/>
              </w:rPr>
              <w:t>INE/CG232/2023</w:t>
            </w:r>
          </w:p>
        </w:tc>
        <w:tc>
          <w:tcPr>
            <w:tcW w:w="1387" w:type="dxa"/>
            <w:tcBorders>
              <w:bottom w:val="single" w:sz="4" w:space="0" w:color="auto"/>
            </w:tcBorders>
          </w:tcPr>
          <w:p w14:paraId="7FF547CD" w14:textId="7B405CF7" w:rsidR="000C0694" w:rsidRPr="001C13A8" w:rsidRDefault="000C0694" w:rsidP="000C0694">
            <w:pPr>
              <w:spacing w:before="40" w:after="40"/>
              <w:jc w:val="right"/>
              <w:rPr>
                <w:rFonts w:ascii="Arial" w:hAnsi="Arial" w:cs="Arial"/>
                <w:sz w:val="18"/>
              </w:rPr>
            </w:pPr>
            <w:r w:rsidRPr="001C13A8">
              <w:rPr>
                <w:rFonts w:ascii="Arial" w:hAnsi="Arial" w:cs="Arial"/>
                <w:sz w:val="18"/>
              </w:rPr>
              <w:t>1’815,684.75</w:t>
            </w:r>
          </w:p>
        </w:tc>
        <w:tc>
          <w:tcPr>
            <w:tcW w:w="1399" w:type="dxa"/>
            <w:tcBorders>
              <w:bottom w:val="single" w:sz="4" w:space="0" w:color="auto"/>
            </w:tcBorders>
          </w:tcPr>
          <w:p w14:paraId="7FD091AF" w14:textId="4CF24B46" w:rsidR="000C0694" w:rsidRPr="001C13A8" w:rsidRDefault="000C0694" w:rsidP="000C0694">
            <w:pPr>
              <w:spacing w:before="40" w:after="40"/>
              <w:jc w:val="right"/>
              <w:rPr>
                <w:rFonts w:ascii="Arial" w:hAnsi="Arial" w:cs="Arial"/>
                <w:sz w:val="18"/>
              </w:rPr>
            </w:pPr>
            <w:r w:rsidRPr="001C13A8">
              <w:rPr>
                <w:rFonts w:ascii="Arial" w:hAnsi="Arial" w:cs="Arial"/>
                <w:sz w:val="18"/>
              </w:rPr>
              <w:t>1,089,379.62</w:t>
            </w:r>
          </w:p>
        </w:tc>
        <w:tc>
          <w:tcPr>
            <w:tcW w:w="1353" w:type="dxa"/>
            <w:tcBorders>
              <w:bottom w:val="single" w:sz="4" w:space="0" w:color="auto"/>
            </w:tcBorders>
          </w:tcPr>
          <w:p w14:paraId="7F71DD7B" w14:textId="3EE799E8" w:rsidR="000C0694" w:rsidRPr="001C13A8" w:rsidRDefault="000C0694" w:rsidP="000C0694">
            <w:pPr>
              <w:spacing w:before="40" w:after="40"/>
              <w:jc w:val="right"/>
              <w:rPr>
                <w:rFonts w:ascii="Arial" w:hAnsi="Arial" w:cs="Arial"/>
                <w:sz w:val="18"/>
              </w:rPr>
            </w:pPr>
            <w:r w:rsidRPr="001C13A8">
              <w:rPr>
                <w:rFonts w:ascii="Arial" w:hAnsi="Arial" w:cs="Arial"/>
                <w:sz w:val="18"/>
              </w:rPr>
              <w:t>726,305.13</w:t>
            </w:r>
          </w:p>
        </w:tc>
        <w:tc>
          <w:tcPr>
            <w:tcW w:w="1386" w:type="dxa"/>
          </w:tcPr>
          <w:p w14:paraId="4E4AC213" w14:textId="0C872938" w:rsidR="000C0694" w:rsidRPr="001C13A8" w:rsidRDefault="000C0694" w:rsidP="000C0694">
            <w:pPr>
              <w:spacing w:before="40" w:after="40"/>
              <w:jc w:val="right"/>
              <w:rPr>
                <w:rFonts w:ascii="Arial" w:hAnsi="Arial" w:cs="Arial"/>
                <w:b/>
                <w:sz w:val="18"/>
              </w:rPr>
            </w:pPr>
            <w:r w:rsidRPr="001C13A8">
              <w:rPr>
                <w:rFonts w:ascii="Arial" w:hAnsi="Arial" w:cs="Arial"/>
                <w:b/>
                <w:sz w:val="18"/>
              </w:rPr>
              <w:t>726,305.13</w:t>
            </w:r>
          </w:p>
        </w:tc>
      </w:tr>
      <w:tr w:rsidR="00180E14" w:rsidRPr="001C13A8" w14:paraId="366E4E38" w14:textId="77777777" w:rsidTr="00A77EFA">
        <w:tc>
          <w:tcPr>
            <w:tcW w:w="6089" w:type="dxa"/>
            <w:gridSpan w:val="4"/>
            <w:tcBorders>
              <w:top w:val="single" w:sz="4" w:space="0" w:color="auto"/>
              <w:left w:val="nil"/>
              <w:bottom w:val="nil"/>
              <w:right w:val="single" w:sz="4" w:space="0" w:color="auto"/>
            </w:tcBorders>
          </w:tcPr>
          <w:p w14:paraId="695B79B8" w14:textId="10014993" w:rsidR="00180E14" w:rsidRPr="001C13A8" w:rsidRDefault="00180E14" w:rsidP="00180E14">
            <w:pPr>
              <w:spacing w:before="40" w:after="40"/>
              <w:rPr>
                <w:rFonts w:ascii="Arial" w:hAnsi="Arial" w:cs="Arial"/>
                <w:sz w:val="18"/>
              </w:rPr>
            </w:pPr>
            <w:r w:rsidRPr="001C13A8">
              <w:rPr>
                <w:rFonts w:ascii="Arial" w:hAnsi="Arial" w:cs="Arial"/>
                <w:sz w:val="14"/>
              </w:rPr>
              <w:t>* Su ejecución iniciará hasta en tanto concluya el cobro de multas anteriores</w:t>
            </w:r>
          </w:p>
        </w:tc>
        <w:tc>
          <w:tcPr>
            <w:tcW w:w="1353" w:type="dxa"/>
            <w:tcBorders>
              <w:top w:val="single" w:sz="4" w:space="0" w:color="auto"/>
              <w:left w:val="single" w:sz="4" w:space="0" w:color="auto"/>
            </w:tcBorders>
          </w:tcPr>
          <w:p w14:paraId="75597396" w14:textId="657DDF72" w:rsidR="00180E14" w:rsidRPr="001C13A8" w:rsidRDefault="00180E14" w:rsidP="000C0694">
            <w:pPr>
              <w:spacing w:before="40" w:after="40"/>
              <w:jc w:val="right"/>
              <w:rPr>
                <w:rFonts w:ascii="Arial" w:hAnsi="Arial" w:cs="Arial"/>
                <w:b/>
                <w:sz w:val="18"/>
              </w:rPr>
            </w:pPr>
            <w:r w:rsidRPr="001C13A8">
              <w:rPr>
                <w:rFonts w:ascii="Arial" w:hAnsi="Arial" w:cs="Arial"/>
                <w:b/>
                <w:sz w:val="18"/>
              </w:rPr>
              <w:t>Total</w:t>
            </w:r>
          </w:p>
        </w:tc>
        <w:tc>
          <w:tcPr>
            <w:tcW w:w="1386" w:type="dxa"/>
          </w:tcPr>
          <w:p w14:paraId="03B44957" w14:textId="2EE4F280" w:rsidR="00180E14" w:rsidRPr="001C13A8" w:rsidRDefault="00180E14" w:rsidP="00180E14">
            <w:pPr>
              <w:spacing w:before="40" w:after="40"/>
              <w:jc w:val="right"/>
              <w:rPr>
                <w:rFonts w:ascii="Arial" w:hAnsi="Arial" w:cs="Arial"/>
                <w:b/>
                <w:sz w:val="18"/>
              </w:rPr>
            </w:pPr>
            <w:r w:rsidRPr="001C13A8">
              <w:rPr>
                <w:rFonts w:ascii="Arial" w:hAnsi="Arial" w:cs="Arial"/>
                <w:b/>
                <w:sz w:val="18"/>
              </w:rPr>
              <w:t>$7’093,941.95</w:t>
            </w:r>
          </w:p>
        </w:tc>
      </w:tr>
    </w:tbl>
    <w:p w14:paraId="590DB815" w14:textId="08CB950E" w:rsidR="00A77EFA" w:rsidRPr="001C13A8" w:rsidRDefault="00A77EFA" w:rsidP="00A77EFA">
      <w:pPr>
        <w:rPr>
          <w:rFonts w:ascii="Arial" w:hAnsi="Arial" w:cs="Arial"/>
          <w:sz w:val="23"/>
        </w:rPr>
      </w:pPr>
      <w:r w:rsidRPr="001C13A8">
        <w:rPr>
          <w:rFonts w:ascii="Arial" w:hAnsi="Arial" w:cs="Arial"/>
          <w:sz w:val="23"/>
        </w:rPr>
        <w:t>En ese sentido, los montos pendientes de ejecución continuarán su deducción del financiamiento público local que corresponda de forma mensual, en los términos establecidos en los acuerdos señalados, sin perjuicio de las multas que se ejecutan en el presente acuerdo, siempre y cuando sus montos no excedan del 50% (cincuenta por ciento) del financiamiento público mensual que reciba cada partido político de conformidad con el artículo Sexto, apartado B, numeral 1, inciso b) de los Lineamientos.</w:t>
      </w:r>
    </w:p>
    <w:p w14:paraId="21856487" w14:textId="295D45DA" w:rsidR="00B56085" w:rsidRDefault="00A77EFA" w:rsidP="00A77EFA">
      <w:pPr>
        <w:rPr>
          <w:rFonts w:ascii="Arial" w:hAnsi="Arial" w:cs="Arial"/>
          <w:sz w:val="23"/>
        </w:rPr>
      </w:pPr>
      <w:r w:rsidRPr="001C13A8">
        <w:rPr>
          <w:rFonts w:ascii="Arial" w:hAnsi="Arial" w:cs="Arial"/>
          <w:sz w:val="23"/>
        </w:rPr>
        <w:t xml:space="preserve">En lo que se refiere a los partidos políticos: </w:t>
      </w:r>
      <w:r w:rsidR="00316879" w:rsidRPr="001C13A8">
        <w:rPr>
          <w:rFonts w:ascii="Arial" w:hAnsi="Arial" w:cs="Arial"/>
          <w:sz w:val="23"/>
        </w:rPr>
        <w:t>Acción Nacional, de la Revolución Democrática</w:t>
      </w:r>
      <w:r w:rsidRPr="001C13A8">
        <w:rPr>
          <w:rFonts w:ascii="Arial" w:hAnsi="Arial" w:cs="Arial"/>
          <w:sz w:val="23"/>
        </w:rPr>
        <w:t xml:space="preserve">, </w:t>
      </w:r>
      <w:r w:rsidR="00316879" w:rsidRPr="001C13A8">
        <w:rPr>
          <w:rFonts w:ascii="Arial" w:hAnsi="Arial" w:cs="Arial"/>
          <w:sz w:val="23"/>
        </w:rPr>
        <w:t xml:space="preserve">del Trabajo y </w:t>
      </w:r>
      <w:r w:rsidRPr="001C13A8">
        <w:rPr>
          <w:rFonts w:ascii="Arial" w:hAnsi="Arial" w:cs="Arial"/>
          <w:sz w:val="23"/>
        </w:rPr>
        <w:t xml:space="preserve">Movimiento Ciudadano, a la presente fecha, no cuentan con sanciones pendientes de ejecución. Por lo que, se considera procedente la ejecución </w:t>
      </w:r>
      <w:r w:rsidR="00DC79FB" w:rsidRPr="001C13A8">
        <w:rPr>
          <w:rFonts w:ascii="Arial" w:hAnsi="Arial" w:cs="Arial"/>
          <w:sz w:val="23"/>
        </w:rPr>
        <w:t xml:space="preserve">inmediata </w:t>
      </w:r>
      <w:r w:rsidRPr="001C13A8">
        <w:rPr>
          <w:rFonts w:ascii="Arial" w:hAnsi="Arial" w:cs="Arial"/>
          <w:sz w:val="23"/>
        </w:rPr>
        <w:t>de las sanciones impuestas en la</w:t>
      </w:r>
      <w:r w:rsidR="00316879" w:rsidRPr="001C13A8">
        <w:rPr>
          <w:rFonts w:ascii="Arial" w:hAnsi="Arial" w:cs="Arial"/>
          <w:sz w:val="23"/>
        </w:rPr>
        <w:t>s</w:t>
      </w:r>
      <w:r w:rsidRPr="001C13A8">
        <w:rPr>
          <w:rFonts w:ascii="Arial" w:hAnsi="Arial" w:cs="Arial"/>
          <w:sz w:val="23"/>
        </w:rPr>
        <w:t xml:space="preserve"> </w:t>
      </w:r>
      <w:r w:rsidR="00316879" w:rsidRPr="001C13A8">
        <w:rPr>
          <w:rFonts w:ascii="Arial" w:hAnsi="Arial" w:cs="Arial"/>
          <w:sz w:val="23"/>
        </w:rPr>
        <w:t xml:space="preserve">resoluciones </w:t>
      </w:r>
      <w:r w:rsidRPr="001C13A8">
        <w:rPr>
          <w:rFonts w:ascii="Arial" w:hAnsi="Arial" w:cs="Arial"/>
          <w:sz w:val="23"/>
        </w:rPr>
        <w:t>INE/</w:t>
      </w:r>
      <w:r w:rsidR="00316879" w:rsidRPr="001C13A8">
        <w:rPr>
          <w:rFonts w:ascii="Arial" w:hAnsi="Arial" w:cs="Arial"/>
          <w:sz w:val="23"/>
        </w:rPr>
        <w:t>CG629</w:t>
      </w:r>
      <w:r w:rsidRPr="001C13A8">
        <w:rPr>
          <w:rFonts w:ascii="Arial" w:hAnsi="Arial" w:cs="Arial"/>
          <w:sz w:val="23"/>
        </w:rPr>
        <w:t>/202</w:t>
      </w:r>
      <w:r w:rsidR="00316879" w:rsidRPr="001C13A8">
        <w:rPr>
          <w:rFonts w:ascii="Arial" w:hAnsi="Arial" w:cs="Arial"/>
          <w:sz w:val="23"/>
        </w:rPr>
        <w:t>3, INE/CG631/2023</w:t>
      </w:r>
      <w:r w:rsidRPr="001C13A8">
        <w:rPr>
          <w:rFonts w:ascii="Arial" w:hAnsi="Arial" w:cs="Arial"/>
          <w:sz w:val="23"/>
        </w:rPr>
        <w:t xml:space="preserve">, </w:t>
      </w:r>
      <w:r w:rsidR="00316879" w:rsidRPr="001C13A8">
        <w:rPr>
          <w:rFonts w:ascii="Arial" w:hAnsi="Arial" w:cs="Arial"/>
          <w:sz w:val="23"/>
        </w:rPr>
        <w:t xml:space="preserve">INE/CG632/2023 y INE/CG634/2023 </w:t>
      </w:r>
      <w:r w:rsidRPr="001C13A8">
        <w:rPr>
          <w:rFonts w:ascii="Arial" w:hAnsi="Arial" w:cs="Arial"/>
          <w:sz w:val="23"/>
        </w:rPr>
        <w:t>al mes siguiente de la fecha de aprobación del presente acuerdo, de conformidad con el artículo Sexto, apartado B, numeral 1, inciso a), fracción ii) de los Lineamientos.</w:t>
      </w:r>
    </w:p>
    <w:p w14:paraId="7A4D8459" w14:textId="183F4097" w:rsidR="001C13A8" w:rsidRDefault="001C13A8" w:rsidP="00A77EFA">
      <w:pPr>
        <w:rPr>
          <w:rFonts w:ascii="Arial" w:hAnsi="Arial" w:cs="Arial"/>
          <w:sz w:val="23"/>
        </w:rPr>
      </w:pPr>
    </w:p>
    <w:p w14:paraId="29BF4267" w14:textId="1987A931" w:rsidR="0098490C" w:rsidRPr="001C13A8" w:rsidRDefault="005E045A" w:rsidP="00BB4FB3">
      <w:pPr>
        <w:pStyle w:val="Ttulo2"/>
        <w:rPr>
          <w:rFonts w:ascii="Arial" w:hAnsi="Arial" w:cs="Arial"/>
        </w:rPr>
      </w:pPr>
      <w:r w:rsidRPr="001C13A8">
        <w:rPr>
          <w:rFonts w:ascii="Arial" w:hAnsi="Arial" w:cs="Arial"/>
        </w:rPr>
        <w:lastRenderedPageBreak/>
        <w:t>Montos totales para ejecución</w:t>
      </w:r>
    </w:p>
    <w:p w14:paraId="68DE007F" w14:textId="23CAD9D5" w:rsidR="005E045A" w:rsidRPr="001C13A8" w:rsidRDefault="005E045A" w:rsidP="00BB4FB3">
      <w:pPr>
        <w:rPr>
          <w:rFonts w:ascii="Arial" w:hAnsi="Arial" w:cs="Arial"/>
          <w:sz w:val="23"/>
        </w:rPr>
      </w:pPr>
      <w:r w:rsidRPr="001C13A8">
        <w:rPr>
          <w:rFonts w:ascii="Arial" w:hAnsi="Arial" w:cs="Arial"/>
          <w:sz w:val="23"/>
        </w:rPr>
        <w:t>Que, de acuerdo con las resoluciones INE/CG629/2023,</w:t>
      </w:r>
      <w:r w:rsidR="00DC79FB" w:rsidRPr="001C13A8">
        <w:rPr>
          <w:rFonts w:ascii="Arial" w:hAnsi="Arial" w:cs="Arial"/>
          <w:sz w:val="23"/>
        </w:rPr>
        <w:t xml:space="preserve"> INE/CG630/2023,</w:t>
      </w:r>
      <w:r w:rsidRPr="001C13A8">
        <w:rPr>
          <w:rFonts w:ascii="Arial" w:hAnsi="Arial" w:cs="Arial"/>
          <w:sz w:val="23"/>
        </w:rPr>
        <w:t xml:space="preserve"> INE/CG631/2023, INE/CG632/2023</w:t>
      </w:r>
      <w:r w:rsidR="00DC79FB" w:rsidRPr="001C13A8">
        <w:rPr>
          <w:rFonts w:ascii="Arial" w:hAnsi="Arial" w:cs="Arial"/>
          <w:sz w:val="23"/>
        </w:rPr>
        <w:t xml:space="preserve">, INE/CG633/2023, </w:t>
      </w:r>
      <w:r w:rsidRPr="001C13A8">
        <w:rPr>
          <w:rFonts w:ascii="Arial" w:hAnsi="Arial" w:cs="Arial"/>
          <w:sz w:val="23"/>
        </w:rPr>
        <w:t>INE/CG634/2023</w:t>
      </w:r>
      <w:r w:rsidR="00DC79FB" w:rsidRPr="001C13A8">
        <w:rPr>
          <w:rFonts w:ascii="Arial" w:hAnsi="Arial" w:cs="Arial"/>
          <w:sz w:val="23"/>
        </w:rPr>
        <w:t xml:space="preserve"> y INE/CG635/2023 </w:t>
      </w:r>
      <w:r w:rsidRPr="001C13A8">
        <w:rPr>
          <w:rFonts w:ascii="Arial" w:hAnsi="Arial" w:cs="Arial"/>
          <w:sz w:val="23"/>
        </w:rPr>
        <w:t xml:space="preserve">el total de las sanciones impuestas por el Consejo General del INE a los partidos políticos: </w:t>
      </w:r>
      <w:r w:rsidR="00BB4FB3" w:rsidRPr="001C13A8">
        <w:rPr>
          <w:rFonts w:ascii="Arial" w:hAnsi="Arial" w:cs="Arial"/>
          <w:sz w:val="23"/>
        </w:rPr>
        <w:t>Acción Nacional, Revolucionario Institucional, de la Revolución Democrática, Verde Ecologista de México, del Trabajo, Movimiento Ciudadano y Morena</w:t>
      </w:r>
      <w:r w:rsidRPr="001C13A8">
        <w:rPr>
          <w:rFonts w:ascii="Arial" w:hAnsi="Arial" w:cs="Arial"/>
          <w:sz w:val="23"/>
        </w:rPr>
        <w:t xml:space="preserve"> son los siguientes:</w:t>
      </w:r>
    </w:p>
    <w:tbl>
      <w:tblPr>
        <w:tblStyle w:val="Tablaconcuadrcula"/>
        <w:tblW w:w="0" w:type="auto"/>
        <w:tblLook w:val="04A0" w:firstRow="1" w:lastRow="0" w:firstColumn="1" w:lastColumn="0" w:noHBand="0" w:noVBand="1"/>
      </w:tblPr>
      <w:tblGrid>
        <w:gridCol w:w="3114"/>
        <w:gridCol w:w="1701"/>
        <w:gridCol w:w="1806"/>
        <w:gridCol w:w="2207"/>
      </w:tblGrid>
      <w:tr w:rsidR="00BB4FB3" w:rsidRPr="001C13A8" w14:paraId="01802EB2" w14:textId="77777777" w:rsidTr="00D3362C">
        <w:tc>
          <w:tcPr>
            <w:tcW w:w="3114" w:type="dxa"/>
            <w:vMerge w:val="restart"/>
            <w:shd w:val="clear" w:color="auto" w:fill="993366"/>
            <w:vAlign w:val="center"/>
          </w:tcPr>
          <w:p w14:paraId="129430A4" w14:textId="3801B3CF" w:rsidR="00BB4FB3" w:rsidRPr="001C13A8" w:rsidRDefault="00BB4FB3" w:rsidP="00BB4FB3">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Partido</w:t>
            </w:r>
          </w:p>
        </w:tc>
        <w:tc>
          <w:tcPr>
            <w:tcW w:w="3507" w:type="dxa"/>
            <w:gridSpan w:val="2"/>
            <w:shd w:val="clear" w:color="auto" w:fill="993366"/>
            <w:vAlign w:val="center"/>
          </w:tcPr>
          <w:p w14:paraId="4ECD9BAB" w14:textId="332001E4" w:rsidR="00BB4FB3" w:rsidRPr="001C13A8" w:rsidRDefault="00BB4FB3" w:rsidP="00BB4FB3">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Sanciones</w:t>
            </w:r>
          </w:p>
        </w:tc>
        <w:tc>
          <w:tcPr>
            <w:tcW w:w="2207" w:type="dxa"/>
            <w:vMerge w:val="restart"/>
            <w:shd w:val="clear" w:color="auto" w:fill="993366"/>
            <w:vAlign w:val="center"/>
          </w:tcPr>
          <w:p w14:paraId="40D9E057" w14:textId="0EA88A2F" w:rsidR="00BB4FB3" w:rsidRPr="001C13A8" w:rsidRDefault="00BB4FB3" w:rsidP="00BB4FB3">
            <w:pPr>
              <w:spacing w:before="40" w:after="40"/>
              <w:jc w:val="center"/>
              <w:rPr>
                <w:rFonts w:ascii="Arial" w:hAnsi="Arial" w:cs="Arial"/>
                <w:b/>
                <w:sz w:val="23"/>
              </w:rPr>
            </w:pPr>
            <w:r w:rsidRPr="001C13A8">
              <w:rPr>
                <w:rFonts w:ascii="Arial" w:hAnsi="Arial" w:cs="Arial"/>
                <w:b/>
                <w:color w:val="FFFFFF" w:themeColor="background1"/>
                <w:sz w:val="16"/>
              </w:rPr>
              <w:t>Total</w:t>
            </w:r>
          </w:p>
        </w:tc>
      </w:tr>
      <w:tr w:rsidR="00BB4FB3" w:rsidRPr="001C13A8" w14:paraId="62882716" w14:textId="77777777" w:rsidTr="00D3362C">
        <w:tc>
          <w:tcPr>
            <w:tcW w:w="3114" w:type="dxa"/>
            <w:vMerge/>
            <w:shd w:val="clear" w:color="auto" w:fill="993366"/>
          </w:tcPr>
          <w:p w14:paraId="04B48690" w14:textId="77777777" w:rsidR="00BB4FB3" w:rsidRPr="001C13A8" w:rsidRDefault="00BB4FB3" w:rsidP="00BB4FB3">
            <w:pPr>
              <w:spacing w:before="40" w:after="40"/>
              <w:rPr>
                <w:rFonts w:ascii="Arial" w:hAnsi="Arial" w:cs="Arial"/>
                <w:b/>
                <w:color w:val="FFFFFF" w:themeColor="background1"/>
                <w:sz w:val="16"/>
              </w:rPr>
            </w:pPr>
          </w:p>
        </w:tc>
        <w:tc>
          <w:tcPr>
            <w:tcW w:w="1701" w:type="dxa"/>
            <w:shd w:val="clear" w:color="auto" w:fill="993366"/>
          </w:tcPr>
          <w:p w14:paraId="1C9AE96D" w14:textId="5E8F4645" w:rsidR="00BB4FB3" w:rsidRPr="001C13A8" w:rsidRDefault="00BB4FB3" w:rsidP="00BB4FB3">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Multa</w:t>
            </w:r>
          </w:p>
        </w:tc>
        <w:tc>
          <w:tcPr>
            <w:tcW w:w="1806" w:type="dxa"/>
            <w:shd w:val="clear" w:color="auto" w:fill="993366"/>
          </w:tcPr>
          <w:p w14:paraId="7DF9CD64" w14:textId="2ABF9CBF" w:rsidR="00BB4FB3" w:rsidRPr="001C13A8" w:rsidRDefault="00BB4FB3" w:rsidP="00BB4FB3">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Reducción (25%)</w:t>
            </w:r>
          </w:p>
        </w:tc>
        <w:tc>
          <w:tcPr>
            <w:tcW w:w="2207" w:type="dxa"/>
            <w:vMerge/>
            <w:shd w:val="clear" w:color="auto" w:fill="993366"/>
          </w:tcPr>
          <w:p w14:paraId="73496A83" w14:textId="77777777" w:rsidR="00BB4FB3" w:rsidRPr="001C13A8" w:rsidRDefault="00BB4FB3" w:rsidP="00BB4FB3">
            <w:pPr>
              <w:spacing w:before="40" w:after="40"/>
              <w:rPr>
                <w:rFonts w:ascii="Arial" w:hAnsi="Arial" w:cs="Arial"/>
                <w:sz w:val="23"/>
              </w:rPr>
            </w:pPr>
          </w:p>
        </w:tc>
      </w:tr>
      <w:tr w:rsidR="00BB4FB3" w:rsidRPr="001C13A8" w14:paraId="771751EC" w14:textId="77777777" w:rsidTr="00BB4FB3">
        <w:tc>
          <w:tcPr>
            <w:tcW w:w="3114" w:type="dxa"/>
          </w:tcPr>
          <w:p w14:paraId="263CB0B3" w14:textId="52582433" w:rsidR="00BB4FB3" w:rsidRPr="001C13A8" w:rsidRDefault="00BB4FB3" w:rsidP="00BB4FB3">
            <w:pPr>
              <w:spacing w:before="40" w:after="40"/>
              <w:rPr>
                <w:rFonts w:ascii="Arial" w:hAnsi="Arial" w:cs="Arial"/>
                <w:sz w:val="20"/>
              </w:rPr>
            </w:pPr>
            <w:r w:rsidRPr="001C13A8">
              <w:rPr>
                <w:rFonts w:ascii="Arial" w:hAnsi="Arial" w:cs="Arial"/>
                <w:sz w:val="20"/>
              </w:rPr>
              <w:t>Acción Nacional</w:t>
            </w:r>
          </w:p>
        </w:tc>
        <w:tc>
          <w:tcPr>
            <w:tcW w:w="1701" w:type="dxa"/>
          </w:tcPr>
          <w:p w14:paraId="0153832C" w14:textId="76472C1E"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1,924.40</w:t>
            </w:r>
          </w:p>
        </w:tc>
        <w:tc>
          <w:tcPr>
            <w:tcW w:w="1806" w:type="dxa"/>
          </w:tcPr>
          <w:p w14:paraId="7BDBCEAD" w14:textId="600A3BA9"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11,068.49</w:t>
            </w:r>
          </w:p>
        </w:tc>
        <w:tc>
          <w:tcPr>
            <w:tcW w:w="2207" w:type="dxa"/>
          </w:tcPr>
          <w:p w14:paraId="3A94BCAF" w14:textId="0C6EEE86"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12,992.89</w:t>
            </w:r>
          </w:p>
        </w:tc>
      </w:tr>
      <w:tr w:rsidR="00BB4FB3" w:rsidRPr="001C13A8" w14:paraId="78717CFE" w14:textId="77777777" w:rsidTr="00BB4FB3">
        <w:tc>
          <w:tcPr>
            <w:tcW w:w="3114" w:type="dxa"/>
          </w:tcPr>
          <w:p w14:paraId="4A8F5D21" w14:textId="34D503C0" w:rsidR="00BB4FB3" w:rsidRPr="001C13A8" w:rsidRDefault="00BB4FB3" w:rsidP="00BB4FB3">
            <w:pPr>
              <w:spacing w:before="40" w:after="40"/>
              <w:rPr>
                <w:rFonts w:ascii="Arial" w:hAnsi="Arial" w:cs="Arial"/>
                <w:sz w:val="20"/>
              </w:rPr>
            </w:pPr>
            <w:r w:rsidRPr="001C13A8">
              <w:rPr>
                <w:rFonts w:ascii="Arial" w:hAnsi="Arial" w:cs="Arial"/>
                <w:sz w:val="20"/>
              </w:rPr>
              <w:t>Revolucionario Institucional</w:t>
            </w:r>
          </w:p>
        </w:tc>
        <w:tc>
          <w:tcPr>
            <w:tcW w:w="1701" w:type="dxa"/>
          </w:tcPr>
          <w:p w14:paraId="78F4926D" w14:textId="4E7E7BBB"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2,886.60</w:t>
            </w:r>
          </w:p>
        </w:tc>
        <w:tc>
          <w:tcPr>
            <w:tcW w:w="1806" w:type="dxa"/>
          </w:tcPr>
          <w:p w14:paraId="59A25ED3" w14:textId="62F3BCCE"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4,271,230.90</w:t>
            </w:r>
          </w:p>
        </w:tc>
        <w:tc>
          <w:tcPr>
            <w:tcW w:w="2207" w:type="dxa"/>
          </w:tcPr>
          <w:p w14:paraId="451CAEFA" w14:textId="4E956562"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4,274,117.50</w:t>
            </w:r>
          </w:p>
        </w:tc>
      </w:tr>
      <w:tr w:rsidR="00BB4FB3" w:rsidRPr="001C13A8" w14:paraId="430FB49B" w14:textId="77777777" w:rsidTr="00BB4FB3">
        <w:tc>
          <w:tcPr>
            <w:tcW w:w="3114" w:type="dxa"/>
          </w:tcPr>
          <w:p w14:paraId="20DAFD50" w14:textId="4C906B2F" w:rsidR="00BB4FB3" w:rsidRPr="001C13A8" w:rsidRDefault="00BB4FB3" w:rsidP="00BB4FB3">
            <w:pPr>
              <w:spacing w:before="40" w:after="40"/>
              <w:rPr>
                <w:rFonts w:ascii="Arial" w:hAnsi="Arial" w:cs="Arial"/>
                <w:sz w:val="20"/>
              </w:rPr>
            </w:pPr>
            <w:r w:rsidRPr="001C13A8">
              <w:rPr>
                <w:rFonts w:ascii="Arial" w:hAnsi="Arial" w:cs="Arial"/>
                <w:sz w:val="20"/>
              </w:rPr>
              <w:t>de la Revolución Democrática</w:t>
            </w:r>
          </w:p>
        </w:tc>
        <w:tc>
          <w:tcPr>
            <w:tcW w:w="1701" w:type="dxa"/>
          </w:tcPr>
          <w:p w14:paraId="0C349712" w14:textId="20A41E3E"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2,886.60</w:t>
            </w:r>
          </w:p>
        </w:tc>
        <w:tc>
          <w:tcPr>
            <w:tcW w:w="1806" w:type="dxa"/>
          </w:tcPr>
          <w:p w14:paraId="58943912" w14:textId="2857A61A"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117,442.45</w:t>
            </w:r>
          </w:p>
        </w:tc>
        <w:tc>
          <w:tcPr>
            <w:tcW w:w="2207" w:type="dxa"/>
          </w:tcPr>
          <w:p w14:paraId="495E55D5" w14:textId="7CC6CE60"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120,329.05</w:t>
            </w:r>
          </w:p>
        </w:tc>
      </w:tr>
      <w:tr w:rsidR="00BB4FB3" w:rsidRPr="001C13A8" w14:paraId="328134E4" w14:textId="77777777" w:rsidTr="00BB4FB3">
        <w:tc>
          <w:tcPr>
            <w:tcW w:w="3114" w:type="dxa"/>
          </w:tcPr>
          <w:p w14:paraId="20BDB573" w14:textId="36FED51A" w:rsidR="00BB4FB3" w:rsidRPr="001C13A8" w:rsidRDefault="00BB4FB3" w:rsidP="00BB4FB3">
            <w:pPr>
              <w:spacing w:before="40" w:after="40"/>
              <w:rPr>
                <w:rFonts w:ascii="Arial" w:hAnsi="Arial" w:cs="Arial"/>
                <w:sz w:val="20"/>
              </w:rPr>
            </w:pPr>
            <w:r w:rsidRPr="001C13A8">
              <w:rPr>
                <w:rFonts w:ascii="Arial" w:hAnsi="Arial" w:cs="Arial"/>
                <w:sz w:val="20"/>
              </w:rPr>
              <w:t>del Trabajo</w:t>
            </w:r>
          </w:p>
        </w:tc>
        <w:tc>
          <w:tcPr>
            <w:tcW w:w="1701" w:type="dxa"/>
          </w:tcPr>
          <w:p w14:paraId="28E6B62D" w14:textId="69420622"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1,924.40</w:t>
            </w:r>
          </w:p>
        </w:tc>
        <w:tc>
          <w:tcPr>
            <w:tcW w:w="1806" w:type="dxa"/>
          </w:tcPr>
          <w:p w14:paraId="35E79512" w14:textId="24F22F54"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26,669.65</w:t>
            </w:r>
          </w:p>
        </w:tc>
        <w:tc>
          <w:tcPr>
            <w:tcW w:w="2207" w:type="dxa"/>
          </w:tcPr>
          <w:p w14:paraId="104E9A46" w14:textId="7A0E6F58"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28,594.05</w:t>
            </w:r>
          </w:p>
        </w:tc>
      </w:tr>
      <w:tr w:rsidR="00BB4FB3" w:rsidRPr="001C13A8" w14:paraId="41126B2C" w14:textId="77777777" w:rsidTr="00BB4FB3">
        <w:tc>
          <w:tcPr>
            <w:tcW w:w="3114" w:type="dxa"/>
          </w:tcPr>
          <w:p w14:paraId="3332A155" w14:textId="418E7F2F" w:rsidR="00BB4FB3" w:rsidRPr="001C13A8" w:rsidRDefault="00BB4FB3" w:rsidP="00BB4FB3">
            <w:pPr>
              <w:spacing w:before="40" w:after="40"/>
              <w:rPr>
                <w:rFonts w:ascii="Arial" w:hAnsi="Arial" w:cs="Arial"/>
                <w:sz w:val="20"/>
              </w:rPr>
            </w:pPr>
            <w:r w:rsidRPr="001C13A8">
              <w:rPr>
                <w:rFonts w:ascii="Arial" w:hAnsi="Arial" w:cs="Arial"/>
                <w:sz w:val="20"/>
              </w:rPr>
              <w:t>Verde Ecologista de México</w:t>
            </w:r>
          </w:p>
        </w:tc>
        <w:tc>
          <w:tcPr>
            <w:tcW w:w="1701" w:type="dxa"/>
          </w:tcPr>
          <w:p w14:paraId="386400D6" w14:textId="12B20AEA"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3,848.80</w:t>
            </w:r>
          </w:p>
        </w:tc>
        <w:tc>
          <w:tcPr>
            <w:tcW w:w="1806" w:type="dxa"/>
          </w:tcPr>
          <w:p w14:paraId="6F80EC1A" w14:textId="53596881"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27,668.73</w:t>
            </w:r>
          </w:p>
        </w:tc>
        <w:tc>
          <w:tcPr>
            <w:tcW w:w="2207" w:type="dxa"/>
          </w:tcPr>
          <w:p w14:paraId="3FEEA3E5" w14:textId="280B113B"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31,517.53</w:t>
            </w:r>
          </w:p>
        </w:tc>
      </w:tr>
      <w:tr w:rsidR="00BB4FB3" w:rsidRPr="001C13A8" w14:paraId="25D210DF" w14:textId="77777777" w:rsidTr="00BB4FB3">
        <w:tc>
          <w:tcPr>
            <w:tcW w:w="3114" w:type="dxa"/>
          </w:tcPr>
          <w:p w14:paraId="3ADE950D" w14:textId="35E714CB" w:rsidR="00BB4FB3" w:rsidRPr="001C13A8" w:rsidRDefault="00BB4FB3" w:rsidP="00BB4FB3">
            <w:pPr>
              <w:spacing w:before="40" w:after="40"/>
              <w:rPr>
                <w:rFonts w:ascii="Arial" w:hAnsi="Arial" w:cs="Arial"/>
                <w:sz w:val="20"/>
              </w:rPr>
            </w:pPr>
            <w:r w:rsidRPr="001C13A8">
              <w:rPr>
                <w:rFonts w:ascii="Arial" w:hAnsi="Arial" w:cs="Arial"/>
                <w:sz w:val="20"/>
              </w:rPr>
              <w:t>Movimiento Ciudadano</w:t>
            </w:r>
          </w:p>
        </w:tc>
        <w:tc>
          <w:tcPr>
            <w:tcW w:w="1701" w:type="dxa"/>
          </w:tcPr>
          <w:p w14:paraId="0808F9EE" w14:textId="240FA568"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5,078.57</w:t>
            </w:r>
          </w:p>
        </w:tc>
        <w:tc>
          <w:tcPr>
            <w:tcW w:w="1806" w:type="dxa"/>
          </w:tcPr>
          <w:p w14:paraId="5B68C9A5" w14:textId="2A3CC612"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2,088.28</w:t>
            </w:r>
          </w:p>
        </w:tc>
        <w:tc>
          <w:tcPr>
            <w:tcW w:w="2207" w:type="dxa"/>
          </w:tcPr>
          <w:p w14:paraId="5E0CA2E5" w14:textId="7F4AE1EC"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7,166.85</w:t>
            </w:r>
          </w:p>
        </w:tc>
      </w:tr>
      <w:tr w:rsidR="00BB4FB3" w:rsidRPr="001C13A8" w14:paraId="5F77C4BB" w14:textId="77777777" w:rsidTr="00BB4FB3">
        <w:tc>
          <w:tcPr>
            <w:tcW w:w="3114" w:type="dxa"/>
          </w:tcPr>
          <w:p w14:paraId="4DA5A2C5" w14:textId="10C328C1" w:rsidR="00BB4FB3" w:rsidRPr="001C13A8" w:rsidRDefault="00BB4FB3" w:rsidP="00BB4FB3">
            <w:pPr>
              <w:spacing w:before="40" w:after="40"/>
              <w:rPr>
                <w:rFonts w:ascii="Arial" w:hAnsi="Arial" w:cs="Arial"/>
                <w:sz w:val="20"/>
              </w:rPr>
            </w:pPr>
            <w:r w:rsidRPr="001C13A8">
              <w:rPr>
                <w:rFonts w:ascii="Arial" w:hAnsi="Arial" w:cs="Arial"/>
                <w:sz w:val="20"/>
              </w:rPr>
              <w:t>Morena</w:t>
            </w:r>
          </w:p>
        </w:tc>
        <w:tc>
          <w:tcPr>
            <w:tcW w:w="1701" w:type="dxa"/>
          </w:tcPr>
          <w:p w14:paraId="66623150" w14:textId="461251F5"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5,773.20</w:t>
            </w:r>
          </w:p>
        </w:tc>
        <w:tc>
          <w:tcPr>
            <w:tcW w:w="1806" w:type="dxa"/>
          </w:tcPr>
          <w:p w14:paraId="600AAA6B" w14:textId="25F4CE0C"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740,108.78</w:t>
            </w:r>
          </w:p>
        </w:tc>
        <w:tc>
          <w:tcPr>
            <w:tcW w:w="2207" w:type="dxa"/>
          </w:tcPr>
          <w:p w14:paraId="1438BB57" w14:textId="662EB589" w:rsidR="00BB4FB3" w:rsidRPr="001C13A8" w:rsidRDefault="00BB4FB3" w:rsidP="00BB4FB3">
            <w:pPr>
              <w:spacing w:before="40" w:after="40"/>
              <w:ind w:right="170"/>
              <w:jc w:val="right"/>
              <w:rPr>
                <w:rFonts w:ascii="Arial" w:hAnsi="Arial" w:cs="Arial"/>
                <w:sz w:val="20"/>
              </w:rPr>
            </w:pPr>
            <w:r w:rsidRPr="001C13A8">
              <w:rPr>
                <w:rFonts w:ascii="Arial" w:hAnsi="Arial" w:cs="Arial"/>
                <w:sz w:val="20"/>
              </w:rPr>
              <w:t>745,881.98</w:t>
            </w:r>
          </w:p>
        </w:tc>
      </w:tr>
    </w:tbl>
    <w:p w14:paraId="0771E69E" w14:textId="32B7AD06" w:rsidR="00BB4FB3" w:rsidRPr="001C13A8" w:rsidRDefault="00DC79FB" w:rsidP="00BB4FB3">
      <w:pPr>
        <w:rPr>
          <w:rFonts w:ascii="Arial" w:hAnsi="Arial" w:cs="Arial"/>
          <w:sz w:val="23"/>
        </w:rPr>
      </w:pPr>
      <w:r w:rsidRPr="001C13A8">
        <w:rPr>
          <w:rFonts w:ascii="Arial" w:hAnsi="Arial" w:cs="Arial"/>
          <w:sz w:val="23"/>
        </w:rPr>
        <w:t>En virtud de lo anterior, resulta procedente la ejecución de las cantidades establecidas como sanciones en la</w:t>
      </w:r>
      <w:r w:rsidR="00622D9D" w:rsidRPr="001C13A8">
        <w:rPr>
          <w:rFonts w:ascii="Arial" w:hAnsi="Arial" w:cs="Arial"/>
          <w:sz w:val="23"/>
        </w:rPr>
        <w:t>s</w:t>
      </w:r>
      <w:r w:rsidRPr="001C13A8">
        <w:rPr>
          <w:rFonts w:ascii="Arial" w:hAnsi="Arial" w:cs="Arial"/>
          <w:sz w:val="23"/>
        </w:rPr>
        <w:t xml:space="preserve"> </w:t>
      </w:r>
      <w:r w:rsidR="00622D9D" w:rsidRPr="001C13A8">
        <w:rPr>
          <w:rFonts w:ascii="Arial" w:hAnsi="Arial" w:cs="Arial"/>
          <w:sz w:val="23"/>
        </w:rPr>
        <w:t>resoluciones señaladas. E</w:t>
      </w:r>
      <w:r w:rsidRPr="001C13A8">
        <w:rPr>
          <w:rFonts w:ascii="Arial" w:hAnsi="Arial" w:cs="Arial"/>
          <w:sz w:val="23"/>
        </w:rPr>
        <w:t>n el caso de las multas, el cobro se realizará en una sola exhibición, con cargo a la siguiente ministración a la que tenga derecho cada partido político sancionado, siempre y cuando, el conjunto de sanciones no exceda del 50% (cincuenta por ciento) del pago mensual que perciba por concepto de financiamiento público local para actividades ordinarias permanentes.</w:t>
      </w:r>
    </w:p>
    <w:p w14:paraId="4B75884F" w14:textId="277623B0" w:rsidR="005B5E05" w:rsidRPr="001C13A8" w:rsidRDefault="005B5E05" w:rsidP="00BB4FB3">
      <w:pPr>
        <w:rPr>
          <w:rFonts w:ascii="Arial" w:hAnsi="Arial" w:cs="Arial"/>
          <w:sz w:val="23"/>
        </w:rPr>
      </w:pPr>
      <w:r w:rsidRPr="001C13A8">
        <w:rPr>
          <w:rFonts w:ascii="Arial" w:hAnsi="Arial" w:cs="Arial"/>
          <w:sz w:val="23"/>
        </w:rPr>
        <w:t>En lo que respecta a las reducciones de financiamiento público de cada partido, en términos de las resoluciones señaladas, su retención será el equivalente al 25% (veinticinco por ciento) de la ministración mensual que cada partido político sancionado perciba por concepto de financiamiento público local para el sostenimiento de actividades ordinarias permanentes, hasta alcanzar cada uno de los montos mencionados en el presente acuerdo y extendiéndose por el número de meses necesarios para cubrir la totalidad de las sanciones impuestas.</w:t>
      </w:r>
    </w:p>
    <w:p w14:paraId="2797123A" w14:textId="7EC62720" w:rsidR="001733A5" w:rsidRPr="001C13A8" w:rsidRDefault="001733A5" w:rsidP="001733A5">
      <w:pPr>
        <w:rPr>
          <w:rFonts w:ascii="Arial" w:hAnsi="Arial" w:cs="Arial"/>
          <w:sz w:val="23"/>
        </w:rPr>
      </w:pPr>
      <w:r w:rsidRPr="001C13A8">
        <w:rPr>
          <w:rFonts w:ascii="Arial" w:hAnsi="Arial" w:cs="Arial"/>
          <w:sz w:val="23"/>
        </w:rPr>
        <w:t xml:space="preserve">En ese sentido, lo conducente es determinar el límite que corresponde al 25% sobre la ministración mensual del financiamiento público local para el sostenimiento de actividades ordinarias permanentes que percibe en el presente ejercicio cada uno de </w:t>
      </w:r>
      <w:r w:rsidRPr="001C13A8">
        <w:rPr>
          <w:rFonts w:ascii="Arial" w:hAnsi="Arial" w:cs="Arial"/>
          <w:sz w:val="23"/>
        </w:rPr>
        <w:lastRenderedPageBreak/>
        <w:t>los partidos políticos sancionados, de acuerdo con los montos determinados en el en el acuerdo CE/2023/0</w:t>
      </w:r>
      <w:r w:rsidR="000521F4" w:rsidRPr="001C13A8">
        <w:rPr>
          <w:rFonts w:ascii="Arial" w:hAnsi="Arial" w:cs="Arial"/>
          <w:sz w:val="23"/>
        </w:rPr>
        <w:t>47</w:t>
      </w:r>
      <w:r w:rsidR="00477297" w:rsidRPr="001C13A8">
        <w:rPr>
          <w:rFonts w:ascii="Arial" w:hAnsi="Arial" w:cs="Arial"/>
          <w:sz w:val="23"/>
        </w:rPr>
        <w:t>, resultando lo siguiente:</w:t>
      </w:r>
    </w:p>
    <w:tbl>
      <w:tblPr>
        <w:tblStyle w:val="Tablaconcuadrcula"/>
        <w:tblW w:w="0" w:type="auto"/>
        <w:jc w:val="center"/>
        <w:tblLayout w:type="fixed"/>
        <w:tblLook w:val="04A0" w:firstRow="1" w:lastRow="0" w:firstColumn="1" w:lastColumn="0" w:noHBand="0" w:noVBand="1"/>
      </w:tblPr>
      <w:tblGrid>
        <w:gridCol w:w="2972"/>
        <w:gridCol w:w="2385"/>
        <w:gridCol w:w="1795"/>
      </w:tblGrid>
      <w:tr w:rsidR="00366381" w:rsidRPr="001C13A8" w14:paraId="1DEC1E72" w14:textId="77777777" w:rsidTr="00366381">
        <w:trPr>
          <w:jc w:val="center"/>
        </w:trPr>
        <w:tc>
          <w:tcPr>
            <w:tcW w:w="2972" w:type="dxa"/>
            <w:shd w:val="clear" w:color="auto" w:fill="993366"/>
            <w:vAlign w:val="center"/>
          </w:tcPr>
          <w:p w14:paraId="34F92214" w14:textId="77777777" w:rsidR="00366381" w:rsidRPr="001C13A8" w:rsidRDefault="00366381" w:rsidP="007A1374">
            <w:pPr>
              <w:spacing w:before="60" w:after="60" w:line="288" w:lineRule="auto"/>
              <w:jc w:val="center"/>
              <w:rPr>
                <w:rFonts w:ascii="Arial" w:hAnsi="Arial" w:cs="Arial"/>
                <w:b/>
                <w:color w:val="FFFFFF" w:themeColor="background1"/>
                <w:sz w:val="16"/>
                <w:szCs w:val="16"/>
              </w:rPr>
            </w:pPr>
            <w:r w:rsidRPr="001C13A8">
              <w:rPr>
                <w:rFonts w:ascii="Arial" w:hAnsi="Arial" w:cs="Arial"/>
                <w:b/>
                <w:color w:val="FFFFFF" w:themeColor="background1"/>
                <w:sz w:val="16"/>
                <w:szCs w:val="16"/>
              </w:rPr>
              <w:t>Partido Político</w:t>
            </w:r>
          </w:p>
        </w:tc>
        <w:tc>
          <w:tcPr>
            <w:tcW w:w="2385" w:type="dxa"/>
            <w:shd w:val="clear" w:color="auto" w:fill="993366"/>
            <w:vAlign w:val="center"/>
          </w:tcPr>
          <w:p w14:paraId="549D2684" w14:textId="77777777" w:rsidR="00366381" w:rsidRPr="001C13A8" w:rsidRDefault="00366381" w:rsidP="007A1374">
            <w:pPr>
              <w:spacing w:before="60" w:after="60" w:line="288" w:lineRule="auto"/>
              <w:jc w:val="center"/>
              <w:rPr>
                <w:rFonts w:ascii="Arial" w:hAnsi="Arial" w:cs="Arial"/>
                <w:b/>
                <w:color w:val="FFFFFF" w:themeColor="background1"/>
                <w:sz w:val="16"/>
                <w:szCs w:val="16"/>
              </w:rPr>
            </w:pPr>
            <w:r w:rsidRPr="001C13A8">
              <w:rPr>
                <w:rFonts w:ascii="Arial" w:hAnsi="Arial" w:cs="Arial"/>
                <w:b/>
                <w:color w:val="FFFFFF" w:themeColor="background1"/>
                <w:sz w:val="16"/>
                <w:szCs w:val="16"/>
              </w:rPr>
              <w:t>Ministración mensual de financiamiento ordinario</w:t>
            </w:r>
          </w:p>
        </w:tc>
        <w:tc>
          <w:tcPr>
            <w:tcW w:w="1795" w:type="dxa"/>
            <w:shd w:val="clear" w:color="auto" w:fill="993366"/>
            <w:vAlign w:val="center"/>
          </w:tcPr>
          <w:p w14:paraId="2BDB7A35" w14:textId="77777777" w:rsidR="00366381" w:rsidRPr="001C13A8" w:rsidRDefault="00366381" w:rsidP="007A1374">
            <w:pPr>
              <w:spacing w:before="60" w:after="60" w:line="288" w:lineRule="auto"/>
              <w:jc w:val="center"/>
              <w:rPr>
                <w:rFonts w:ascii="Arial" w:hAnsi="Arial" w:cs="Arial"/>
                <w:b/>
                <w:color w:val="FFFFFF" w:themeColor="background1"/>
                <w:sz w:val="16"/>
                <w:szCs w:val="16"/>
              </w:rPr>
            </w:pPr>
            <w:r w:rsidRPr="001C13A8">
              <w:rPr>
                <w:rFonts w:ascii="Arial" w:hAnsi="Arial" w:cs="Arial"/>
                <w:b/>
                <w:color w:val="FFFFFF" w:themeColor="background1"/>
                <w:sz w:val="16"/>
                <w:szCs w:val="16"/>
              </w:rPr>
              <w:t>Reducción del 25%</w:t>
            </w:r>
          </w:p>
        </w:tc>
      </w:tr>
      <w:tr w:rsidR="00366381" w:rsidRPr="001C13A8" w14:paraId="741BDBEE" w14:textId="77777777" w:rsidTr="00366381">
        <w:trPr>
          <w:jc w:val="center"/>
        </w:trPr>
        <w:tc>
          <w:tcPr>
            <w:tcW w:w="2972" w:type="dxa"/>
            <w:vAlign w:val="center"/>
          </w:tcPr>
          <w:p w14:paraId="0658B111" w14:textId="77777777" w:rsidR="00366381" w:rsidRPr="001C13A8" w:rsidRDefault="00366381" w:rsidP="007A1374">
            <w:pPr>
              <w:spacing w:before="60" w:after="60" w:line="288" w:lineRule="auto"/>
              <w:rPr>
                <w:rFonts w:ascii="Arial" w:hAnsi="Arial" w:cs="Arial"/>
                <w:sz w:val="20"/>
                <w:szCs w:val="18"/>
              </w:rPr>
            </w:pPr>
            <w:r w:rsidRPr="001C13A8">
              <w:rPr>
                <w:rFonts w:ascii="Arial" w:hAnsi="Arial" w:cs="Arial"/>
                <w:sz w:val="20"/>
                <w:szCs w:val="18"/>
              </w:rPr>
              <w:t>Acción Nacional</w:t>
            </w:r>
          </w:p>
        </w:tc>
        <w:tc>
          <w:tcPr>
            <w:tcW w:w="2385" w:type="dxa"/>
            <w:vAlign w:val="center"/>
          </w:tcPr>
          <w:p w14:paraId="138D8EC1" w14:textId="5401B310"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101,146.89</w:t>
            </w:r>
          </w:p>
        </w:tc>
        <w:tc>
          <w:tcPr>
            <w:tcW w:w="1795" w:type="dxa"/>
            <w:vAlign w:val="center"/>
          </w:tcPr>
          <w:p w14:paraId="38AA30B8" w14:textId="14B769DB"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25,286.72</w:t>
            </w:r>
          </w:p>
        </w:tc>
      </w:tr>
      <w:tr w:rsidR="00366381" w:rsidRPr="001C13A8" w14:paraId="33F858C0" w14:textId="77777777" w:rsidTr="00366381">
        <w:trPr>
          <w:jc w:val="center"/>
        </w:trPr>
        <w:tc>
          <w:tcPr>
            <w:tcW w:w="2972" w:type="dxa"/>
            <w:vAlign w:val="center"/>
          </w:tcPr>
          <w:p w14:paraId="6BD13889" w14:textId="77777777" w:rsidR="00366381" w:rsidRPr="001C13A8" w:rsidRDefault="00366381" w:rsidP="007A1374">
            <w:pPr>
              <w:spacing w:before="60" w:after="60" w:line="288" w:lineRule="auto"/>
              <w:rPr>
                <w:rFonts w:ascii="Arial" w:hAnsi="Arial" w:cs="Arial"/>
                <w:sz w:val="20"/>
                <w:szCs w:val="18"/>
              </w:rPr>
            </w:pPr>
            <w:r w:rsidRPr="001C13A8">
              <w:rPr>
                <w:rFonts w:ascii="Arial" w:hAnsi="Arial" w:cs="Arial"/>
                <w:sz w:val="20"/>
                <w:szCs w:val="18"/>
              </w:rPr>
              <w:t>Revolucionario Institucional</w:t>
            </w:r>
          </w:p>
        </w:tc>
        <w:tc>
          <w:tcPr>
            <w:tcW w:w="2385" w:type="dxa"/>
            <w:vAlign w:val="center"/>
          </w:tcPr>
          <w:p w14:paraId="5472E25E" w14:textId="1E0DEEE2"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614,452.89</w:t>
            </w:r>
          </w:p>
        </w:tc>
        <w:tc>
          <w:tcPr>
            <w:tcW w:w="1795" w:type="dxa"/>
            <w:vAlign w:val="center"/>
          </w:tcPr>
          <w:p w14:paraId="56632110" w14:textId="2B878963"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153,613.22</w:t>
            </w:r>
          </w:p>
        </w:tc>
      </w:tr>
      <w:tr w:rsidR="00366381" w:rsidRPr="001C13A8" w14:paraId="34607F7D" w14:textId="77777777" w:rsidTr="00366381">
        <w:trPr>
          <w:jc w:val="center"/>
        </w:trPr>
        <w:tc>
          <w:tcPr>
            <w:tcW w:w="2972" w:type="dxa"/>
            <w:vAlign w:val="center"/>
          </w:tcPr>
          <w:p w14:paraId="597193D7" w14:textId="77777777" w:rsidR="00366381" w:rsidRPr="001C13A8" w:rsidRDefault="00366381" w:rsidP="007A1374">
            <w:pPr>
              <w:spacing w:before="60" w:after="60" w:line="288" w:lineRule="auto"/>
              <w:rPr>
                <w:rFonts w:ascii="Arial" w:hAnsi="Arial" w:cs="Arial"/>
                <w:sz w:val="20"/>
                <w:szCs w:val="18"/>
              </w:rPr>
            </w:pPr>
            <w:r w:rsidRPr="001C13A8">
              <w:rPr>
                <w:rFonts w:ascii="Arial" w:hAnsi="Arial" w:cs="Arial"/>
                <w:sz w:val="20"/>
                <w:szCs w:val="18"/>
              </w:rPr>
              <w:t>De la Revolución Democrática</w:t>
            </w:r>
          </w:p>
        </w:tc>
        <w:tc>
          <w:tcPr>
            <w:tcW w:w="2385" w:type="dxa"/>
            <w:vAlign w:val="center"/>
          </w:tcPr>
          <w:p w14:paraId="754193FE" w14:textId="5D4EE8F3"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838,193.25</w:t>
            </w:r>
          </w:p>
        </w:tc>
        <w:tc>
          <w:tcPr>
            <w:tcW w:w="1795" w:type="dxa"/>
            <w:vAlign w:val="center"/>
          </w:tcPr>
          <w:p w14:paraId="6FD75EE6" w14:textId="25A7FCE7" w:rsidR="00366381" w:rsidRPr="001C13A8" w:rsidRDefault="000521F4" w:rsidP="007A1374">
            <w:pPr>
              <w:spacing w:before="60" w:after="60" w:line="288" w:lineRule="auto"/>
              <w:ind w:right="113"/>
              <w:jc w:val="right"/>
              <w:rPr>
                <w:rFonts w:ascii="Arial" w:hAnsi="Arial" w:cs="Arial"/>
                <w:sz w:val="20"/>
                <w:szCs w:val="18"/>
              </w:rPr>
            </w:pPr>
            <w:r w:rsidRPr="001C13A8">
              <w:rPr>
                <w:rFonts w:ascii="Arial" w:hAnsi="Arial" w:cs="Arial"/>
                <w:sz w:val="20"/>
                <w:szCs w:val="18"/>
              </w:rPr>
              <w:t>209,548.31</w:t>
            </w:r>
          </w:p>
        </w:tc>
      </w:tr>
      <w:tr w:rsidR="006722F9" w:rsidRPr="001C13A8" w14:paraId="196C56F4" w14:textId="77777777" w:rsidTr="00366381">
        <w:trPr>
          <w:jc w:val="center"/>
        </w:trPr>
        <w:tc>
          <w:tcPr>
            <w:tcW w:w="2972" w:type="dxa"/>
            <w:vAlign w:val="center"/>
          </w:tcPr>
          <w:p w14:paraId="7507A178" w14:textId="77777777" w:rsidR="006722F9" w:rsidRPr="001C13A8" w:rsidRDefault="006722F9" w:rsidP="006722F9">
            <w:pPr>
              <w:spacing w:before="60" w:after="60" w:line="288" w:lineRule="auto"/>
              <w:rPr>
                <w:rFonts w:ascii="Arial" w:hAnsi="Arial" w:cs="Arial"/>
                <w:sz w:val="20"/>
                <w:szCs w:val="18"/>
              </w:rPr>
            </w:pPr>
            <w:r w:rsidRPr="001C13A8">
              <w:rPr>
                <w:rFonts w:ascii="Arial" w:hAnsi="Arial" w:cs="Arial"/>
                <w:sz w:val="20"/>
                <w:szCs w:val="18"/>
              </w:rPr>
              <w:t>Del Trabajo</w:t>
            </w:r>
          </w:p>
        </w:tc>
        <w:tc>
          <w:tcPr>
            <w:tcW w:w="2385" w:type="dxa"/>
            <w:vAlign w:val="center"/>
          </w:tcPr>
          <w:p w14:paraId="40CA683D" w14:textId="09F93526"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101,146.89</w:t>
            </w:r>
          </w:p>
        </w:tc>
        <w:tc>
          <w:tcPr>
            <w:tcW w:w="1795" w:type="dxa"/>
            <w:vAlign w:val="center"/>
          </w:tcPr>
          <w:p w14:paraId="300DB883" w14:textId="7FDFF4EF"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25,286.72</w:t>
            </w:r>
          </w:p>
        </w:tc>
      </w:tr>
      <w:tr w:rsidR="006722F9" w:rsidRPr="001C13A8" w14:paraId="239D37D9" w14:textId="77777777" w:rsidTr="00366381">
        <w:trPr>
          <w:jc w:val="center"/>
        </w:trPr>
        <w:tc>
          <w:tcPr>
            <w:tcW w:w="2972" w:type="dxa"/>
            <w:vAlign w:val="center"/>
          </w:tcPr>
          <w:p w14:paraId="6C508E8D" w14:textId="77777777" w:rsidR="006722F9" w:rsidRPr="001C13A8" w:rsidRDefault="006722F9" w:rsidP="006722F9">
            <w:pPr>
              <w:spacing w:before="60" w:after="60" w:line="288" w:lineRule="auto"/>
              <w:rPr>
                <w:rFonts w:ascii="Arial" w:hAnsi="Arial" w:cs="Arial"/>
                <w:sz w:val="20"/>
                <w:szCs w:val="18"/>
              </w:rPr>
            </w:pPr>
            <w:r w:rsidRPr="001C13A8">
              <w:rPr>
                <w:rFonts w:ascii="Arial" w:hAnsi="Arial" w:cs="Arial"/>
                <w:sz w:val="20"/>
                <w:szCs w:val="18"/>
              </w:rPr>
              <w:t>Verde Ecologista de México</w:t>
            </w:r>
          </w:p>
        </w:tc>
        <w:tc>
          <w:tcPr>
            <w:tcW w:w="2385" w:type="dxa"/>
            <w:vAlign w:val="center"/>
          </w:tcPr>
          <w:p w14:paraId="6979B51A" w14:textId="2813FE84"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567,017.65</w:t>
            </w:r>
          </w:p>
        </w:tc>
        <w:tc>
          <w:tcPr>
            <w:tcW w:w="1795" w:type="dxa"/>
            <w:vAlign w:val="center"/>
          </w:tcPr>
          <w:p w14:paraId="7D258646" w14:textId="0FD82129"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141,754.41</w:t>
            </w:r>
          </w:p>
        </w:tc>
      </w:tr>
      <w:tr w:rsidR="006722F9" w:rsidRPr="001C13A8" w14:paraId="2474DD82" w14:textId="77777777" w:rsidTr="00366381">
        <w:trPr>
          <w:jc w:val="center"/>
        </w:trPr>
        <w:tc>
          <w:tcPr>
            <w:tcW w:w="2972" w:type="dxa"/>
            <w:vAlign w:val="center"/>
          </w:tcPr>
          <w:p w14:paraId="61744297" w14:textId="77777777" w:rsidR="006722F9" w:rsidRPr="001C13A8" w:rsidRDefault="006722F9" w:rsidP="006722F9">
            <w:pPr>
              <w:spacing w:before="60" w:after="60" w:line="288" w:lineRule="auto"/>
              <w:rPr>
                <w:rFonts w:ascii="Arial" w:hAnsi="Arial" w:cs="Arial"/>
                <w:sz w:val="20"/>
                <w:szCs w:val="18"/>
              </w:rPr>
            </w:pPr>
            <w:r w:rsidRPr="001C13A8">
              <w:rPr>
                <w:rFonts w:ascii="Arial" w:hAnsi="Arial" w:cs="Arial"/>
                <w:sz w:val="20"/>
                <w:szCs w:val="18"/>
              </w:rPr>
              <w:t>Movimiento Ciudadano</w:t>
            </w:r>
          </w:p>
        </w:tc>
        <w:tc>
          <w:tcPr>
            <w:tcW w:w="2385" w:type="dxa"/>
            <w:vAlign w:val="center"/>
          </w:tcPr>
          <w:p w14:paraId="442B94FD" w14:textId="33B3BE31"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443,454.78</w:t>
            </w:r>
          </w:p>
        </w:tc>
        <w:tc>
          <w:tcPr>
            <w:tcW w:w="1795" w:type="dxa"/>
            <w:vAlign w:val="center"/>
          </w:tcPr>
          <w:p w14:paraId="56FF8A98" w14:textId="6888DBA8"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110,863.70</w:t>
            </w:r>
          </w:p>
        </w:tc>
      </w:tr>
      <w:tr w:rsidR="006722F9" w:rsidRPr="001C13A8" w14:paraId="534B9033" w14:textId="77777777" w:rsidTr="00366381">
        <w:trPr>
          <w:jc w:val="center"/>
        </w:trPr>
        <w:tc>
          <w:tcPr>
            <w:tcW w:w="2972" w:type="dxa"/>
            <w:vAlign w:val="center"/>
          </w:tcPr>
          <w:p w14:paraId="32629A78" w14:textId="77777777" w:rsidR="006722F9" w:rsidRPr="001C13A8" w:rsidRDefault="006722F9" w:rsidP="006722F9">
            <w:pPr>
              <w:spacing w:before="60" w:after="60" w:line="288" w:lineRule="auto"/>
              <w:rPr>
                <w:rFonts w:ascii="Arial" w:hAnsi="Arial" w:cs="Arial"/>
                <w:sz w:val="20"/>
                <w:szCs w:val="18"/>
              </w:rPr>
            </w:pPr>
            <w:r w:rsidRPr="001C13A8">
              <w:rPr>
                <w:rFonts w:ascii="Arial" w:hAnsi="Arial" w:cs="Arial"/>
                <w:sz w:val="20"/>
                <w:szCs w:val="18"/>
              </w:rPr>
              <w:t>Morena</w:t>
            </w:r>
          </w:p>
        </w:tc>
        <w:tc>
          <w:tcPr>
            <w:tcW w:w="2385" w:type="dxa"/>
            <w:vAlign w:val="center"/>
          </w:tcPr>
          <w:p w14:paraId="0BCCCA0F" w14:textId="3995272C" w:rsidR="006722F9" w:rsidRPr="001C13A8" w:rsidRDefault="000521F4" w:rsidP="000521F4">
            <w:pPr>
              <w:spacing w:before="60" w:after="60" w:line="288" w:lineRule="auto"/>
              <w:ind w:right="113"/>
              <w:jc w:val="right"/>
              <w:rPr>
                <w:rFonts w:ascii="Arial" w:hAnsi="Arial" w:cs="Arial"/>
                <w:sz w:val="20"/>
                <w:szCs w:val="18"/>
              </w:rPr>
            </w:pPr>
            <w:r w:rsidRPr="001C13A8">
              <w:rPr>
                <w:rFonts w:ascii="Arial" w:hAnsi="Arial" w:cs="Arial"/>
                <w:sz w:val="20"/>
                <w:szCs w:val="18"/>
              </w:rPr>
              <w:t>2’391,932.31</w:t>
            </w:r>
          </w:p>
        </w:tc>
        <w:tc>
          <w:tcPr>
            <w:tcW w:w="1795" w:type="dxa"/>
            <w:vAlign w:val="center"/>
          </w:tcPr>
          <w:p w14:paraId="4A705A78" w14:textId="3ECDD9CD" w:rsidR="006722F9" w:rsidRPr="001C13A8" w:rsidRDefault="000521F4" w:rsidP="006722F9">
            <w:pPr>
              <w:spacing w:before="60" w:after="60" w:line="288" w:lineRule="auto"/>
              <w:ind w:right="113"/>
              <w:jc w:val="right"/>
              <w:rPr>
                <w:rFonts w:ascii="Arial" w:hAnsi="Arial" w:cs="Arial"/>
                <w:sz w:val="20"/>
                <w:szCs w:val="18"/>
              </w:rPr>
            </w:pPr>
            <w:r w:rsidRPr="001C13A8">
              <w:rPr>
                <w:rFonts w:ascii="Arial" w:hAnsi="Arial" w:cs="Arial"/>
                <w:sz w:val="20"/>
                <w:szCs w:val="18"/>
              </w:rPr>
              <w:t>597,983.08</w:t>
            </w:r>
          </w:p>
        </w:tc>
      </w:tr>
    </w:tbl>
    <w:p w14:paraId="4CB1CA09" w14:textId="13F6AECF" w:rsidR="000666B8" w:rsidRPr="001C13A8" w:rsidRDefault="000666B8" w:rsidP="00DD545C">
      <w:pPr>
        <w:pStyle w:val="Ttulo2"/>
        <w:rPr>
          <w:rFonts w:ascii="Arial" w:hAnsi="Arial" w:cs="Arial"/>
          <w:sz w:val="23"/>
        </w:rPr>
      </w:pPr>
      <w:r w:rsidRPr="001C13A8">
        <w:rPr>
          <w:rFonts w:ascii="Arial" w:hAnsi="Arial" w:cs="Arial"/>
          <w:sz w:val="23"/>
        </w:rPr>
        <w:t>Calendarización de la ejecución</w:t>
      </w:r>
    </w:p>
    <w:p w14:paraId="2A744231" w14:textId="697FE2F8" w:rsidR="00141A08" w:rsidRPr="001C13A8" w:rsidRDefault="002E1C69" w:rsidP="00900CC3">
      <w:pPr>
        <w:rPr>
          <w:rFonts w:ascii="Arial" w:hAnsi="Arial" w:cs="Arial"/>
          <w:sz w:val="23"/>
        </w:rPr>
      </w:pPr>
      <w:r w:rsidRPr="001C13A8">
        <w:rPr>
          <w:rFonts w:ascii="Arial" w:hAnsi="Arial" w:cs="Arial"/>
          <w:sz w:val="23"/>
        </w:rPr>
        <w:t xml:space="preserve">Que, </w:t>
      </w:r>
      <w:r w:rsidR="000666B8" w:rsidRPr="001C13A8">
        <w:rPr>
          <w:rFonts w:ascii="Arial" w:hAnsi="Arial" w:cs="Arial"/>
          <w:sz w:val="23"/>
        </w:rPr>
        <w:t>las sanciones impuestas por el Consejo General del INE a los</w:t>
      </w:r>
      <w:r w:rsidRPr="001C13A8">
        <w:rPr>
          <w:rFonts w:ascii="Arial" w:hAnsi="Arial" w:cs="Arial"/>
          <w:sz w:val="23"/>
        </w:rPr>
        <w:t xml:space="preserve"> partidos políticos: Acción Nacional, Revolucionario Institucional, de la Revolución Democrática, Verde Ecologista de México, del Trabajo, Movimiento Ciudadano y Morena </w:t>
      </w:r>
      <w:r w:rsidR="000666B8" w:rsidRPr="001C13A8">
        <w:rPr>
          <w:rFonts w:ascii="Arial" w:hAnsi="Arial" w:cs="Arial"/>
          <w:sz w:val="23"/>
        </w:rPr>
        <w:t xml:space="preserve">en </w:t>
      </w:r>
      <w:r w:rsidRPr="001C13A8">
        <w:rPr>
          <w:rFonts w:ascii="Arial" w:hAnsi="Arial" w:cs="Arial"/>
          <w:sz w:val="23"/>
        </w:rPr>
        <w:t xml:space="preserve">las resoluciones INE/CG629/2023, INE/CG630/2023, INE/CG631/2023, INE/CG632/2023, INE/CG633/2023, INE/CG634/2023 y INE/CG635/2023 </w:t>
      </w:r>
      <w:r w:rsidR="000666B8" w:rsidRPr="001C13A8">
        <w:rPr>
          <w:rFonts w:ascii="Arial" w:hAnsi="Arial" w:cs="Arial"/>
          <w:sz w:val="23"/>
        </w:rPr>
        <w:t xml:space="preserve">se deducirán del financiamiento público </w:t>
      </w:r>
      <w:r w:rsidRPr="001C13A8">
        <w:rPr>
          <w:rFonts w:ascii="Arial" w:hAnsi="Arial" w:cs="Arial"/>
          <w:sz w:val="23"/>
        </w:rPr>
        <w:t xml:space="preserve">para actividades ordinarias que de forma </w:t>
      </w:r>
      <w:r w:rsidR="000666B8" w:rsidRPr="001C13A8">
        <w:rPr>
          <w:rFonts w:ascii="Arial" w:hAnsi="Arial" w:cs="Arial"/>
          <w:sz w:val="23"/>
        </w:rPr>
        <w:t xml:space="preserve">mensual </w:t>
      </w:r>
      <w:r w:rsidRPr="001C13A8">
        <w:rPr>
          <w:rFonts w:ascii="Arial" w:hAnsi="Arial" w:cs="Arial"/>
          <w:sz w:val="23"/>
        </w:rPr>
        <w:t xml:space="preserve">perciba </w:t>
      </w:r>
      <w:r w:rsidR="000666B8" w:rsidRPr="001C13A8">
        <w:rPr>
          <w:rFonts w:ascii="Arial" w:hAnsi="Arial" w:cs="Arial"/>
          <w:sz w:val="23"/>
        </w:rPr>
        <w:t>cada partido político de acuerdo con el siguiente calendario:</w:t>
      </w:r>
    </w:p>
    <w:tbl>
      <w:tblPr>
        <w:tblStyle w:val="Tablaconcuadrcula"/>
        <w:tblW w:w="8843" w:type="dxa"/>
        <w:tblInd w:w="-5" w:type="dxa"/>
        <w:tblLook w:val="04A0" w:firstRow="1" w:lastRow="0" w:firstColumn="1" w:lastColumn="0" w:noHBand="0" w:noVBand="1"/>
      </w:tblPr>
      <w:tblGrid>
        <w:gridCol w:w="458"/>
        <w:gridCol w:w="698"/>
        <w:gridCol w:w="698"/>
        <w:gridCol w:w="698"/>
        <w:gridCol w:w="699"/>
        <w:gridCol w:w="699"/>
        <w:gridCol w:w="699"/>
        <w:gridCol w:w="699"/>
        <w:gridCol w:w="699"/>
        <w:gridCol w:w="699"/>
        <w:gridCol w:w="699"/>
        <w:gridCol w:w="699"/>
        <w:gridCol w:w="699"/>
      </w:tblGrid>
      <w:tr w:rsidR="00470B84" w:rsidRPr="001C13A8" w14:paraId="3707C9A1" w14:textId="77777777" w:rsidTr="00470B84">
        <w:tc>
          <w:tcPr>
            <w:tcW w:w="8843" w:type="dxa"/>
            <w:gridSpan w:val="13"/>
            <w:tcBorders>
              <w:top w:val="nil"/>
              <w:left w:val="nil"/>
              <w:bottom w:val="single" w:sz="4" w:space="0" w:color="auto"/>
              <w:right w:val="nil"/>
            </w:tcBorders>
          </w:tcPr>
          <w:p w14:paraId="115CFAA2" w14:textId="14EB7BCF" w:rsidR="00470B84" w:rsidRPr="001C13A8" w:rsidRDefault="00470B84" w:rsidP="00470B84">
            <w:pPr>
              <w:spacing w:before="40" w:after="40"/>
              <w:rPr>
                <w:rFonts w:ascii="Arial" w:hAnsi="Arial" w:cs="Arial"/>
                <w:b/>
                <w:sz w:val="18"/>
              </w:rPr>
            </w:pPr>
            <w:r w:rsidRPr="001C13A8">
              <w:rPr>
                <w:rFonts w:ascii="Arial" w:hAnsi="Arial" w:cs="Arial"/>
                <w:b/>
                <w:sz w:val="18"/>
              </w:rPr>
              <w:t>Partido Acción Nacional (INE/CG629/2023, Sanción: $12,992.89)</w:t>
            </w:r>
          </w:p>
        </w:tc>
      </w:tr>
      <w:tr w:rsidR="00470B84" w:rsidRPr="001C13A8" w14:paraId="0D5783A9" w14:textId="77777777" w:rsidTr="00DC0CCA">
        <w:tc>
          <w:tcPr>
            <w:tcW w:w="591" w:type="dxa"/>
            <w:tcBorders>
              <w:top w:val="single" w:sz="4" w:space="0" w:color="auto"/>
            </w:tcBorders>
            <w:shd w:val="clear" w:color="auto" w:fill="993366"/>
          </w:tcPr>
          <w:p w14:paraId="40CF08D8" w14:textId="77777777" w:rsidR="00470B84" w:rsidRPr="001C13A8" w:rsidRDefault="00470B84" w:rsidP="00470B84">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61931AC3"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637691F0"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56C9A1FE"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10586624"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2A5336E4"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556D8B10"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667CD487"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5DF23893"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30715112"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063FE813"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5CB6CDC8"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6C016A4A"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470B84" w:rsidRPr="001C13A8" w14:paraId="2F9835BB" w14:textId="77777777" w:rsidTr="00470B84">
        <w:tc>
          <w:tcPr>
            <w:tcW w:w="591" w:type="dxa"/>
          </w:tcPr>
          <w:p w14:paraId="716297B9"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6E639049"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CA338ED"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CCBD868"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339CE72"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BB1BBE2"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C81D074"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3B26B5A7" w14:textId="2F29C785"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12,992.89</w:t>
            </w:r>
          </w:p>
        </w:tc>
        <w:tc>
          <w:tcPr>
            <w:tcW w:w="684" w:type="dxa"/>
          </w:tcPr>
          <w:p w14:paraId="57139465"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530C088"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A56F314" w14:textId="6C5B88E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4B81FA7" w14:textId="7FA27DE0"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6A33E42" w14:textId="5573AC56"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r>
      <w:tr w:rsidR="00D14DDF" w:rsidRPr="001C13A8" w14:paraId="1A34C809" w14:textId="77777777" w:rsidTr="00D14DDF">
        <w:tc>
          <w:tcPr>
            <w:tcW w:w="8843" w:type="dxa"/>
            <w:gridSpan w:val="13"/>
            <w:tcBorders>
              <w:top w:val="nil"/>
              <w:left w:val="nil"/>
              <w:bottom w:val="single" w:sz="4" w:space="0" w:color="auto"/>
              <w:right w:val="nil"/>
            </w:tcBorders>
          </w:tcPr>
          <w:p w14:paraId="53485D6C" w14:textId="36E2B10A" w:rsidR="00D14DDF" w:rsidRPr="001C13A8" w:rsidRDefault="00D14DDF" w:rsidP="00470B84">
            <w:pPr>
              <w:spacing w:before="360" w:after="40"/>
              <w:rPr>
                <w:rFonts w:ascii="Arial" w:hAnsi="Arial" w:cs="Arial"/>
                <w:b/>
                <w:sz w:val="18"/>
              </w:rPr>
            </w:pPr>
            <w:r w:rsidRPr="001C13A8">
              <w:rPr>
                <w:rFonts w:ascii="Arial" w:hAnsi="Arial" w:cs="Arial"/>
                <w:b/>
                <w:sz w:val="18"/>
              </w:rPr>
              <w:t>Partido Revolucionario Institucional (</w:t>
            </w:r>
            <w:r w:rsidR="00923912" w:rsidRPr="001C13A8">
              <w:rPr>
                <w:rFonts w:ascii="Arial" w:hAnsi="Arial" w:cs="Arial"/>
                <w:b/>
                <w:sz w:val="18"/>
              </w:rPr>
              <w:t xml:space="preserve">INE/CG630/2023, </w:t>
            </w:r>
            <w:r w:rsidRPr="001C13A8">
              <w:rPr>
                <w:rFonts w:ascii="Arial" w:hAnsi="Arial" w:cs="Arial"/>
                <w:b/>
                <w:sz w:val="18"/>
              </w:rPr>
              <w:t>Sanción: $4’274,117.50)</w:t>
            </w:r>
          </w:p>
        </w:tc>
      </w:tr>
      <w:tr w:rsidR="00D14DDF" w:rsidRPr="001C13A8" w14:paraId="3CB70A09" w14:textId="2A1FA11B" w:rsidTr="00DC0CCA">
        <w:tc>
          <w:tcPr>
            <w:tcW w:w="591" w:type="dxa"/>
            <w:tcBorders>
              <w:top w:val="single" w:sz="4" w:space="0" w:color="auto"/>
            </w:tcBorders>
            <w:shd w:val="clear" w:color="auto" w:fill="993366"/>
          </w:tcPr>
          <w:p w14:paraId="41565C92" w14:textId="0418CBFF" w:rsidR="004E42E6" w:rsidRPr="001C13A8" w:rsidRDefault="00D14DDF" w:rsidP="00D14DDF">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2DCCFEA0" w14:textId="06E604E4"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2C5103DD" w14:textId="5639F743"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3B0DF08E" w14:textId="309BC1CE"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20D24510" w14:textId="3A8A2768"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3DB0499C" w14:textId="65BAA20D" w:rsidR="004E42E6" w:rsidRPr="001C13A8" w:rsidRDefault="004E42E6" w:rsidP="004E42E6">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2F04B47F" w14:textId="61282BB3"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628D4945" w14:textId="73BADDAF"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6140D3CD" w14:textId="770F7754" w:rsidR="004E42E6" w:rsidRPr="001C13A8" w:rsidRDefault="004E42E6" w:rsidP="004E42E6">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0F0A435B" w14:textId="4D646ECE" w:rsidR="004E42E6" w:rsidRPr="001C13A8" w:rsidRDefault="004E42E6" w:rsidP="004E42E6">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17C6B268" w14:textId="125234C2"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61477884" w14:textId="1A5D95A4"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1A7444FB" w14:textId="5006ED0C" w:rsidR="004E42E6" w:rsidRPr="001C13A8" w:rsidRDefault="004E42E6" w:rsidP="004E42E6">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D14DDF" w:rsidRPr="001C13A8" w14:paraId="30B5DDA4" w14:textId="77777777" w:rsidTr="00470B84">
        <w:tc>
          <w:tcPr>
            <w:tcW w:w="591" w:type="dxa"/>
          </w:tcPr>
          <w:p w14:paraId="4F3F6D23" w14:textId="345396EA" w:rsidR="004E42E6" w:rsidRPr="001C13A8" w:rsidRDefault="004E42E6" w:rsidP="004E42E6">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05D1BF66" w14:textId="1DB8EC64"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AA85D48" w14:textId="499597E0"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80F79F6" w14:textId="5B4F0CCE"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4C68DEF" w14:textId="7B529A25"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03FF32C" w14:textId="3F5D899A"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060C7AA" w14:textId="4A3497B3"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6BD86EB7" w14:textId="1FE8F8B0"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91C57E4" w14:textId="7999FD49"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F64B7F1" w14:textId="5CB6150D" w:rsidR="004E42E6" w:rsidRPr="001C13A8" w:rsidRDefault="00923912" w:rsidP="004E42E6">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5F18AE4" w14:textId="7B1BA425" w:rsidR="004E42E6"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2E6A2DDD" w14:textId="70433D25" w:rsidR="004E42E6"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3A6E3361" w14:textId="2AA4C658" w:rsidR="004E42E6"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r>
      <w:tr w:rsidR="00D14DDF" w:rsidRPr="001C13A8" w14:paraId="3819DB03" w14:textId="77777777" w:rsidTr="00470B84">
        <w:tc>
          <w:tcPr>
            <w:tcW w:w="591" w:type="dxa"/>
          </w:tcPr>
          <w:p w14:paraId="72E19619" w14:textId="52D63468"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2025</w:t>
            </w:r>
          </w:p>
        </w:tc>
        <w:tc>
          <w:tcPr>
            <w:tcW w:w="684" w:type="dxa"/>
          </w:tcPr>
          <w:p w14:paraId="53484321" w14:textId="413FD1CE"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1644212F" w14:textId="4C1AD014"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4EB9B388" w14:textId="3AE95553"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45294FBB" w14:textId="798580CA"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5CE4A547" w14:textId="001367C0"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4AA587A8" w14:textId="41B25E4D"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728" w:type="dxa"/>
          </w:tcPr>
          <w:p w14:paraId="4B522354" w14:textId="54158C6D"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29222B8D" w14:textId="60D851D5"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1EED987E" w14:textId="194F2BE5"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1BFFCC34" w14:textId="66EC497B"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3F49A3BC" w14:textId="5B42ADE0"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071B29A9" w14:textId="140E3FAD" w:rsidR="00D14DDF" w:rsidRPr="001C13A8" w:rsidRDefault="00D14DDF" w:rsidP="004E42E6">
            <w:pPr>
              <w:spacing w:before="40" w:after="40"/>
              <w:rPr>
                <w:rFonts w:ascii="Arial" w:hAnsi="Arial" w:cs="Arial"/>
                <w:spacing w:val="-10"/>
                <w:sz w:val="12"/>
                <w:szCs w:val="16"/>
              </w:rPr>
            </w:pPr>
            <w:r w:rsidRPr="001C13A8">
              <w:rPr>
                <w:rFonts w:ascii="Arial" w:hAnsi="Arial" w:cs="Arial"/>
                <w:spacing w:val="-10"/>
                <w:sz w:val="12"/>
                <w:szCs w:val="16"/>
              </w:rPr>
              <w:t>153,613.22</w:t>
            </w:r>
          </w:p>
        </w:tc>
      </w:tr>
      <w:tr w:rsidR="00D14DDF" w:rsidRPr="001C13A8" w14:paraId="29875379" w14:textId="77777777" w:rsidTr="00470B84">
        <w:tc>
          <w:tcPr>
            <w:tcW w:w="591" w:type="dxa"/>
          </w:tcPr>
          <w:p w14:paraId="1D6DB876" w14:textId="12BC983E"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2026</w:t>
            </w:r>
          </w:p>
        </w:tc>
        <w:tc>
          <w:tcPr>
            <w:tcW w:w="684" w:type="dxa"/>
          </w:tcPr>
          <w:p w14:paraId="154A36D3" w14:textId="3FB557EF"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5B25F9B8" w14:textId="2AFB4E35"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5AE9E31B" w14:textId="05F40DB1"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59BA65CA" w14:textId="7EBDE8E2"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5EDFCE32" w14:textId="569C1F09"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4AF64FDF" w14:textId="3E5F7CB4"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728" w:type="dxa"/>
          </w:tcPr>
          <w:p w14:paraId="6662F394" w14:textId="703FD676"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7D275F3C" w14:textId="5C135B3C"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6A7D8545" w14:textId="6D9FFC10"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6C6E874C" w14:textId="2D95E7E7"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674969A4" w14:textId="6AEE4695"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tc>
          <w:tcPr>
            <w:tcW w:w="684" w:type="dxa"/>
          </w:tcPr>
          <w:p w14:paraId="06669C50" w14:textId="5216AEC6"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153,613.22</w:t>
            </w:r>
          </w:p>
        </w:tc>
        <w:bookmarkStart w:id="0" w:name="_GoBack"/>
        <w:bookmarkEnd w:id="0"/>
      </w:tr>
      <w:tr w:rsidR="00D14DDF" w:rsidRPr="001C13A8" w14:paraId="144F829B" w14:textId="77777777" w:rsidTr="00470B84">
        <w:tc>
          <w:tcPr>
            <w:tcW w:w="591" w:type="dxa"/>
          </w:tcPr>
          <w:p w14:paraId="3B6B0A02" w14:textId="5D65D8D9" w:rsidR="00D14DDF" w:rsidRPr="001C13A8" w:rsidRDefault="00D14DDF" w:rsidP="00D14DDF">
            <w:pPr>
              <w:spacing w:before="40" w:after="40"/>
              <w:rPr>
                <w:rFonts w:ascii="Arial" w:hAnsi="Arial" w:cs="Arial"/>
                <w:spacing w:val="-10"/>
                <w:sz w:val="12"/>
                <w:szCs w:val="16"/>
              </w:rPr>
            </w:pPr>
            <w:r w:rsidRPr="001C13A8">
              <w:rPr>
                <w:rFonts w:ascii="Arial" w:hAnsi="Arial" w:cs="Arial"/>
                <w:spacing w:val="-10"/>
                <w:sz w:val="12"/>
                <w:szCs w:val="16"/>
              </w:rPr>
              <w:t>2027</w:t>
            </w:r>
          </w:p>
        </w:tc>
        <w:tc>
          <w:tcPr>
            <w:tcW w:w="684" w:type="dxa"/>
          </w:tcPr>
          <w:p w14:paraId="146BD1A3" w14:textId="1E6BC4AC" w:rsidR="00D14DDF" w:rsidRPr="001C13A8" w:rsidRDefault="00D14DDF" w:rsidP="00706787">
            <w:pPr>
              <w:spacing w:before="40" w:after="40"/>
              <w:rPr>
                <w:rFonts w:ascii="Arial" w:hAnsi="Arial" w:cs="Arial"/>
                <w:spacing w:val="-10"/>
                <w:sz w:val="12"/>
                <w:szCs w:val="16"/>
              </w:rPr>
            </w:pPr>
            <w:r w:rsidRPr="001C13A8">
              <w:rPr>
                <w:rFonts w:ascii="Arial" w:hAnsi="Arial" w:cs="Arial"/>
                <w:spacing w:val="-10"/>
                <w:sz w:val="12"/>
                <w:szCs w:val="16"/>
              </w:rPr>
              <w:t>1</w:t>
            </w:r>
            <w:r w:rsidR="00706787">
              <w:rPr>
                <w:rFonts w:ascii="Arial" w:hAnsi="Arial" w:cs="Arial"/>
                <w:spacing w:val="-10"/>
                <w:sz w:val="12"/>
                <w:szCs w:val="16"/>
              </w:rPr>
              <w:t>26,560.49</w:t>
            </w:r>
          </w:p>
        </w:tc>
        <w:tc>
          <w:tcPr>
            <w:tcW w:w="684" w:type="dxa"/>
          </w:tcPr>
          <w:p w14:paraId="075604B4" w14:textId="472F7D4D"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9FF207F" w14:textId="56075F98"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B8E56F8" w14:textId="5ABE2DDD"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EAB2FBA" w14:textId="2294E1F6"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852BEEC" w14:textId="430C74EB"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29734119" w14:textId="0849C1F0"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5951BFF" w14:textId="3604FF4C"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45FDD28" w14:textId="2F31D367"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CB40100" w14:textId="0116DE02"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097430D" w14:textId="1DC97020"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5F432D9" w14:textId="20B02E33" w:rsidR="00D14DDF" w:rsidRPr="001C13A8" w:rsidRDefault="00923912" w:rsidP="00D14DDF">
            <w:pPr>
              <w:spacing w:before="40" w:after="40"/>
              <w:rPr>
                <w:rFonts w:ascii="Arial" w:hAnsi="Arial" w:cs="Arial"/>
                <w:spacing w:val="-10"/>
                <w:sz w:val="12"/>
                <w:szCs w:val="16"/>
              </w:rPr>
            </w:pPr>
            <w:r w:rsidRPr="001C13A8">
              <w:rPr>
                <w:rFonts w:ascii="Arial" w:hAnsi="Arial" w:cs="Arial"/>
                <w:spacing w:val="-10"/>
                <w:sz w:val="12"/>
                <w:szCs w:val="16"/>
              </w:rPr>
              <w:t>-</w:t>
            </w:r>
          </w:p>
        </w:tc>
      </w:tr>
      <w:tr w:rsidR="00470B84" w:rsidRPr="001C13A8" w14:paraId="1E273B9A" w14:textId="77777777" w:rsidTr="00470B84">
        <w:tc>
          <w:tcPr>
            <w:tcW w:w="8843" w:type="dxa"/>
            <w:gridSpan w:val="13"/>
            <w:tcBorders>
              <w:top w:val="nil"/>
              <w:left w:val="nil"/>
              <w:bottom w:val="single" w:sz="4" w:space="0" w:color="auto"/>
              <w:right w:val="nil"/>
            </w:tcBorders>
          </w:tcPr>
          <w:p w14:paraId="5D5843A0" w14:textId="423FE13E" w:rsidR="00470B84" w:rsidRPr="001C13A8" w:rsidRDefault="00470B84" w:rsidP="00470B84">
            <w:pPr>
              <w:spacing w:before="360" w:after="40"/>
              <w:rPr>
                <w:rFonts w:ascii="Arial" w:hAnsi="Arial" w:cs="Arial"/>
                <w:b/>
                <w:sz w:val="18"/>
              </w:rPr>
            </w:pPr>
            <w:r w:rsidRPr="001C13A8">
              <w:rPr>
                <w:rFonts w:ascii="Arial" w:hAnsi="Arial" w:cs="Arial"/>
                <w:b/>
                <w:sz w:val="18"/>
              </w:rPr>
              <w:lastRenderedPageBreak/>
              <w:t>Partido de la Revolución Democrática (INE/CG631/2023, Sanción: $120,329.05)</w:t>
            </w:r>
          </w:p>
        </w:tc>
      </w:tr>
      <w:tr w:rsidR="00470B84" w:rsidRPr="001C13A8" w14:paraId="74305389" w14:textId="77777777" w:rsidTr="00DC0CCA">
        <w:tc>
          <w:tcPr>
            <w:tcW w:w="591" w:type="dxa"/>
            <w:tcBorders>
              <w:top w:val="single" w:sz="4" w:space="0" w:color="auto"/>
            </w:tcBorders>
            <w:shd w:val="clear" w:color="auto" w:fill="993366"/>
          </w:tcPr>
          <w:p w14:paraId="62263AB1" w14:textId="77777777" w:rsidR="00470B84" w:rsidRPr="001C13A8" w:rsidRDefault="00470B84" w:rsidP="00470B84">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6FA67788"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60449770"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4272876B"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3EC1E4A5"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2F6D6070"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12198201"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779D279E"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6305CEA2"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70D50EF7"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38AC0C12"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3B57EF92"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378E967F"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470B84" w:rsidRPr="001C13A8" w14:paraId="49EA6C18" w14:textId="77777777" w:rsidTr="00470B84">
        <w:tc>
          <w:tcPr>
            <w:tcW w:w="591" w:type="dxa"/>
          </w:tcPr>
          <w:p w14:paraId="7D01A0F5"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4288D050"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5AC69E7"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267786B"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6836EE0"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B413E3A"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0FCE90C"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7185511D" w14:textId="4264AE4E"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120,329.05</w:t>
            </w:r>
          </w:p>
        </w:tc>
        <w:tc>
          <w:tcPr>
            <w:tcW w:w="684" w:type="dxa"/>
          </w:tcPr>
          <w:p w14:paraId="2285CAFC"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1C8EC5C"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4202B7D" w14:textId="644042C8" w:rsidR="00470B84" w:rsidRPr="001C13A8" w:rsidRDefault="00D6749F"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1311861" w14:textId="4E0D08BE" w:rsidR="00470B84" w:rsidRPr="001C13A8" w:rsidRDefault="00D6749F"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3811409" w14:textId="653717DD" w:rsidR="00470B84" w:rsidRPr="001C13A8" w:rsidRDefault="00D6749F" w:rsidP="00470B84">
            <w:pPr>
              <w:spacing w:before="40" w:after="40"/>
              <w:rPr>
                <w:rFonts w:ascii="Arial" w:hAnsi="Arial" w:cs="Arial"/>
                <w:spacing w:val="-10"/>
                <w:sz w:val="12"/>
                <w:szCs w:val="16"/>
              </w:rPr>
            </w:pPr>
            <w:r w:rsidRPr="001C13A8">
              <w:rPr>
                <w:rFonts w:ascii="Arial" w:hAnsi="Arial" w:cs="Arial"/>
                <w:spacing w:val="-10"/>
                <w:sz w:val="12"/>
                <w:szCs w:val="16"/>
              </w:rPr>
              <w:t>-</w:t>
            </w:r>
          </w:p>
        </w:tc>
      </w:tr>
      <w:tr w:rsidR="00470B84" w:rsidRPr="001C13A8" w14:paraId="7E92EF39" w14:textId="77777777" w:rsidTr="00470B84">
        <w:tc>
          <w:tcPr>
            <w:tcW w:w="8843" w:type="dxa"/>
            <w:gridSpan w:val="13"/>
            <w:tcBorders>
              <w:top w:val="nil"/>
              <w:left w:val="nil"/>
              <w:bottom w:val="single" w:sz="4" w:space="0" w:color="auto"/>
              <w:right w:val="nil"/>
            </w:tcBorders>
          </w:tcPr>
          <w:p w14:paraId="283B1B4C" w14:textId="42BEBC47" w:rsidR="00470B84" w:rsidRPr="001C13A8" w:rsidRDefault="00470B84" w:rsidP="00470B84">
            <w:pPr>
              <w:spacing w:before="360" w:after="40"/>
              <w:rPr>
                <w:rFonts w:ascii="Arial" w:hAnsi="Arial" w:cs="Arial"/>
                <w:b/>
                <w:sz w:val="18"/>
              </w:rPr>
            </w:pPr>
            <w:r w:rsidRPr="001C13A8">
              <w:rPr>
                <w:rFonts w:ascii="Arial" w:hAnsi="Arial" w:cs="Arial"/>
                <w:b/>
                <w:sz w:val="18"/>
              </w:rPr>
              <w:t>Partido del Trabajo (INE/CG632/2023, Sanción: $28,594.05)</w:t>
            </w:r>
          </w:p>
        </w:tc>
      </w:tr>
      <w:tr w:rsidR="00470B84" w:rsidRPr="001C13A8" w14:paraId="1AB53AB7" w14:textId="77777777" w:rsidTr="00DC0CCA">
        <w:tc>
          <w:tcPr>
            <w:tcW w:w="591" w:type="dxa"/>
            <w:tcBorders>
              <w:top w:val="single" w:sz="4" w:space="0" w:color="auto"/>
            </w:tcBorders>
            <w:shd w:val="clear" w:color="auto" w:fill="993366"/>
          </w:tcPr>
          <w:p w14:paraId="65F05BE2" w14:textId="77777777" w:rsidR="00470B84" w:rsidRPr="001C13A8" w:rsidRDefault="00470B84" w:rsidP="00470B84">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5101E8CF"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514D22C4"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173BA3AE"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660301F5"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1C6EF33E"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67763FD4"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3E7B8B99"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24A72F6C"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3CD2F69C" w14:textId="77777777" w:rsidR="00470B84" w:rsidRPr="001C13A8" w:rsidRDefault="00470B84" w:rsidP="00470B84">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044B973E"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62F5CD75"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0AD7FA97" w14:textId="77777777" w:rsidR="00470B84" w:rsidRPr="001C13A8" w:rsidRDefault="00470B84" w:rsidP="00470B84">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470B84" w:rsidRPr="001C13A8" w14:paraId="2BEE47C3" w14:textId="77777777" w:rsidTr="00470B84">
        <w:tc>
          <w:tcPr>
            <w:tcW w:w="591" w:type="dxa"/>
          </w:tcPr>
          <w:p w14:paraId="359A3960"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7897E8DF"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6CD9A69"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8A9A175"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EA3F453"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2E0E06D"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80EB25A"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16DD1119" w14:textId="499406E9" w:rsidR="00470B84" w:rsidRPr="001C13A8" w:rsidRDefault="00490E88" w:rsidP="00470B84">
            <w:pPr>
              <w:spacing w:before="40" w:after="40"/>
              <w:rPr>
                <w:rFonts w:ascii="Arial" w:hAnsi="Arial" w:cs="Arial"/>
                <w:spacing w:val="-10"/>
                <w:sz w:val="12"/>
                <w:szCs w:val="16"/>
              </w:rPr>
            </w:pPr>
            <w:r w:rsidRPr="001C13A8">
              <w:rPr>
                <w:rFonts w:ascii="Arial" w:hAnsi="Arial" w:cs="Arial"/>
                <w:spacing w:val="-10"/>
                <w:sz w:val="12"/>
                <w:szCs w:val="16"/>
              </w:rPr>
              <w:t>25,286.72</w:t>
            </w:r>
          </w:p>
        </w:tc>
        <w:tc>
          <w:tcPr>
            <w:tcW w:w="684" w:type="dxa"/>
          </w:tcPr>
          <w:p w14:paraId="39E59CDC" w14:textId="33977A19" w:rsidR="00470B84" w:rsidRPr="001C13A8" w:rsidRDefault="00490E88" w:rsidP="00470B84">
            <w:pPr>
              <w:spacing w:before="40" w:after="40"/>
              <w:rPr>
                <w:rFonts w:ascii="Arial" w:hAnsi="Arial" w:cs="Arial"/>
                <w:spacing w:val="-10"/>
                <w:sz w:val="12"/>
                <w:szCs w:val="16"/>
              </w:rPr>
            </w:pPr>
            <w:r w:rsidRPr="001C13A8">
              <w:rPr>
                <w:rFonts w:ascii="Arial" w:hAnsi="Arial" w:cs="Arial"/>
                <w:spacing w:val="-10"/>
                <w:sz w:val="12"/>
                <w:szCs w:val="16"/>
              </w:rPr>
              <w:t>3,307.33</w:t>
            </w:r>
          </w:p>
        </w:tc>
        <w:tc>
          <w:tcPr>
            <w:tcW w:w="684" w:type="dxa"/>
          </w:tcPr>
          <w:p w14:paraId="38BF8747" w14:textId="77777777" w:rsidR="00470B84" w:rsidRPr="001C13A8" w:rsidRDefault="00470B84"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6B58317" w14:textId="17C42FEA" w:rsidR="00470B84" w:rsidRPr="001C13A8" w:rsidRDefault="00490E88"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C72CA19" w14:textId="1E0DB7B2" w:rsidR="00470B84" w:rsidRPr="001C13A8" w:rsidRDefault="00490E88" w:rsidP="00470B84">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ABFD228" w14:textId="4E8191DE" w:rsidR="00470B84" w:rsidRPr="001C13A8" w:rsidRDefault="00490E88" w:rsidP="00470B84">
            <w:pPr>
              <w:spacing w:before="40" w:after="40"/>
              <w:rPr>
                <w:rFonts w:ascii="Arial" w:hAnsi="Arial" w:cs="Arial"/>
                <w:spacing w:val="-10"/>
                <w:sz w:val="12"/>
                <w:szCs w:val="16"/>
              </w:rPr>
            </w:pPr>
            <w:r w:rsidRPr="001C13A8">
              <w:rPr>
                <w:rFonts w:ascii="Arial" w:hAnsi="Arial" w:cs="Arial"/>
                <w:spacing w:val="-10"/>
                <w:sz w:val="12"/>
                <w:szCs w:val="16"/>
              </w:rPr>
              <w:t>-</w:t>
            </w:r>
          </w:p>
        </w:tc>
      </w:tr>
      <w:tr w:rsidR="002811A3" w:rsidRPr="001C13A8" w14:paraId="7B090D06" w14:textId="77777777" w:rsidTr="00FA7D57">
        <w:tc>
          <w:tcPr>
            <w:tcW w:w="8843" w:type="dxa"/>
            <w:gridSpan w:val="13"/>
            <w:tcBorders>
              <w:top w:val="nil"/>
              <w:left w:val="nil"/>
              <w:bottom w:val="single" w:sz="4" w:space="0" w:color="auto"/>
              <w:right w:val="nil"/>
            </w:tcBorders>
          </w:tcPr>
          <w:p w14:paraId="669EF425" w14:textId="5321B9DB" w:rsidR="002811A3" w:rsidRPr="001C13A8" w:rsidRDefault="002811A3" w:rsidP="002811A3">
            <w:pPr>
              <w:spacing w:before="360" w:after="40"/>
              <w:rPr>
                <w:rFonts w:ascii="Arial" w:hAnsi="Arial" w:cs="Arial"/>
                <w:b/>
                <w:sz w:val="18"/>
              </w:rPr>
            </w:pPr>
            <w:r w:rsidRPr="001C13A8">
              <w:rPr>
                <w:rFonts w:ascii="Arial" w:hAnsi="Arial" w:cs="Arial"/>
                <w:b/>
                <w:sz w:val="18"/>
              </w:rPr>
              <w:t>Partido Verde Ecologista de México (INE/CG633/2023, Sanción: $31,517.53)</w:t>
            </w:r>
          </w:p>
        </w:tc>
      </w:tr>
      <w:tr w:rsidR="002811A3" w:rsidRPr="001C13A8" w14:paraId="224875FE" w14:textId="77777777" w:rsidTr="00DC0CCA">
        <w:tc>
          <w:tcPr>
            <w:tcW w:w="591" w:type="dxa"/>
            <w:tcBorders>
              <w:top w:val="single" w:sz="4" w:space="0" w:color="auto"/>
            </w:tcBorders>
            <w:shd w:val="clear" w:color="auto" w:fill="993366"/>
          </w:tcPr>
          <w:p w14:paraId="25459A5D" w14:textId="77777777" w:rsidR="002811A3" w:rsidRPr="001C13A8" w:rsidRDefault="002811A3" w:rsidP="00FA7D57">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7A3FACEF"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77DA5424"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0DDAEB15"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22793DCD"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2044ABA7"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0579F8C4"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33493B8A"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1B7DE9C9"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487E96E4"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3B6F7E9F"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3F5972C7"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65950E0A"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2811A3" w:rsidRPr="001C13A8" w14:paraId="015981F6" w14:textId="77777777" w:rsidTr="00FA7D57">
        <w:tc>
          <w:tcPr>
            <w:tcW w:w="591" w:type="dxa"/>
          </w:tcPr>
          <w:p w14:paraId="58E96D39" w14:textId="40EE4FB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2028</w:t>
            </w:r>
          </w:p>
        </w:tc>
        <w:tc>
          <w:tcPr>
            <w:tcW w:w="684" w:type="dxa"/>
          </w:tcPr>
          <w:p w14:paraId="0E0FFBD3" w14:textId="3EFC58CE"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63C9882"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DB37850"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91B5AAB"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9724883" w14:textId="11B08DFE"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31,517.53</w:t>
            </w:r>
          </w:p>
        </w:tc>
        <w:tc>
          <w:tcPr>
            <w:tcW w:w="684" w:type="dxa"/>
          </w:tcPr>
          <w:p w14:paraId="00547CC5"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4443475D"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415A4A9"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2D5AC282"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DE4CA46"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D309920"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C6F3537"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r>
      <w:tr w:rsidR="002811A3" w:rsidRPr="001C13A8" w14:paraId="7D037A92" w14:textId="77777777" w:rsidTr="00FA7D57">
        <w:tc>
          <w:tcPr>
            <w:tcW w:w="8843" w:type="dxa"/>
            <w:gridSpan w:val="13"/>
            <w:tcBorders>
              <w:top w:val="nil"/>
              <w:left w:val="nil"/>
              <w:bottom w:val="single" w:sz="4" w:space="0" w:color="auto"/>
              <w:right w:val="nil"/>
            </w:tcBorders>
          </w:tcPr>
          <w:p w14:paraId="2D6B009E" w14:textId="6079FD42" w:rsidR="002811A3" w:rsidRPr="001C13A8" w:rsidRDefault="002811A3" w:rsidP="002811A3">
            <w:pPr>
              <w:spacing w:before="360" w:after="40"/>
              <w:rPr>
                <w:rFonts w:ascii="Arial" w:hAnsi="Arial" w:cs="Arial"/>
                <w:b/>
                <w:sz w:val="18"/>
              </w:rPr>
            </w:pPr>
            <w:r w:rsidRPr="001C13A8">
              <w:rPr>
                <w:rFonts w:ascii="Arial" w:hAnsi="Arial" w:cs="Arial"/>
                <w:b/>
                <w:sz w:val="18"/>
              </w:rPr>
              <w:t>Partido Movimiento Ciudadano (INE/CG634/2023, Sanción: $7,166.85)</w:t>
            </w:r>
          </w:p>
        </w:tc>
      </w:tr>
      <w:tr w:rsidR="002811A3" w:rsidRPr="001C13A8" w14:paraId="50F0D3BD" w14:textId="77777777" w:rsidTr="00DC0CCA">
        <w:tc>
          <w:tcPr>
            <w:tcW w:w="591" w:type="dxa"/>
            <w:tcBorders>
              <w:top w:val="single" w:sz="4" w:space="0" w:color="auto"/>
            </w:tcBorders>
            <w:shd w:val="clear" w:color="auto" w:fill="993366"/>
          </w:tcPr>
          <w:p w14:paraId="098236B1" w14:textId="77777777" w:rsidR="002811A3" w:rsidRPr="001C13A8" w:rsidRDefault="002811A3" w:rsidP="00FA7D57">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6378DD52"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2ECF7565"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67D77F07"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5131197E"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63ABCA77"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50833350"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5454561C"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4278460A"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1B23CD9E" w14:textId="77777777" w:rsidR="002811A3" w:rsidRPr="001C13A8" w:rsidRDefault="002811A3"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4793F406"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12056AEA"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74E35996" w14:textId="77777777" w:rsidR="002811A3" w:rsidRPr="001C13A8" w:rsidRDefault="002811A3"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2811A3" w:rsidRPr="001C13A8" w14:paraId="4D9A6423" w14:textId="77777777" w:rsidTr="00FA7D57">
        <w:tc>
          <w:tcPr>
            <w:tcW w:w="591" w:type="dxa"/>
          </w:tcPr>
          <w:p w14:paraId="41F7EA6D"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5EE93F99"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539AEEB"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00F83B27"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E01E91C"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A58BBE1"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92C6A78"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37FD8597" w14:textId="27337D95" w:rsidR="002811A3" w:rsidRPr="001C13A8" w:rsidRDefault="002811A3" w:rsidP="002811A3">
            <w:pPr>
              <w:spacing w:before="40" w:after="40"/>
              <w:jc w:val="right"/>
              <w:rPr>
                <w:rFonts w:ascii="Arial" w:hAnsi="Arial" w:cs="Arial"/>
                <w:spacing w:val="-10"/>
                <w:sz w:val="12"/>
                <w:szCs w:val="16"/>
              </w:rPr>
            </w:pPr>
            <w:r w:rsidRPr="001C13A8">
              <w:rPr>
                <w:rFonts w:ascii="Arial" w:hAnsi="Arial" w:cs="Arial"/>
                <w:spacing w:val="-10"/>
                <w:sz w:val="12"/>
                <w:szCs w:val="16"/>
              </w:rPr>
              <w:t>7,166.85</w:t>
            </w:r>
          </w:p>
        </w:tc>
        <w:tc>
          <w:tcPr>
            <w:tcW w:w="684" w:type="dxa"/>
          </w:tcPr>
          <w:p w14:paraId="13FABF69"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58DD28C" w14:textId="77777777"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CD30F8F" w14:textId="57814E71"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808E4D3" w14:textId="53EAC276"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83F4081" w14:textId="67AB4FA8" w:rsidR="002811A3" w:rsidRPr="001C13A8" w:rsidRDefault="002811A3" w:rsidP="00FA7D57">
            <w:pPr>
              <w:spacing w:before="40" w:after="40"/>
              <w:rPr>
                <w:rFonts w:ascii="Arial" w:hAnsi="Arial" w:cs="Arial"/>
                <w:spacing w:val="-10"/>
                <w:sz w:val="12"/>
                <w:szCs w:val="16"/>
              </w:rPr>
            </w:pPr>
            <w:r w:rsidRPr="001C13A8">
              <w:rPr>
                <w:rFonts w:ascii="Arial" w:hAnsi="Arial" w:cs="Arial"/>
                <w:spacing w:val="-10"/>
                <w:sz w:val="12"/>
                <w:szCs w:val="16"/>
              </w:rPr>
              <w:t>-</w:t>
            </w:r>
          </w:p>
        </w:tc>
      </w:tr>
      <w:tr w:rsidR="00530BB7" w:rsidRPr="001C13A8" w14:paraId="107D764D" w14:textId="77777777" w:rsidTr="00FA7D57">
        <w:tc>
          <w:tcPr>
            <w:tcW w:w="8843" w:type="dxa"/>
            <w:gridSpan w:val="13"/>
            <w:tcBorders>
              <w:top w:val="nil"/>
              <w:left w:val="nil"/>
              <w:bottom w:val="single" w:sz="4" w:space="0" w:color="auto"/>
              <w:right w:val="nil"/>
            </w:tcBorders>
          </w:tcPr>
          <w:p w14:paraId="7F7A4386" w14:textId="7CB4FF44" w:rsidR="00530BB7" w:rsidRPr="001C13A8" w:rsidRDefault="00530BB7" w:rsidP="00530BB7">
            <w:pPr>
              <w:spacing w:before="360" w:after="40"/>
              <w:rPr>
                <w:rFonts w:ascii="Arial" w:hAnsi="Arial" w:cs="Arial"/>
                <w:b/>
                <w:sz w:val="18"/>
              </w:rPr>
            </w:pPr>
            <w:r w:rsidRPr="001C13A8">
              <w:rPr>
                <w:rFonts w:ascii="Arial" w:hAnsi="Arial" w:cs="Arial"/>
                <w:b/>
                <w:sz w:val="18"/>
              </w:rPr>
              <w:t>Partido Morena (INE/CG635/2023, Sanción: $745,881.98)</w:t>
            </w:r>
          </w:p>
        </w:tc>
      </w:tr>
      <w:tr w:rsidR="00530BB7" w:rsidRPr="001C13A8" w14:paraId="13EBCCF6" w14:textId="77777777" w:rsidTr="00DC0CCA">
        <w:tc>
          <w:tcPr>
            <w:tcW w:w="591" w:type="dxa"/>
            <w:tcBorders>
              <w:top w:val="single" w:sz="4" w:space="0" w:color="auto"/>
            </w:tcBorders>
            <w:shd w:val="clear" w:color="auto" w:fill="993366"/>
          </w:tcPr>
          <w:p w14:paraId="38301CF3" w14:textId="77777777" w:rsidR="00530BB7" w:rsidRPr="001C13A8" w:rsidRDefault="00530BB7" w:rsidP="00FA7D57">
            <w:pPr>
              <w:spacing w:before="40" w:after="40"/>
              <w:jc w:val="center"/>
              <w:rPr>
                <w:rFonts w:ascii="Arial" w:hAnsi="Arial" w:cs="Arial"/>
                <w:b/>
                <w:color w:val="FFFFFF" w:themeColor="background1"/>
                <w:spacing w:val="-20"/>
                <w:sz w:val="16"/>
              </w:rPr>
            </w:pPr>
            <w:r w:rsidRPr="001C13A8">
              <w:rPr>
                <w:rFonts w:ascii="Arial" w:hAnsi="Arial" w:cs="Arial"/>
                <w:b/>
                <w:color w:val="FFFFFF" w:themeColor="background1"/>
                <w:spacing w:val="-20"/>
                <w:sz w:val="16"/>
              </w:rPr>
              <w:t>Año</w:t>
            </w:r>
          </w:p>
        </w:tc>
        <w:tc>
          <w:tcPr>
            <w:tcW w:w="684" w:type="dxa"/>
            <w:tcBorders>
              <w:top w:val="single" w:sz="4" w:space="0" w:color="auto"/>
            </w:tcBorders>
            <w:shd w:val="clear" w:color="auto" w:fill="993366"/>
          </w:tcPr>
          <w:p w14:paraId="28D359DD"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Ene</w:t>
            </w:r>
          </w:p>
        </w:tc>
        <w:tc>
          <w:tcPr>
            <w:tcW w:w="684" w:type="dxa"/>
            <w:tcBorders>
              <w:top w:val="single" w:sz="4" w:space="0" w:color="auto"/>
            </w:tcBorders>
            <w:shd w:val="clear" w:color="auto" w:fill="993366"/>
          </w:tcPr>
          <w:p w14:paraId="4F2B46FB"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Feb</w:t>
            </w:r>
          </w:p>
        </w:tc>
        <w:tc>
          <w:tcPr>
            <w:tcW w:w="684" w:type="dxa"/>
            <w:tcBorders>
              <w:top w:val="single" w:sz="4" w:space="0" w:color="auto"/>
            </w:tcBorders>
            <w:shd w:val="clear" w:color="auto" w:fill="993366"/>
          </w:tcPr>
          <w:p w14:paraId="4A4EE0E7"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Mar</w:t>
            </w:r>
          </w:p>
        </w:tc>
        <w:tc>
          <w:tcPr>
            <w:tcW w:w="684" w:type="dxa"/>
            <w:tcBorders>
              <w:top w:val="single" w:sz="4" w:space="0" w:color="auto"/>
            </w:tcBorders>
            <w:shd w:val="clear" w:color="auto" w:fill="993366"/>
          </w:tcPr>
          <w:p w14:paraId="4F16CFF7"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Abr</w:t>
            </w:r>
          </w:p>
        </w:tc>
        <w:tc>
          <w:tcPr>
            <w:tcW w:w="684" w:type="dxa"/>
            <w:tcBorders>
              <w:top w:val="single" w:sz="4" w:space="0" w:color="auto"/>
            </w:tcBorders>
            <w:shd w:val="clear" w:color="auto" w:fill="993366"/>
          </w:tcPr>
          <w:p w14:paraId="39350C99" w14:textId="77777777" w:rsidR="00530BB7" w:rsidRPr="001C13A8" w:rsidRDefault="00530BB7"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May</w:t>
            </w:r>
            <w:proofErr w:type="spellEnd"/>
          </w:p>
        </w:tc>
        <w:tc>
          <w:tcPr>
            <w:tcW w:w="684" w:type="dxa"/>
            <w:tcBorders>
              <w:top w:val="single" w:sz="4" w:space="0" w:color="auto"/>
            </w:tcBorders>
            <w:shd w:val="clear" w:color="auto" w:fill="993366"/>
          </w:tcPr>
          <w:p w14:paraId="43312991"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Jun</w:t>
            </w:r>
          </w:p>
        </w:tc>
        <w:tc>
          <w:tcPr>
            <w:tcW w:w="728" w:type="dxa"/>
            <w:tcBorders>
              <w:top w:val="single" w:sz="4" w:space="0" w:color="auto"/>
            </w:tcBorders>
            <w:shd w:val="clear" w:color="auto" w:fill="993366"/>
          </w:tcPr>
          <w:p w14:paraId="50146D4D"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Jul</w:t>
            </w:r>
          </w:p>
        </w:tc>
        <w:tc>
          <w:tcPr>
            <w:tcW w:w="684" w:type="dxa"/>
            <w:tcBorders>
              <w:top w:val="single" w:sz="4" w:space="0" w:color="auto"/>
            </w:tcBorders>
            <w:shd w:val="clear" w:color="auto" w:fill="993366"/>
          </w:tcPr>
          <w:p w14:paraId="3AB203B5" w14:textId="77777777" w:rsidR="00530BB7" w:rsidRPr="001C13A8" w:rsidRDefault="00530BB7"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Ago</w:t>
            </w:r>
            <w:proofErr w:type="spellEnd"/>
          </w:p>
        </w:tc>
        <w:tc>
          <w:tcPr>
            <w:tcW w:w="684" w:type="dxa"/>
            <w:tcBorders>
              <w:top w:val="single" w:sz="4" w:space="0" w:color="auto"/>
            </w:tcBorders>
            <w:shd w:val="clear" w:color="auto" w:fill="993366"/>
          </w:tcPr>
          <w:p w14:paraId="5A44FD56" w14:textId="77777777" w:rsidR="00530BB7" w:rsidRPr="001C13A8" w:rsidRDefault="00530BB7" w:rsidP="00FA7D57">
            <w:pPr>
              <w:spacing w:before="40" w:after="40"/>
              <w:jc w:val="center"/>
              <w:rPr>
                <w:rFonts w:ascii="Arial" w:hAnsi="Arial" w:cs="Arial"/>
                <w:b/>
                <w:color w:val="FFFFFF" w:themeColor="background1"/>
                <w:spacing w:val="-6"/>
                <w:sz w:val="16"/>
              </w:rPr>
            </w:pPr>
            <w:proofErr w:type="spellStart"/>
            <w:r w:rsidRPr="001C13A8">
              <w:rPr>
                <w:rFonts w:ascii="Arial" w:hAnsi="Arial" w:cs="Arial"/>
                <w:b/>
                <w:color w:val="FFFFFF" w:themeColor="background1"/>
                <w:spacing w:val="-6"/>
                <w:sz w:val="16"/>
              </w:rPr>
              <w:t>Sep</w:t>
            </w:r>
            <w:proofErr w:type="spellEnd"/>
          </w:p>
        </w:tc>
        <w:tc>
          <w:tcPr>
            <w:tcW w:w="684" w:type="dxa"/>
            <w:tcBorders>
              <w:top w:val="single" w:sz="4" w:space="0" w:color="auto"/>
            </w:tcBorders>
            <w:shd w:val="clear" w:color="auto" w:fill="993366"/>
          </w:tcPr>
          <w:p w14:paraId="23B7AA21"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Oct</w:t>
            </w:r>
          </w:p>
        </w:tc>
        <w:tc>
          <w:tcPr>
            <w:tcW w:w="684" w:type="dxa"/>
            <w:tcBorders>
              <w:top w:val="single" w:sz="4" w:space="0" w:color="auto"/>
            </w:tcBorders>
            <w:shd w:val="clear" w:color="auto" w:fill="993366"/>
          </w:tcPr>
          <w:p w14:paraId="58067E51"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Nov</w:t>
            </w:r>
          </w:p>
        </w:tc>
        <w:tc>
          <w:tcPr>
            <w:tcW w:w="684" w:type="dxa"/>
            <w:tcBorders>
              <w:top w:val="single" w:sz="4" w:space="0" w:color="auto"/>
            </w:tcBorders>
            <w:shd w:val="clear" w:color="auto" w:fill="993366"/>
          </w:tcPr>
          <w:p w14:paraId="0C28CA76" w14:textId="77777777" w:rsidR="00530BB7" w:rsidRPr="001C13A8" w:rsidRDefault="00530BB7" w:rsidP="00FA7D57">
            <w:pPr>
              <w:spacing w:before="40" w:after="40"/>
              <w:jc w:val="center"/>
              <w:rPr>
                <w:rFonts w:ascii="Arial" w:hAnsi="Arial" w:cs="Arial"/>
                <w:b/>
                <w:color w:val="FFFFFF" w:themeColor="background1"/>
                <w:spacing w:val="-6"/>
                <w:sz w:val="16"/>
              </w:rPr>
            </w:pPr>
            <w:r w:rsidRPr="001C13A8">
              <w:rPr>
                <w:rFonts w:ascii="Arial" w:hAnsi="Arial" w:cs="Arial"/>
                <w:b/>
                <w:color w:val="FFFFFF" w:themeColor="background1"/>
                <w:spacing w:val="-6"/>
                <w:sz w:val="16"/>
              </w:rPr>
              <w:t>Dic</w:t>
            </w:r>
          </w:p>
        </w:tc>
      </w:tr>
      <w:tr w:rsidR="00530BB7" w:rsidRPr="001C13A8" w14:paraId="47DECA94" w14:textId="77777777" w:rsidTr="00FA7D57">
        <w:tc>
          <w:tcPr>
            <w:tcW w:w="591" w:type="dxa"/>
          </w:tcPr>
          <w:p w14:paraId="5822C6C4"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2024</w:t>
            </w:r>
          </w:p>
        </w:tc>
        <w:tc>
          <w:tcPr>
            <w:tcW w:w="684" w:type="dxa"/>
          </w:tcPr>
          <w:p w14:paraId="49303F65"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5AFCD8A3"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10FC1FA"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449168B7"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96B069B"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39E91EC8"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728" w:type="dxa"/>
          </w:tcPr>
          <w:p w14:paraId="3F4EBA85" w14:textId="16AD404D" w:rsidR="00530BB7" w:rsidRPr="001C13A8" w:rsidRDefault="00530BB7" w:rsidP="00FA7D57">
            <w:pPr>
              <w:spacing w:before="40" w:after="40"/>
              <w:jc w:val="right"/>
              <w:rPr>
                <w:rFonts w:ascii="Arial" w:hAnsi="Arial" w:cs="Arial"/>
                <w:spacing w:val="-10"/>
                <w:sz w:val="12"/>
                <w:szCs w:val="16"/>
              </w:rPr>
            </w:pPr>
            <w:r w:rsidRPr="001C13A8">
              <w:rPr>
                <w:rFonts w:ascii="Arial" w:hAnsi="Arial" w:cs="Arial"/>
                <w:spacing w:val="-10"/>
                <w:sz w:val="12"/>
                <w:szCs w:val="16"/>
              </w:rPr>
              <w:t>597,983.08</w:t>
            </w:r>
          </w:p>
        </w:tc>
        <w:tc>
          <w:tcPr>
            <w:tcW w:w="684" w:type="dxa"/>
          </w:tcPr>
          <w:p w14:paraId="4A564E51" w14:textId="42CB0F2A"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147,898.90</w:t>
            </w:r>
          </w:p>
        </w:tc>
        <w:tc>
          <w:tcPr>
            <w:tcW w:w="684" w:type="dxa"/>
          </w:tcPr>
          <w:p w14:paraId="6C0756A2"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7093838D"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662ABE6B"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c>
          <w:tcPr>
            <w:tcW w:w="684" w:type="dxa"/>
          </w:tcPr>
          <w:p w14:paraId="10D7F500" w14:textId="77777777" w:rsidR="00530BB7" w:rsidRPr="001C13A8" w:rsidRDefault="00530BB7" w:rsidP="00FA7D57">
            <w:pPr>
              <w:spacing w:before="40" w:after="40"/>
              <w:rPr>
                <w:rFonts w:ascii="Arial" w:hAnsi="Arial" w:cs="Arial"/>
                <w:spacing w:val="-10"/>
                <w:sz w:val="12"/>
                <w:szCs w:val="16"/>
              </w:rPr>
            </w:pPr>
            <w:r w:rsidRPr="001C13A8">
              <w:rPr>
                <w:rFonts w:ascii="Arial" w:hAnsi="Arial" w:cs="Arial"/>
                <w:spacing w:val="-10"/>
                <w:sz w:val="12"/>
                <w:szCs w:val="16"/>
              </w:rPr>
              <w:t>-</w:t>
            </w:r>
          </w:p>
        </w:tc>
      </w:tr>
    </w:tbl>
    <w:p w14:paraId="6F43C7CC" w14:textId="6C251B23" w:rsidR="00470B84" w:rsidRPr="001C13A8" w:rsidRDefault="00D6749F" w:rsidP="00470B84">
      <w:pPr>
        <w:rPr>
          <w:rFonts w:ascii="Arial" w:hAnsi="Arial" w:cs="Arial"/>
        </w:rPr>
      </w:pPr>
      <w:r w:rsidRPr="001C13A8">
        <w:rPr>
          <w:rFonts w:ascii="Arial" w:hAnsi="Arial" w:cs="Arial"/>
        </w:rPr>
        <w:t>Como se desprende de lo anterior</w:t>
      </w:r>
      <w:r w:rsidR="00DC0CCA" w:rsidRPr="001C13A8">
        <w:rPr>
          <w:rFonts w:ascii="Arial" w:hAnsi="Arial" w:cs="Arial"/>
        </w:rPr>
        <w:t xml:space="preserve"> a </w:t>
      </w:r>
      <w:r w:rsidRPr="001C13A8">
        <w:rPr>
          <w:rFonts w:ascii="Arial" w:hAnsi="Arial" w:cs="Arial"/>
        </w:rPr>
        <w:t>los partidos políticos: Acción Nacional, de la Revolución Democrática</w:t>
      </w:r>
      <w:r w:rsidR="00DC0CCA" w:rsidRPr="001C13A8">
        <w:rPr>
          <w:rFonts w:ascii="Arial" w:hAnsi="Arial" w:cs="Arial"/>
        </w:rPr>
        <w:t xml:space="preserve">, del Trabajo, </w:t>
      </w:r>
      <w:r w:rsidRPr="001C13A8">
        <w:rPr>
          <w:rFonts w:ascii="Arial" w:hAnsi="Arial" w:cs="Arial"/>
        </w:rPr>
        <w:t>Movimiento Ciudadano</w:t>
      </w:r>
      <w:r w:rsidR="00DC0CCA" w:rsidRPr="001C13A8">
        <w:rPr>
          <w:rFonts w:ascii="Arial" w:hAnsi="Arial" w:cs="Arial"/>
        </w:rPr>
        <w:t xml:space="preserve"> y Morena la retención comenzará a partir del mes siguiente; mientras que, en el caso de los partidos políticos Revolucionario Institucional y Verde Ecologista de México la retención </w:t>
      </w:r>
      <w:r w:rsidR="00B13B4C" w:rsidRPr="001C13A8">
        <w:rPr>
          <w:rFonts w:ascii="Arial" w:hAnsi="Arial" w:cs="Arial"/>
        </w:rPr>
        <w:t xml:space="preserve">iniciará una vez que se cubra la totalidad de sanciones previas, conforme al </w:t>
      </w:r>
      <w:r w:rsidR="00DC0CCA" w:rsidRPr="001C13A8">
        <w:rPr>
          <w:rFonts w:ascii="Arial" w:hAnsi="Arial" w:cs="Arial"/>
        </w:rPr>
        <w:t>calendario de deducciones determinado en acuerdos anteriores.</w:t>
      </w:r>
    </w:p>
    <w:p w14:paraId="0A3DC094" w14:textId="6544B62F" w:rsidR="00E5730F" w:rsidRPr="001C13A8" w:rsidRDefault="00E5730F" w:rsidP="00E5730F">
      <w:pPr>
        <w:rPr>
          <w:rFonts w:ascii="Arial" w:hAnsi="Arial" w:cs="Arial"/>
          <w:sz w:val="23"/>
        </w:rPr>
      </w:pPr>
      <w:r w:rsidRPr="001C13A8">
        <w:rPr>
          <w:rFonts w:ascii="Arial" w:hAnsi="Arial" w:cs="Arial"/>
          <w:sz w:val="23"/>
        </w:rPr>
        <w:t>Es de señalar que, los montos resultantes de la aplicación del porcentaje impuesto como sanción por parte del Consejo General del INE se actualizarán al inicio de cada ejercicio conforme al financiamiento público que, en su caso, corresponda a cada partido político.</w:t>
      </w:r>
    </w:p>
    <w:p w14:paraId="20ECE580" w14:textId="5BC4DD8D" w:rsidR="00900CC3" w:rsidRPr="001C13A8" w:rsidRDefault="00900CC3" w:rsidP="00900CC3">
      <w:pPr>
        <w:rPr>
          <w:rFonts w:ascii="Arial" w:hAnsi="Arial" w:cs="Arial"/>
          <w:sz w:val="23"/>
        </w:rPr>
      </w:pPr>
      <w:r w:rsidRPr="001C13A8">
        <w:rPr>
          <w:rFonts w:ascii="Arial" w:hAnsi="Arial" w:cs="Arial"/>
          <w:sz w:val="23"/>
        </w:rPr>
        <w:t>Sobre la base de las consideraciones señaladas, este Consejo Estatal emite el siguiente:</w:t>
      </w:r>
    </w:p>
    <w:p w14:paraId="3B2D23FC" w14:textId="77777777" w:rsidR="00900CC3" w:rsidRPr="009D184D" w:rsidRDefault="00900CC3" w:rsidP="003B451E">
      <w:pPr>
        <w:pStyle w:val="Ttulo1"/>
        <w:rPr>
          <w:rFonts w:ascii="Arial" w:hAnsi="Arial" w:cs="Arial"/>
          <w:szCs w:val="24"/>
        </w:rPr>
      </w:pPr>
      <w:r w:rsidRPr="009D184D">
        <w:rPr>
          <w:rFonts w:ascii="Arial" w:hAnsi="Arial" w:cs="Arial"/>
          <w:szCs w:val="24"/>
        </w:rPr>
        <w:lastRenderedPageBreak/>
        <w:t>Acuerdo</w:t>
      </w:r>
    </w:p>
    <w:p w14:paraId="0736F46B" w14:textId="6B4AE5B3" w:rsidR="001B3F94" w:rsidRPr="001C13A8" w:rsidRDefault="00900CC3" w:rsidP="001B3F94">
      <w:pPr>
        <w:rPr>
          <w:rFonts w:ascii="Arial" w:hAnsi="Arial" w:cs="Arial"/>
          <w:sz w:val="23"/>
        </w:rPr>
      </w:pPr>
      <w:r w:rsidRPr="001C13A8">
        <w:rPr>
          <w:rFonts w:ascii="Arial" w:hAnsi="Arial" w:cs="Arial"/>
          <w:b/>
          <w:sz w:val="23"/>
        </w:rPr>
        <w:t>Primero.</w:t>
      </w:r>
      <w:r w:rsidRPr="001C13A8">
        <w:rPr>
          <w:rFonts w:ascii="Arial" w:hAnsi="Arial" w:cs="Arial"/>
          <w:sz w:val="23"/>
        </w:rPr>
        <w:t xml:space="preserve"> </w:t>
      </w:r>
      <w:r w:rsidR="001B3F94" w:rsidRPr="001C13A8">
        <w:rPr>
          <w:rFonts w:ascii="Arial" w:hAnsi="Arial" w:cs="Arial"/>
          <w:sz w:val="23"/>
        </w:rPr>
        <w:t>En cumplimiento a las resoluciones INE/CG629/2023, INE/CG630/2023, INE/CG631/2023, INE/CG632/2023, INE/CG633/2023, INE/CG634/2023 y INE/CG635/2023 aprobadas por el Consejo General del INE, se ordena la ejecución de las sanciones impuestas a los partidos políticos: Acción Nacional, Revolucionario Institucional, de la Revolución Democrática, del Trabajo, Verde Ecologista de México, Movimi</w:t>
      </w:r>
      <w:r w:rsidR="006F12C0" w:rsidRPr="001C13A8">
        <w:rPr>
          <w:rFonts w:ascii="Arial" w:hAnsi="Arial" w:cs="Arial"/>
          <w:sz w:val="23"/>
        </w:rPr>
        <w:t>ento Ciudadano y Morena</w:t>
      </w:r>
      <w:r w:rsidR="001B3F94" w:rsidRPr="001C13A8">
        <w:rPr>
          <w:rFonts w:ascii="Arial" w:hAnsi="Arial" w:cs="Arial"/>
          <w:sz w:val="23"/>
        </w:rPr>
        <w:t xml:space="preserve"> conforme a los montos que a continuación se detallan:</w:t>
      </w:r>
    </w:p>
    <w:tbl>
      <w:tblPr>
        <w:tblStyle w:val="Tablaconcuadrcula"/>
        <w:tblW w:w="0" w:type="auto"/>
        <w:tblLook w:val="04A0" w:firstRow="1" w:lastRow="0" w:firstColumn="1" w:lastColumn="0" w:noHBand="0" w:noVBand="1"/>
      </w:tblPr>
      <w:tblGrid>
        <w:gridCol w:w="3114"/>
        <w:gridCol w:w="1701"/>
        <w:gridCol w:w="1806"/>
        <w:gridCol w:w="2207"/>
      </w:tblGrid>
      <w:tr w:rsidR="00B70E3A" w:rsidRPr="001C13A8" w14:paraId="2E2CFE76" w14:textId="77777777" w:rsidTr="00F2418F">
        <w:tc>
          <w:tcPr>
            <w:tcW w:w="3114" w:type="dxa"/>
            <w:vMerge w:val="restart"/>
            <w:shd w:val="clear" w:color="auto" w:fill="993366"/>
            <w:vAlign w:val="center"/>
          </w:tcPr>
          <w:p w14:paraId="4B55B826" w14:textId="77777777" w:rsidR="00B70E3A" w:rsidRPr="001C13A8" w:rsidRDefault="00B70E3A" w:rsidP="00F2418F">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Partido</w:t>
            </w:r>
          </w:p>
        </w:tc>
        <w:tc>
          <w:tcPr>
            <w:tcW w:w="3507" w:type="dxa"/>
            <w:gridSpan w:val="2"/>
            <w:shd w:val="clear" w:color="auto" w:fill="993366"/>
            <w:vAlign w:val="center"/>
          </w:tcPr>
          <w:p w14:paraId="32866E96" w14:textId="77777777" w:rsidR="00B70E3A" w:rsidRPr="001C13A8" w:rsidRDefault="00B70E3A" w:rsidP="00F2418F">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Sanciones</w:t>
            </w:r>
          </w:p>
        </w:tc>
        <w:tc>
          <w:tcPr>
            <w:tcW w:w="2207" w:type="dxa"/>
            <w:vMerge w:val="restart"/>
            <w:shd w:val="clear" w:color="auto" w:fill="993366"/>
            <w:vAlign w:val="center"/>
          </w:tcPr>
          <w:p w14:paraId="6A4D2FBB" w14:textId="77777777" w:rsidR="00B70E3A" w:rsidRPr="001C13A8" w:rsidRDefault="00B70E3A" w:rsidP="00F2418F">
            <w:pPr>
              <w:spacing w:before="40" w:after="40"/>
              <w:jc w:val="center"/>
              <w:rPr>
                <w:rFonts w:ascii="Arial" w:hAnsi="Arial" w:cs="Arial"/>
                <w:b/>
                <w:sz w:val="23"/>
              </w:rPr>
            </w:pPr>
            <w:r w:rsidRPr="001C13A8">
              <w:rPr>
                <w:rFonts w:ascii="Arial" w:hAnsi="Arial" w:cs="Arial"/>
                <w:b/>
                <w:color w:val="FFFFFF" w:themeColor="background1"/>
                <w:sz w:val="16"/>
              </w:rPr>
              <w:t>Total</w:t>
            </w:r>
          </w:p>
        </w:tc>
      </w:tr>
      <w:tr w:rsidR="00B70E3A" w:rsidRPr="001C13A8" w14:paraId="0626E3B8" w14:textId="77777777" w:rsidTr="00F2418F">
        <w:tc>
          <w:tcPr>
            <w:tcW w:w="3114" w:type="dxa"/>
            <w:vMerge/>
            <w:shd w:val="clear" w:color="auto" w:fill="993366"/>
          </w:tcPr>
          <w:p w14:paraId="0F2AD36E" w14:textId="77777777" w:rsidR="00B70E3A" w:rsidRPr="001C13A8" w:rsidRDefault="00B70E3A" w:rsidP="00F2418F">
            <w:pPr>
              <w:spacing w:before="40" w:after="40"/>
              <w:rPr>
                <w:rFonts w:ascii="Arial" w:hAnsi="Arial" w:cs="Arial"/>
                <w:b/>
                <w:color w:val="FFFFFF" w:themeColor="background1"/>
                <w:sz w:val="16"/>
              </w:rPr>
            </w:pPr>
          </w:p>
        </w:tc>
        <w:tc>
          <w:tcPr>
            <w:tcW w:w="1701" w:type="dxa"/>
            <w:shd w:val="clear" w:color="auto" w:fill="993366"/>
          </w:tcPr>
          <w:p w14:paraId="78FDDF46" w14:textId="77777777" w:rsidR="00B70E3A" w:rsidRPr="001C13A8" w:rsidRDefault="00B70E3A" w:rsidP="00F2418F">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Multa</w:t>
            </w:r>
          </w:p>
        </w:tc>
        <w:tc>
          <w:tcPr>
            <w:tcW w:w="1806" w:type="dxa"/>
            <w:shd w:val="clear" w:color="auto" w:fill="993366"/>
          </w:tcPr>
          <w:p w14:paraId="3E6B8919" w14:textId="77777777" w:rsidR="00B70E3A" w:rsidRPr="001C13A8" w:rsidRDefault="00B70E3A" w:rsidP="00F2418F">
            <w:pPr>
              <w:spacing w:before="40" w:after="40"/>
              <w:jc w:val="center"/>
              <w:rPr>
                <w:rFonts w:ascii="Arial" w:hAnsi="Arial" w:cs="Arial"/>
                <w:b/>
                <w:color w:val="FFFFFF" w:themeColor="background1"/>
                <w:sz w:val="16"/>
              </w:rPr>
            </w:pPr>
            <w:r w:rsidRPr="001C13A8">
              <w:rPr>
                <w:rFonts w:ascii="Arial" w:hAnsi="Arial" w:cs="Arial"/>
                <w:b/>
                <w:color w:val="FFFFFF" w:themeColor="background1"/>
                <w:sz w:val="16"/>
              </w:rPr>
              <w:t>Reducción (25%)</w:t>
            </w:r>
          </w:p>
        </w:tc>
        <w:tc>
          <w:tcPr>
            <w:tcW w:w="2207" w:type="dxa"/>
            <w:vMerge/>
            <w:shd w:val="clear" w:color="auto" w:fill="993366"/>
          </w:tcPr>
          <w:p w14:paraId="3E7769E9" w14:textId="77777777" w:rsidR="00B70E3A" w:rsidRPr="001C13A8" w:rsidRDefault="00B70E3A" w:rsidP="00F2418F">
            <w:pPr>
              <w:spacing w:before="40" w:after="40"/>
              <w:rPr>
                <w:rFonts w:ascii="Arial" w:hAnsi="Arial" w:cs="Arial"/>
                <w:sz w:val="23"/>
              </w:rPr>
            </w:pPr>
          </w:p>
        </w:tc>
      </w:tr>
      <w:tr w:rsidR="00B70E3A" w:rsidRPr="001C13A8" w14:paraId="0A5F0D02" w14:textId="77777777" w:rsidTr="00F2418F">
        <w:tc>
          <w:tcPr>
            <w:tcW w:w="3114" w:type="dxa"/>
          </w:tcPr>
          <w:p w14:paraId="1CFAB5AE" w14:textId="77777777" w:rsidR="00B70E3A" w:rsidRPr="001C13A8" w:rsidRDefault="00B70E3A" w:rsidP="00F2418F">
            <w:pPr>
              <w:spacing w:before="40" w:after="40"/>
              <w:rPr>
                <w:rFonts w:ascii="Arial" w:hAnsi="Arial" w:cs="Arial"/>
                <w:sz w:val="20"/>
              </w:rPr>
            </w:pPr>
            <w:r w:rsidRPr="001C13A8">
              <w:rPr>
                <w:rFonts w:ascii="Arial" w:hAnsi="Arial" w:cs="Arial"/>
                <w:sz w:val="20"/>
              </w:rPr>
              <w:t>Acción Nacional</w:t>
            </w:r>
          </w:p>
        </w:tc>
        <w:tc>
          <w:tcPr>
            <w:tcW w:w="1701" w:type="dxa"/>
          </w:tcPr>
          <w:p w14:paraId="591891A7"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1,924.40</w:t>
            </w:r>
          </w:p>
        </w:tc>
        <w:tc>
          <w:tcPr>
            <w:tcW w:w="1806" w:type="dxa"/>
          </w:tcPr>
          <w:p w14:paraId="1E988B69"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11,068.49</w:t>
            </w:r>
          </w:p>
        </w:tc>
        <w:tc>
          <w:tcPr>
            <w:tcW w:w="2207" w:type="dxa"/>
          </w:tcPr>
          <w:p w14:paraId="5D290985"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12,992.89</w:t>
            </w:r>
          </w:p>
        </w:tc>
      </w:tr>
      <w:tr w:rsidR="00B70E3A" w:rsidRPr="001C13A8" w14:paraId="3BAE6744" w14:textId="77777777" w:rsidTr="00F2418F">
        <w:tc>
          <w:tcPr>
            <w:tcW w:w="3114" w:type="dxa"/>
          </w:tcPr>
          <w:p w14:paraId="7B82C975" w14:textId="77777777" w:rsidR="00B70E3A" w:rsidRPr="001C13A8" w:rsidRDefault="00B70E3A" w:rsidP="00F2418F">
            <w:pPr>
              <w:spacing w:before="40" w:after="40"/>
              <w:rPr>
                <w:rFonts w:ascii="Arial" w:hAnsi="Arial" w:cs="Arial"/>
                <w:sz w:val="20"/>
              </w:rPr>
            </w:pPr>
            <w:r w:rsidRPr="001C13A8">
              <w:rPr>
                <w:rFonts w:ascii="Arial" w:hAnsi="Arial" w:cs="Arial"/>
                <w:sz w:val="20"/>
              </w:rPr>
              <w:t>Revolucionario Institucional</w:t>
            </w:r>
          </w:p>
        </w:tc>
        <w:tc>
          <w:tcPr>
            <w:tcW w:w="1701" w:type="dxa"/>
          </w:tcPr>
          <w:p w14:paraId="6377957F"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2,886.60</w:t>
            </w:r>
          </w:p>
        </w:tc>
        <w:tc>
          <w:tcPr>
            <w:tcW w:w="1806" w:type="dxa"/>
          </w:tcPr>
          <w:p w14:paraId="7DAF1D0C"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4,271,230.90</w:t>
            </w:r>
          </w:p>
        </w:tc>
        <w:tc>
          <w:tcPr>
            <w:tcW w:w="2207" w:type="dxa"/>
          </w:tcPr>
          <w:p w14:paraId="41FA557D"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4,274,117.50</w:t>
            </w:r>
          </w:p>
        </w:tc>
      </w:tr>
      <w:tr w:rsidR="00B70E3A" w:rsidRPr="001C13A8" w14:paraId="4C5228F7" w14:textId="77777777" w:rsidTr="00F2418F">
        <w:tc>
          <w:tcPr>
            <w:tcW w:w="3114" w:type="dxa"/>
          </w:tcPr>
          <w:p w14:paraId="2CBC60CA" w14:textId="77777777" w:rsidR="00B70E3A" w:rsidRPr="001C13A8" w:rsidRDefault="00B70E3A" w:rsidP="00F2418F">
            <w:pPr>
              <w:spacing w:before="40" w:after="40"/>
              <w:rPr>
                <w:rFonts w:ascii="Arial" w:hAnsi="Arial" w:cs="Arial"/>
                <w:sz w:val="20"/>
              </w:rPr>
            </w:pPr>
            <w:r w:rsidRPr="001C13A8">
              <w:rPr>
                <w:rFonts w:ascii="Arial" w:hAnsi="Arial" w:cs="Arial"/>
                <w:sz w:val="20"/>
              </w:rPr>
              <w:t>de la Revolución Democrática</w:t>
            </w:r>
          </w:p>
        </w:tc>
        <w:tc>
          <w:tcPr>
            <w:tcW w:w="1701" w:type="dxa"/>
          </w:tcPr>
          <w:p w14:paraId="51D9EAFE"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2,886.60</w:t>
            </w:r>
          </w:p>
        </w:tc>
        <w:tc>
          <w:tcPr>
            <w:tcW w:w="1806" w:type="dxa"/>
          </w:tcPr>
          <w:p w14:paraId="3018E24C"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117,442.45</w:t>
            </w:r>
          </w:p>
        </w:tc>
        <w:tc>
          <w:tcPr>
            <w:tcW w:w="2207" w:type="dxa"/>
          </w:tcPr>
          <w:p w14:paraId="45AE5726"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120,329.05</w:t>
            </w:r>
          </w:p>
        </w:tc>
      </w:tr>
      <w:tr w:rsidR="00B70E3A" w:rsidRPr="001C13A8" w14:paraId="47530202" w14:textId="77777777" w:rsidTr="00F2418F">
        <w:tc>
          <w:tcPr>
            <w:tcW w:w="3114" w:type="dxa"/>
          </w:tcPr>
          <w:p w14:paraId="06FA759C" w14:textId="77777777" w:rsidR="00B70E3A" w:rsidRPr="001C13A8" w:rsidRDefault="00B70E3A" w:rsidP="00F2418F">
            <w:pPr>
              <w:spacing w:before="40" w:after="40"/>
              <w:rPr>
                <w:rFonts w:ascii="Arial" w:hAnsi="Arial" w:cs="Arial"/>
                <w:sz w:val="20"/>
              </w:rPr>
            </w:pPr>
            <w:r w:rsidRPr="001C13A8">
              <w:rPr>
                <w:rFonts w:ascii="Arial" w:hAnsi="Arial" w:cs="Arial"/>
                <w:sz w:val="20"/>
              </w:rPr>
              <w:t>del Trabajo</w:t>
            </w:r>
          </w:p>
        </w:tc>
        <w:tc>
          <w:tcPr>
            <w:tcW w:w="1701" w:type="dxa"/>
          </w:tcPr>
          <w:p w14:paraId="517E8809"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1,924.40</w:t>
            </w:r>
          </w:p>
        </w:tc>
        <w:tc>
          <w:tcPr>
            <w:tcW w:w="1806" w:type="dxa"/>
          </w:tcPr>
          <w:p w14:paraId="7E359B1B"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26,669.65</w:t>
            </w:r>
          </w:p>
        </w:tc>
        <w:tc>
          <w:tcPr>
            <w:tcW w:w="2207" w:type="dxa"/>
          </w:tcPr>
          <w:p w14:paraId="698C52D7"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28,594.05</w:t>
            </w:r>
          </w:p>
        </w:tc>
      </w:tr>
      <w:tr w:rsidR="00B70E3A" w:rsidRPr="001C13A8" w14:paraId="5A001084" w14:textId="77777777" w:rsidTr="00F2418F">
        <w:tc>
          <w:tcPr>
            <w:tcW w:w="3114" w:type="dxa"/>
          </w:tcPr>
          <w:p w14:paraId="5680E2E3" w14:textId="77777777" w:rsidR="00B70E3A" w:rsidRPr="001C13A8" w:rsidRDefault="00B70E3A" w:rsidP="00F2418F">
            <w:pPr>
              <w:spacing w:before="40" w:after="40"/>
              <w:rPr>
                <w:rFonts w:ascii="Arial" w:hAnsi="Arial" w:cs="Arial"/>
                <w:sz w:val="20"/>
              </w:rPr>
            </w:pPr>
            <w:r w:rsidRPr="001C13A8">
              <w:rPr>
                <w:rFonts w:ascii="Arial" w:hAnsi="Arial" w:cs="Arial"/>
                <w:sz w:val="20"/>
              </w:rPr>
              <w:t>Verde Ecologista de México</w:t>
            </w:r>
          </w:p>
        </w:tc>
        <w:tc>
          <w:tcPr>
            <w:tcW w:w="1701" w:type="dxa"/>
          </w:tcPr>
          <w:p w14:paraId="298D0857"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3,848.80</w:t>
            </w:r>
          </w:p>
        </w:tc>
        <w:tc>
          <w:tcPr>
            <w:tcW w:w="1806" w:type="dxa"/>
          </w:tcPr>
          <w:p w14:paraId="2285BE56"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27,668.73</w:t>
            </w:r>
          </w:p>
        </w:tc>
        <w:tc>
          <w:tcPr>
            <w:tcW w:w="2207" w:type="dxa"/>
          </w:tcPr>
          <w:p w14:paraId="7FE39CB7"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31,517.53</w:t>
            </w:r>
          </w:p>
        </w:tc>
      </w:tr>
      <w:tr w:rsidR="00B70E3A" w:rsidRPr="001C13A8" w14:paraId="313F64D3" w14:textId="77777777" w:rsidTr="00F2418F">
        <w:tc>
          <w:tcPr>
            <w:tcW w:w="3114" w:type="dxa"/>
          </w:tcPr>
          <w:p w14:paraId="4F86717E" w14:textId="77777777" w:rsidR="00B70E3A" w:rsidRPr="001C13A8" w:rsidRDefault="00B70E3A" w:rsidP="00F2418F">
            <w:pPr>
              <w:spacing w:before="40" w:after="40"/>
              <w:rPr>
                <w:rFonts w:ascii="Arial" w:hAnsi="Arial" w:cs="Arial"/>
                <w:sz w:val="20"/>
              </w:rPr>
            </w:pPr>
            <w:r w:rsidRPr="001C13A8">
              <w:rPr>
                <w:rFonts w:ascii="Arial" w:hAnsi="Arial" w:cs="Arial"/>
                <w:sz w:val="20"/>
              </w:rPr>
              <w:t>Movimiento Ciudadano</w:t>
            </w:r>
          </w:p>
        </w:tc>
        <w:tc>
          <w:tcPr>
            <w:tcW w:w="1701" w:type="dxa"/>
          </w:tcPr>
          <w:p w14:paraId="73BCCAEF"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5,078.57</w:t>
            </w:r>
          </w:p>
        </w:tc>
        <w:tc>
          <w:tcPr>
            <w:tcW w:w="1806" w:type="dxa"/>
          </w:tcPr>
          <w:p w14:paraId="2CC21CB3"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2,088.28</w:t>
            </w:r>
          </w:p>
        </w:tc>
        <w:tc>
          <w:tcPr>
            <w:tcW w:w="2207" w:type="dxa"/>
          </w:tcPr>
          <w:p w14:paraId="2DD3CBD5"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7,166.85</w:t>
            </w:r>
          </w:p>
        </w:tc>
      </w:tr>
      <w:tr w:rsidR="00B70E3A" w:rsidRPr="001C13A8" w14:paraId="30F2FB0D" w14:textId="77777777" w:rsidTr="00F2418F">
        <w:tc>
          <w:tcPr>
            <w:tcW w:w="3114" w:type="dxa"/>
          </w:tcPr>
          <w:p w14:paraId="680BC033" w14:textId="77777777" w:rsidR="00B70E3A" w:rsidRPr="001C13A8" w:rsidRDefault="00B70E3A" w:rsidP="00F2418F">
            <w:pPr>
              <w:spacing w:before="40" w:after="40"/>
              <w:rPr>
                <w:rFonts w:ascii="Arial" w:hAnsi="Arial" w:cs="Arial"/>
                <w:sz w:val="20"/>
              </w:rPr>
            </w:pPr>
            <w:r w:rsidRPr="001C13A8">
              <w:rPr>
                <w:rFonts w:ascii="Arial" w:hAnsi="Arial" w:cs="Arial"/>
                <w:sz w:val="20"/>
              </w:rPr>
              <w:t>Morena</w:t>
            </w:r>
          </w:p>
        </w:tc>
        <w:tc>
          <w:tcPr>
            <w:tcW w:w="1701" w:type="dxa"/>
          </w:tcPr>
          <w:p w14:paraId="25D964A8"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5,773.20</w:t>
            </w:r>
          </w:p>
        </w:tc>
        <w:tc>
          <w:tcPr>
            <w:tcW w:w="1806" w:type="dxa"/>
          </w:tcPr>
          <w:p w14:paraId="1FF74BBD"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740,108.78</w:t>
            </w:r>
          </w:p>
        </w:tc>
        <w:tc>
          <w:tcPr>
            <w:tcW w:w="2207" w:type="dxa"/>
          </w:tcPr>
          <w:p w14:paraId="6D2148CE" w14:textId="77777777" w:rsidR="00B70E3A" w:rsidRPr="001C13A8" w:rsidRDefault="00B70E3A" w:rsidP="00F2418F">
            <w:pPr>
              <w:spacing w:before="40" w:after="40"/>
              <w:ind w:right="170"/>
              <w:jc w:val="right"/>
              <w:rPr>
                <w:rFonts w:ascii="Arial" w:hAnsi="Arial" w:cs="Arial"/>
                <w:sz w:val="20"/>
              </w:rPr>
            </w:pPr>
            <w:r w:rsidRPr="001C13A8">
              <w:rPr>
                <w:rFonts w:ascii="Arial" w:hAnsi="Arial" w:cs="Arial"/>
                <w:sz w:val="20"/>
              </w:rPr>
              <w:t>745,881.98</w:t>
            </w:r>
          </w:p>
        </w:tc>
      </w:tr>
    </w:tbl>
    <w:p w14:paraId="1A96326D" w14:textId="78E65C26" w:rsidR="00B70E3A" w:rsidRPr="001C13A8" w:rsidRDefault="00B70E3A" w:rsidP="00900CC3">
      <w:pPr>
        <w:rPr>
          <w:rFonts w:ascii="Arial" w:hAnsi="Arial" w:cs="Arial"/>
          <w:sz w:val="23"/>
        </w:rPr>
      </w:pPr>
      <w:r w:rsidRPr="001C13A8">
        <w:rPr>
          <w:rFonts w:ascii="Arial" w:hAnsi="Arial" w:cs="Arial"/>
          <w:sz w:val="23"/>
        </w:rPr>
        <w:t>Cantidades que serán deducidas del financiamiento público destinado para el sostenimiento de actividades ordinarias permanentes correspondiente a cada partido político, conforme a los términos y porcentajes establecidos en las resoluciones señaladas y de acuerdo con el calendario y las consideraciones señaladas en el presente acuerdo.</w:t>
      </w:r>
    </w:p>
    <w:p w14:paraId="6401F640" w14:textId="11284F7F" w:rsidR="00B70E3A" w:rsidRPr="001C13A8" w:rsidRDefault="00B70E3A" w:rsidP="00900CC3">
      <w:pPr>
        <w:rPr>
          <w:rFonts w:ascii="Arial" w:hAnsi="Arial" w:cs="Arial"/>
          <w:sz w:val="23"/>
        </w:rPr>
      </w:pPr>
      <w:r w:rsidRPr="001C13A8">
        <w:rPr>
          <w:rFonts w:ascii="Arial" w:hAnsi="Arial" w:cs="Arial"/>
          <w:b/>
          <w:sz w:val="23"/>
        </w:rPr>
        <w:t>Segundo.</w:t>
      </w:r>
      <w:r w:rsidRPr="001C13A8">
        <w:rPr>
          <w:rFonts w:ascii="Arial" w:hAnsi="Arial" w:cs="Arial"/>
          <w:sz w:val="23"/>
        </w:rPr>
        <w:t xml:space="preserve"> Se instruye a la Dirección de Organización Electoral y Educación Cívica, para que, en coordinación con la Dirección de Administración de este Instituto, retengan los montos establecidos en el presente acuerdo de las ministraciones que por concepto de financiamiento público local para actividades ordinarias permanentes corresponde a los partidos políticos: Acción Nacional, Revolucionario Institucional, de la Revolución Democrática, del Trabajo, Verde Ecologista de México, Movimiento Ciudadano y Morena. </w:t>
      </w:r>
    </w:p>
    <w:p w14:paraId="2E64A00C" w14:textId="468D8B44" w:rsidR="00B70E3A" w:rsidRPr="001C13A8" w:rsidRDefault="00B70E3A" w:rsidP="00B70E3A">
      <w:pPr>
        <w:rPr>
          <w:rFonts w:ascii="Arial" w:hAnsi="Arial" w:cs="Arial"/>
          <w:sz w:val="23"/>
        </w:rPr>
      </w:pPr>
      <w:r w:rsidRPr="001C13A8">
        <w:rPr>
          <w:rFonts w:ascii="Arial" w:hAnsi="Arial" w:cs="Arial"/>
          <w:b/>
          <w:sz w:val="23"/>
        </w:rPr>
        <w:t>Tercero.</w:t>
      </w:r>
      <w:r w:rsidRPr="001C13A8">
        <w:rPr>
          <w:rFonts w:ascii="Arial" w:hAnsi="Arial" w:cs="Arial"/>
          <w:sz w:val="23"/>
        </w:rPr>
        <w:t xml:space="preserve"> Se instruye al Titular del Órgano de Fiscalización de este Instituto </w:t>
      </w:r>
      <w:r w:rsidR="001F7725" w:rsidRPr="001C13A8">
        <w:rPr>
          <w:rFonts w:ascii="Arial" w:hAnsi="Arial" w:cs="Arial"/>
          <w:sz w:val="23"/>
        </w:rPr>
        <w:t>y de</w:t>
      </w:r>
      <w:r w:rsidRPr="001C13A8">
        <w:rPr>
          <w:rFonts w:ascii="Arial" w:hAnsi="Arial" w:cs="Arial"/>
          <w:sz w:val="23"/>
        </w:rPr>
        <w:t xml:space="preserve"> la Dirección de Administración, para que, en caso de que existan sanciones impuestas por este organismo electoral pendientes de ejecución, realicen los ajustes necesarios de acuerdo con el orden en que quedaron firmes; asimismo, </w:t>
      </w:r>
      <w:r w:rsidR="00735BF4" w:rsidRPr="001C13A8">
        <w:rPr>
          <w:rFonts w:ascii="Arial" w:hAnsi="Arial" w:cs="Arial"/>
          <w:sz w:val="23"/>
        </w:rPr>
        <w:t xml:space="preserve">durante los subsecuentes ejercicios, </w:t>
      </w:r>
      <w:r w:rsidRPr="001C13A8">
        <w:rPr>
          <w:rFonts w:ascii="Arial" w:hAnsi="Arial" w:cs="Arial"/>
          <w:sz w:val="23"/>
        </w:rPr>
        <w:t xml:space="preserve">actualicen los montos determinados en el presente acuerdo, de conformidad </w:t>
      </w:r>
      <w:r w:rsidRPr="001C13A8">
        <w:rPr>
          <w:rFonts w:ascii="Arial" w:hAnsi="Arial" w:cs="Arial"/>
          <w:sz w:val="23"/>
        </w:rPr>
        <w:lastRenderedPageBreak/>
        <w:t>con el financiamiento público que corresponda a los partidos</w:t>
      </w:r>
      <w:r w:rsidR="00CA1AE3" w:rsidRPr="001C13A8">
        <w:rPr>
          <w:rFonts w:ascii="Arial" w:hAnsi="Arial" w:cs="Arial"/>
          <w:sz w:val="23"/>
        </w:rPr>
        <w:t xml:space="preserve"> políticos sancionados </w:t>
      </w:r>
      <w:r w:rsidRPr="001C13A8">
        <w:rPr>
          <w:rFonts w:ascii="Arial" w:hAnsi="Arial" w:cs="Arial"/>
          <w:sz w:val="23"/>
        </w:rPr>
        <w:t>y vigilen el cumplimiento del presente acuerdo.</w:t>
      </w:r>
    </w:p>
    <w:p w14:paraId="11F0C805" w14:textId="77D0ACF7" w:rsidR="00B70E3A" w:rsidRPr="001C13A8" w:rsidRDefault="00B70E3A" w:rsidP="00900CC3">
      <w:pPr>
        <w:rPr>
          <w:rFonts w:ascii="Arial" w:hAnsi="Arial" w:cs="Arial"/>
          <w:sz w:val="23"/>
        </w:rPr>
      </w:pPr>
      <w:r w:rsidRPr="001C13A8">
        <w:rPr>
          <w:rFonts w:ascii="Arial" w:hAnsi="Arial" w:cs="Arial"/>
          <w:b/>
          <w:sz w:val="23"/>
        </w:rPr>
        <w:t>Cuarto.</w:t>
      </w:r>
      <w:r w:rsidRPr="001C13A8">
        <w:rPr>
          <w:rFonts w:ascii="Arial" w:hAnsi="Arial" w:cs="Arial"/>
          <w:sz w:val="23"/>
        </w:rPr>
        <w:t xml:space="preserve"> </w:t>
      </w:r>
      <w:r w:rsidR="00732040" w:rsidRPr="001C13A8">
        <w:rPr>
          <w:rFonts w:ascii="Arial" w:hAnsi="Arial" w:cs="Arial"/>
          <w:sz w:val="23"/>
        </w:rPr>
        <w:t>Los montos que se retengan a los partidos Acción Nacional, Revolucionario Institucional, de la Revolución Democrática, del Trabajo, Verde Ecologista de México, Movimiento Ciudadano y Morena, serán puestos a disposición de la Secretaría de Planeación y Finanzas del Gobierno del Estado, para que ésta a su vez, los entregue al Consejo de Ciencia y Tecnología del Estado de Tabasco, en términos de los artículos 458, numeral 8 de la Ley General y 349, numerales 1 y 2 de la Ley Electoral.</w:t>
      </w:r>
    </w:p>
    <w:p w14:paraId="3AD7FE07" w14:textId="6B979B04" w:rsidR="00732040" w:rsidRPr="001C13A8" w:rsidRDefault="00732040" w:rsidP="00900CC3">
      <w:pPr>
        <w:rPr>
          <w:rFonts w:ascii="Arial" w:hAnsi="Arial" w:cs="Arial"/>
          <w:sz w:val="23"/>
        </w:rPr>
      </w:pPr>
      <w:r w:rsidRPr="001C13A8">
        <w:rPr>
          <w:rFonts w:ascii="Arial" w:hAnsi="Arial" w:cs="Arial"/>
          <w:b/>
          <w:sz w:val="23"/>
        </w:rPr>
        <w:t>Quinto.</w:t>
      </w:r>
      <w:r w:rsidRPr="001C13A8">
        <w:rPr>
          <w:rFonts w:ascii="Arial" w:hAnsi="Arial" w:cs="Arial"/>
          <w:sz w:val="23"/>
        </w:rPr>
        <w:t xml:space="preserve"> Se instruye a la Secretaría Ejecutiva de este Instituto, remita copia certificada del presente acuerdo y notifique a la Unidad Técnica de Fiscalización del Instituto Nacional Electoral, respecto a la ejecución de las sanciones determinadas por el Consejo General del INE en las resoluciones INE/CG629/2023, INE/CG630/2023, INE/CG631/2023, INE/CG632/2023, INE/CG633/2023, INE/CG634/2023 y INE/CG635/2023.</w:t>
      </w:r>
    </w:p>
    <w:p w14:paraId="751B8563" w14:textId="38742FB5" w:rsidR="005245F8" w:rsidRPr="001C13A8" w:rsidRDefault="005245F8" w:rsidP="005245F8">
      <w:pPr>
        <w:rPr>
          <w:rFonts w:ascii="Arial" w:hAnsi="Arial" w:cs="Arial"/>
          <w:sz w:val="23"/>
        </w:rPr>
      </w:pPr>
      <w:r w:rsidRPr="001C13A8">
        <w:rPr>
          <w:rFonts w:ascii="Arial" w:hAnsi="Arial" w:cs="Arial"/>
          <w:b/>
          <w:sz w:val="23"/>
        </w:rPr>
        <w:t xml:space="preserve">Sexto. </w:t>
      </w:r>
      <w:r w:rsidRPr="001C13A8">
        <w:rPr>
          <w:rFonts w:ascii="Arial" w:hAnsi="Arial" w:cs="Arial"/>
          <w:sz w:val="23"/>
        </w:rPr>
        <w:t>Asimismo,</w:t>
      </w:r>
      <w:r w:rsidRPr="001C13A8">
        <w:rPr>
          <w:rFonts w:ascii="Arial" w:hAnsi="Arial" w:cs="Arial"/>
          <w:b/>
          <w:sz w:val="23"/>
        </w:rPr>
        <w:t xml:space="preserve"> </w:t>
      </w:r>
      <w:r w:rsidRPr="001C13A8">
        <w:rPr>
          <w:rFonts w:ascii="Arial" w:hAnsi="Arial" w:cs="Arial"/>
          <w:sz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3BD90D64" w14:textId="641F5E3F" w:rsidR="005245F8" w:rsidRPr="001C13A8" w:rsidRDefault="005245F8" w:rsidP="005245F8">
      <w:pPr>
        <w:rPr>
          <w:rFonts w:ascii="Arial" w:hAnsi="Arial" w:cs="Arial"/>
          <w:sz w:val="23"/>
        </w:rPr>
      </w:pPr>
      <w:r w:rsidRPr="001C13A8">
        <w:rPr>
          <w:rFonts w:ascii="Arial" w:hAnsi="Arial" w:cs="Arial"/>
          <w:b/>
          <w:bCs/>
          <w:sz w:val="23"/>
        </w:rPr>
        <w:t>Séptimo.</w:t>
      </w:r>
      <w:r w:rsidRPr="001C13A8">
        <w:rPr>
          <w:rFonts w:ascii="Arial" w:hAnsi="Arial" w:cs="Arial"/>
          <w:sz w:val="23"/>
        </w:rPr>
        <w:t xml:space="preserve"> Publíquese en el Periódico Oficial del Estado, y en la página de internet del Instituto, de conformidad con lo dispuesto en el artículo 114 de la Ley Electoral y de Partidos Políticos del Estado de Tabasco.</w:t>
      </w:r>
    </w:p>
    <w:p w14:paraId="10E39ADC" w14:textId="74658BAD" w:rsidR="005245F8" w:rsidRPr="001C13A8" w:rsidRDefault="005245F8" w:rsidP="005245F8">
      <w:pPr>
        <w:rPr>
          <w:rFonts w:ascii="Arial" w:hAnsi="Arial" w:cs="Arial"/>
          <w:sz w:val="23"/>
        </w:rPr>
      </w:pPr>
      <w:r w:rsidRPr="001C13A8">
        <w:rPr>
          <w:rFonts w:ascii="Arial" w:hAnsi="Arial" w:cs="Arial"/>
          <w:sz w:val="23"/>
        </w:rPr>
        <w:t>El presente acuerdo fue</w:t>
      </w:r>
      <w:r w:rsidR="001C13A8">
        <w:rPr>
          <w:rFonts w:ascii="Arial" w:hAnsi="Arial" w:cs="Arial"/>
          <w:sz w:val="23"/>
        </w:rPr>
        <w:t xml:space="preserve"> aprobado</w:t>
      </w:r>
      <w:r w:rsidRPr="001C13A8">
        <w:rPr>
          <w:rFonts w:ascii="Arial" w:hAnsi="Arial" w:cs="Arial"/>
          <w:sz w:val="23"/>
        </w:rPr>
        <w:t xml:space="preserve"> en sesión </w:t>
      </w:r>
      <w:r w:rsidR="009D184D">
        <w:rPr>
          <w:rFonts w:ascii="Arial" w:hAnsi="Arial" w:cs="Arial"/>
          <w:sz w:val="23"/>
        </w:rPr>
        <w:t>Ordinaria</w:t>
      </w:r>
      <w:r w:rsidR="009D184D" w:rsidRPr="001C13A8">
        <w:rPr>
          <w:rFonts w:ascii="Arial" w:hAnsi="Arial" w:cs="Arial"/>
          <w:sz w:val="23"/>
        </w:rPr>
        <w:t xml:space="preserve"> </w:t>
      </w:r>
      <w:r w:rsidRPr="001C13A8">
        <w:rPr>
          <w:rFonts w:ascii="Arial" w:hAnsi="Arial" w:cs="Arial"/>
          <w:sz w:val="23"/>
        </w:rPr>
        <w:t xml:space="preserve">efectuada el </w:t>
      </w:r>
      <w:r w:rsidR="001C13A8">
        <w:rPr>
          <w:rFonts w:ascii="Arial" w:hAnsi="Arial" w:cs="Arial"/>
          <w:sz w:val="23"/>
        </w:rPr>
        <w:t>veintisiete</w:t>
      </w:r>
      <w:r w:rsidRPr="001C13A8">
        <w:rPr>
          <w:rFonts w:ascii="Arial" w:hAnsi="Arial" w:cs="Arial"/>
          <w:sz w:val="23"/>
        </w:rPr>
        <w:t xml:space="preserve"> de </w:t>
      </w:r>
      <w:r w:rsidR="001C13A8">
        <w:rPr>
          <w:rFonts w:ascii="Arial" w:hAnsi="Arial" w:cs="Arial"/>
          <w:sz w:val="23"/>
        </w:rPr>
        <w:t>junio</w:t>
      </w:r>
      <w:r w:rsidRPr="001C13A8">
        <w:rPr>
          <w:rFonts w:ascii="Arial" w:hAnsi="Arial" w:cs="Arial"/>
          <w:sz w:val="23"/>
        </w:rPr>
        <w:t xml:space="preserve"> del año dos mil veinticuatro, por votación </w:t>
      </w:r>
      <w:r w:rsidR="001C13A8">
        <w:rPr>
          <w:rFonts w:ascii="Arial" w:hAnsi="Arial" w:cs="Arial"/>
          <w:sz w:val="23"/>
        </w:rPr>
        <w:t>unánime</w:t>
      </w:r>
      <w:r w:rsidRPr="001C13A8">
        <w:rPr>
          <w:rFonts w:ascii="Arial" w:hAnsi="Arial" w:cs="Arial"/>
          <w:sz w:val="23"/>
        </w:rPr>
        <w:t xml:space="preserve"> de las y los Consejeros Electorales del Consejo Estatal del Instituto Electoral y de Participación Ciudadana de Tabasco: Dra. </w:t>
      </w:r>
      <w:proofErr w:type="spellStart"/>
      <w:r w:rsidRPr="001C13A8">
        <w:rPr>
          <w:rFonts w:ascii="Arial" w:hAnsi="Arial" w:cs="Arial"/>
          <w:sz w:val="23"/>
        </w:rPr>
        <w:t>Rosselvy</w:t>
      </w:r>
      <w:proofErr w:type="spellEnd"/>
      <w:r w:rsidRPr="001C13A8">
        <w:rPr>
          <w:rFonts w:ascii="Arial" w:hAnsi="Arial" w:cs="Arial"/>
          <w:sz w:val="23"/>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796A7F12" w14:textId="0F4F9D24" w:rsidR="005245F8" w:rsidRDefault="005245F8" w:rsidP="009D184D">
      <w:pPr>
        <w:spacing w:before="0" w:after="0"/>
        <w:rPr>
          <w:rFonts w:ascii="Arial" w:hAnsi="Arial" w:cs="Arial"/>
          <w:sz w:val="20"/>
        </w:rPr>
      </w:pPr>
    </w:p>
    <w:p w14:paraId="7C4C1E1B" w14:textId="70E6A601" w:rsidR="009D184D" w:rsidRDefault="009D184D" w:rsidP="009D184D">
      <w:pPr>
        <w:spacing w:before="0" w:after="0"/>
        <w:rPr>
          <w:rFonts w:ascii="Arial" w:hAnsi="Arial" w:cs="Arial"/>
          <w:sz w:val="20"/>
        </w:rPr>
      </w:pPr>
    </w:p>
    <w:p w14:paraId="75FEDD0A" w14:textId="77777777" w:rsidR="009D184D" w:rsidRPr="009D184D" w:rsidRDefault="009D184D" w:rsidP="009D184D">
      <w:pPr>
        <w:spacing w:before="0" w:after="0"/>
        <w:rPr>
          <w:rFonts w:ascii="Arial" w:hAnsi="Arial" w:cs="Arial"/>
          <w:sz w:val="20"/>
        </w:rPr>
      </w:pPr>
    </w:p>
    <w:tbl>
      <w:tblPr>
        <w:tblStyle w:val="Tablaconcuadrcula"/>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777"/>
        <w:gridCol w:w="4408"/>
      </w:tblGrid>
      <w:tr w:rsidR="005245F8" w:rsidRPr="001C13A8" w14:paraId="617409FC" w14:textId="77777777" w:rsidTr="001C13A8">
        <w:trPr>
          <w:trHeight w:val="1052"/>
        </w:trPr>
        <w:tc>
          <w:tcPr>
            <w:tcW w:w="4510" w:type="dxa"/>
          </w:tcPr>
          <w:p w14:paraId="0599BB5F" w14:textId="77777777" w:rsidR="005245F8" w:rsidRPr="001C13A8" w:rsidRDefault="005245F8" w:rsidP="00F2418F">
            <w:pPr>
              <w:spacing w:before="0" w:after="0"/>
              <w:jc w:val="center"/>
              <w:rPr>
                <w:rFonts w:ascii="Arial" w:hAnsi="Arial" w:cs="Arial"/>
                <w:b/>
                <w:bCs/>
                <w:szCs w:val="22"/>
              </w:rPr>
            </w:pPr>
            <w:r w:rsidRPr="001C13A8">
              <w:rPr>
                <w:rFonts w:ascii="Arial" w:hAnsi="Arial" w:cs="Arial"/>
                <w:b/>
                <w:bCs/>
                <w:szCs w:val="22"/>
              </w:rPr>
              <w:t>MTRA. ELIZABETH NAVA GUTIÉRREZ</w:t>
            </w:r>
          </w:p>
          <w:p w14:paraId="75B5D94A" w14:textId="77777777" w:rsidR="005245F8" w:rsidRPr="001C13A8" w:rsidRDefault="005245F8" w:rsidP="00F2418F">
            <w:pPr>
              <w:spacing w:before="0" w:after="0"/>
              <w:jc w:val="center"/>
              <w:rPr>
                <w:rFonts w:ascii="Arial" w:hAnsi="Arial" w:cs="Arial"/>
                <w:b/>
                <w:bCs/>
                <w:szCs w:val="22"/>
              </w:rPr>
            </w:pPr>
            <w:r w:rsidRPr="001C13A8">
              <w:rPr>
                <w:rFonts w:ascii="Arial" w:hAnsi="Arial" w:cs="Arial"/>
                <w:b/>
                <w:bCs/>
                <w:szCs w:val="22"/>
              </w:rPr>
              <w:t>CONSEJERA PRESIDENTA</w:t>
            </w:r>
          </w:p>
        </w:tc>
        <w:tc>
          <w:tcPr>
            <w:tcW w:w="777" w:type="dxa"/>
          </w:tcPr>
          <w:p w14:paraId="5C5DEB69" w14:textId="77777777" w:rsidR="005245F8" w:rsidRPr="001C13A8" w:rsidRDefault="005245F8" w:rsidP="00F2418F">
            <w:pPr>
              <w:spacing w:before="0" w:after="0"/>
              <w:jc w:val="center"/>
              <w:rPr>
                <w:rFonts w:ascii="Arial" w:hAnsi="Arial" w:cs="Arial"/>
                <w:b/>
                <w:bCs/>
                <w:szCs w:val="22"/>
              </w:rPr>
            </w:pPr>
          </w:p>
        </w:tc>
        <w:tc>
          <w:tcPr>
            <w:tcW w:w="4408" w:type="dxa"/>
          </w:tcPr>
          <w:p w14:paraId="1A1CFAFB" w14:textId="77777777" w:rsidR="005245F8" w:rsidRPr="001C13A8" w:rsidRDefault="005245F8" w:rsidP="00F2418F">
            <w:pPr>
              <w:spacing w:before="0" w:after="0"/>
              <w:jc w:val="center"/>
              <w:rPr>
                <w:rFonts w:ascii="Arial" w:hAnsi="Arial" w:cs="Arial"/>
                <w:b/>
                <w:bCs/>
                <w:szCs w:val="22"/>
              </w:rPr>
            </w:pPr>
            <w:r w:rsidRPr="001C13A8">
              <w:rPr>
                <w:rFonts w:ascii="Arial" w:hAnsi="Arial" w:cs="Arial"/>
                <w:b/>
                <w:bCs/>
                <w:szCs w:val="22"/>
              </w:rPr>
              <w:t>LIC. JORGE ALBERTO ZAVALA FRÍAS</w:t>
            </w:r>
          </w:p>
          <w:p w14:paraId="64D52EDF" w14:textId="77777777" w:rsidR="005245F8" w:rsidRPr="001C13A8" w:rsidRDefault="005245F8" w:rsidP="00F2418F">
            <w:pPr>
              <w:spacing w:before="0" w:after="0"/>
              <w:jc w:val="center"/>
              <w:rPr>
                <w:rFonts w:ascii="Arial" w:hAnsi="Arial" w:cs="Arial"/>
                <w:b/>
                <w:bCs/>
                <w:szCs w:val="22"/>
              </w:rPr>
            </w:pPr>
            <w:r w:rsidRPr="001C13A8">
              <w:rPr>
                <w:rFonts w:ascii="Arial" w:hAnsi="Arial" w:cs="Arial"/>
                <w:b/>
                <w:bCs/>
                <w:szCs w:val="22"/>
              </w:rPr>
              <w:t>SECRETARIO DEL CONSEJO</w:t>
            </w:r>
          </w:p>
        </w:tc>
      </w:tr>
    </w:tbl>
    <w:p w14:paraId="108FBB92" w14:textId="77777777" w:rsidR="005245F8" w:rsidRPr="009D184D" w:rsidRDefault="005245F8" w:rsidP="009D184D">
      <w:pPr>
        <w:spacing w:before="0" w:after="0"/>
        <w:rPr>
          <w:rFonts w:ascii="Arial" w:hAnsi="Arial" w:cs="Arial"/>
          <w:sz w:val="2"/>
        </w:rPr>
      </w:pPr>
    </w:p>
    <w:sectPr w:rsidR="005245F8" w:rsidRPr="009D184D" w:rsidSect="00B80135">
      <w:headerReference w:type="default" r:id="rId8"/>
      <w:footerReference w:type="default" r:id="rId9"/>
      <w:pgSz w:w="12240" w:h="15840" w:code="1"/>
      <w:pgMar w:top="2694"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F1C08" w14:textId="77777777" w:rsidR="00233EB9" w:rsidRDefault="00233EB9" w:rsidP="006E051D">
      <w:pPr>
        <w:spacing w:before="0" w:after="0" w:line="240" w:lineRule="auto"/>
      </w:pPr>
      <w:r>
        <w:separator/>
      </w:r>
    </w:p>
  </w:endnote>
  <w:endnote w:type="continuationSeparator" w:id="0">
    <w:p w14:paraId="63571198" w14:textId="77777777" w:rsidR="00233EB9" w:rsidRDefault="00233EB9" w:rsidP="006E05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B7B02C-AB1D-4DDC-9479-453126C093C4}"/>
    <w:embedBold r:id="rId2" w:fontKey="{5C3EC5F6-C6E8-45C1-BA9F-EF47965ADB01}"/>
  </w:font>
  <w:font w:name="Exo">
    <w:altName w:val="Times New Roman"/>
    <w:charset w:val="00"/>
    <w:family w:val="auto"/>
    <w:pitch w:val="variable"/>
    <w:sig w:usb0="00000001" w:usb1="4000204B" w:usb2="00000000" w:usb3="00000000" w:csb0="00000193" w:csb1="00000000"/>
    <w:embedRegular r:id="rId3" w:fontKey="{1112EE4F-E809-42A5-9E04-1A438BBFE86C}"/>
    <w:embedBold r:id="rId4" w:fontKey="{DBC213E2-192F-4FEA-A598-99BB9F430669}"/>
  </w:font>
  <w:font w:name="Calibri Light">
    <w:panose1 w:val="020F0302020204030204"/>
    <w:charset w:val="00"/>
    <w:family w:val="swiss"/>
    <w:pitch w:val="variable"/>
    <w:sig w:usb0="E4002EFF" w:usb1="C200247B" w:usb2="00000009" w:usb3="00000000" w:csb0="000001FF" w:csb1="00000000"/>
    <w:embedRegular r:id="rId5" w:fontKey="{4F286782-5E58-41A1-8A12-F513666B5091}"/>
    <w:embedItalic r:id="rId6" w:fontKey="{D16200BF-8DAA-43B1-A276-AE0B7E327176}"/>
  </w:font>
  <w:font w:name="Segoe UI">
    <w:panose1 w:val="020B0502040204020203"/>
    <w:charset w:val="00"/>
    <w:family w:val="swiss"/>
    <w:pitch w:val="variable"/>
    <w:sig w:usb0="E4002EFF" w:usb1="C000E47F" w:usb2="00000009" w:usb3="00000000" w:csb0="000001FF" w:csb1="00000000"/>
    <w:embedRegular r:id="rId7" w:fontKey="{72FE00A5-B00C-46CE-95EE-57E2589AC5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150201867"/>
      <w:docPartObj>
        <w:docPartGallery w:val="Page Numbers (Top of Page)"/>
        <w:docPartUnique/>
      </w:docPartObj>
    </w:sdtPr>
    <w:sdtEndPr/>
    <w:sdtContent>
      <w:p w14:paraId="40F3FF51" w14:textId="5CCA4506" w:rsidR="00470B84" w:rsidRPr="001C13A8" w:rsidRDefault="00470B84" w:rsidP="001B42D1">
        <w:pPr>
          <w:pStyle w:val="Piedepgina"/>
          <w:jc w:val="right"/>
          <w:rPr>
            <w:rFonts w:ascii="Arial" w:hAnsi="Arial" w:cs="Arial"/>
            <w:color w:val="993366"/>
            <w:sz w:val="20"/>
            <w:szCs w:val="20"/>
          </w:rPr>
        </w:pPr>
        <w:r w:rsidRPr="001C13A8">
          <w:rPr>
            <w:rFonts w:ascii="Arial" w:hAnsi="Arial" w:cs="Arial"/>
            <w:b/>
            <w:bCs/>
            <w:color w:val="993366"/>
            <w:lang w:val="es-ES"/>
          </w:rPr>
          <w:t xml:space="preserve">Página </w:t>
        </w:r>
        <w:r w:rsidRPr="001C13A8">
          <w:rPr>
            <w:rFonts w:ascii="Arial" w:hAnsi="Arial" w:cs="Arial"/>
            <w:b/>
            <w:bCs/>
            <w:color w:val="993366"/>
          </w:rPr>
          <w:fldChar w:fldCharType="begin"/>
        </w:r>
        <w:r w:rsidRPr="001C13A8">
          <w:rPr>
            <w:rFonts w:ascii="Arial" w:hAnsi="Arial" w:cs="Arial"/>
            <w:b/>
            <w:bCs/>
            <w:color w:val="993366"/>
          </w:rPr>
          <w:instrText>PAGE</w:instrText>
        </w:r>
        <w:r w:rsidRPr="001C13A8">
          <w:rPr>
            <w:rFonts w:ascii="Arial" w:hAnsi="Arial" w:cs="Arial"/>
            <w:b/>
            <w:bCs/>
            <w:color w:val="993366"/>
          </w:rPr>
          <w:fldChar w:fldCharType="separate"/>
        </w:r>
        <w:r w:rsidR="00706787">
          <w:rPr>
            <w:rFonts w:ascii="Arial" w:hAnsi="Arial" w:cs="Arial"/>
            <w:b/>
            <w:bCs/>
            <w:noProof/>
            <w:color w:val="993366"/>
          </w:rPr>
          <w:t>16</w:t>
        </w:r>
        <w:r w:rsidRPr="001C13A8">
          <w:rPr>
            <w:rFonts w:ascii="Arial" w:hAnsi="Arial" w:cs="Arial"/>
            <w:b/>
            <w:bCs/>
            <w:color w:val="993366"/>
          </w:rPr>
          <w:fldChar w:fldCharType="end"/>
        </w:r>
        <w:r w:rsidRPr="001C13A8">
          <w:rPr>
            <w:rFonts w:ascii="Arial" w:hAnsi="Arial" w:cs="Arial"/>
            <w:b/>
            <w:bCs/>
            <w:color w:val="993366"/>
            <w:lang w:val="es-ES"/>
          </w:rPr>
          <w:t xml:space="preserve"> | </w:t>
        </w:r>
        <w:r w:rsidRPr="001C13A8">
          <w:rPr>
            <w:rFonts w:ascii="Arial" w:hAnsi="Arial" w:cs="Arial"/>
            <w:b/>
            <w:bCs/>
            <w:color w:val="993366"/>
          </w:rPr>
          <w:fldChar w:fldCharType="begin"/>
        </w:r>
        <w:r w:rsidRPr="001C13A8">
          <w:rPr>
            <w:rFonts w:ascii="Arial" w:hAnsi="Arial" w:cs="Arial"/>
            <w:b/>
            <w:bCs/>
            <w:color w:val="993366"/>
          </w:rPr>
          <w:instrText>NUMPAGES</w:instrText>
        </w:r>
        <w:r w:rsidRPr="001C13A8">
          <w:rPr>
            <w:rFonts w:ascii="Arial" w:hAnsi="Arial" w:cs="Arial"/>
            <w:b/>
            <w:bCs/>
            <w:color w:val="993366"/>
          </w:rPr>
          <w:fldChar w:fldCharType="separate"/>
        </w:r>
        <w:r w:rsidR="00706787">
          <w:rPr>
            <w:rFonts w:ascii="Arial" w:hAnsi="Arial" w:cs="Arial"/>
            <w:b/>
            <w:bCs/>
            <w:noProof/>
            <w:color w:val="993366"/>
          </w:rPr>
          <w:t>18</w:t>
        </w:r>
        <w:r w:rsidRPr="001C13A8">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477A5" w14:textId="77777777" w:rsidR="00233EB9" w:rsidRDefault="00233EB9" w:rsidP="006E051D">
      <w:pPr>
        <w:spacing w:before="0" w:after="0" w:line="240" w:lineRule="auto"/>
      </w:pPr>
      <w:r>
        <w:separator/>
      </w:r>
    </w:p>
  </w:footnote>
  <w:footnote w:type="continuationSeparator" w:id="0">
    <w:p w14:paraId="3DD2B803" w14:textId="77777777" w:rsidR="00233EB9" w:rsidRDefault="00233EB9" w:rsidP="006E05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470B84" w:rsidRPr="00063338" w14:paraId="5ADB3558" w14:textId="77777777" w:rsidTr="00F2418F">
      <w:tc>
        <w:tcPr>
          <w:tcW w:w="1418" w:type="dxa"/>
        </w:tcPr>
        <w:p w14:paraId="329E688D" w14:textId="77777777" w:rsidR="00470B84" w:rsidRPr="00063338" w:rsidRDefault="00470B84" w:rsidP="006E051D">
          <w:pPr>
            <w:pStyle w:val="Encabezado"/>
            <w:ind w:left="-170"/>
            <w:jc w:val="left"/>
          </w:pPr>
          <w:r>
            <w:rPr>
              <w:b/>
              <w:noProof/>
              <w:sz w:val="32"/>
              <w:lang w:eastAsia="es-MX"/>
            </w:rPr>
            <w:drawing>
              <wp:inline distT="0" distB="0" distL="0" distR="0" wp14:anchorId="269A4E2E" wp14:editId="08B6130E">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21DBE6C" w14:textId="77777777" w:rsidR="00470B84" w:rsidRPr="001C13A8" w:rsidRDefault="00470B84" w:rsidP="006E051D">
          <w:pPr>
            <w:pStyle w:val="Encabezado"/>
            <w:spacing w:before="720"/>
            <w:jc w:val="center"/>
            <w:rPr>
              <w:rFonts w:ascii="Arial" w:hAnsi="Arial" w:cs="Arial"/>
              <w:b/>
              <w:bCs/>
              <w:sz w:val="25"/>
              <w:szCs w:val="25"/>
            </w:rPr>
          </w:pPr>
          <w:r w:rsidRPr="001C13A8">
            <w:rPr>
              <w:rFonts w:ascii="Arial" w:hAnsi="Arial" w:cs="Arial"/>
              <w:b/>
              <w:bCs/>
              <w:sz w:val="25"/>
              <w:szCs w:val="25"/>
            </w:rPr>
            <w:t>INSTITUTO ELECTORAL Y DE PARTICIPACIÓN CIUDADANA DE TABASCO</w:t>
          </w:r>
        </w:p>
        <w:p w14:paraId="4A1ED681" w14:textId="77777777" w:rsidR="00470B84" w:rsidRPr="00063338" w:rsidRDefault="00470B84" w:rsidP="006E051D">
          <w:pPr>
            <w:pStyle w:val="Encabezado"/>
            <w:jc w:val="center"/>
          </w:pPr>
          <w:r w:rsidRPr="001C13A8">
            <w:rPr>
              <w:rFonts w:ascii="Arial" w:hAnsi="Arial" w:cs="Arial"/>
              <w:sz w:val="26"/>
              <w:szCs w:val="26"/>
            </w:rPr>
            <w:t>CONSEJO ESTATAL</w:t>
          </w:r>
        </w:p>
      </w:tc>
      <w:tc>
        <w:tcPr>
          <w:tcW w:w="1701" w:type="dxa"/>
        </w:tcPr>
        <w:p w14:paraId="1C17DF38" w14:textId="77777777" w:rsidR="00470B84" w:rsidRPr="00063338" w:rsidRDefault="00470B84" w:rsidP="006E051D">
          <w:pPr>
            <w:pStyle w:val="Encabezado"/>
            <w:spacing w:before="480"/>
          </w:pPr>
          <w:r>
            <w:rPr>
              <w:noProof/>
              <w:lang w:eastAsia="es-MX"/>
            </w:rPr>
            <w:drawing>
              <wp:inline distT="0" distB="0" distL="0" distR="0" wp14:anchorId="4C05B97B" wp14:editId="12A982C5">
                <wp:extent cx="942975" cy="774065"/>
                <wp:effectExtent l="0" t="0" r="9525" b="6985"/>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24CACAC5" w14:textId="40221D8A" w:rsidR="00470B84" w:rsidRPr="001C13A8" w:rsidRDefault="001C13A8" w:rsidP="001C13A8">
    <w:pPr>
      <w:pStyle w:val="Encabezado"/>
      <w:jc w:val="right"/>
      <w:rPr>
        <w:rFonts w:ascii="Arial" w:hAnsi="Arial" w:cs="Arial"/>
        <w:b/>
        <w:sz w:val="24"/>
        <w:szCs w:val="24"/>
      </w:rPr>
    </w:pPr>
    <w:r w:rsidRPr="001C13A8">
      <w:rPr>
        <w:rFonts w:ascii="Arial" w:hAnsi="Arial" w:cs="Arial"/>
        <w:b/>
        <w:sz w:val="24"/>
        <w:szCs w:val="24"/>
      </w:rPr>
      <w:t>CE/2024/085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097A"/>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7480C82"/>
    <w:multiLevelType w:val="hybridMultilevel"/>
    <w:tmpl w:val="F650E7A2"/>
    <w:lvl w:ilvl="0" w:tplc="4210CF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8A0391"/>
    <w:multiLevelType w:val="hybridMultilevel"/>
    <w:tmpl w:val="17F43916"/>
    <w:lvl w:ilvl="0" w:tplc="080A0017">
      <w:start w:val="1"/>
      <w:numFmt w:val="lowerLetter"/>
      <w:lvlText w:val="%1)"/>
      <w:lvlJc w:val="left"/>
      <w:pPr>
        <w:ind w:left="720" w:hanging="360"/>
      </w:pPr>
    </w:lvl>
    <w:lvl w:ilvl="1" w:tplc="95D0DEA2">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F518E2"/>
    <w:multiLevelType w:val="hybridMultilevel"/>
    <w:tmpl w:val="B82614B0"/>
    <w:lvl w:ilvl="0" w:tplc="4210CF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D8250B"/>
    <w:multiLevelType w:val="hybridMultilevel"/>
    <w:tmpl w:val="9438A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0E1316"/>
    <w:multiLevelType w:val="hybridMultilevel"/>
    <w:tmpl w:val="5FC22F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8112C0"/>
    <w:multiLevelType w:val="hybridMultilevel"/>
    <w:tmpl w:val="1E6A337C"/>
    <w:lvl w:ilvl="0" w:tplc="4210CF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1"/>
  </w:num>
  <w:num w:numId="6">
    <w:abstractNumId w:val="3"/>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F15"/>
    <w:rsid w:val="0004436E"/>
    <w:rsid w:val="000521F4"/>
    <w:rsid w:val="00060F09"/>
    <w:rsid w:val="000666B8"/>
    <w:rsid w:val="0008052D"/>
    <w:rsid w:val="000A10E6"/>
    <w:rsid w:val="000C0694"/>
    <w:rsid w:val="000C3714"/>
    <w:rsid w:val="000C4495"/>
    <w:rsid w:val="00141A08"/>
    <w:rsid w:val="001733A5"/>
    <w:rsid w:val="00180E14"/>
    <w:rsid w:val="00192001"/>
    <w:rsid w:val="001A1E18"/>
    <w:rsid w:val="001A50D9"/>
    <w:rsid w:val="001B3F94"/>
    <w:rsid w:val="001B42D1"/>
    <w:rsid w:val="001C13A8"/>
    <w:rsid w:val="001C5E6B"/>
    <w:rsid w:val="001D10FC"/>
    <w:rsid w:val="001F5A76"/>
    <w:rsid w:val="001F7725"/>
    <w:rsid w:val="00203803"/>
    <w:rsid w:val="002152CD"/>
    <w:rsid w:val="00227D90"/>
    <w:rsid w:val="00233EB9"/>
    <w:rsid w:val="0023410E"/>
    <w:rsid w:val="002811A3"/>
    <w:rsid w:val="00283D0C"/>
    <w:rsid w:val="00295A7E"/>
    <w:rsid w:val="002C7618"/>
    <w:rsid w:val="002E1C69"/>
    <w:rsid w:val="002E1E0F"/>
    <w:rsid w:val="00307CEC"/>
    <w:rsid w:val="0031543A"/>
    <w:rsid w:val="00316879"/>
    <w:rsid w:val="003264B3"/>
    <w:rsid w:val="00331BE6"/>
    <w:rsid w:val="003401A1"/>
    <w:rsid w:val="00340D53"/>
    <w:rsid w:val="00366381"/>
    <w:rsid w:val="00393DE9"/>
    <w:rsid w:val="00394554"/>
    <w:rsid w:val="00396520"/>
    <w:rsid w:val="003A78C6"/>
    <w:rsid w:val="003B451E"/>
    <w:rsid w:val="003F0793"/>
    <w:rsid w:val="00417019"/>
    <w:rsid w:val="00464BCA"/>
    <w:rsid w:val="00467A54"/>
    <w:rsid w:val="00470B84"/>
    <w:rsid w:val="00472D4B"/>
    <w:rsid w:val="00477297"/>
    <w:rsid w:val="00490E88"/>
    <w:rsid w:val="004A2217"/>
    <w:rsid w:val="004D1029"/>
    <w:rsid w:val="004D2E32"/>
    <w:rsid w:val="004E42E6"/>
    <w:rsid w:val="004E5945"/>
    <w:rsid w:val="00503EAB"/>
    <w:rsid w:val="0051117B"/>
    <w:rsid w:val="005245F8"/>
    <w:rsid w:val="00530BB7"/>
    <w:rsid w:val="00577DB5"/>
    <w:rsid w:val="005864BF"/>
    <w:rsid w:val="005B00AF"/>
    <w:rsid w:val="005B0340"/>
    <w:rsid w:val="005B5E05"/>
    <w:rsid w:val="005E045A"/>
    <w:rsid w:val="00616CC5"/>
    <w:rsid w:val="00622D9D"/>
    <w:rsid w:val="006722F9"/>
    <w:rsid w:val="006E051D"/>
    <w:rsid w:val="006F12C0"/>
    <w:rsid w:val="00706787"/>
    <w:rsid w:val="0072163B"/>
    <w:rsid w:val="00732040"/>
    <w:rsid w:val="00735BF4"/>
    <w:rsid w:val="00756BEB"/>
    <w:rsid w:val="007848E4"/>
    <w:rsid w:val="007A1374"/>
    <w:rsid w:val="007B2BD9"/>
    <w:rsid w:val="00823170"/>
    <w:rsid w:val="00836256"/>
    <w:rsid w:val="008400DA"/>
    <w:rsid w:val="008502F1"/>
    <w:rsid w:val="00900CC3"/>
    <w:rsid w:val="0090754C"/>
    <w:rsid w:val="00923912"/>
    <w:rsid w:val="00924EA2"/>
    <w:rsid w:val="00950386"/>
    <w:rsid w:val="009562D5"/>
    <w:rsid w:val="00971F3B"/>
    <w:rsid w:val="00974A35"/>
    <w:rsid w:val="009829CA"/>
    <w:rsid w:val="0098490C"/>
    <w:rsid w:val="009858DC"/>
    <w:rsid w:val="009B5736"/>
    <w:rsid w:val="009C5058"/>
    <w:rsid w:val="009D184D"/>
    <w:rsid w:val="009D3886"/>
    <w:rsid w:val="00A307C0"/>
    <w:rsid w:val="00A41D74"/>
    <w:rsid w:val="00A57832"/>
    <w:rsid w:val="00A77EFA"/>
    <w:rsid w:val="00A80BB8"/>
    <w:rsid w:val="00AE7B91"/>
    <w:rsid w:val="00AF1C20"/>
    <w:rsid w:val="00B0227B"/>
    <w:rsid w:val="00B13B4C"/>
    <w:rsid w:val="00B46CE8"/>
    <w:rsid w:val="00B56085"/>
    <w:rsid w:val="00B70E3A"/>
    <w:rsid w:val="00B80135"/>
    <w:rsid w:val="00BB4FB3"/>
    <w:rsid w:val="00BB623E"/>
    <w:rsid w:val="00BD0AAA"/>
    <w:rsid w:val="00C2259A"/>
    <w:rsid w:val="00C66ECD"/>
    <w:rsid w:val="00CA1AE3"/>
    <w:rsid w:val="00CC23F4"/>
    <w:rsid w:val="00CC2640"/>
    <w:rsid w:val="00D030B8"/>
    <w:rsid w:val="00D14DDF"/>
    <w:rsid w:val="00D17A23"/>
    <w:rsid w:val="00D3362C"/>
    <w:rsid w:val="00D4201B"/>
    <w:rsid w:val="00D6749F"/>
    <w:rsid w:val="00D74B54"/>
    <w:rsid w:val="00D804A6"/>
    <w:rsid w:val="00D82457"/>
    <w:rsid w:val="00DC0CCA"/>
    <w:rsid w:val="00DC79FB"/>
    <w:rsid w:val="00DD545C"/>
    <w:rsid w:val="00E01D58"/>
    <w:rsid w:val="00E17CE1"/>
    <w:rsid w:val="00E3091E"/>
    <w:rsid w:val="00E3471D"/>
    <w:rsid w:val="00E5730F"/>
    <w:rsid w:val="00EE6360"/>
    <w:rsid w:val="00EE7FBF"/>
    <w:rsid w:val="00EF4587"/>
    <w:rsid w:val="00F0463B"/>
    <w:rsid w:val="00F046DD"/>
    <w:rsid w:val="00F2418F"/>
    <w:rsid w:val="00F43F15"/>
    <w:rsid w:val="00FD43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EE4C"/>
  <w15:chartTrackingRefBased/>
  <w15:docId w15:val="{B7E60A16-70D7-4D46-83D2-783077D7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1A1"/>
    <w:pPr>
      <w:spacing w:before="240" w:after="240" w:line="276" w:lineRule="auto"/>
      <w:jc w:val="both"/>
    </w:pPr>
    <w:rPr>
      <w:rFonts w:ascii="Exo" w:hAnsi="Exo"/>
      <w:szCs w:val="23"/>
    </w:rPr>
  </w:style>
  <w:style w:type="paragraph" w:styleId="Ttulo1">
    <w:name w:val="heading 1"/>
    <w:basedOn w:val="Normal"/>
    <w:next w:val="Normal"/>
    <w:link w:val="Ttulo1Car"/>
    <w:uiPriority w:val="9"/>
    <w:qFormat/>
    <w:rsid w:val="003B451E"/>
    <w:pPr>
      <w:numPr>
        <w:numId w:val="7"/>
      </w:numPr>
      <w:spacing w:before="600" w:after="360"/>
      <w:jc w:val="center"/>
      <w:outlineLvl w:val="0"/>
    </w:pPr>
    <w:rPr>
      <w:b/>
      <w:sz w:val="28"/>
    </w:rPr>
  </w:style>
  <w:style w:type="paragraph" w:styleId="Ttulo2">
    <w:name w:val="heading 2"/>
    <w:basedOn w:val="Normal"/>
    <w:next w:val="Normal"/>
    <w:link w:val="Ttulo2Car"/>
    <w:uiPriority w:val="9"/>
    <w:unhideWhenUsed/>
    <w:qFormat/>
    <w:rsid w:val="003B451E"/>
    <w:pPr>
      <w:numPr>
        <w:ilvl w:val="1"/>
        <w:numId w:val="7"/>
      </w:numPr>
      <w:spacing w:before="480"/>
      <w:outlineLvl w:val="1"/>
    </w:pPr>
    <w:rPr>
      <w:b/>
      <w:sz w:val="24"/>
    </w:rPr>
  </w:style>
  <w:style w:type="paragraph" w:styleId="Ttulo3">
    <w:name w:val="heading 3"/>
    <w:basedOn w:val="Normal"/>
    <w:next w:val="Normal"/>
    <w:link w:val="Ttulo3Car"/>
    <w:uiPriority w:val="9"/>
    <w:unhideWhenUsed/>
    <w:qFormat/>
    <w:rsid w:val="009C5058"/>
    <w:pPr>
      <w:numPr>
        <w:ilvl w:val="2"/>
        <w:numId w:val="7"/>
      </w:numPr>
      <w:outlineLvl w:val="2"/>
    </w:pPr>
    <w:rPr>
      <w:b/>
      <w:sz w:val="23"/>
    </w:rPr>
  </w:style>
  <w:style w:type="paragraph" w:styleId="Ttulo4">
    <w:name w:val="heading 4"/>
    <w:basedOn w:val="Normal"/>
    <w:next w:val="Normal"/>
    <w:link w:val="Ttulo4Car"/>
    <w:uiPriority w:val="9"/>
    <w:semiHidden/>
    <w:unhideWhenUsed/>
    <w:qFormat/>
    <w:rsid w:val="0023410E"/>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3410E"/>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3410E"/>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3410E"/>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3410E"/>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3410E"/>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B451E"/>
    <w:rPr>
      <w:rFonts w:ascii="Exo" w:hAnsi="Exo"/>
      <w:b/>
      <w:sz w:val="24"/>
      <w:szCs w:val="23"/>
    </w:rPr>
  </w:style>
  <w:style w:type="character" w:customStyle="1" w:styleId="Ttulo1Car">
    <w:name w:val="Título 1 Car"/>
    <w:basedOn w:val="Fuentedeprrafopredeter"/>
    <w:link w:val="Ttulo1"/>
    <w:uiPriority w:val="9"/>
    <w:rsid w:val="003B451E"/>
    <w:rPr>
      <w:rFonts w:ascii="Exo" w:hAnsi="Exo"/>
      <w:b/>
      <w:sz w:val="28"/>
      <w:szCs w:val="23"/>
    </w:rPr>
  </w:style>
  <w:style w:type="paragraph" w:styleId="Prrafodelista">
    <w:name w:val="List Paragraph"/>
    <w:basedOn w:val="Normal"/>
    <w:uiPriority w:val="34"/>
    <w:qFormat/>
    <w:rsid w:val="00EF4587"/>
    <w:pPr>
      <w:ind w:left="720"/>
      <w:contextualSpacing/>
    </w:pPr>
  </w:style>
  <w:style w:type="paragraph" w:styleId="Ttulo">
    <w:name w:val="Title"/>
    <w:basedOn w:val="Normal"/>
    <w:next w:val="Normal"/>
    <w:link w:val="TtuloCar"/>
    <w:uiPriority w:val="10"/>
    <w:qFormat/>
    <w:rsid w:val="001A50D9"/>
    <w:pPr>
      <w:spacing w:line="264" w:lineRule="auto"/>
    </w:pPr>
    <w:rPr>
      <w:b/>
    </w:rPr>
  </w:style>
  <w:style w:type="character" w:customStyle="1" w:styleId="TtuloCar">
    <w:name w:val="Título Car"/>
    <w:basedOn w:val="Fuentedeprrafopredeter"/>
    <w:link w:val="Ttulo"/>
    <w:uiPriority w:val="10"/>
    <w:rsid w:val="001A50D9"/>
    <w:rPr>
      <w:rFonts w:ascii="Exo" w:hAnsi="Exo"/>
      <w:b/>
      <w:szCs w:val="23"/>
    </w:rPr>
  </w:style>
  <w:style w:type="table" w:styleId="Tablaconcuadrcula">
    <w:name w:val="Table Grid"/>
    <w:basedOn w:val="Tablanormal"/>
    <w:uiPriority w:val="39"/>
    <w:rsid w:val="009C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C5058"/>
    <w:rPr>
      <w:rFonts w:ascii="Exo" w:hAnsi="Exo"/>
      <w:b/>
      <w:sz w:val="23"/>
      <w:szCs w:val="23"/>
    </w:rPr>
  </w:style>
  <w:style w:type="character" w:styleId="Refdecomentario">
    <w:name w:val="annotation reference"/>
    <w:basedOn w:val="Fuentedeprrafopredeter"/>
    <w:uiPriority w:val="99"/>
    <w:semiHidden/>
    <w:unhideWhenUsed/>
    <w:rsid w:val="00503EAB"/>
    <w:rPr>
      <w:sz w:val="16"/>
      <w:szCs w:val="16"/>
    </w:rPr>
  </w:style>
  <w:style w:type="paragraph" w:styleId="Textocomentario">
    <w:name w:val="annotation text"/>
    <w:basedOn w:val="Normal"/>
    <w:link w:val="TextocomentarioCar"/>
    <w:uiPriority w:val="99"/>
    <w:semiHidden/>
    <w:unhideWhenUsed/>
    <w:rsid w:val="00503E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3EAB"/>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503EAB"/>
    <w:rPr>
      <w:b/>
      <w:bCs/>
    </w:rPr>
  </w:style>
  <w:style w:type="character" w:customStyle="1" w:styleId="AsuntodelcomentarioCar">
    <w:name w:val="Asunto del comentario Car"/>
    <w:basedOn w:val="TextocomentarioCar"/>
    <w:link w:val="Asuntodelcomentario"/>
    <w:uiPriority w:val="99"/>
    <w:semiHidden/>
    <w:rsid w:val="00503EAB"/>
    <w:rPr>
      <w:rFonts w:ascii="Exo" w:hAnsi="Exo"/>
      <w:b/>
      <w:bCs/>
      <w:sz w:val="20"/>
      <w:szCs w:val="20"/>
    </w:rPr>
  </w:style>
  <w:style w:type="paragraph" w:styleId="Textodeglobo">
    <w:name w:val="Balloon Text"/>
    <w:basedOn w:val="Normal"/>
    <w:link w:val="TextodegloboCar"/>
    <w:uiPriority w:val="99"/>
    <w:semiHidden/>
    <w:unhideWhenUsed/>
    <w:rsid w:val="00503EA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3EAB"/>
    <w:rPr>
      <w:rFonts w:ascii="Segoe UI" w:hAnsi="Segoe UI" w:cs="Segoe UI"/>
      <w:sz w:val="18"/>
      <w:szCs w:val="18"/>
    </w:rPr>
  </w:style>
  <w:style w:type="paragraph" w:customStyle="1" w:styleId="Default">
    <w:name w:val="Default"/>
    <w:rsid w:val="00503EAB"/>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6E051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E051D"/>
    <w:rPr>
      <w:rFonts w:ascii="Exo" w:hAnsi="Exo"/>
      <w:szCs w:val="23"/>
    </w:rPr>
  </w:style>
  <w:style w:type="paragraph" w:styleId="Piedepgina">
    <w:name w:val="footer"/>
    <w:basedOn w:val="Normal"/>
    <w:link w:val="PiedepginaCar"/>
    <w:uiPriority w:val="99"/>
    <w:unhideWhenUsed/>
    <w:rsid w:val="006E051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E051D"/>
    <w:rPr>
      <w:rFonts w:ascii="Exo" w:hAnsi="Exo"/>
      <w:szCs w:val="23"/>
    </w:rPr>
  </w:style>
  <w:style w:type="character" w:customStyle="1" w:styleId="Ttulo4Car">
    <w:name w:val="Título 4 Car"/>
    <w:basedOn w:val="Fuentedeprrafopredeter"/>
    <w:link w:val="Ttulo4"/>
    <w:uiPriority w:val="9"/>
    <w:semiHidden/>
    <w:rsid w:val="0023410E"/>
    <w:rPr>
      <w:rFonts w:asciiTheme="majorHAnsi" w:eastAsiaTheme="majorEastAsia" w:hAnsiTheme="majorHAnsi" w:cstheme="majorBidi"/>
      <w:i/>
      <w:iCs/>
      <w:color w:val="2E74B5" w:themeColor="accent1" w:themeShade="BF"/>
      <w:szCs w:val="23"/>
    </w:rPr>
  </w:style>
  <w:style w:type="character" w:customStyle="1" w:styleId="Ttulo5Car">
    <w:name w:val="Título 5 Car"/>
    <w:basedOn w:val="Fuentedeprrafopredeter"/>
    <w:link w:val="Ttulo5"/>
    <w:uiPriority w:val="9"/>
    <w:semiHidden/>
    <w:rsid w:val="0023410E"/>
    <w:rPr>
      <w:rFonts w:asciiTheme="majorHAnsi" w:eastAsiaTheme="majorEastAsia" w:hAnsiTheme="majorHAnsi" w:cstheme="majorBidi"/>
      <w:color w:val="2E74B5" w:themeColor="accent1" w:themeShade="BF"/>
      <w:szCs w:val="23"/>
    </w:rPr>
  </w:style>
  <w:style w:type="character" w:customStyle="1" w:styleId="Ttulo6Car">
    <w:name w:val="Título 6 Car"/>
    <w:basedOn w:val="Fuentedeprrafopredeter"/>
    <w:link w:val="Ttulo6"/>
    <w:uiPriority w:val="9"/>
    <w:semiHidden/>
    <w:rsid w:val="0023410E"/>
    <w:rPr>
      <w:rFonts w:asciiTheme="majorHAnsi" w:eastAsiaTheme="majorEastAsia" w:hAnsiTheme="majorHAnsi" w:cstheme="majorBidi"/>
      <w:color w:val="1F4D78" w:themeColor="accent1" w:themeShade="7F"/>
      <w:szCs w:val="23"/>
    </w:rPr>
  </w:style>
  <w:style w:type="character" w:customStyle="1" w:styleId="Ttulo7Car">
    <w:name w:val="Título 7 Car"/>
    <w:basedOn w:val="Fuentedeprrafopredeter"/>
    <w:link w:val="Ttulo7"/>
    <w:uiPriority w:val="9"/>
    <w:semiHidden/>
    <w:rsid w:val="0023410E"/>
    <w:rPr>
      <w:rFonts w:asciiTheme="majorHAnsi" w:eastAsiaTheme="majorEastAsia" w:hAnsiTheme="majorHAnsi" w:cstheme="majorBidi"/>
      <w:i/>
      <w:iCs/>
      <w:color w:val="1F4D78" w:themeColor="accent1" w:themeShade="7F"/>
      <w:szCs w:val="23"/>
    </w:rPr>
  </w:style>
  <w:style w:type="character" w:customStyle="1" w:styleId="Ttulo8Car">
    <w:name w:val="Título 8 Car"/>
    <w:basedOn w:val="Fuentedeprrafopredeter"/>
    <w:link w:val="Ttulo8"/>
    <w:uiPriority w:val="9"/>
    <w:semiHidden/>
    <w:rsid w:val="0023410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3410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940337">
      <w:bodyDiv w:val="1"/>
      <w:marLeft w:val="0"/>
      <w:marRight w:val="0"/>
      <w:marTop w:val="0"/>
      <w:marBottom w:val="0"/>
      <w:divBdr>
        <w:top w:val="none" w:sz="0" w:space="0" w:color="auto"/>
        <w:left w:val="none" w:sz="0" w:space="0" w:color="auto"/>
        <w:bottom w:val="none" w:sz="0" w:space="0" w:color="auto"/>
        <w:right w:val="none" w:sz="0" w:space="0" w:color="auto"/>
      </w:divBdr>
    </w:div>
    <w:div w:id="15366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1C089-7002-416F-933B-CE586970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18</Pages>
  <Words>5677</Words>
  <Characters>31228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132</cp:revision>
  <cp:lastPrinted>2024-06-27T21:46:00Z</cp:lastPrinted>
  <dcterms:created xsi:type="dcterms:W3CDTF">2024-06-21T17:14:00Z</dcterms:created>
  <dcterms:modified xsi:type="dcterms:W3CDTF">2024-07-02T22:34:00Z</dcterms:modified>
</cp:coreProperties>
</file>