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FD8B" w14:textId="6A6B4D57" w:rsidR="00521AEC" w:rsidRPr="009A458C" w:rsidRDefault="00761CC5" w:rsidP="009A458C">
      <w:pPr>
        <w:spacing w:line="300" w:lineRule="auto"/>
        <w:rPr>
          <w:rFonts w:ascii="Arial" w:hAnsi="Arial" w:cs="Arial"/>
          <w:b/>
        </w:rPr>
      </w:pPr>
      <w:r w:rsidRPr="009A458C">
        <w:rPr>
          <w:rFonts w:ascii="Arial" w:hAnsi="Arial" w:cs="Arial"/>
          <w:b/>
        </w:rPr>
        <w:t xml:space="preserve">ACUERDO QUE EMITE EL CONSEJO ESTATAL DEL INSTITUTO ELECTORAL Y DE PARTICIPACIÓN CIUDADANA DE TABASCO MEDIANTE EL CUAL APRUEBA EL REGISTRO DE LAS CANDIDATURAS A REGIDURÍAS POR EL PRINCIPIO DE REPRESENTACIÓN PROPORCIONAL POSTULADAS POR </w:t>
      </w:r>
      <w:r>
        <w:rPr>
          <w:rFonts w:ascii="Arial" w:hAnsi="Arial" w:cs="Arial"/>
          <w:b/>
        </w:rPr>
        <w:t>EL PARTIDO MOVIMIENTO CIUDADANO</w:t>
      </w:r>
      <w:r w:rsidRPr="009A458C">
        <w:rPr>
          <w:rFonts w:ascii="Arial" w:hAnsi="Arial" w:cs="Arial"/>
          <w:b/>
        </w:rPr>
        <w:t xml:space="preserve"> PARA EL PROCESO ELECTORAL LOCAL ORDINARIO 2023 – 2024</w:t>
      </w:r>
    </w:p>
    <w:p w14:paraId="4823E2FC" w14:textId="77777777" w:rsidR="00D9549F" w:rsidRPr="00761CC5" w:rsidRDefault="00D9549F" w:rsidP="009A458C">
      <w:pPr>
        <w:spacing w:line="300" w:lineRule="auto"/>
        <w:rPr>
          <w:rFonts w:ascii="Arial" w:hAnsi="Arial" w:cs="Arial"/>
        </w:rPr>
      </w:pPr>
      <w:r w:rsidRPr="00761CC5">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2A5149" w:rsidRPr="009A458C" w14:paraId="2DE98A86" w14:textId="77777777" w:rsidTr="001A5EA1">
        <w:trPr>
          <w:trHeight w:val="624"/>
          <w:jc w:val="center"/>
        </w:trPr>
        <w:tc>
          <w:tcPr>
            <w:tcW w:w="2042" w:type="pct"/>
            <w:shd w:val="clear" w:color="auto" w:fill="auto"/>
            <w:vAlign w:val="center"/>
          </w:tcPr>
          <w:p w14:paraId="23C7AF39"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t>Consejo Estatal:</w:t>
            </w:r>
          </w:p>
        </w:tc>
        <w:tc>
          <w:tcPr>
            <w:tcW w:w="2958" w:type="pct"/>
            <w:shd w:val="clear" w:color="auto" w:fill="auto"/>
            <w:vAlign w:val="center"/>
          </w:tcPr>
          <w:p w14:paraId="3E99D0BC"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Consejo Estatal del Instituto Electoral y de Participación Ciudadana de Tabasco.</w:t>
            </w:r>
          </w:p>
        </w:tc>
      </w:tr>
      <w:tr w:rsidR="002A5149" w:rsidRPr="009A458C" w14:paraId="1CACF302" w14:textId="77777777" w:rsidTr="001A5EA1">
        <w:trPr>
          <w:trHeight w:val="624"/>
          <w:jc w:val="center"/>
        </w:trPr>
        <w:tc>
          <w:tcPr>
            <w:tcW w:w="2042" w:type="pct"/>
            <w:shd w:val="clear" w:color="auto" w:fill="auto"/>
            <w:vAlign w:val="center"/>
          </w:tcPr>
          <w:p w14:paraId="7374026E"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t>Consejos Distritales</w:t>
            </w:r>
          </w:p>
        </w:tc>
        <w:tc>
          <w:tcPr>
            <w:tcW w:w="2958" w:type="pct"/>
            <w:shd w:val="clear" w:color="auto" w:fill="auto"/>
            <w:vAlign w:val="center"/>
          </w:tcPr>
          <w:p w14:paraId="448E284D"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Consejos Electorales Distritales del Instituto Electoral y de Participación Ciudadana de Tabasco.</w:t>
            </w:r>
          </w:p>
        </w:tc>
      </w:tr>
      <w:tr w:rsidR="002A5149" w:rsidRPr="009A458C" w14:paraId="56D66A21" w14:textId="77777777" w:rsidTr="001A5EA1">
        <w:trPr>
          <w:trHeight w:val="624"/>
          <w:jc w:val="center"/>
        </w:trPr>
        <w:tc>
          <w:tcPr>
            <w:tcW w:w="2042" w:type="pct"/>
            <w:shd w:val="clear" w:color="auto" w:fill="auto"/>
            <w:vAlign w:val="center"/>
          </w:tcPr>
          <w:p w14:paraId="31F34FD2"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t>Constitución Federal:</w:t>
            </w:r>
          </w:p>
        </w:tc>
        <w:tc>
          <w:tcPr>
            <w:tcW w:w="2958" w:type="pct"/>
            <w:shd w:val="clear" w:color="auto" w:fill="auto"/>
            <w:vAlign w:val="center"/>
          </w:tcPr>
          <w:p w14:paraId="5E49F8B0"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Constitución Política de los Estados Unidos Mexicanos.</w:t>
            </w:r>
          </w:p>
        </w:tc>
      </w:tr>
      <w:tr w:rsidR="002A5149" w:rsidRPr="009A458C" w14:paraId="63271E89" w14:textId="77777777" w:rsidTr="001A5EA1">
        <w:trPr>
          <w:trHeight w:val="624"/>
          <w:jc w:val="center"/>
        </w:trPr>
        <w:tc>
          <w:tcPr>
            <w:tcW w:w="2042" w:type="pct"/>
            <w:shd w:val="clear" w:color="auto" w:fill="auto"/>
            <w:vAlign w:val="center"/>
          </w:tcPr>
          <w:p w14:paraId="7AB246EE"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t>Constitución Local:</w:t>
            </w:r>
          </w:p>
        </w:tc>
        <w:tc>
          <w:tcPr>
            <w:tcW w:w="2958" w:type="pct"/>
            <w:shd w:val="clear" w:color="auto" w:fill="auto"/>
            <w:vAlign w:val="center"/>
          </w:tcPr>
          <w:p w14:paraId="24581B96"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Constitución Política del Estado Libre y Soberano de Tabasco.</w:t>
            </w:r>
          </w:p>
        </w:tc>
      </w:tr>
      <w:tr w:rsidR="002A5149" w:rsidRPr="009A458C" w14:paraId="2186475C" w14:textId="77777777" w:rsidTr="001A5EA1">
        <w:trPr>
          <w:trHeight w:val="624"/>
          <w:jc w:val="center"/>
        </w:trPr>
        <w:tc>
          <w:tcPr>
            <w:tcW w:w="2042" w:type="pct"/>
            <w:shd w:val="clear" w:color="auto" w:fill="auto"/>
            <w:vAlign w:val="center"/>
          </w:tcPr>
          <w:p w14:paraId="6ECB4DD3"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t>INE:</w:t>
            </w:r>
          </w:p>
        </w:tc>
        <w:tc>
          <w:tcPr>
            <w:tcW w:w="2958" w:type="pct"/>
            <w:shd w:val="clear" w:color="auto" w:fill="auto"/>
            <w:vAlign w:val="center"/>
          </w:tcPr>
          <w:p w14:paraId="0875929D"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Instituto Nacional Electoral.</w:t>
            </w:r>
          </w:p>
        </w:tc>
      </w:tr>
      <w:tr w:rsidR="002A5149" w:rsidRPr="009A458C" w14:paraId="7C9FD1DC" w14:textId="77777777" w:rsidTr="001A5EA1">
        <w:trPr>
          <w:trHeight w:val="624"/>
          <w:jc w:val="center"/>
        </w:trPr>
        <w:tc>
          <w:tcPr>
            <w:tcW w:w="2042" w:type="pct"/>
            <w:shd w:val="clear" w:color="auto" w:fill="auto"/>
            <w:vAlign w:val="center"/>
          </w:tcPr>
          <w:p w14:paraId="376C6259"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t>Instituto:</w:t>
            </w:r>
          </w:p>
        </w:tc>
        <w:tc>
          <w:tcPr>
            <w:tcW w:w="2958" w:type="pct"/>
            <w:shd w:val="clear" w:color="auto" w:fill="auto"/>
          </w:tcPr>
          <w:p w14:paraId="5405C693"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Instituto Electoral y de Participación Ciudadana de Tabasco.</w:t>
            </w:r>
          </w:p>
        </w:tc>
      </w:tr>
      <w:tr w:rsidR="002A5149" w:rsidRPr="009A458C" w14:paraId="4AC08EC7" w14:textId="77777777" w:rsidTr="001A5EA1">
        <w:trPr>
          <w:trHeight w:val="624"/>
          <w:jc w:val="center"/>
        </w:trPr>
        <w:tc>
          <w:tcPr>
            <w:tcW w:w="2042" w:type="pct"/>
            <w:shd w:val="clear" w:color="auto" w:fill="auto"/>
            <w:vAlign w:val="center"/>
          </w:tcPr>
          <w:p w14:paraId="1A42EAAC"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t>Ley de Partidos:</w:t>
            </w:r>
          </w:p>
        </w:tc>
        <w:tc>
          <w:tcPr>
            <w:tcW w:w="2958" w:type="pct"/>
            <w:shd w:val="clear" w:color="auto" w:fill="auto"/>
            <w:vAlign w:val="center"/>
          </w:tcPr>
          <w:p w14:paraId="143184CE"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Ley General de Partidos Políticos.</w:t>
            </w:r>
          </w:p>
        </w:tc>
      </w:tr>
      <w:tr w:rsidR="002A5149" w:rsidRPr="009A458C" w14:paraId="1D7DC214" w14:textId="77777777" w:rsidTr="001A5EA1">
        <w:trPr>
          <w:trHeight w:val="624"/>
          <w:jc w:val="center"/>
        </w:trPr>
        <w:tc>
          <w:tcPr>
            <w:tcW w:w="2042" w:type="pct"/>
            <w:shd w:val="clear" w:color="auto" w:fill="auto"/>
            <w:vAlign w:val="center"/>
          </w:tcPr>
          <w:p w14:paraId="58324E1F"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t>Ley Electoral:</w:t>
            </w:r>
          </w:p>
        </w:tc>
        <w:tc>
          <w:tcPr>
            <w:tcW w:w="2958" w:type="pct"/>
            <w:shd w:val="clear" w:color="auto" w:fill="auto"/>
            <w:vAlign w:val="center"/>
          </w:tcPr>
          <w:p w14:paraId="1CEBCF55"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Ley Electoral y de Partidos Políticos del Estado de Tabasco.</w:t>
            </w:r>
          </w:p>
        </w:tc>
      </w:tr>
      <w:tr w:rsidR="002A5149" w:rsidRPr="009A458C" w14:paraId="4179F796" w14:textId="77777777" w:rsidTr="001A5EA1">
        <w:trPr>
          <w:trHeight w:val="624"/>
          <w:jc w:val="center"/>
        </w:trPr>
        <w:tc>
          <w:tcPr>
            <w:tcW w:w="2042" w:type="pct"/>
            <w:shd w:val="clear" w:color="auto" w:fill="auto"/>
            <w:vAlign w:val="center"/>
          </w:tcPr>
          <w:p w14:paraId="7C8B36B4"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t>Ley General:</w:t>
            </w:r>
          </w:p>
        </w:tc>
        <w:tc>
          <w:tcPr>
            <w:tcW w:w="2958" w:type="pct"/>
            <w:shd w:val="clear" w:color="auto" w:fill="auto"/>
            <w:vAlign w:val="center"/>
          </w:tcPr>
          <w:p w14:paraId="03BE9580"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Ley General de Instituciones y Procedimientos Electorales.</w:t>
            </w:r>
          </w:p>
        </w:tc>
      </w:tr>
      <w:tr w:rsidR="002A5149" w:rsidRPr="009A458C" w14:paraId="26A0FBBD" w14:textId="77777777" w:rsidTr="001A5EA1">
        <w:trPr>
          <w:trHeight w:val="624"/>
          <w:jc w:val="center"/>
        </w:trPr>
        <w:tc>
          <w:tcPr>
            <w:tcW w:w="2042" w:type="pct"/>
            <w:shd w:val="clear" w:color="auto" w:fill="auto"/>
            <w:vAlign w:val="center"/>
          </w:tcPr>
          <w:p w14:paraId="7F1C1625"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t>Lineamientos de paridad:</w:t>
            </w:r>
          </w:p>
        </w:tc>
        <w:tc>
          <w:tcPr>
            <w:tcW w:w="2958" w:type="pct"/>
            <w:shd w:val="clear" w:color="auto" w:fill="auto"/>
            <w:vAlign w:val="center"/>
          </w:tcPr>
          <w:p w14:paraId="738A95C7"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Lineamientos para el cumplimiento del principio de paridad y acciones afirmativas con motivo del Proceso Electoral Local Ordinario 2023 – 2024.</w:t>
            </w:r>
          </w:p>
        </w:tc>
      </w:tr>
      <w:tr w:rsidR="002A5149" w:rsidRPr="009A458C" w14:paraId="544B1546" w14:textId="77777777" w:rsidTr="001A5EA1">
        <w:trPr>
          <w:trHeight w:val="624"/>
          <w:jc w:val="center"/>
        </w:trPr>
        <w:tc>
          <w:tcPr>
            <w:tcW w:w="2042" w:type="pct"/>
            <w:shd w:val="clear" w:color="auto" w:fill="auto"/>
            <w:vAlign w:val="center"/>
          </w:tcPr>
          <w:p w14:paraId="08E652A9" w14:textId="77777777" w:rsidR="002A5149" w:rsidRPr="009A458C" w:rsidRDefault="002A5149" w:rsidP="009A458C">
            <w:pPr>
              <w:widowControl w:val="0"/>
              <w:spacing w:before="60" w:after="60" w:line="300" w:lineRule="auto"/>
              <w:ind w:left="57"/>
              <w:jc w:val="right"/>
              <w:rPr>
                <w:rFonts w:ascii="Arial" w:hAnsi="Arial" w:cs="Arial"/>
                <w:b/>
                <w:sz w:val="22"/>
              </w:rPr>
            </w:pPr>
            <w:r w:rsidRPr="009A458C">
              <w:rPr>
                <w:rFonts w:ascii="Arial" w:hAnsi="Arial" w:cs="Arial"/>
                <w:b/>
                <w:sz w:val="22"/>
              </w:rPr>
              <w:t>Lineamientos para elección consecutiva:</w:t>
            </w:r>
          </w:p>
        </w:tc>
        <w:tc>
          <w:tcPr>
            <w:tcW w:w="2958" w:type="pct"/>
            <w:shd w:val="clear" w:color="auto" w:fill="auto"/>
            <w:vAlign w:val="center"/>
          </w:tcPr>
          <w:p w14:paraId="06FDDE70" w14:textId="77777777" w:rsidR="002A5149" w:rsidRPr="009A458C" w:rsidRDefault="002A5149" w:rsidP="009A458C">
            <w:pPr>
              <w:widowControl w:val="0"/>
              <w:spacing w:before="60" w:after="60" w:line="300" w:lineRule="auto"/>
              <w:ind w:left="57"/>
              <w:rPr>
                <w:rFonts w:ascii="Arial" w:hAnsi="Arial" w:cs="Arial"/>
                <w:sz w:val="22"/>
              </w:rPr>
            </w:pPr>
            <w:r w:rsidRPr="009A458C">
              <w:rPr>
                <w:rFonts w:ascii="Arial" w:hAnsi="Arial" w:cs="Arial"/>
                <w:sz w:val="22"/>
              </w:rPr>
              <w:t xml:space="preserve">Lineamientos para el ejercicio del derecho a elección consecutiva con motivo del </w:t>
            </w:r>
            <w:r w:rsidRPr="009A458C">
              <w:rPr>
                <w:rFonts w:ascii="Arial" w:hAnsi="Arial" w:cs="Arial"/>
                <w:sz w:val="22"/>
              </w:rPr>
              <w:lastRenderedPageBreak/>
              <w:t>Proceso Electoral Local Ordinario 2023 – 2024</w:t>
            </w:r>
          </w:p>
        </w:tc>
      </w:tr>
      <w:tr w:rsidR="002A5149" w:rsidRPr="009A458C" w14:paraId="17ADD38C" w14:textId="77777777" w:rsidTr="001A5EA1">
        <w:trPr>
          <w:trHeight w:val="624"/>
          <w:jc w:val="center"/>
        </w:trPr>
        <w:tc>
          <w:tcPr>
            <w:tcW w:w="2042" w:type="pct"/>
            <w:shd w:val="clear" w:color="auto" w:fill="auto"/>
            <w:vAlign w:val="center"/>
          </w:tcPr>
          <w:p w14:paraId="5F7C0D2C"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lastRenderedPageBreak/>
              <w:t>Organismo electoral:</w:t>
            </w:r>
          </w:p>
        </w:tc>
        <w:tc>
          <w:tcPr>
            <w:tcW w:w="2958" w:type="pct"/>
            <w:shd w:val="clear" w:color="auto" w:fill="auto"/>
            <w:vAlign w:val="center"/>
          </w:tcPr>
          <w:p w14:paraId="35123CA8"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 xml:space="preserve">Organismo(s) público(s) local(es) electoral(es). </w:t>
            </w:r>
          </w:p>
        </w:tc>
      </w:tr>
      <w:tr w:rsidR="002A5149" w:rsidRPr="009A458C" w14:paraId="78CC63C8" w14:textId="77777777" w:rsidTr="001A5EA1">
        <w:trPr>
          <w:trHeight w:val="624"/>
          <w:jc w:val="center"/>
        </w:trPr>
        <w:tc>
          <w:tcPr>
            <w:tcW w:w="2042" w:type="pct"/>
            <w:shd w:val="clear" w:color="auto" w:fill="auto"/>
            <w:vAlign w:val="center"/>
          </w:tcPr>
          <w:p w14:paraId="02996586"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t>Proceso Electoral:</w:t>
            </w:r>
          </w:p>
        </w:tc>
        <w:tc>
          <w:tcPr>
            <w:tcW w:w="2958" w:type="pct"/>
            <w:shd w:val="clear" w:color="auto" w:fill="auto"/>
            <w:vAlign w:val="center"/>
          </w:tcPr>
          <w:p w14:paraId="51D879FB"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Proceso Electoral Local Ordinario 2023-2024.</w:t>
            </w:r>
          </w:p>
        </w:tc>
      </w:tr>
      <w:tr w:rsidR="002A5149" w:rsidRPr="009A458C" w14:paraId="0B2B6DB9" w14:textId="77777777" w:rsidTr="001A5EA1">
        <w:trPr>
          <w:trHeight w:val="624"/>
          <w:jc w:val="center"/>
        </w:trPr>
        <w:tc>
          <w:tcPr>
            <w:tcW w:w="2042" w:type="pct"/>
            <w:shd w:val="clear" w:color="auto" w:fill="auto"/>
            <w:vAlign w:val="center"/>
          </w:tcPr>
          <w:p w14:paraId="541CD914"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t>Reglamento de Elecciones:</w:t>
            </w:r>
          </w:p>
        </w:tc>
        <w:tc>
          <w:tcPr>
            <w:tcW w:w="2958" w:type="pct"/>
            <w:shd w:val="clear" w:color="auto" w:fill="auto"/>
            <w:vAlign w:val="center"/>
          </w:tcPr>
          <w:p w14:paraId="71C0C3FB"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Reglamento de Elecciones del Instituto Nacional Electoral.</w:t>
            </w:r>
          </w:p>
        </w:tc>
      </w:tr>
      <w:tr w:rsidR="002A5149" w:rsidRPr="009A458C" w14:paraId="4991CB45" w14:textId="77777777" w:rsidTr="001A5EA1">
        <w:trPr>
          <w:trHeight w:val="624"/>
          <w:jc w:val="center"/>
        </w:trPr>
        <w:tc>
          <w:tcPr>
            <w:tcW w:w="2042" w:type="pct"/>
            <w:shd w:val="clear" w:color="auto" w:fill="auto"/>
            <w:vAlign w:val="center"/>
          </w:tcPr>
          <w:p w14:paraId="1C1CF74D" w14:textId="77777777" w:rsidR="002A5149" w:rsidRPr="00613C93" w:rsidRDefault="002A5149" w:rsidP="009A458C">
            <w:pPr>
              <w:widowControl w:val="0"/>
              <w:spacing w:before="60" w:after="60" w:line="300" w:lineRule="auto"/>
              <w:ind w:left="57"/>
              <w:jc w:val="right"/>
              <w:rPr>
                <w:rFonts w:ascii="Arial" w:hAnsi="Arial" w:cs="Arial"/>
                <w:b/>
                <w:sz w:val="20"/>
                <w:szCs w:val="20"/>
              </w:rPr>
            </w:pPr>
            <w:r w:rsidRPr="00613C93">
              <w:rPr>
                <w:rFonts w:ascii="Arial" w:hAnsi="Arial" w:cs="Arial"/>
                <w:b/>
                <w:sz w:val="20"/>
                <w:szCs w:val="20"/>
              </w:rPr>
              <w:t>Secretaría Ejecutiva:</w:t>
            </w:r>
          </w:p>
        </w:tc>
        <w:tc>
          <w:tcPr>
            <w:tcW w:w="2958" w:type="pct"/>
            <w:shd w:val="clear" w:color="auto" w:fill="auto"/>
            <w:vAlign w:val="center"/>
          </w:tcPr>
          <w:p w14:paraId="1E47F514" w14:textId="77777777" w:rsidR="002A5149" w:rsidRPr="00613C93" w:rsidRDefault="002A5149" w:rsidP="009A458C">
            <w:pPr>
              <w:widowControl w:val="0"/>
              <w:spacing w:before="60" w:after="60" w:line="300" w:lineRule="auto"/>
              <w:ind w:left="57"/>
              <w:rPr>
                <w:rFonts w:ascii="Arial" w:hAnsi="Arial" w:cs="Arial"/>
                <w:sz w:val="20"/>
                <w:szCs w:val="20"/>
              </w:rPr>
            </w:pPr>
            <w:r w:rsidRPr="00613C93">
              <w:rPr>
                <w:rFonts w:ascii="Arial" w:hAnsi="Arial" w:cs="Arial"/>
                <w:sz w:val="20"/>
                <w:szCs w:val="20"/>
              </w:rPr>
              <w:t>Secretaría Ejecutiva del Instituto Electoral y de Participación Ciudadana de Tabasco.</w:t>
            </w:r>
          </w:p>
        </w:tc>
      </w:tr>
    </w:tbl>
    <w:p w14:paraId="792FE915" w14:textId="77777777" w:rsidR="005065E4" w:rsidRPr="00F60D7F" w:rsidRDefault="005065E4" w:rsidP="00F60D7F">
      <w:pPr>
        <w:pStyle w:val="Ttulo1"/>
      </w:pPr>
      <w:r w:rsidRPr="00F60D7F">
        <w:t>Antecedentes</w:t>
      </w:r>
    </w:p>
    <w:p w14:paraId="3E0DD4B9"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Modificación de la circunscripción plurinominal</w:t>
      </w:r>
    </w:p>
    <w:p w14:paraId="33A68E0E" w14:textId="77777777" w:rsidR="005065E4" w:rsidRPr="009A458C" w:rsidRDefault="005065E4" w:rsidP="009A458C">
      <w:pPr>
        <w:spacing w:line="300" w:lineRule="auto"/>
        <w:rPr>
          <w:rFonts w:ascii="Arial" w:hAnsi="Arial" w:cs="Arial"/>
        </w:rPr>
      </w:pPr>
      <w:r w:rsidRPr="009A458C">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17A4888E" w14:textId="1CFCEDB0" w:rsidR="005065E4" w:rsidRDefault="005065E4" w:rsidP="009A458C">
      <w:pPr>
        <w:spacing w:line="300" w:lineRule="auto"/>
        <w:rPr>
          <w:rFonts w:ascii="Arial" w:hAnsi="Arial" w:cs="Arial"/>
        </w:rPr>
      </w:pPr>
      <w:r w:rsidRPr="009A458C">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1E175E6B" w14:textId="77777777" w:rsidR="005065E4" w:rsidRPr="00761CC5" w:rsidRDefault="005065E4" w:rsidP="009A458C">
      <w:pPr>
        <w:pStyle w:val="Ttulo2"/>
        <w:spacing w:line="300" w:lineRule="auto"/>
        <w:rPr>
          <w:rFonts w:ascii="Arial" w:hAnsi="Arial" w:cs="Arial"/>
          <w:sz w:val="23"/>
        </w:rPr>
      </w:pPr>
      <w:proofErr w:type="spellStart"/>
      <w:r w:rsidRPr="00761CC5">
        <w:rPr>
          <w:rFonts w:ascii="Arial" w:hAnsi="Arial" w:cs="Arial"/>
          <w:sz w:val="23"/>
        </w:rPr>
        <w:t>Distritación</w:t>
      </w:r>
      <w:proofErr w:type="spellEnd"/>
      <w:r w:rsidRPr="00761CC5">
        <w:rPr>
          <w:rFonts w:ascii="Arial" w:hAnsi="Arial" w:cs="Arial"/>
          <w:sz w:val="23"/>
        </w:rPr>
        <w:t xml:space="preserve"> Electoral</w:t>
      </w:r>
    </w:p>
    <w:p w14:paraId="018DF682" w14:textId="77777777" w:rsidR="005065E4" w:rsidRPr="009A458C" w:rsidRDefault="005065E4" w:rsidP="009A458C">
      <w:pPr>
        <w:spacing w:line="300" w:lineRule="auto"/>
        <w:rPr>
          <w:rFonts w:ascii="Arial" w:hAnsi="Arial" w:cs="Arial"/>
        </w:rPr>
      </w:pPr>
      <w:r w:rsidRPr="009A458C">
        <w:rPr>
          <w:rFonts w:ascii="Arial" w:hAnsi="Arial" w:cs="Arial"/>
        </w:rPr>
        <w:t xml:space="preserve">El 20 de julio de 2022, el Consejo General del INE aprobó el acuerdo INE/CG592/2022 mediante el cual, a propuesta de la Junta General Ejecutiva, determinó la demarcación </w:t>
      </w:r>
      <w:r w:rsidRPr="009A458C">
        <w:rPr>
          <w:rFonts w:ascii="Arial" w:hAnsi="Arial" w:cs="Arial"/>
        </w:rPr>
        <w:lastRenderedPageBreak/>
        <w:t>territorial de los distritos electorales uninominales locales en que se divide el estado de Tabasco y sus respectivas cabeceras distritales.</w:t>
      </w:r>
    </w:p>
    <w:p w14:paraId="3E367F37"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Homologación de plazos y fechas en los procesos electorales locales</w:t>
      </w:r>
      <w:r w:rsidRPr="009A458C">
        <w:rPr>
          <w:rFonts w:ascii="Arial" w:hAnsi="Arial" w:cs="Arial"/>
        </w:rPr>
        <w:t xml:space="preserve"> </w:t>
      </w:r>
      <w:r w:rsidRPr="00761CC5">
        <w:rPr>
          <w:rFonts w:ascii="Arial" w:hAnsi="Arial" w:cs="Arial"/>
          <w:sz w:val="23"/>
        </w:rPr>
        <w:t>concurrentes</w:t>
      </w:r>
    </w:p>
    <w:p w14:paraId="4BBB3E58" w14:textId="77777777" w:rsidR="005065E4" w:rsidRPr="009A458C" w:rsidRDefault="005065E4" w:rsidP="009A458C">
      <w:pPr>
        <w:spacing w:line="300" w:lineRule="auto"/>
        <w:rPr>
          <w:rFonts w:ascii="Arial" w:hAnsi="Arial" w:cs="Arial"/>
        </w:rPr>
      </w:pPr>
      <w:r w:rsidRPr="009A458C">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9538158"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 xml:space="preserve">Plan integral y calendario de coordinación </w:t>
      </w:r>
    </w:p>
    <w:p w14:paraId="439602D5" w14:textId="77777777" w:rsidR="005065E4" w:rsidRPr="009A458C" w:rsidRDefault="005065E4" w:rsidP="009A458C">
      <w:pPr>
        <w:spacing w:line="300" w:lineRule="auto"/>
        <w:rPr>
          <w:rFonts w:ascii="Arial" w:hAnsi="Arial" w:cs="Arial"/>
        </w:rPr>
      </w:pPr>
      <w:r w:rsidRPr="009A458C">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6CF77480"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Calendario electoral</w:t>
      </w:r>
    </w:p>
    <w:p w14:paraId="6C3D4B82" w14:textId="77777777" w:rsidR="005065E4" w:rsidRPr="009A458C" w:rsidRDefault="005065E4" w:rsidP="009A458C">
      <w:pPr>
        <w:spacing w:line="300" w:lineRule="auto"/>
        <w:rPr>
          <w:rFonts w:ascii="Arial" w:hAnsi="Arial" w:cs="Arial"/>
        </w:rPr>
      </w:pPr>
      <w:r w:rsidRPr="009A458C">
        <w:rPr>
          <w:rFonts w:ascii="Arial" w:hAnsi="Arial" w:cs="Arial"/>
        </w:rPr>
        <w:t>El 29 de septiembre de 2023, el Consejo Estatal aprobó el acuerdo CE/2023/021 relativo al calendario electoral para el Proceso Electoral.</w:t>
      </w:r>
    </w:p>
    <w:p w14:paraId="0686A18E" w14:textId="77777777" w:rsidR="004D0159" w:rsidRPr="00761CC5" w:rsidRDefault="004D0159" w:rsidP="00761CC5">
      <w:pPr>
        <w:pStyle w:val="Ttulo2"/>
        <w:spacing w:before="0" w:line="300" w:lineRule="auto"/>
        <w:rPr>
          <w:rFonts w:ascii="Arial" w:hAnsi="Arial" w:cs="Arial"/>
          <w:sz w:val="23"/>
        </w:rPr>
      </w:pPr>
      <w:r w:rsidRPr="00761CC5">
        <w:rPr>
          <w:rFonts w:ascii="Arial" w:hAnsi="Arial" w:cs="Arial"/>
          <w:sz w:val="23"/>
        </w:rPr>
        <w:t>Lineamientos para candidaturas independientes, candidaturas comunes</w:t>
      </w:r>
      <w:r w:rsidRPr="009A458C">
        <w:rPr>
          <w:rFonts w:ascii="Arial" w:hAnsi="Arial" w:cs="Arial"/>
        </w:rPr>
        <w:t xml:space="preserve"> </w:t>
      </w:r>
      <w:r w:rsidRPr="00761CC5">
        <w:rPr>
          <w:rFonts w:ascii="Arial" w:hAnsi="Arial" w:cs="Arial"/>
          <w:sz w:val="23"/>
        </w:rPr>
        <w:t>y elección consecutiva</w:t>
      </w:r>
    </w:p>
    <w:p w14:paraId="75F08AA4" w14:textId="77777777" w:rsidR="004D0159" w:rsidRPr="009A458C" w:rsidRDefault="004D0159" w:rsidP="009A458C">
      <w:pPr>
        <w:spacing w:line="300" w:lineRule="auto"/>
        <w:rPr>
          <w:rFonts w:ascii="Arial" w:hAnsi="Arial" w:cs="Arial"/>
        </w:rPr>
      </w:pPr>
      <w:r w:rsidRPr="009A458C">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respectivamente, todos con motivo del Proceso Electoral. </w:t>
      </w:r>
    </w:p>
    <w:p w14:paraId="2803AF6A" w14:textId="77777777" w:rsidR="004D0159" w:rsidRPr="009A458C" w:rsidRDefault="004D0159" w:rsidP="009A458C">
      <w:pPr>
        <w:spacing w:line="300" w:lineRule="auto"/>
        <w:rPr>
          <w:rFonts w:ascii="Arial" w:hAnsi="Arial" w:cs="Arial"/>
        </w:rPr>
      </w:pPr>
      <w:r w:rsidRPr="009A458C">
        <w:rPr>
          <w:rFonts w:ascii="Arial" w:hAnsi="Arial" w:cs="Arial"/>
        </w:rPr>
        <w:lastRenderedPageBreak/>
        <w:t>En ese tenor, los Lineamientos mencionados tienen como propósito establecer las reglas, criterios y procedimientos a los que deberán ajustarse las personas que pretendan postularse bajo las modalidades de candidaturas independientes.</w:t>
      </w:r>
    </w:p>
    <w:p w14:paraId="306D3679"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Acciones afirmativas</w:t>
      </w:r>
    </w:p>
    <w:p w14:paraId="68CF85F0" w14:textId="77777777" w:rsidR="005065E4" w:rsidRPr="009A458C" w:rsidRDefault="005065E4" w:rsidP="009A458C">
      <w:pPr>
        <w:spacing w:line="300" w:lineRule="auto"/>
        <w:rPr>
          <w:rFonts w:ascii="Arial" w:hAnsi="Arial" w:cs="Arial"/>
        </w:rPr>
      </w:pPr>
      <w:r w:rsidRPr="009A458C">
        <w:rPr>
          <w:rFonts w:ascii="Arial" w:hAnsi="Arial" w:cs="Arial"/>
        </w:rPr>
        <w:t>El 2 de octubre de 2023, el Consejo Estatal mediante acuerdo CE/2023/027 aprobó los Lineamientos para el cumplimiento del principio de paridad y acciones afirmativas con motivo del Proceso Electoral, los cuales fueron modificados mediante acuerdo CE/2024/002 en cumplimiento a la sentencia emitida por el Tribunal Electoral de Tabasco en el juicio TET-JDC-19/2023-III.</w:t>
      </w:r>
    </w:p>
    <w:p w14:paraId="7C523B0D"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Inicio del Proceso Electoral</w:t>
      </w:r>
    </w:p>
    <w:p w14:paraId="79B04D04" w14:textId="77777777" w:rsidR="005065E4" w:rsidRPr="009A458C" w:rsidRDefault="005065E4" w:rsidP="009A458C">
      <w:pPr>
        <w:spacing w:line="300" w:lineRule="auto"/>
        <w:rPr>
          <w:rFonts w:ascii="Arial" w:hAnsi="Arial" w:cs="Arial"/>
        </w:rPr>
      </w:pPr>
      <w:r w:rsidRPr="009A458C">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7B8796D9"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Convocatoria para la renovación del Poder Ejecutivo, Legislativo y los</w:t>
      </w:r>
      <w:r w:rsidRPr="009A458C">
        <w:rPr>
          <w:rFonts w:ascii="Arial" w:hAnsi="Arial" w:cs="Arial"/>
        </w:rPr>
        <w:t xml:space="preserve"> </w:t>
      </w:r>
      <w:r w:rsidRPr="00761CC5">
        <w:rPr>
          <w:rFonts w:ascii="Arial" w:hAnsi="Arial" w:cs="Arial"/>
          <w:sz w:val="23"/>
        </w:rPr>
        <w:t>Ayuntamientos</w:t>
      </w:r>
    </w:p>
    <w:p w14:paraId="1BB3018A" w14:textId="77777777" w:rsidR="005065E4" w:rsidRPr="009A458C" w:rsidRDefault="005065E4" w:rsidP="009A458C">
      <w:pPr>
        <w:spacing w:line="300" w:lineRule="auto"/>
        <w:rPr>
          <w:rFonts w:ascii="Arial" w:hAnsi="Arial" w:cs="Arial"/>
        </w:rPr>
      </w:pPr>
      <w:r w:rsidRPr="009A458C">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3D4EC49A" w14:textId="77777777" w:rsidR="009E7A09" w:rsidRPr="00761CC5" w:rsidRDefault="009E7A09" w:rsidP="009A458C">
      <w:pPr>
        <w:pStyle w:val="Ttulo2"/>
        <w:spacing w:line="300" w:lineRule="auto"/>
        <w:rPr>
          <w:rFonts w:ascii="Arial" w:hAnsi="Arial" w:cs="Arial"/>
          <w:sz w:val="23"/>
        </w:rPr>
      </w:pPr>
      <w:r w:rsidRPr="00761CC5">
        <w:rPr>
          <w:rFonts w:ascii="Arial" w:hAnsi="Arial" w:cs="Arial"/>
          <w:sz w:val="23"/>
        </w:rPr>
        <w:t>Lineamientos de verificación</w:t>
      </w:r>
    </w:p>
    <w:p w14:paraId="11D92E00" w14:textId="77777777" w:rsidR="009E7A09" w:rsidRPr="009A458C" w:rsidRDefault="009E7A09" w:rsidP="009A458C">
      <w:pPr>
        <w:spacing w:line="300" w:lineRule="auto"/>
        <w:rPr>
          <w:rFonts w:ascii="Arial" w:hAnsi="Arial" w:cs="Arial"/>
        </w:rPr>
      </w:pPr>
      <w:r w:rsidRPr="009A458C">
        <w:rPr>
          <w:rFonts w:ascii="Arial" w:hAnsi="Arial" w:cs="Arial"/>
        </w:rPr>
        <w:t xml:space="preserve">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w:t>
      </w:r>
      <w:r w:rsidRPr="009A458C">
        <w:rPr>
          <w:rFonts w:ascii="Arial" w:hAnsi="Arial" w:cs="Arial"/>
        </w:rPr>
        <w:lastRenderedPageBreak/>
        <w:t>fueron validados</w:t>
      </w:r>
      <w:r w:rsidRPr="009A458C">
        <w:rPr>
          <w:rStyle w:val="Refdenotaalpie"/>
          <w:rFonts w:ascii="Arial" w:hAnsi="Arial" w:cs="Arial"/>
        </w:rPr>
        <w:footnoteReference w:id="1"/>
      </w:r>
      <w:r w:rsidRPr="009A458C">
        <w:rPr>
          <w:rFonts w:ascii="Arial" w:hAnsi="Arial" w:cs="Arial"/>
        </w:rPr>
        <w:t xml:space="preserve"> en plenitud de jurisdicción por la Sala Superior del Tribunal Electoral del Poder Judicial de la Federación mediante sentencia emitida el 7 de febrero de 2024 en el juicio SUP-JDC-741/2023 y acumulados.</w:t>
      </w:r>
    </w:p>
    <w:p w14:paraId="53C6789C" w14:textId="77777777" w:rsidR="009E7A09" w:rsidRPr="009A458C" w:rsidRDefault="009E7A09" w:rsidP="009A458C">
      <w:pPr>
        <w:spacing w:line="300" w:lineRule="auto"/>
        <w:rPr>
          <w:rFonts w:ascii="Arial" w:hAnsi="Arial" w:cs="Arial"/>
        </w:rPr>
      </w:pPr>
      <w:r w:rsidRPr="009A458C">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000DE4DF"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Registro de Plataformas Electorales</w:t>
      </w:r>
    </w:p>
    <w:p w14:paraId="3011FD94" w14:textId="77777777" w:rsidR="005065E4" w:rsidRPr="009A458C" w:rsidRDefault="005065E4" w:rsidP="009A458C">
      <w:pPr>
        <w:spacing w:line="300" w:lineRule="auto"/>
        <w:rPr>
          <w:rFonts w:ascii="Arial" w:hAnsi="Arial" w:cs="Arial"/>
        </w:rPr>
      </w:pPr>
      <w:r w:rsidRPr="009A458C">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3D39E3F2"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Manual de registro</w:t>
      </w:r>
    </w:p>
    <w:p w14:paraId="70EA7F79" w14:textId="77777777" w:rsidR="005065E4" w:rsidRPr="009A458C" w:rsidRDefault="005065E4" w:rsidP="009A458C">
      <w:pPr>
        <w:spacing w:line="300" w:lineRule="auto"/>
        <w:rPr>
          <w:rFonts w:ascii="Arial" w:hAnsi="Arial" w:cs="Arial"/>
        </w:rPr>
      </w:pPr>
      <w:r w:rsidRPr="009A458C">
        <w:rPr>
          <w:rFonts w:ascii="Arial" w:hAnsi="Arial" w:cs="Arial"/>
        </w:rPr>
        <w:t>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6F292683" w14:textId="77777777" w:rsidR="006D71C6" w:rsidRPr="00761CC5" w:rsidRDefault="006D71C6" w:rsidP="009A458C">
      <w:pPr>
        <w:pStyle w:val="Ttulo2"/>
        <w:spacing w:line="300" w:lineRule="auto"/>
        <w:rPr>
          <w:rFonts w:ascii="Arial" w:hAnsi="Arial" w:cs="Arial"/>
          <w:sz w:val="23"/>
        </w:rPr>
      </w:pPr>
      <w:r w:rsidRPr="00761CC5">
        <w:rPr>
          <w:rFonts w:ascii="Arial" w:hAnsi="Arial" w:cs="Arial"/>
          <w:sz w:val="23"/>
        </w:rPr>
        <w:t xml:space="preserve">Dictámenes consolidados de ingresos y gastos </w:t>
      </w:r>
    </w:p>
    <w:p w14:paraId="18B75C9D" w14:textId="77777777" w:rsidR="006D71C6" w:rsidRPr="009A458C" w:rsidRDefault="006D71C6" w:rsidP="009A458C">
      <w:pPr>
        <w:spacing w:line="300" w:lineRule="auto"/>
        <w:rPr>
          <w:rFonts w:ascii="Arial" w:hAnsi="Arial" w:cs="Arial"/>
        </w:rPr>
      </w:pPr>
      <w:r w:rsidRPr="009A458C">
        <w:rPr>
          <w:rFonts w:ascii="Arial" w:hAnsi="Arial" w:cs="Arial"/>
        </w:rPr>
        <w:t xml:space="preserve">El 19 de febrero de 2024, el Consejo General del INE aprobó la resolución INE/CG155/2024, respecto de las irregularidades encontradas en el dictamen consolidado de la revisión de los informes de ingresos y gastos de precampaña de los </w:t>
      </w:r>
      <w:r w:rsidRPr="009A458C">
        <w:rPr>
          <w:rFonts w:ascii="Arial" w:hAnsi="Arial" w:cs="Arial"/>
        </w:rPr>
        <w:lastRenderedPageBreak/>
        <w:t>partidos políticos a los cargos de Gubernatura, Diputaciones locales y Presidencias Municipales correspondientes al Proceso Electoral.</w:t>
      </w:r>
    </w:p>
    <w:p w14:paraId="4D68B19A" w14:textId="77777777" w:rsidR="006D71C6" w:rsidRPr="009A458C" w:rsidRDefault="006D71C6" w:rsidP="009A458C">
      <w:pPr>
        <w:spacing w:line="300" w:lineRule="auto"/>
        <w:rPr>
          <w:rFonts w:ascii="Arial" w:hAnsi="Arial" w:cs="Arial"/>
        </w:rPr>
      </w:pPr>
      <w:r w:rsidRPr="009A458C">
        <w:rPr>
          <w:rFonts w:ascii="Arial" w:hAnsi="Arial" w:cs="Arial"/>
        </w:rPr>
        <w:t>En la misma fecha, 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44722E1F" w14:textId="77777777" w:rsidR="00937E18" w:rsidRPr="00761CC5" w:rsidRDefault="00937E18" w:rsidP="009A458C">
      <w:pPr>
        <w:pStyle w:val="Ttulo2"/>
        <w:spacing w:line="300" w:lineRule="auto"/>
        <w:rPr>
          <w:rFonts w:ascii="Arial" w:hAnsi="Arial" w:cs="Arial"/>
          <w:sz w:val="23"/>
        </w:rPr>
      </w:pPr>
      <w:r w:rsidRPr="00761CC5">
        <w:rPr>
          <w:rFonts w:ascii="Arial" w:hAnsi="Arial" w:cs="Arial"/>
          <w:sz w:val="23"/>
        </w:rPr>
        <w:t>Requerimientos a partidos políticos</w:t>
      </w:r>
    </w:p>
    <w:p w14:paraId="6B60388C" w14:textId="0AAA3BEB" w:rsidR="00937E18" w:rsidRDefault="00937E18" w:rsidP="009A458C">
      <w:pPr>
        <w:spacing w:line="300" w:lineRule="auto"/>
        <w:rPr>
          <w:rFonts w:ascii="Arial" w:hAnsi="Arial" w:cs="Arial"/>
        </w:rPr>
      </w:pPr>
      <w:r w:rsidRPr="009A458C">
        <w:rPr>
          <w:rFonts w:ascii="Arial" w:hAnsi="Arial" w:cs="Arial"/>
        </w:rPr>
        <w:t>El 13 de marzo de 2023, media</w:t>
      </w:r>
      <w:r w:rsidR="00C46E6B">
        <w:rPr>
          <w:rFonts w:ascii="Arial" w:hAnsi="Arial" w:cs="Arial"/>
        </w:rPr>
        <w:t>nte acuerdo CE/2024/023</w:t>
      </w:r>
      <w:r w:rsidRPr="009A458C">
        <w:rPr>
          <w:rFonts w:ascii="Arial" w:hAnsi="Arial" w:cs="Arial"/>
        </w:rPr>
        <w:t xml:space="preserve">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6566322B"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Período de campaña</w:t>
      </w:r>
    </w:p>
    <w:p w14:paraId="1C9F7743" w14:textId="77777777" w:rsidR="005065E4" w:rsidRPr="009A458C" w:rsidRDefault="005065E4" w:rsidP="009A458C">
      <w:pPr>
        <w:spacing w:line="300" w:lineRule="auto"/>
        <w:rPr>
          <w:rFonts w:ascii="Arial" w:hAnsi="Arial" w:cs="Arial"/>
          <w:b/>
        </w:rPr>
      </w:pPr>
      <w:r w:rsidRPr="009A458C">
        <w:rPr>
          <w:rFonts w:ascii="Arial" w:hAnsi="Arial" w:cs="Arial"/>
        </w:rPr>
        <w:t xml:space="preserve">Por su parte, el artículo 202, numerales 1 y 3 de la Ley Electoral, las campañas electorales para </w:t>
      </w:r>
      <w:r w:rsidR="001F7E0D" w:rsidRPr="009A458C">
        <w:rPr>
          <w:rFonts w:ascii="Arial" w:hAnsi="Arial" w:cs="Arial"/>
        </w:rPr>
        <w:t>la Gubernatura</w:t>
      </w:r>
      <w:r w:rsidRPr="009A458C">
        <w:rPr>
          <w:rFonts w:ascii="Arial" w:hAnsi="Arial" w:cs="Arial"/>
        </w:rPr>
        <w:t xml:space="preserve">, </w:t>
      </w:r>
      <w:r w:rsidR="001F7E0D" w:rsidRPr="009A458C">
        <w:rPr>
          <w:rFonts w:ascii="Arial" w:hAnsi="Arial" w:cs="Arial"/>
        </w:rPr>
        <w:t xml:space="preserve">Diputaciones </w:t>
      </w:r>
      <w:r w:rsidRPr="009A458C">
        <w:rPr>
          <w:rFonts w:ascii="Arial" w:hAnsi="Arial" w:cs="Arial"/>
        </w:rPr>
        <w:t xml:space="preserve">y </w:t>
      </w:r>
      <w:r w:rsidR="001F7E0D" w:rsidRPr="009A458C">
        <w:rPr>
          <w:rFonts w:ascii="Arial" w:hAnsi="Arial" w:cs="Arial"/>
        </w:rPr>
        <w:t>Regidurías</w:t>
      </w:r>
      <w:r w:rsidRPr="009A458C">
        <w:rPr>
          <w:rFonts w:ascii="Arial" w:hAnsi="Arial" w:cs="Arial"/>
        </w:rPr>
        <w:t xml:space="preserve">,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9A458C">
        <w:rPr>
          <w:rFonts w:ascii="Arial" w:hAnsi="Arial" w:cs="Arial"/>
          <w:b/>
        </w:rPr>
        <w:t>inicia el 16 de marzo y concluye el 29 de mayo de 2024.</w:t>
      </w:r>
    </w:p>
    <w:p w14:paraId="2CAEFE70"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Jornada electoral</w:t>
      </w:r>
    </w:p>
    <w:p w14:paraId="5063D1E6" w14:textId="77777777" w:rsidR="005065E4" w:rsidRPr="009A458C" w:rsidRDefault="005065E4" w:rsidP="009A458C">
      <w:pPr>
        <w:spacing w:line="300" w:lineRule="auto"/>
        <w:rPr>
          <w:rFonts w:ascii="Arial" w:hAnsi="Arial" w:cs="Arial"/>
        </w:rPr>
      </w:pPr>
      <w:r w:rsidRPr="009A458C">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20783BC6" w14:textId="77777777" w:rsidR="005065E4" w:rsidRPr="00761CC5" w:rsidRDefault="005065E4" w:rsidP="00F60D7F">
      <w:pPr>
        <w:pStyle w:val="Ttulo1"/>
      </w:pPr>
      <w:r w:rsidRPr="00761CC5">
        <w:lastRenderedPageBreak/>
        <w:t>Considerando</w:t>
      </w:r>
    </w:p>
    <w:p w14:paraId="3F99DEE4"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 xml:space="preserve">Fines del Instituto </w:t>
      </w:r>
    </w:p>
    <w:p w14:paraId="0D08A101" w14:textId="77777777" w:rsidR="005065E4" w:rsidRPr="009A458C" w:rsidRDefault="005065E4" w:rsidP="009A458C">
      <w:pPr>
        <w:spacing w:line="300" w:lineRule="auto"/>
        <w:rPr>
          <w:rFonts w:ascii="Arial" w:hAnsi="Arial" w:cs="Arial"/>
        </w:rPr>
      </w:pPr>
      <w:r w:rsidRPr="009A458C">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F15647A" w14:textId="77777777" w:rsidR="005065E4" w:rsidRPr="009A458C" w:rsidRDefault="005065E4" w:rsidP="009A458C">
      <w:pPr>
        <w:spacing w:line="300" w:lineRule="auto"/>
        <w:rPr>
          <w:rFonts w:ascii="Arial" w:hAnsi="Arial" w:cs="Arial"/>
        </w:rPr>
      </w:pPr>
      <w:r w:rsidRPr="009A458C">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2BC703E"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 xml:space="preserve">Órgano Superior de Dirección del Instituto </w:t>
      </w:r>
    </w:p>
    <w:p w14:paraId="622ABEC8" w14:textId="77777777" w:rsidR="005065E4" w:rsidRPr="009A458C" w:rsidRDefault="005065E4" w:rsidP="009A458C">
      <w:pPr>
        <w:spacing w:line="300" w:lineRule="auto"/>
        <w:rPr>
          <w:rFonts w:ascii="Arial" w:hAnsi="Arial" w:cs="Arial"/>
        </w:rPr>
      </w:pPr>
      <w:r w:rsidRPr="009A458C">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1CE5EAB5"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lastRenderedPageBreak/>
        <w:t>Integración del Órgano de Dirección Superior</w:t>
      </w:r>
    </w:p>
    <w:p w14:paraId="3B69D262" w14:textId="77777777" w:rsidR="005065E4" w:rsidRPr="009A458C" w:rsidRDefault="005065E4" w:rsidP="009A458C">
      <w:pPr>
        <w:spacing w:line="300" w:lineRule="auto"/>
        <w:rPr>
          <w:rFonts w:ascii="Arial" w:hAnsi="Arial" w:cs="Arial"/>
        </w:rPr>
      </w:pPr>
      <w:r w:rsidRPr="009A458C">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65B8CF05"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Competencia del Consejo Estatal</w:t>
      </w:r>
    </w:p>
    <w:p w14:paraId="7DEACF59" w14:textId="77777777" w:rsidR="005E19A6" w:rsidRPr="009A458C" w:rsidRDefault="005E19A6" w:rsidP="009A458C">
      <w:pPr>
        <w:spacing w:line="300" w:lineRule="auto"/>
        <w:rPr>
          <w:rFonts w:ascii="Arial" w:hAnsi="Arial" w:cs="Arial"/>
        </w:rPr>
      </w:pPr>
      <w:r w:rsidRPr="009A458C">
        <w:rPr>
          <w:rFonts w:ascii="Arial" w:hAnsi="Arial" w:cs="Arial"/>
        </w:rPr>
        <w:t>Que, de conformidad con el artículo 115 numeral 1, fracción XXI de la Ley Electoral, corresponde al Consejo Estatal, registrar la lista de candidatos y candidatas a diputadas y diputados; así como de las regidoras y regidores de representación proporcional, que presenten los partidos políticos o coaliciones, así como candidaturas independientes.</w:t>
      </w:r>
    </w:p>
    <w:p w14:paraId="3421960C" w14:textId="77777777" w:rsidR="005065E4" w:rsidRPr="009A458C" w:rsidRDefault="005065E4" w:rsidP="009A458C">
      <w:pPr>
        <w:spacing w:line="300" w:lineRule="auto"/>
        <w:rPr>
          <w:rFonts w:ascii="Arial" w:hAnsi="Arial" w:cs="Arial"/>
        </w:rPr>
      </w:pPr>
      <w:r w:rsidRPr="009A458C">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078628FF"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Derecho de la ciudadanía a votar y ser votada</w:t>
      </w:r>
    </w:p>
    <w:p w14:paraId="40DF81EC" w14:textId="77777777" w:rsidR="005065E4" w:rsidRPr="009A458C" w:rsidRDefault="005065E4" w:rsidP="009A458C">
      <w:pPr>
        <w:spacing w:line="300" w:lineRule="auto"/>
        <w:rPr>
          <w:rFonts w:ascii="Arial" w:hAnsi="Arial" w:cs="Arial"/>
        </w:rPr>
      </w:pPr>
      <w:r w:rsidRPr="009A458C">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598818EB"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lastRenderedPageBreak/>
        <w:t>Fines de los partidos políticos</w:t>
      </w:r>
    </w:p>
    <w:p w14:paraId="5530D593" w14:textId="77777777" w:rsidR="005065E4" w:rsidRPr="009A458C" w:rsidRDefault="005065E4" w:rsidP="009A458C">
      <w:pPr>
        <w:spacing w:line="300" w:lineRule="auto"/>
        <w:rPr>
          <w:rFonts w:ascii="Arial" w:hAnsi="Arial" w:cs="Arial"/>
        </w:rPr>
      </w:pPr>
      <w:r w:rsidRPr="009A458C">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4D7E38F3"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Participación de partidos políticos nacionales en elecciones locales</w:t>
      </w:r>
    </w:p>
    <w:p w14:paraId="7E5BA63A" w14:textId="77777777" w:rsidR="005065E4" w:rsidRPr="009A458C" w:rsidRDefault="005065E4" w:rsidP="009A458C">
      <w:pPr>
        <w:spacing w:line="300" w:lineRule="auto"/>
        <w:rPr>
          <w:rFonts w:ascii="Arial" w:hAnsi="Arial" w:cs="Arial"/>
        </w:rPr>
      </w:pPr>
      <w:r w:rsidRPr="009A458C">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1D050B1D"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Facultad de los partidos políticos de postular candidaturas</w:t>
      </w:r>
    </w:p>
    <w:p w14:paraId="65881DBE" w14:textId="77777777" w:rsidR="005065E4" w:rsidRPr="009A458C" w:rsidRDefault="005065E4" w:rsidP="009A458C">
      <w:pPr>
        <w:spacing w:line="300" w:lineRule="auto"/>
        <w:rPr>
          <w:rFonts w:ascii="Arial" w:hAnsi="Arial" w:cs="Arial"/>
        </w:rPr>
      </w:pPr>
      <w:r w:rsidRPr="009A458C">
        <w:rPr>
          <w:rFonts w:ascii="Arial" w:hAnsi="Arial" w:cs="Arial"/>
        </w:rPr>
        <w:t xml:space="preserve">Que el artículo 9 apartado A, fracción I de la Constitución Local dispone que los partidos políticos son entidades de interés público, cuya participación en el proceso electoral, con el fin de postular candidatos, se encuentra determinada en la Ley Electoral, </w:t>
      </w:r>
      <w:r w:rsidR="005813E3" w:rsidRPr="009A458C">
        <w:rPr>
          <w:rFonts w:ascii="Arial" w:hAnsi="Arial" w:cs="Arial"/>
        </w:rPr>
        <w:t xml:space="preserve">de conformidad con </w:t>
      </w:r>
      <w:r w:rsidRPr="009A458C">
        <w:rPr>
          <w:rFonts w:ascii="Arial" w:hAnsi="Arial" w:cs="Arial"/>
        </w:rPr>
        <w:t>el artículo 85, numeral 5 de la Ley de Partidos.</w:t>
      </w:r>
    </w:p>
    <w:p w14:paraId="31E9E36E" w14:textId="77777777" w:rsidR="005065E4" w:rsidRPr="009A458C" w:rsidRDefault="005065E4" w:rsidP="009A458C">
      <w:pPr>
        <w:spacing w:line="300" w:lineRule="auto"/>
        <w:rPr>
          <w:rFonts w:ascii="Arial" w:hAnsi="Arial" w:cs="Arial"/>
        </w:rPr>
      </w:pPr>
      <w:r w:rsidRPr="009A458C">
        <w:rPr>
          <w:rFonts w:ascii="Arial" w:hAnsi="Arial" w:cs="Arial"/>
        </w:rPr>
        <w:t xml:space="preserve">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w:t>
      </w:r>
      <w:r w:rsidRPr="009A458C">
        <w:rPr>
          <w:rFonts w:ascii="Arial" w:hAnsi="Arial" w:cs="Arial"/>
        </w:rPr>
        <w:lastRenderedPageBreak/>
        <w:t>en coaliciones, o en común con otros partidos políticos, a las elecciones locales en los términos de la Ley Electoral y sus estatutos.</w:t>
      </w:r>
    </w:p>
    <w:p w14:paraId="74C6D1E4"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Prohibición de participar simultáneamente en procesos internos de</w:t>
      </w:r>
      <w:r w:rsidRPr="009A458C">
        <w:rPr>
          <w:rFonts w:ascii="Arial" w:hAnsi="Arial" w:cs="Arial"/>
        </w:rPr>
        <w:t xml:space="preserve"> </w:t>
      </w:r>
      <w:r w:rsidRPr="00761CC5">
        <w:rPr>
          <w:rFonts w:ascii="Arial" w:hAnsi="Arial" w:cs="Arial"/>
          <w:sz w:val="23"/>
        </w:rPr>
        <w:t>selección de candidaturas</w:t>
      </w:r>
    </w:p>
    <w:p w14:paraId="0A6F1D5B" w14:textId="77777777" w:rsidR="005065E4" w:rsidRPr="009A458C" w:rsidRDefault="005065E4" w:rsidP="009A458C">
      <w:pPr>
        <w:spacing w:line="300" w:lineRule="auto"/>
        <w:rPr>
          <w:rFonts w:ascii="Arial" w:hAnsi="Arial" w:cs="Arial"/>
        </w:rPr>
      </w:pPr>
      <w:r w:rsidRPr="009A458C">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63C5D38B"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División del poder público</w:t>
      </w:r>
    </w:p>
    <w:p w14:paraId="37517122" w14:textId="77777777" w:rsidR="005065E4" w:rsidRPr="009A458C" w:rsidRDefault="005065E4" w:rsidP="009A458C">
      <w:pPr>
        <w:spacing w:line="300" w:lineRule="auto"/>
        <w:rPr>
          <w:rFonts w:ascii="Arial" w:hAnsi="Arial" w:cs="Arial"/>
        </w:rPr>
      </w:pPr>
      <w:r w:rsidRPr="009A458C">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4A6E05EF"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Régimen político del estado de Tabasco</w:t>
      </w:r>
    </w:p>
    <w:p w14:paraId="79E680D5" w14:textId="77777777" w:rsidR="005065E4" w:rsidRPr="009A458C" w:rsidRDefault="005065E4" w:rsidP="009A458C">
      <w:pPr>
        <w:spacing w:line="300" w:lineRule="auto"/>
        <w:rPr>
          <w:rFonts w:ascii="Arial" w:hAnsi="Arial" w:cs="Arial"/>
        </w:rPr>
      </w:pPr>
      <w:r w:rsidRPr="009A458C">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1AE95182" w14:textId="7B3380FA" w:rsidR="005065E4" w:rsidRDefault="005065E4" w:rsidP="009A458C">
      <w:pPr>
        <w:spacing w:line="300" w:lineRule="auto"/>
        <w:rPr>
          <w:rFonts w:ascii="Arial" w:hAnsi="Arial" w:cs="Arial"/>
        </w:rPr>
      </w:pPr>
      <w:r w:rsidRPr="009A458C">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01E7F574" w14:textId="36BA41DC" w:rsidR="00613C93" w:rsidRDefault="00613C93" w:rsidP="009A458C">
      <w:pPr>
        <w:spacing w:line="300" w:lineRule="auto"/>
        <w:rPr>
          <w:rFonts w:ascii="Arial" w:hAnsi="Arial" w:cs="Arial"/>
        </w:rPr>
      </w:pPr>
    </w:p>
    <w:p w14:paraId="227D76B5" w14:textId="77777777" w:rsidR="00613C93" w:rsidRPr="009A458C" w:rsidRDefault="00613C93" w:rsidP="009A458C">
      <w:pPr>
        <w:spacing w:line="300" w:lineRule="auto"/>
        <w:rPr>
          <w:rFonts w:ascii="Arial" w:hAnsi="Arial" w:cs="Arial"/>
        </w:rPr>
      </w:pPr>
    </w:p>
    <w:p w14:paraId="03E8B1E3"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lastRenderedPageBreak/>
        <w:t xml:space="preserve">Renovación de los Ayuntamientos </w:t>
      </w:r>
    </w:p>
    <w:p w14:paraId="10FCF3C9" w14:textId="77777777" w:rsidR="005065E4" w:rsidRPr="009A458C" w:rsidRDefault="005065E4" w:rsidP="009A458C">
      <w:pPr>
        <w:spacing w:line="300" w:lineRule="auto"/>
        <w:rPr>
          <w:rFonts w:ascii="Arial" w:hAnsi="Arial" w:cs="Arial"/>
        </w:rPr>
      </w:pPr>
      <w:r w:rsidRPr="009A458C">
        <w:rPr>
          <w:rFonts w:ascii="Arial" w:hAnsi="Arial" w:cs="Arial"/>
        </w:rPr>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532120D6" w14:textId="77777777" w:rsidR="005065E4" w:rsidRPr="009A458C" w:rsidRDefault="005065E4" w:rsidP="009A458C">
      <w:pPr>
        <w:spacing w:line="300" w:lineRule="auto"/>
        <w:rPr>
          <w:rFonts w:ascii="Arial" w:hAnsi="Arial" w:cs="Arial"/>
        </w:rPr>
      </w:pPr>
      <w:r w:rsidRPr="009A458C">
        <w:rPr>
          <w:rFonts w:ascii="Arial" w:hAnsi="Arial" w:cs="Arial"/>
        </w:rPr>
        <w:t xml:space="preserve">Acorde a lo anterior, el artículo 64 de la Constitución Local señala que, el Estado tiene como base de su división territorial y de su organización política administrativa el municipio libre el cual será gobernado por un Ayuntamiento de elección popular directa; integrado por un Presidente o Presidenta Municipal, un Síndico o Síndica de Hacienda y el número de regidurías que la ley determine. </w:t>
      </w:r>
    </w:p>
    <w:p w14:paraId="38F5A223" w14:textId="77777777" w:rsidR="005065E4" w:rsidRPr="009A458C" w:rsidRDefault="005065E4" w:rsidP="009A458C">
      <w:pPr>
        <w:spacing w:line="300" w:lineRule="auto"/>
        <w:rPr>
          <w:rFonts w:ascii="Arial" w:hAnsi="Arial" w:cs="Arial"/>
        </w:rPr>
      </w:pPr>
      <w:r w:rsidRPr="009A458C">
        <w:rPr>
          <w:rFonts w:ascii="Arial" w:hAnsi="Arial" w:cs="Arial"/>
        </w:rPr>
        <w:t xml:space="preserve">Todos serán electos mediante sufragio universal, libre, secreto, directo, personal e intransferible o bajo el principio de representación proporcional, y en su caso, por quienes los sustituyan en términos de la Constitución Local. </w:t>
      </w:r>
    </w:p>
    <w:p w14:paraId="4259DDE0" w14:textId="77777777" w:rsidR="005065E4" w:rsidRPr="009A458C" w:rsidRDefault="005065E4" w:rsidP="009A458C">
      <w:pPr>
        <w:spacing w:line="300" w:lineRule="auto"/>
        <w:rPr>
          <w:rFonts w:ascii="Arial" w:hAnsi="Arial" w:cs="Arial"/>
        </w:rPr>
      </w:pPr>
      <w:r w:rsidRPr="009A458C">
        <w:rPr>
          <w:rFonts w:ascii="Arial" w:hAnsi="Arial" w:cs="Arial"/>
        </w:rPr>
        <w:t>Asimismo, el Ayuntamiento entrará en funciones el día cinco de octubre siguiente a las elecciones, y durará en su encargo tres años, por lo que, en este caso, el período deberá concluir el 4 de octubre de 2027.</w:t>
      </w:r>
    </w:p>
    <w:p w14:paraId="0CA1A6F5"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Integración de los Ayuntamientos</w:t>
      </w:r>
    </w:p>
    <w:p w14:paraId="308EAA8B" w14:textId="77777777" w:rsidR="005065E4" w:rsidRPr="009A458C" w:rsidRDefault="005065E4" w:rsidP="009A458C">
      <w:pPr>
        <w:spacing w:line="300" w:lineRule="auto"/>
        <w:rPr>
          <w:rFonts w:ascii="Arial" w:hAnsi="Arial" w:cs="Arial"/>
        </w:rPr>
      </w:pPr>
      <w:r w:rsidRPr="009A458C">
        <w:rPr>
          <w:rFonts w:ascii="Arial" w:hAnsi="Arial" w:cs="Arial"/>
        </w:rPr>
        <w:t>Que, conforme a las disposiciones constitucionales señaladas y de acuerdo con el artículo 14 de la Ley Electoral, el gobierno municipal corresponde a un cuerpo colegiado denominado Ayuntamiento, integrado por una Presidencia Municipal, una o un Síndico de Hacienda, una regiduría de mayoría relativa y dos regidurías electas según el principio de representación proporcional.</w:t>
      </w:r>
    </w:p>
    <w:p w14:paraId="6C317068" w14:textId="77777777" w:rsidR="005065E4" w:rsidRPr="009A458C" w:rsidRDefault="005065E4" w:rsidP="009A458C">
      <w:pPr>
        <w:spacing w:line="300" w:lineRule="auto"/>
        <w:rPr>
          <w:rFonts w:ascii="Arial" w:hAnsi="Arial" w:cs="Arial"/>
        </w:rPr>
      </w:pPr>
      <w:r w:rsidRPr="009A458C">
        <w:rPr>
          <w:rFonts w:ascii="Arial" w:hAnsi="Arial" w:cs="Arial"/>
        </w:rPr>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14:paraId="3FB244C9" w14:textId="77777777" w:rsidR="005065E4" w:rsidRPr="009A458C" w:rsidRDefault="005065E4" w:rsidP="009A458C">
      <w:pPr>
        <w:spacing w:line="300" w:lineRule="auto"/>
        <w:rPr>
          <w:rFonts w:ascii="Arial" w:hAnsi="Arial" w:cs="Arial"/>
        </w:rPr>
      </w:pPr>
      <w:r w:rsidRPr="009A458C">
        <w:rPr>
          <w:rFonts w:ascii="Arial" w:hAnsi="Arial" w:cs="Arial"/>
        </w:rPr>
        <w:lastRenderedPageBreak/>
        <w:t>Por su parte, el numeral 3 del artículo de referencia, los pueblos y comunidades indígenas tienen derecho a elegir, en los municipios con población indígena, representantes ante los Ayuntamientos en los términos que disponga la Ley, así como a elegir a sus autoridades con el propósito de fortalecer la participación y representación política de conformidad con sus tradiciones y normas internas, garantizando el principio de paridad de género, en cumplimiento de lo establecido en el artículo 2 de la Constitución Federal, de manera gradual.</w:t>
      </w:r>
    </w:p>
    <w:p w14:paraId="3505A85D" w14:textId="77777777" w:rsidR="005065E4" w:rsidRPr="009A458C" w:rsidRDefault="005065E4" w:rsidP="009A458C">
      <w:pPr>
        <w:spacing w:line="300" w:lineRule="auto"/>
        <w:rPr>
          <w:rFonts w:ascii="Arial" w:hAnsi="Arial" w:cs="Arial"/>
        </w:rPr>
      </w:pPr>
      <w:r w:rsidRPr="009A458C">
        <w:rPr>
          <w:rFonts w:ascii="Arial" w:hAnsi="Arial" w:cs="Arial"/>
        </w:rPr>
        <w:t>En ese sentido, como lo prevé el numeral 4 del precepto señalado, los pueblos y comunidades indígenas elegirán, de acuerdo con sus principios, normas, procedimientos y prácticas tradicionales, a las autoridades o representantes para el ejercicio de sus formas propias de gobierno interno, garantizando la participación de hombres y mujeres en condiciones de igualdad y paridad, guardando las normas establecidas en la Constitución Federal, la Constitución Local y demás leyes aplicables.</w:t>
      </w:r>
    </w:p>
    <w:p w14:paraId="3518CD5B" w14:textId="77777777" w:rsidR="00286073" w:rsidRPr="00761CC5" w:rsidRDefault="00286073" w:rsidP="009A458C">
      <w:pPr>
        <w:pStyle w:val="Ttulo2"/>
        <w:spacing w:line="300" w:lineRule="auto"/>
        <w:rPr>
          <w:rFonts w:ascii="Arial" w:hAnsi="Arial" w:cs="Arial"/>
          <w:sz w:val="23"/>
        </w:rPr>
      </w:pPr>
      <w:r w:rsidRPr="00761CC5">
        <w:rPr>
          <w:rFonts w:ascii="Arial" w:hAnsi="Arial" w:cs="Arial"/>
          <w:sz w:val="23"/>
        </w:rPr>
        <w:t>Regidurías de representación proporcional</w:t>
      </w:r>
    </w:p>
    <w:p w14:paraId="138AE02C" w14:textId="77777777" w:rsidR="00286073" w:rsidRPr="009A458C" w:rsidRDefault="00286073" w:rsidP="009A458C">
      <w:pPr>
        <w:spacing w:line="300" w:lineRule="auto"/>
        <w:rPr>
          <w:rFonts w:ascii="Arial" w:hAnsi="Arial" w:cs="Arial"/>
        </w:rPr>
      </w:pPr>
      <w:r w:rsidRPr="009A458C">
        <w:rPr>
          <w:rFonts w:ascii="Arial" w:hAnsi="Arial" w:cs="Arial"/>
        </w:rPr>
        <w:t>Que, el artículo 23 de la Ley Electoral dispone que, los Ayuntamientos de los municipios deberán tener regidurías conforme al principio de representación proporcional de acuerdo con los requisitos y reglas de asignación que establece la propia Ley Electoral; además, las regidurías de mayoría relativa y de representación proporcional tendrán los mismos derechos y obligaciones.</w:t>
      </w:r>
    </w:p>
    <w:p w14:paraId="51C6AFBB" w14:textId="77777777" w:rsidR="00286073" w:rsidRPr="009A458C" w:rsidRDefault="00286073" w:rsidP="009A458C">
      <w:pPr>
        <w:spacing w:line="300" w:lineRule="auto"/>
        <w:rPr>
          <w:rFonts w:ascii="Arial" w:hAnsi="Arial" w:cs="Arial"/>
        </w:rPr>
      </w:pPr>
      <w:r w:rsidRPr="009A458C">
        <w:rPr>
          <w:rFonts w:ascii="Arial" w:hAnsi="Arial" w:cs="Arial"/>
        </w:rPr>
        <w:t>Además, en términos del numeral 2 del artículo 24 de la Ley Electoral para tener derecho a participar en la asignación de regidurías por el principio de representación proporcional, deberá obtener el 3% (tres por ciento) o más de la votación emitida en la elección correspondiente.</w:t>
      </w:r>
    </w:p>
    <w:p w14:paraId="4E50782B" w14:textId="77777777" w:rsidR="009E2182" w:rsidRPr="00761CC5" w:rsidRDefault="009E2182" w:rsidP="009A458C">
      <w:pPr>
        <w:pStyle w:val="Ttulo2"/>
        <w:spacing w:line="300" w:lineRule="auto"/>
        <w:rPr>
          <w:rFonts w:ascii="Arial" w:hAnsi="Arial" w:cs="Arial"/>
          <w:sz w:val="23"/>
        </w:rPr>
      </w:pPr>
      <w:r w:rsidRPr="00761CC5">
        <w:rPr>
          <w:rFonts w:ascii="Arial" w:hAnsi="Arial" w:cs="Arial"/>
          <w:sz w:val="23"/>
        </w:rPr>
        <w:t>Elección consecutiva para los cargos de presidencias municipales y</w:t>
      </w:r>
      <w:r w:rsidRPr="009A458C">
        <w:rPr>
          <w:rFonts w:ascii="Arial" w:hAnsi="Arial" w:cs="Arial"/>
        </w:rPr>
        <w:t xml:space="preserve"> </w:t>
      </w:r>
      <w:r w:rsidRPr="00761CC5">
        <w:rPr>
          <w:rFonts w:ascii="Arial" w:hAnsi="Arial" w:cs="Arial"/>
          <w:sz w:val="23"/>
        </w:rPr>
        <w:t>regidurías</w:t>
      </w:r>
    </w:p>
    <w:p w14:paraId="001EDE4B" w14:textId="77777777" w:rsidR="004164AB" w:rsidRPr="009A458C" w:rsidRDefault="009E2182" w:rsidP="009A458C">
      <w:pPr>
        <w:spacing w:line="300" w:lineRule="auto"/>
        <w:rPr>
          <w:rFonts w:ascii="Arial" w:hAnsi="Arial" w:cs="Arial"/>
        </w:rPr>
      </w:pPr>
      <w:r w:rsidRPr="009A458C">
        <w:rPr>
          <w:rFonts w:ascii="Arial" w:hAnsi="Arial" w:cs="Arial"/>
        </w:rPr>
        <w:t xml:space="preserve">Que, la Constitución Federal en su artículo 115, fracción I, establece que, las Constituciones de los estados deberán establecer la elección consecutiva para el mismo cargo de presidencias municipales, regidurías y sindicaturas, por un período adicional, siempre y cuando el período de mandato de los ayuntamientos no sea </w:t>
      </w:r>
      <w:r w:rsidRPr="009A458C">
        <w:rPr>
          <w:rFonts w:ascii="Arial" w:hAnsi="Arial" w:cs="Arial"/>
        </w:rPr>
        <w:lastRenderedPageBreak/>
        <w:t xml:space="preserve">superior a tres años. Acorde a esto, </w:t>
      </w:r>
      <w:r w:rsidR="004164AB" w:rsidRPr="009A458C">
        <w:rPr>
          <w:rFonts w:ascii="Arial" w:hAnsi="Arial" w:cs="Arial"/>
        </w:rPr>
        <w:t>el artículo</w:t>
      </w:r>
      <w:r w:rsidRPr="009A458C">
        <w:rPr>
          <w:rFonts w:ascii="Arial" w:hAnsi="Arial" w:cs="Arial"/>
        </w:rPr>
        <w:t xml:space="preserve"> 5</w:t>
      </w:r>
      <w:r w:rsidR="004164AB" w:rsidRPr="009A458C">
        <w:rPr>
          <w:rFonts w:ascii="Arial" w:hAnsi="Arial" w:cs="Arial"/>
        </w:rPr>
        <w:t xml:space="preserve"> </w:t>
      </w:r>
      <w:r w:rsidRPr="009A458C">
        <w:rPr>
          <w:rFonts w:ascii="Arial" w:hAnsi="Arial" w:cs="Arial"/>
        </w:rPr>
        <w:t xml:space="preserve">de los Lineamientos para Elección Consecutiva, señala que, </w:t>
      </w:r>
      <w:r w:rsidR="004164AB" w:rsidRPr="009A458C">
        <w:rPr>
          <w:rFonts w:ascii="Arial" w:hAnsi="Arial" w:cs="Arial"/>
        </w:rPr>
        <w:t>las personas que resultaron electas con motivo del proceso electoral inmediato anterior y ocupan o ejercer los cargos de diputaciones locales, presidencias municipales y regidurías, tienen el derecho a optar por la elección consecutiva que se ejercerá de manera individual para cada tipo de candidatura, en términos de los criterios y requisitos que señale la Constitución Federal, la Local y las demás disposiciones legales.</w:t>
      </w:r>
    </w:p>
    <w:p w14:paraId="3B42A077"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Requisitos para ser Regidor o Regidora</w:t>
      </w:r>
    </w:p>
    <w:p w14:paraId="0612B812" w14:textId="77777777" w:rsidR="00B758CE" w:rsidRPr="009A458C" w:rsidRDefault="00B758CE" w:rsidP="009A458C">
      <w:pPr>
        <w:spacing w:line="300" w:lineRule="auto"/>
        <w:rPr>
          <w:rFonts w:ascii="Arial" w:hAnsi="Arial" w:cs="Arial"/>
        </w:rPr>
      </w:pPr>
      <w:r w:rsidRPr="009A458C">
        <w:rPr>
          <w:rFonts w:ascii="Arial" w:hAnsi="Arial" w:cs="Arial"/>
        </w:rPr>
        <w:t>Que, de conformidad con la fracción XI del artículo 64 de la Constitución Política del Estado Libre y Soberano de Tabasco, para ser regidor o regidora se requiere:</w:t>
      </w:r>
    </w:p>
    <w:p w14:paraId="172C4D4E"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Tener ciudadanía mexicana por nacimiento;</w:t>
      </w:r>
    </w:p>
    <w:p w14:paraId="199E56BF"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Tener residencia no menor de 3 años anteriores al día de la elección en el Municipio correspondiente;</w:t>
      </w:r>
    </w:p>
    <w:p w14:paraId="6A7293B5"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No ser ministro o ministra de algún culto religioso;</w:t>
      </w:r>
    </w:p>
    <w:p w14:paraId="48997B0B"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No tener antecedentes penales;</w:t>
      </w:r>
    </w:p>
    <w:p w14:paraId="43122B3D"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Tener 18 años cumplidos;</w:t>
      </w:r>
    </w:p>
    <w:p w14:paraId="2B119FA0"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No ser titular de alguna de las dependencias de la Administración Pública Estatal, de la Fiscalía General del Estado de Tabasco, o de Organismos Autónomos; magistrada o magistrado del Tribunal Superior de Justicia, del Tribunal de Justicia Administrativa, ni del Tribunal de Conciliación y Arbitraje; presidente o presidenta municipal, síndico, síndica, regidor, regidora; secretaria o secretario de Ayuntamiento o titular de alguna de las dependencias, entidades o direcciones de la propia administración municipal; ni persona dedicada al servicio público federal con rango de dirección general o superior, a menos que permanezca separada definitivamente de sus funciones desde noventa días naturales antes de la fecha de la elección;</w:t>
      </w:r>
    </w:p>
    <w:p w14:paraId="5E257625"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lastRenderedPageBreak/>
        <w:t>No ser titular de alguna de las entidades u organismos descentralizados o desconcentrados de la Administración Pública Estatal, a menos que se separe definitivamente de sus funciones 90 días naturales antes de la fecha de la elección;</w:t>
      </w:r>
    </w:p>
    <w:p w14:paraId="5E324C0C"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 xml:space="preserve">No ser Magistrado o Magistrada, Juez o Jueza Instructora, ni Secretario o Secretaria del Tribunal Electoral, ni Consejero o Consejera Presidenta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2 años antes del día de la elección; </w:t>
      </w:r>
    </w:p>
    <w:p w14:paraId="4A9C43B2"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No ser magistrado o magistrada, juez o jueza, ni secretario o secretaria del Tribunal Electoral, ni consejera o consejero presidente, consejera o consejero Electoral en los Consejos Estatal, Distritales o Municipales del Instituto Electoral y de Participación Ciudadana, ni titular de la Secretaría Ejecutiva, Contraloría General, Dirección o ser personal profesional directivo del propio Instituto, salvo que se hubieren separado de su encargo, de manera definitiva, dos años antes del día de la elección;</w:t>
      </w:r>
    </w:p>
    <w:p w14:paraId="67DDED9C"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Estar en pleno ejercicio de sus derechos; y</w:t>
      </w:r>
    </w:p>
    <w:p w14:paraId="47F173BB"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 xml:space="preserve">Los demás requisitos que exijan las </w:t>
      </w:r>
      <w:r w:rsidR="00E465FA" w:rsidRPr="009A458C">
        <w:rPr>
          <w:rFonts w:ascii="Arial" w:hAnsi="Arial" w:cs="Arial"/>
        </w:rPr>
        <w:t xml:space="preserve">leyes </w:t>
      </w:r>
      <w:r w:rsidRPr="009A458C">
        <w:rPr>
          <w:rFonts w:ascii="Arial" w:hAnsi="Arial" w:cs="Arial"/>
        </w:rPr>
        <w:t>correspondientes.</w:t>
      </w:r>
    </w:p>
    <w:p w14:paraId="14F1A2A8"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Requisitos comunes a las candidaturas a la Gubernatura del Estado, las</w:t>
      </w:r>
      <w:r w:rsidRPr="009A458C">
        <w:rPr>
          <w:rFonts w:ascii="Arial" w:hAnsi="Arial" w:cs="Arial"/>
        </w:rPr>
        <w:t xml:space="preserve"> </w:t>
      </w:r>
      <w:r w:rsidRPr="00761CC5">
        <w:rPr>
          <w:rFonts w:ascii="Arial" w:hAnsi="Arial" w:cs="Arial"/>
          <w:sz w:val="23"/>
        </w:rPr>
        <w:t>Diputaciones, Presidencias Municipales y Regidurías</w:t>
      </w:r>
    </w:p>
    <w:p w14:paraId="14F9B2B8" w14:textId="77777777" w:rsidR="005065E4" w:rsidRPr="009A458C" w:rsidRDefault="005065E4" w:rsidP="009A458C">
      <w:pPr>
        <w:spacing w:line="300" w:lineRule="auto"/>
        <w:rPr>
          <w:rFonts w:ascii="Arial" w:hAnsi="Arial" w:cs="Arial"/>
        </w:rPr>
      </w:pPr>
      <w:r w:rsidRPr="009A458C">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4A49EC59" w14:textId="77777777" w:rsidR="005065E4" w:rsidRPr="009A458C" w:rsidRDefault="005065E4" w:rsidP="009A458C">
      <w:pPr>
        <w:spacing w:line="300" w:lineRule="auto"/>
        <w:rPr>
          <w:rFonts w:ascii="Arial" w:hAnsi="Arial" w:cs="Arial"/>
        </w:rPr>
      </w:pPr>
      <w:r w:rsidRPr="009A458C">
        <w:rPr>
          <w:rFonts w:ascii="Arial" w:hAnsi="Arial" w:cs="Arial"/>
        </w:rPr>
        <w:t>Además, la ciudadanía que aspire a las candidaturas a la Gubernatura del Estado, las Diputaciones, Presidencias Municipales o Regidurías de los Ayuntamientos, deberá cumplir con los siguientes requisitos:</w:t>
      </w:r>
    </w:p>
    <w:p w14:paraId="10FCF252" w14:textId="77777777" w:rsidR="005065E4" w:rsidRPr="009A458C" w:rsidRDefault="005065E4" w:rsidP="009A458C">
      <w:pPr>
        <w:pStyle w:val="Prrafodelista"/>
        <w:numPr>
          <w:ilvl w:val="1"/>
          <w:numId w:val="4"/>
        </w:numPr>
        <w:spacing w:line="300" w:lineRule="auto"/>
        <w:ind w:left="720"/>
        <w:contextualSpacing w:val="0"/>
        <w:rPr>
          <w:rFonts w:ascii="Arial" w:hAnsi="Arial" w:cs="Arial"/>
        </w:rPr>
      </w:pPr>
      <w:r w:rsidRPr="009A458C">
        <w:rPr>
          <w:rFonts w:ascii="Arial" w:hAnsi="Arial" w:cs="Arial"/>
        </w:rPr>
        <w:lastRenderedPageBreak/>
        <w:t>Estar inscrita en el padrón electoral correspondiente y contar con credencial para votar vigente, de conformidad con el artículo 11 numeral 2 de la Ley Electoral;</w:t>
      </w:r>
    </w:p>
    <w:p w14:paraId="52E8DB0D" w14:textId="77777777" w:rsidR="005065E4" w:rsidRPr="009A458C" w:rsidRDefault="005065E4" w:rsidP="009A458C">
      <w:pPr>
        <w:pStyle w:val="Prrafodelista"/>
        <w:numPr>
          <w:ilvl w:val="1"/>
          <w:numId w:val="4"/>
        </w:numPr>
        <w:spacing w:line="300" w:lineRule="auto"/>
        <w:ind w:left="720"/>
        <w:contextualSpacing w:val="0"/>
        <w:rPr>
          <w:rFonts w:ascii="Arial" w:hAnsi="Arial" w:cs="Arial"/>
        </w:rPr>
      </w:pPr>
      <w:r w:rsidRPr="009A458C">
        <w:rPr>
          <w:rFonts w:ascii="Arial" w:hAnsi="Arial" w:cs="Arial"/>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w:t>
      </w:r>
      <w:r w:rsidR="007541D4">
        <w:rPr>
          <w:rFonts w:ascii="Arial" w:hAnsi="Arial" w:cs="Arial"/>
        </w:rPr>
        <w:t xml:space="preserve">Federal </w:t>
      </w:r>
      <w:r w:rsidRPr="009A458C">
        <w:rPr>
          <w:rFonts w:ascii="Arial" w:hAnsi="Arial" w:cs="Arial"/>
        </w:rPr>
        <w:t>y 11 numeral 3 de la Ley Electoral.</w:t>
      </w:r>
    </w:p>
    <w:p w14:paraId="4A286274"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Verificación de los requisitos de elegibilidad</w:t>
      </w:r>
    </w:p>
    <w:p w14:paraId="0A55E917" w14:textId="77777777" w:rsidR="005065E4" w:rsidRPr="009A458C" w:rsidRDefault="005065E4" w:rsidP="009A458C">
      <w:pPr>
        <w:spacing w:line="300" w:lineRule="auto"/>
        <w:rPr>
          <w:rFonts w:ascii="Arial" w:hAnsi="Arial" w:cs="Arial"/>
        </w:rPr>
      </w:pPr>
      <w:r w:rsidRPr="009A458C">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1CDBCEE1" w14:textId="77777777" w:rsidR="005065E4" w:rsidRPr="009A458C" w:rsidRDefault="005065E4" w:rsidP="009A458C">
      <w:pPr>
        <w:spacing w:line="300" w:lineRule="auto"/>
        <w:rPr>
          <w:rFonts w:ascii="Arial" w:hAnsi="Arial" w:cs="Arial"/>
        </w:rPr>
      </w:pPr>
      <w:r w:rsidRPr="009A458C">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379C5811" w14:textId="77777777" w:rsidR="005065E4" w:rsidRPr="009A458C" w:rsidRDefault="005065E4" w:rsidP="009A458C">
      <w:pPr>
        <w:spacing w:line="300" w:lineRule="auto"/>
        <w:rPr>
          <w:rFonts w:ascii="Arial" w:hAnsi="Arial" w:cs="Arial"/>
        </w:rPr>
      </w:pPr>
      <w:r w:rsidRPr="009A458C">
        <w:rPr>
          <w:rFonts w:ascii="Arial" w:hAnsi="Arial" w:cs="Arial"/>
        </w:rPr>
        <w:t xml:space="preserve">Asimismo, sostuvo que el Instituto no está limitado por normativa alguna a solo revisar los supuestos de la fracción VII del artículo 38 de la Constitución Federal, puesto que tiene el deber de verificar todas las fracciones contenidas en esa disposición </w:t>
      </w:r>
      <w:r w:rsidRPr="009A458C">
        <w:rPr>
          <w:rFonts w:ascii="Arial" w:hAnsi="Arial" w:cs="Arial"/>
        </w:rPr>
        <w:lastRenderedPageBreak/>
        <w:t>constitucional, ya que se busca su eficacia al pretender evitar que personas que tengan suspendidos sus derechos accedan a cargos de elección popular.</w:t>
      </w:r>
    </w:p>
    <w:p w14:paraId="03EB6536" w14:textId="77777777" w:rsidR="005065E4" w:rsidRPr="009A458C" w:rsidRDefault="005065E4" w:rsidP="009A458C">
      <w:pPr>
        <w:spacing w:line="300" w:lineRule="auto"/>
        <w:rPr>
          <w:rFonts w:ascii="Arial" w:hAnsi="Arial" w:cs="Arial"/>
        </w:rPr>
      </w:pPr>
      <w:r w:rsidRPr="009A458C">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789684B5"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 xml:space="preserve">Plazos y órganos competentes para el registro de candidaturas </w:t>
      </w:r>
    </w:p>
    <w:p w14:paraId="416E0785" w14:textId="77777777" w:rsidR="00E465FA" w:rsidRPr="009A458C" w:rsidRDefault="00E465FA" w:rsidP="009A458C">
      <w:pPr>
        <w:spacing w:line="300" w:lineRule="auto"/>
        <w:rPr>
          <w:rFonts w:ascii="Arial" w:hAnsi="Arial" w:cs="Arial"/>
        </w:rPr>
      </w:pPr>
      <w:r w:rsidRPr="009A458C">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35234538" w14:textId="77777777" w:rsidR="00E465FA" w:rsidRPr="009A458C" w:rsidRDefault="00E465FA" w:rsidP="009A458C">
      <w:pPr>
        <w:pStyle w:val="Prrafodelista"/>
        <w:numPr>
          <w:ilvl w:val="0"/>
          <w:numId w:val="9"/>
        </w:numPr>
        <w:spacing w:line="300" w:lineRule="auto"/>
        <w:ind w:left="357" w:hanging="357"/>
        <w:contextualSpacing w:val="0"/>
        <w:rPr>
          <w:rFonts w:ascii="Arial" w:hAnsi="Arial" w:cs="Arial"/>
        </w:rPr>
      </w:pPr>
      <w:r w:rsidRPr="009A458C">
        <w:rPr>
          <w:rFonts w:ascii="Arial" w:hAnsi="Arial" w:cs="Arial"/>
        </w:rPr>
        <w:t>A la Gubernatura, Diputaciones y Regidurías por el principio de representación proporcional, ante el Consejo Estatal; y</w:t>
      </w:r>
    </w:p>
    <w:p w14:paraId="25234F42" w14:textId="77777777" w:rsidR="00E465FA" w:rsidRPr="009A458C" w:rsidRDefault="00E465FA" w:rsidP="009A458C">
      <w:pPr>
        <w:pStyle w:val="Prrafodelista"/>
        <w:numPr>
          <w:ilvl w:val="0"/>
          <w:numId w:val="9"/>
        </w:numPr>
        <w:spacing w:line="300" w:lineRule="auto"/>
        <w:ind w:left="357" w:hanging="357"/>
        <w:contextualSpacing w:val="0"/>
        <w:rPr>
          <w:rFonts w:ascii="Arial" w:hAnsi="Arial" w:cs="Arial"/>
        </w:rPr>
      </w:pPr>
      <w:r w:rsidRPr="009A458C">
        <w:rPr>
          <w:rFonts w:ascii="Arial" w:hAnsi="Arial" w:cs="Arial"/>
        </w:rPr>
        <w:t>A Diputaciones y Regidurías por el Principio de Mayoría Relativa, y Presidencias Municipales ante los Consejos Distritales respectivos.</w:t>
      </w:r>
    </w:p>
    <w:p w14:paraId="56A46F9E" w14:textId="77777777" w:rsidR="00E465FA" w:rsidRPr="009A458C" w:rsidRDefault="00E465FA" w:rsidP="009A458C">
      <w:pPr>
        <w:spacing w:line="300" w:lineRule="auto"/>
        <w:rPr>
          <w:rFonts w:ascii="Arial" w:hAnsi="Arial" w:cs="Arial"/>
        </w:rPr>
      </w:pPr>
      <w:r w:rsidRPr="009A458C">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7D5AD5AA"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Requisitos legales de la solicitud de registro</w:t>
      </w:r>
    </w:p>
    <w:p w14:paraId="20C3CFB9" w14:textId="77777777" w:rsidR="005065E4" w:rsidRPr="009A458C" w:rsidRDefault="005065E4" w:rsidP="009A458C">
      <w:pPr>
        <w:spacing w:line="300" w:lineRule="auto"/>
        <w:rPr>
          <w:rFonts w:ascii="Arial" w:hAnsi="Arial" w:cs="Arial"/>
        </w:rPr>
      </w:pPr>
      <w:r w:rsidRPr="009A458C">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1304B484" w14:textId="77777777" w:rsidR="005065E4" w:rsidRPr="009A458C" w:rsidRDefault="005065E4" w:rsidP="009A458C">
      <w:pPr>
        <w:pStyle w:val="Prrafodelista"/>
        <w:numPr>
          <w:ilvl w:val="0"/>
          <w:numId w:val="6"/>
        </w:numPr>
        <w:spacing w:line="300" w:lineRule="auto"/>
        <w:ind w:left="510" w:hanging="510"/>
        <w:rPr>
          <w:rFonts w:ascii="Arial" w:hAnsi="Arial" w:cs="Arial"/>
        </w:rPr>
      </w:pPr>
      <w:r w:rsidRPr="009A458C">
        <w:rPr>
          <w:rFonts w:ascii="Arial" w:hAnsi="Arial" w:cs="Arial"/>
        </w:rPr>
        <w:t>Apellido paterno, apellido materno y nombre completo;</w:t>
      </w:r>
    </w:p>
    <w:p w14:paraId="368DEA4B" w14:textId="77777777" w:rsidR="005065E4" w:rsidRPr="009A458C" w:rsidRDefault="005065E4" w:rsidP="009A458C">
      <w:pPr>
        <w:pStyle w:val="Prrafodelista"/>
        <w:numPr>
          <w:ilvl w:val="0"/>
          <w:numId w:val="6"/>
        </w:numPr>
        <w:spacing w:line="300" w:lineRule="auto"/>
        <w:ind w:left="510" w:hanging="510"/>
        <w:rPr>
          <w:rFonts w:ascii="Arial" w:hAnsi="Arial" w:cs="Arial"/>
        </w:rPr>
      </w:pPr>
      <w:r w:rsidRPr="009A458C">
        <w:rPr>
          <w:rFonts w:ascii="Arial" w:hAnsi="Arial" w:cs="Arial"/>
        </w:rPr>
        <w:t>Lugar y fecha de nacimiento;</w:t>
      </w:r>
    </w:p>
    <w:p w14:paraId="7D621DE1" w14:textId="77777777" w:rsidR="005065E4" w:rsidRPr="009A458C" w:rsidRDefault="005065E4" w:rsidP="009A458C">
      <w:pPr>
        <w:pStyle w:val="Prrafodelista"/>
        <w:numPr>
          <w:ilvl w:val="0"/>
          <w:numId w:val="6"/>
        </w:numPr>
        <w:spacing w:line="300" w:lineRule="auto"/>
        <w:ind w:left="510" w:hanging="510"/>
        <w:rPr>
          <w:rFonts w:ascii="Arial" w:hAnsi="Arial" w:cs="Arial"/>
        </w:rPr>
      </w:pPr>
      <w:r w:rsidRPr="009A458C">
        <w:rPr>
          <w:rFonts w:ascii="Arial" w:hAnsi="Arial" w:cs="Arial"/>
        </w:rPr>
        <w:lastRenderedPageBreak/>
        <w:t>Domicilio y tiempo de residencia en el mismo;</w:t>
      </w:r>
    </w:p>
    <w:p w14:paraId="38212A63" w14:textId="77777777" w:rsidR="005065E4" w:rsidRPr="009A458C" w:rsidRDefault="005065E4" w:rsidP="009A458C">
      <w:pPr>
        <w:pStyle w:val="Prrafodelista"/>
        <w:numPr>
          <w:ilvl w:val="0"/>
          <w:numId w:val="6"/>
        </w:numPr>
        <w:spacing w:line="300" w:lineRule="auto"/>
        <w:ind w:left="510" w:hanging="510"/>
        <w:rPr>
          <w:rFonts w:ascii="Arial" w:hAnsi="Arial" w:cs="Arial"/>
        </w:rPr>
      </w:pPr>
      <w:r w:rsidRPr="009A458C">
        <w:rPr>
          <w:rFonts w:ascii="Arial" w:hAnsi="Arial" w:cs="Arial"/>
        </w:rPr>
        <w:t>Ocupación;</w:t>
      </w:r>
    </w:p>
    <w:p w14:paraId="6B63F64C" w14:textId="77777777" w:rsidR="005065E4" w:rsidRPr="009A458C" w:rsidRDefault="005065E4" w:rsidP="009A458C">
      <w:pPr>
        <w:pStyle w:val="Prrafodelista"/>
        <w:numPr>
          <w:ilvl w:val="0"/>
          <w:numId w:val="6"/>
        </w:numPr>
        <w:spacing w:line="300" w:lineRule="auto"/>
        <w:ind w:left="510" w:hanging="510"/>
        <w:rPr>
          <w:rFonts w:ascii="Arial" w:hAnsi="Arial" w:cs="Arial"/>
        </w:rPr>
      </w:pPr>
      <w:r w:rsidRPr="009A458C">
        <w:rPr>
          <w:rFonts w:ascii="Arial" w:hAnsi="Arial" w:cs="Arial"/>
        </w:rPr>
        <w:t>Clave de la credencial para votar, y</w:t>
      </w:r>
    </w:p>
    <w:p w14:paraId="74ECB5BF" w14:textId="77777777" w:rsidR="005065E4" w:rsidRPr="009A458C" w:rsidRDefault="005065E4" w:rsidP="009A458C">
      <w:pPr>
        <w:pStyle w:val="Prrafodelista"/>
        <w:numPr>
          <w:ilvl w:val="0"/>
          <w:numId w:val="6"/>
        </w:numPr>
        <w:spacing w:line="300" w:lineRule="auto"/>
        <w:ind w:left="510" w:hanging="510"/>
        <w:rPr>
          <w:rFonts w:ascii="Arial" w:hAnsi="Arial" w:cs="Arial"/>
        </w:rPr>
      </w:pPr>
      <w:r w:rsidRPr="009A458C">
        <w:rPr>
          <w:rFonts w:ascii="Arial" w:hAnsi="Arial" w:cs="Arial"/>
        </w:rPr>
        <w:t>Cargo para el que se les postule.</w:t>
      </w:r>
    </w:p>
    <w:p w14:paraId="38054F35" w14:textId="77777777" w:rsidR="005065E4" w:rsidRPr="009A458C" w:rsidRDefault="005065E4" w:rsidP="009A458C">
      <w:pPr>
        <w:spacing w:line="300" w:lineRule="auto"/>
        <w:rPr>
          <w:rFonts w:ascii="Arial" w:hAnsi="Arial" w:cs="Arial"/>
        </w:rPr>
      </w:pPr>
      <w:r w:rsidRPr="009A458C">
        <w:rPr>
          <w:rFonts w:ascii="Arial" w:hAnsi="Arial" w:cs="Arial"/>
        </w:rPr>
        <w:t>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14:paraId="3EBC709B" w14:textId="77777777" w:rsidR="005065E4" w:rsidRPr="009A458C" w:rsidRDefault="005065E4" w:rsidP="009A458C">
      <w:pPr>
        <w:spacing w:line="300" w:lineRule="auto"/>
        <w:rPr>
          <w:rFonts w:ascii="Arial" w:hAnsi="Arial" w:cs="Arial"/>
        </w:rPr>
      </w:pPr>
      <w:r w:rsidRPr="009A458C">
        <w:rPr>
          <w:rFonts w:ascii="Arial" w:hAnsi="Arial" w:cs="Arial"/>
        </w:rPr>
        <w:t>Del mismo modo, conforme a los numerales 3, 4, 5, 6 y 7 del artículo 189 la solicitud deberá reunir los siguientes requisitos:</w:t>
      </w:r>
    </w:p>
    <w:p w14:paraId="5E38C7AB" w14:textId="77777777" w:rsidR="005065E4" w:rsidRPr="009A458C" w:rsidRDefault="005065E4" w:rsidP="009A458C">
      <w:pPr>
        <w:pStyle w:val="Prrafodelista"/>
        <w:numPr>
          <w:ilvl w:val="0"/>
          <w:numId w:val="7"/>
        </w:numPr>
        <w:spacing w:line="300" w:lineRule="auto"/>
        <w:ind w:left="510" w:hanging="510"/>
        <w:contextualSpacing w:val="0"/>
        <w:rPr>
          <w:rFonts w:ascii="Arial" w:hAnsi="Arial" w:cs="Arial"/>
        </w:rPr>
      </w:pPr>
      <w:r w:rsidRPr="009A458C">
        <w:rPr>
          <w:rFonts w:ascii="Arial" w:hAnsi="Arial" w:cs="Arial"/>
        </w:rPr>
        <w:t>Acompañarse de la declaración de aceptación de la candidatura, copia del acta de nacimiento y de la credencial para votar.</w:t>
      </w:r>
    </w:p>
    <w:p w14:paraId="4350D166" w14:textId="77777777" w:rsidR="005065E4" w:rsidRPr="009A458C" w:rsidRDefault="005065E4" w:rsidP="009A458C">
      <w:pPr>
        <w:pStyle w:val="Prrafodelista"/>
        <w:numPr>
          <w:ilvl w:val="0"/>
          <w:numId w:val="7"/>
        </w:numPr>
        <w:spacing w:line="300" w:lineRule="auto"/>
        <w:ind w:left="510" w:hanging="510"/>
        <w:contextualSpacing w:val="0"/>
        <w:rPr>
          <w:rFonts w:ascii="Arial" w:hAnsi="Arial" w:cs="Arial"/>
        </w:rPr>
      </w:pPr>
      <w:r w:rsidRPr="009A458C">
        <w:rPr>
          <w:rFonts w:ascii="Arial" w:hAnsi="Arial" w:cs="Arial"/>
        </w:rPr>
        <w:t>La manifestación por escrito del partido político postulante, en su caso, que las y los candidatos cuyo registro solicita, fueron seleccionados de conformidad con las bases estatuarias del propio partido.</w:t>
      </w:r>
    </w:p>
    <w:p w14:paraId="0E7E0D93" w14:textId="77777777" w:rsidR="005065E4" w:rsidRPr="009A458C" w:rsidRDefault="005065E4" w:rsidP="009A458C">
      <w:pPr>
        <w:pStyle w:val="Prrafodelista"/>
        <w:numPr>
          <w:ilvl w:val="0"/>
          <w:numId w:val="7"/>
        </w:numPr>
        <w:spacing w:line="300" w:lineRule="auto"/>
        <w:ind w:left="510" w:hanging="510"/>
        <w:contextualSpacing w:val="0"/>
        <w:rPr>
          <w:rFonts w:ascii="Arial" w:hAnsi="Arial" w:cs="Arial"/>
        </w:rPr>
      </w:pPr>
      <w:r w:rsidRPr="009A458C">
        <w:rPr>
          <w:rFonts w:ascii="Arial" w:hAnsi="Arial" w:cs="Arial"/>
        </w:rPr>
        <w:t xml:space="preserve">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w:t>
      </w:r>
      <w:r w:rsidR="00D22205" w:rsidRPr="009A458C">
        <w:rPr>
          <w:rFonts w:ascii="Arial" w:hAnsi="Arial" w:cs="Arial"/>
        </w:rPr>
        <w:t>incisos</w:t>
      </w:r>
      <w:r w:rsidRPr="009A458C">
        <w:rPr>
          <w:rFonts w:ascii="Arial" w:hAnsi="Arial" w:cs="Arial"/>
        </w:rPr>
        <w:t xml:space="preserve">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14DB79E0" w14:textId="77777777" w:rsidR="005065E4" w:rsidRPr="009A458C" w:rsidRDefault="005065E4" w:rsidP="009A458C">
      <w:pPr>
        <w:pStyle w:val="Prrafodelista"/>
        <w:numPr>
          <w:ilvl w:val="0"/>
          <w:numId w:val="7"/>
        </w:numPr>
        <w:spacing w:line="300" w:lineRule="auto"/>
        <w:ind w:left="510" w:hanging="510"/>
        <w:contextualSpacing w:val="0"/>
        <w:rPr>
          <w:rFonts w:ascii="Arial" w:hAnsi="Arial" w:cs="Arial"/>
        </w:rPr>
      </w:pPr>
      <w:r w:rsidRPr="009A458C">
        <w:rPr>
          <w:rFonts w:ascii="Arial" w:hAnsi="Arial" w:cs="Arial"/>
        </w:rPr>
        <w:t>Para el registro de candidatos por coalición, según corresponda deberá acreditarse que se cumplió con lo dispuesto en los artículos del 86 al 91 de la Ley Electoral, de acuerdo con la elección que se trate.</w:t>
      </w:r>
    </w:p>
    <w:p w14:paraId="42DF4610" w14:textId="77777777" w:rsidR="005065E4" w:rsidRPr="009A458C" w:rsidRDefault="005065E4" w:rsidP="009A458C">
      <w:pPr>
        <w:pStyle w:val="Prrafodelista"/>
        <w:numPr>
          <w:ilvl w:val="0"/>
          <w:numId w:val="7"/>
        </w:numPr>
        <w:spacing w:line="300" w:lineRule="auto"/>
        <w:ind w:left="510" w:hanging="510"/>
        <w:contextualSpacing w:val="0"/>
        <w:rPr>
          <w:rFonts w:ascii="Arial" w:hAnsi="Arial" w:cs="Arial"/>
        </w:rPr>
      </w:pPr>
      <w:r w:rsidRPr="009A458C">
        <w:rPr>
          <w:rFonts w:ascii="Arial" w:hAnsi="Arial" w:cs="Arial"/>
        </w:rPr>
        <w:t xml:space="preserve">La solicitud de registro de la lista de representación proporcional a que se hace referencia en los </w:t>
      </w:r>
      <w:r w:rsidR="00D22205" w:rsidRPr="009A458C">
        <w:rPr>
          <w:rFonts w:ascii="Arial" w:hAnsi="Arial" w:cs="Arial"/>
        </w:rPr>
        <w:t>incisos</w:t>
      </w:r>
      <w:r w:rsidRPr="009A458C">
        <w:rPr>
          <w:rFonts w:ascii="Arial" w:hAnsi="Arial" w:cs="Arial"/>
        </w:rPr>
        <w:t xml:space="preserve"> anteriores, deberá especificar cuáles de los integrantes </w:t>
      </w:r>
      <w:r w:rsidRPr="009A458C">
        <w:rPr>
          <w:rFonts w:ascii="Arial" w:hAnsi="Arial" w:cs="Arial"/>
        </w:rPr>
        <w:lastRenderedPageBreak/>
        <w:t>de cada lista están optando por reelegirse en sus cargos y el número de veces que han ocupado la misma posición de manera consecutiva.</w:t>
      </w:r>
    </w:p>
    <w:p w14:paraId="0A8FBCCA"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Verificación de los requisitos</w:t>
      </w:r>
    </w:p>
    <w:p w14:paraId="474A5737" w14:textId="77777777" w:rsidR="005065E4" w:rsidRPr="009A458C" w:rsidRDefault="005065E4" w:rsidP="009A458C">
      <w:pPr>
        <w:spacing w:line="300" w:lineRule="auto"/>
        <w:rPr>
          <w:rFonts w:ascii="Arial" w:hAnsi="Arial" w:cs="Arial"/>
        </w:rPr>
      </w:pPr>
      <w:r w:rsidRPr="009A458C">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0A00BDEA" w14:textId="77777777" w:rsidR="005065E4" w:rsidRPr="009A458C" w:rsidRDefault="005065E4" w:rsidP="009A458C">
      <w:pPr>
        <w:spacing w:line="300" w:lineRule="auto"/>
        <w:rPr>
          <w:rFonts w:ascii="Arial" w:hAnsi="Arial" w:cs="Arial"/>
        </w:rPr>
      </w:pPr>
      <w:r w:rsidRPr="009A458C">
        <w:rPr>
          <w:rFonts w:ascii="Arial" w:hAnsi="Arial" w:cs="Arial"/>
        </w:rPr>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598260D2" w14:textId="77777777" w:rsidR="005065E4" w:rsidRPr="009A458C" w:rsidRDefault="005065E4" w:rsidP="009A458C">
      <w:pPr>
        <w:spacing w:line="300" w:lineRule="auto"/>
        <w:rPr>
          <w:rFonts w:ascii="Arial" w:hAnsi="Arial" w:cs="Arial"/>
        </w:rPr>
      </w:pPr>
      <w:r w:rsidRPr="009A458C">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79C93592" w14:textId="0473A95B" w:rsidR="005065E4" w:rsidRDefault="005065E4" w:rsidP="009A458C">
      <w:pPr>
        <w:spacing w:line="300" w:lineRule="auto"/>
        <w:rPr>
          <w:rFonts w:ascii="Arial" w:hAnsi="Arial" w:cs="Arial"/>
        </w:rPr>
      </w:pPr>
      <w:r w:rsidRPr="009A458C">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6434B025" w14:textId="77777777" w:rsidR="00761CC5" w:rsidRPr="009A458C" w:rsidRDefault="00761CC5" w:rsidP="009A458C">
      <w:pPr>
        <w:spacing w:line="300" w:lineRule="auto"/>
        <w:rPr>
          <w:rFonts w:ascii="Arial" w:hAnsi="Arial" w:cs="Arial"/>
        </w:rPr>
      </w:pPr>
    </w:p>
    <w:p w14:paraId="371927B6"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lastRenderedPageBreak/>
        <w:t>Sustitución de candidatas y candidatos</w:t>
      </w:r>
    </w:p>
    <w:p w14:paraId="5B154CC1" w14:textId="77777777" w:rsidR="005065E4" w:rsidRPr="009A458C" w:rsidRDefault="005065E4" w:rsidP="009A458C">
      <w:pPr>
        <w:spacing w:line="300" w:lineRule="auto"/>
        <w:rPr>
          <w:rFonts w:ascii="Arial" w:hAnsi="Arial" w:cs="Arial"/>
        </w:rPr>
      </w:pPr>
      <w:r w:rsidRPr="009A458C">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5B2E6792" w14:textId="77777777" w:rsidR="005065E4" w:rsidRPr="009A458C" w:rsidRDefault="005065E4" w:rsidP="009A458C">
      <w:pPr>
        <w:pStyle w:val="Prrafodelista"/>
        <w:numPr>
          <w:ilvl w:val="1"/>
          <w:numId w:val="7"/>
        </w:numPr>
        <w:spacing w:line="300" w:lineRule="auto"/>
        <w:ind w:left="510" w:hanging="510"/>
        <w:contextualSpacing w:val="0"/>
        <w:rPr>
          <w:rFonts w:ascii="Arial" w:hAnsi="Arial" w:cs="Arial"/>
        </w:rPr>
      </w:pPr>
      <w:r w:rsidRPr="009A458C">
        <w:rPr>
          <w:rFonts w:ascii="Arial" w:hAnsi="Arial" w:cs="Arial"/>
        </w:rPr>
        <w:t>Dentro del plazo establecido para el registro de candidatos podrán sustituirlos libremente, debiendo observar las reglas y el principio de paridad entre los géneros establecidos en la Ley Electoral;</w:t>
      </w:r>
    </w:p>
    <w:p w14:paraId="1E48359E" w14:textId="77777777" w:rsidR="005065E4" w:rsidRPr="009A458C" w:rsidRDefault="005065E4" w:rsidP="009A458C">
      <w:pPr>
        <w:pStyle w:val="Prrafodelista"/>
        <w:numPr>
          <w:ilvl w:val="1"/>
          <w:numId w:val="7"/>
        </w:numPr>
        <w:spacing w:line="300" w:lineRule="auto"/>
        <w:ind w:left="510" w:hanging="510"/>
        <w:contextualSpacing w:val="0"/>
        <w:rPr>
          <w:rFonts w:ascii="Arial" w:hAnsi="Arial" w:cs="Arial"/>
        </w:rPr>
      </w:pPr>
      <w:r w:rsidRPr="009A458C">
        <w:rPr>
          <w:rFonts w:ascii="Arial" w:hAnsi="Arial" w:cs="Arial"/>
        </w:rPr>
        <w:t xml:space="preserve">Vencido el plazo a que se refiere </w:t>
      </w:r>
      <w:r w:rsidR="003365BF" w:rsidRPr="009A458C">
        <w:rPr>
          <w:rFonts w:ascii="Arial" w:hAnsi="Arial" w:cs="Arial"/>
        </w:rPr>
        <w:t xml:space="preserve">la fracción </w:t>
      </w:r>
      <w:r w:rsidRPr="009A458C">
        <w:rPr>
          <w:rFonts w:ascii="Arial" w:hAnsi="Arial" w:cs="Arial"/>
        </w:rPr>
        <w:t>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533D9F40" w14:textId="77777777" w:rsidR="005065E4" w:rsidRPr="009A458C" w:rsidRDefault="005065E4" w:rsidP="009A458C">
      <w:pPr>
        <w:pStyle w:val="Prrafodelista"/>
        <w:numPr>
          <w:ilvl w:val="1"/>
          <w:numId w:val="7"/>
        </w:numPr>
        <w:spacing w:line="300" w:lineRule="auto"/>
        <w:ind w:left="510" w:hanging="510"/>
        <w:contextualSpacing w:val="0"/>
        <w:rPr>
          <w:rFonts w:ascii="Arial" w:hAnsi="Arial" w:cs="Arial"/>
        </w:rPr>
      </w:pPr>
      <w:r w:rsidRPr="009A458C">
        <w:rPr>
          <w:rFonts w:ascii="Arial" w:hAnsi="Arial" w:cs="Arial"/>
        </w:rPr>
        <w:t>En los casos en que la renuncia de la candidata o candidata fuera presentada por éste ante el Consejo Estatal, se hará del conocimiento del partido político que lo registró para que proceda, en su caso, a su sustitución, y</w:t>
      </w:r>
    </w:p>
    <w:p w14:paraId="7E134492" w14:textId="77777777" w:rsidR="005065E4" w:rsidRPr="009A458C" w:rsidRDefault="005065E4" w:rsidP="009A458C">
      <w:pPr>
        <w:pStyle w:val="Prrafodelista"/>
        <w:numPr>
          <w:ilvl w:val="1"/>
          <w:numId w:val="7"/>
        </w:numPr>
        <w:spacing w:line="300" w:lineRule="auto"/>
        <w:ind w:left="510" w:hanging="510"/>
        <w:contextualSpacing w:val="0"/>
        <w:rPr>
          <w:rFonts w:ascii="Arial" w:hAnsi="Arial" w:cs="Arial"/>
        </w:rPr>
      </w:pPr>
      <w:r w:rsidRPr="009A458C">
        <w:rPr>
          <w:rFonts w:ascii="Arial" w:hAnsi="Arial" w:cs="Arial"/>
        </w:rPr>
        <w:t>Para la sustitución de candidatas o candidatos postulados en común por dos o más partidos políticos, éstos deberán presentar, en su caso, las modificaciones que correspondan al convenio de candidatura común inicial, al momento de la sustitución.</w:t>
      </w:r>
    </w:p>
    <w:p w14:paraId="1ED9EB4D" w14:textId="77777777" w:rsidR="00871922" w:rsidRPr="00761CC5" w:rsidRDefault="00871922" w:rsidP="00871922">
      <w:pPr>
        <w:pStyle w:val="Ttulo2"/>
        <w:spacing w:line="300" w:lineRule="auto"/>
        <w:rPr>
          <w:rFonts w:ascii="Arial" w:hAnsi="Arial" w:cs="Arial"/>
          <w:sz w:val="23"/>
        </w:rPr>
      </w:pPr>
      <w:r w:rsidRPr="00761CC5">
        <w:rPr>
          <w:rFonts w:ascii="Arial" w:hAnsi="Arial" w:cs="Arial"/>
          <w:sz w:val="23"/>
        </w:rPr>
        <w:t>Sistema Nacional de Registro (SNR)</w:t>
      </w:r>
    </w:p>
    <w:p w14:paraId="2924A24B" w14:textId="77777777" w:rsidR="00871922" w:rsidRPr="00941A9B" w:rsidRDefault="00871922" w:rsidP="00871922">
      <w:pPr>
        <w:spacing w:line="300" w:lineRule="auto"/>
        <w:rPr>
          <w:rFonts w:ascii="Arial" w:hAnsi="Arial" w:cs="Arial"/>
        </w:rPr>
      </w:pPr>
      <w:r w:rsidRPr="00941A9B">
        <w:rPr>
          <w:rFonts w:ascii="Arial" w:hAnsi="Arial" w:cs="Arial"/>
        </w:rPr>
        <w:t>Que, en términos de lo que dispone el artículo 267 numeral</w:t>
      </w:r>
      <w:r>
        <w:rPr>
          <w:rFonts w:ascii="Arial" w:hAnsi="Arial" w:cs="Arial"/>
        </w:rPr>
        <w:t>es</w:t>
      </w:r>
      <w:r w:rsidRPr="00941A9B">
        <w:rPr>
          <w:rFonts w:ascii="Arial" w:hAnsi="Arial" w:cs="Arial"/>
        </w:rPr>
        <w:t xml:space="preserve"> 1 </w:t>
      </w:r>
      <w:r>
        <w:rPr>
          <w:rFonts w:ascii="Arial" w:hAnsi="Arial" w:cs="Arial"/>
        </w:rPr>
        <w:t xml:space="preserve">y 2 </w:t>
      </w:r>
      <w:r w:rsidRPr="00941A9B">
        <w:rPr>
          <w:rFonts w:ascii="Arial" w:hAnsi="Arial" w:cs="Arial"/>
        </w:rPr>
        <w:t>del Reglamento de Elecciones,</w:t>
      </w:r>
      <w:r>
        <w:rPr>
          <w:rFonts w:ascii="Arial" w:hAnsi="Arial" w:cs="Arial"/>
        </w:rPr>
        <w:t xml:space="preserve"> l</w:t>
      </w:r>
      <w:r w:rsidRPr="000107F3">
        <w:rPr>
          <w:rFonts w:ascii="Arial" w:hAnsi="Arial" w:cs="Arial"/>
        </w:rPr>
        <w:t xml:space="preserve">as disposiciones contenidas en el </w:t>
      </w:r>
      <w:r>
        <w:rPr>
          <w:rFonts w:ascii="Arial" w:hAnsi="Arial" w:cs="Arial"/>
        </w:rPr>
        <w:t xml:space="preserve">Reglamento de Elecciones relacionadas con el Sistema Nacional de Registro </w:t>
      </w:r>
      <w:r w:rsidRPr="000107F3">
        <w:rPr>
          <w:rFonts w:ascii="Arial" w:hAnsi="Arial" w:cs="Arial"/>
        </w:rPr>
        <w:t>son aplicables para las</w:t>
      </w:r>
      <w:r>
        <w:rPr>
          <w:rFonts w:ascii="Arial" w:hAnsi="Arial" w:cs="Arial"/>
        </w:rPr>
        <w:t xml:space="preserve"> </w:t>
      </w:r>
      <w:r w:rsidRPr="000107F3">
        <w:rPr>
          <w:rFonts w:ascii="Arial" w:hAnsi="Arial" w:cs="Arial"/>
        </w:rPr>
        <w:t xml:space="preserve">autoridades competentes del </w:t>
      </w:r>
      <w:r>
        <w:rPr>
          <w:rFonts w:ascii="Arial" w:hAnsi="Arial" w:cs="Arial"/>
        </w:rPr>
        <w:t xml:space="preserve">INE </w:t>
      </w:r>
      <w:r w:rsidRPr="000107F3">
        <w:rPr>
          <w:rFonts w:ascii="Arial" w:hAnsi="Arial" w:cs="Arial"/>
        </w:rPr>
        <w:t xml:space="preserve">y de los </w:t>
      </w:r>
      <w:r>
        <w:rPr>
          <w:rFonts w:ascii="Arial" w:hAnsi="Arial" w:cs="Arial"/>
        </w:rPr>
        <w:t>organismos electorales</w:t>
      </w:r>
      <w:r w:rsidRPr="000107F3">
        <w:rPr>
          <w:rFonts w:ascii="Arial" w:hAnsi="Arial" w:cs="Arial"/>
        </w:rPr>
        <w:t>, los partidos políticos nacionales</w:t>
      </w:r>
      <w:r>
        <w:rPr>
          <w:rFonts w:ascii="Arial" w:hAnsi="Arial" w:cs="Arial"/>
        </w:rPr>
        <w:t xml:space="preserve"> </w:t>
      </w:r>
      <w:r w:rsidRPr="000107F3">
        <w:rPr>
          <w:rFonts w:ascii="Arial" w:hAnsi="Arial" w:cs="Arial"/>
        </w:rPr>
        <w:t>y locales, aspirantes y candidaturas independientes a cargos de elección</w:t>
      </w:r>
      <w:r>
        <w:rPr>
          <w:rFonts w:ascii="Arial" w:hAnsi="Arial" w:cs="Arial"/>
        </w:rPr>
        <w:t xml:space="preserve"> </w:t>
      </w:r>
      <w:r w:rsidRPr="000107F3">
        <w:rPr>
          <w:rFonts w:ascii="Arial" w:hAnsi="Arial" w:cs="Arial"/>
        </w:rPr>
        <w:t>federal y local.</w:t>
      </w:r>
      <w:r>
        <w:rPr>
          <w:rFonts w:ascii="Arial" w:hAnsi="Arial" w:cs="Arial"/>
        </w:rPr>
        <w:t xml:space="preserve"> En ese tenor, </w:t>
      </w:r>
      <w:r w:rsidRPr="00941A9B">
        <w:rPr>
          <w:rFonts w:ascii="Arial" w:hAnsi="Arial" w:cs="Arial"/>
        </w:rPr>
        <w:t xml:space="preserve">los sujetos obligados deberán realizar el registro y aprobación de sus precandidaturas, así como la postulación de candidaturas para la totalidad de cargos en elección, según el periodo que corresponda en el Sistema Nacional de Registro; por </w:t>
      </w:r>
      <w:r w:rsidRPr="00941A9B">
        <w:rPr>
          <w:rFonts w:ascii="Arial" w:hAnsi="Arial" w:cs="Arial"/>
        </w:rPr>
        <w:lastRenderedPageBreak/>
        <w:t>su parte las personas aspirantes a una candidatura independiente y las personas candidatas Independientes deberán cumplir con su registro en el mismo sistema, el cual es implementado por el propio INE, quien verificará su correcto funcionamiento.</w:t>
      </w:r>
    </w:p>
    <w:p w14:paraId="7D72EF5C" w14:textId="77777777" w:rsidR="00871922" w:rsidRDefault="00871922" w:rsidP="00871922">
      <w:pPr>
        <w:spacing w:line="300" w:lineRule="auto"/>
        <w:rPr>
          <w:rFonts w:ascii="Arial" w:hAnsi="Arial" w:cs="Arial"/>
        </w:rPr>
      </w:pPr>
      <w:r w:rsidRPr="00941A9B">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3D558DA4" w14:textId="77777777" w:rsidR="00871922" w:rsidRPr="00350AA4" w:rsidRDefault="00871922" w:rsidP="00871922">
      <w:pPr>
        <w:spacing w:line="300" w:lineRule="auto"/>
        <w:rPr>
          <w:rFonts w:ascii="Arial" w:hAnsi="Arial" w:cs="Arial"/>
        </w:rPr>
      </w:pPr>
      <w:r>
        <w:rPr>
          <w:rFonts w:ascii="Arial" w:hAnsi="Arial" w:cs="Arial"/>
        </w:rPr>
        <w:t xml:space="preserve">Para el cumplimiento a la obligación establecida en el numeral 2, el INE o el organismo electoral, </w:t>
      </w:r>
      <w:r w:rsidRPr="00350AA4">
        <w:rPr>
          <w:rFonts w:ascii="Arial" w:hAnsi="Arial" w:cs="Arial"/>
        </w:rPr>
        <w:t>en el ámbito de su competencia, revisará y validará que la información</w:t>
      </w:r>
      <w:r>
        <w:rPr>
          <w:rFonts w:ascii="Arial" w:hAnsi="Arial" w:cs="Arial"/>
        </w:rPr>
        <w:t xml:space="preserve"> </w:t>
      </w:r>
      <w:r w:rsidRPr="00350AA4">
        <w:rPr>
          <w:rFonts w:ascii="Arial" w:hAnsi="Arial" w:cs="Arial"/>
        </w:rPr>
        <w:t>de las candidaturas aprobadas por el Consejo General se encuentre completa</w:t>
      </w:r>
      <w:r>
        <w:rPr>
          <w:rFonts w:ascii="Arial" w:hAnsi="Arial" w:cs="Arial"/>
        </w:rPr>
        <w:t xml:space="preserve"> </w:t>
      </w:r>
      <w:r w:rsidRPr="00350AA4">
        <w:rPr>
          <w:rFonts w:ascii="Arial" w:hAnsi="Arial" w:cs="Arial"/>
        </w:rPr>
        <w:t>conforme a lo requerido en dicho sistema para su aprobación en términos de</w:t>
      </w:r>
      <w:r>
        <w:rPr>
          <w:rFonts w:ascii="Arial" w:hAnsi="Arial" w:cs="Arial"/>
        </w:rPr>
        <w:t xml:space="preserve"> </w:t>
      </w:r>
      <w:r w:rsidRPr="00350AA4">
        <w:rPr>
          <w:rFonts w:ascii="Arial" w:hAnsi="Arial" w:cs="Arial"/>
        </w:rPr>
        <w:t xml:space="preserve">lo emitido por el </w:t>
      </w:r>
      <w:r>
        <w:rPr>
          <w:rFonts w:ascii="Arial" w:hAnsi="Arial" w:cs="Arial"/>
        </w:rPr>
        <w:t xml:space="preserve">INE o el organismo electoral </w:t>
      </w:r>
      <w:r w:rsidRPr="00350AA4">
        <w:rPr>
          <w:rFonts w:ascii="Arial" w:hAnsi="Arial" w:cs="Arial"/>
        </w:rPr>
        <w:t>y, en su caso, resolverá atendiendo a los</w:t>
      </w:r>
      <w:r>
        <w:rPr>
          <w:rFonts w:ascii="Arial" w:hAnsi="Arial" w:cs="Arial"/>
        </w:rPr>
        <w:t xml:space="preserve"> </w:t>
      </w:r>
      <w:r w:rsidRPr="00350AA4">
        <w:rPr>
          <w:rFonts w:ascii="Arial" w:hAnsi="Arial" w:cs="Arial"/>
        </w:rPr>
        <w:t>siguientes supuestos:</w:t>
      </w:r>
    </w:p>
    <w:p w14:paraId="162791BD" w14:textId="77777777" w:rsidR="00871922" w:rsidRPr="00C909DB" w:rsidRDefault="00871922" w:rsidP="00871922">
      <w:pPr>
        <w:pStyle w:val="Prrafodelista"/>
        <w:numPr>
          <w:ilvl w:val="0"/>
          <w:numId w:val="14"/>
        </w:numPr>
        <w:spacing w:line="300" w:lineRule="auto"/>
        <w:ind w:left="357" w:hanging="357"/>
        <w:contextualSpacing w:val="0"/>
        <w:jc w:val="left"/>
        <w:rPr>
          <w:rFonts w:ascii="Arial" w:hAnsi="Arial" w:cs="Arial"/>
        </w:rPr>
      </w:pPr>
      <w:r w:rsidRPr="00C909DB">
        <w:rPr>
          <w:rFonts w:ascii="Arial" w:hAnsi="Arial" w:cs="Arial"/>
        </w:rPr>
        <w:t>Realizará la aprobación en el Sistema Nacional de Registro de aquellos registros que cumplan con los requisitos del referido sistema.</w:t>
      </w:r>
    </w:p>
    <w:p w14:paraId="5DBE0C10" w14:textId="0949897D" w:rsidR="00871922" w:rsidRPr="00C46E6B" w:rsidRDefault="00871922" w:rsidP="0009630B">
      <w:pPr>
        <w:pStyle w:val="Prrafodelista"/>
        <w:numPr>
          <w:ilvl w:val="0"/>
          <w:numId w:val="14"/>
        </w:numPr>
        <w:spacing w:line="300" w:lineRule="auto"/>
        <w:ind w:left="357" w:hanging="357"/>
        <w:contextualSpacing w:val="0"/>
        <w:jc w:val="left"/>
        <w:rPr>
          <w:rFonts w:ascii="Arial" w:hAnsi="Arial" w:cs="Arial"/>
        </w:rPr>
      </w:pPr>
      <w:r w:rsidRPr="00C46E6B">
        <w:rPr>
          <w:rFonts w:ascii="Arial" w:hAnsi="Arial" w:cs="Arial"/>
        </w:rPr>
        <w:t>En caso de que, derivado de la verificación de requisitos, exista información faltante o errónea en el Sistema Nacional de Registro, el INE requerirá al sujeto obligado para que, en un plazo improrrogable de cuarenta y ocho horas, a partir de la notificación, atienda las irregularidades identificadas. En caso de incumplimiento por parte del sujeto</w:t>
      </w:r>
      <w:r w:rsidR="00C46E6B">
        <w:rPr>
          <w:rFonts w:ascii="Arial" w:hAnsi="Arial" w:cs="Arial"/>
        </w:rPr>
        <w:t xml:space="preserve"> </w:t>
      </w:r>
      <w:bookmarkStart w:id="0" w:name="_GoBack"/>
      <w:bookmarkEnd w:id="0"/>
      <w:r w:rsidRPr="00C46E6B">
        <w:rPr>
          <w:rFonts w:ascii="Arial" w:hAnsi="Arial" w:cs="Arial"/>
        </w:rPr>
        <w:t>obligado, tratándose de cargos del ámbito local, el organismo electoral realizará la aprobación con salvedades por información pendiente en el Sistema Nacional de Registro, dentro de las 48 horas siguientes a que se apruebe el acuerdo o resolución correspondiente.</w:t>
      </w:r>
    </w:p>
    <w:p w14:paraId="5EE19BBA" w14:textId="77777777" w:rsidR="00871922" w:rsidRPr="00350AA4" w:rsidRDefault="00871922" w:rsidP="00871922">
      <w:pPr>
        <w:spacing w:line="300" w:lineRule="auto"/>
        <w:rPr>
          <w:rFonts w:ascii="Arial" w:hAnsi="Arial" w:cs="Arial"/>
        </w:rPr>
      </w:pPr>
      <w:r w:rsidRPr="00350AA4">
        <w:rPr>
          <w:rFonts w:ascii="Arial" w:hAnsi="Arial" w:cs="Arial"/>
        </w:rPr>
        <w:t>En este último supuesto, el sistema remitirá un aviso por correo electrónico a</w:t>
      </w:r>
      <w:r>
        <w:rPr>
          <w:rFonts w:ascii="Arial" w:hAnsi="Arial" w:cs="Arial"/>
        </w:rPr>
        <w:t xml:space="preserve"> </w:t>
      </w:r>
      <w:r w:rsidRPr="00350AA4">
        <w:rPr>
          <w:rFonts w:ascii="Arial" w:hAnsi="Arial" w:cs="Arial"/>
        </w:rPr>
        <w:t>efecto de notificar a la persona candidata que corresponda y al responsable de</w:t>
      </w:r>
      <w:r>
        <w:rPr>
          <w:rFonts w:ascii="Arial" w:hAnsi="Arial" w:cs="Arial"/>
        </w:rPr>
        <w:t xml:space="preserve"> </w:t>
      </w:r>
      <w:r w:rsidRPr="00350AA4">
        <w:rPr>
          <w:rFonts w:ascii="Arial" w:hAnsi="Arial" w:cs="Arial"/>
        </w:rPr>
        <w:t xml:space="preserve">la operación del </w:t>
      </w:r>
      <w:r>
        <w:rPr>
          <w:rFonts w:ascii="Arial" w:hAnsi="Arial" w:cs="Arial"/>
        </w:rPr>
        <w:t>Sistema Nacional de Registro</w:t>
      </w:r>
      <w:r w:rsidRPr="00350AA4">
        <w:rPr>
          <w:rFonts w:ascii="Arial" w:hAnsi="Arial" w:cs="Arial"/>
        </w:rPr>
        <w:t xml:space="preserve"> del partido político nacional o local de que se trate, respecto</w:t>
      </w:r>
      <w:r>
        <w:rPr>
          <w:rFonts w:ascii="Arial" w:hAnsi="Arial" w:cs="Arial"/>
        </w:rPr>
        <w:t xml:space="preserve"> </w:t>
      </w:r>
      <w:r w:rsidRPr="00350AA4">
        <w:rPr>
          <w:rFonts w:ascii="Arial" w:hAnsi="Arial" w:cs="Arial"/>
        </w:rPr>
        <w:t xml:space="preserve">de las candidaturas del ámbito local aprobadas con salvedades en el </w:t>
      </w:r>
      <w:r>
        <w:rPr>
          <w:rFonts w:ascii="Arial" w:hAnsi="Arial" w:cs="Arial"/>
        </w:rPr>
        <w:t>Sistema Nacional de Registro</w:t>
      </w:r>
      <w:r w:rsidRPr="00350AA4">
        <w:rPr>
          <w:rFonts w:ascii="Arial" w:hAnsi="Arial" w:cs="Arial"/>
        </w:rPr>
        <w:t>,</w:t>
      </w:r>
      <w:r>
        <w:rPr>
          <w:rFonts w:ascii="Arial" w:hAnsi="Arial" w:cs="Arial"/>
        </w:rPr>
        <w:t xml:space="preserve"> </w:t>
      </w:r>
      <w:r w:rsidRPr="00350AA4">
        <w:rPr>
          <w:rFonts w:ascii="Arial" w:hAnsi="Arial" w:cs="Arial"/>
        </w:rPr>
        <w:t>con el propósito de que éste último solvente las irregularidades en el referido</w:t>
      </w:r>
      <w:r>
        <w:rPr>
          <w:rFonts w:ascii="Arial" w:hAnsi="Arial" w:cs="Arial"/>
        </w:rPr>
        <w:t xml:space="preserve"> </w:t>
      </w:r>
      <w:r w:rsidRPr="00350AA4">
        <w:rPr>
          <w:rFonts w:ascii="Arial" w:hAnsi="Arial" w:cs="Arial"/>
        </w:rPr>
        <w:t>sistema, para lo cual tendrá un plazo improrrogable de cuarenta y ocho horas a</w:t>
      </w:r>
      <w:r>
        <w:rPr>
          <w:rFonts w:ascii="Arial" w:hAnsi="Arial" w:cs="Arial"/>
        </w:rPr>
        <w:t xml:space="preserve"> </w:t>
      </w:r>
      <w:r w:rsidRPr="00350AA4">
        <w:rPr>
          <w:rFonts w:ascii="Arial" w:hAnsi="Arial" w:cs="Arial"/>
        </w:rPr>
        <w:t>partir del envío del correo electrónico.</w:t>
      </w:r>
    </w:p>
    <w:p w14:paraId="10200737" w14:textId="77777777" w:rsidR="00871922" w:rsidRPr="00941A9B" w:rsidRDefault="00871922" w:rsidP="00871922">
      <w:pPr>
        <w:spacing w:line="300" w:lineRule="auto"/>
        <w:rPr>
          <w:rFonts w:ascii="Arial" w:hAnsi="Arial" w:cs="Arial"/>
        </w:rPr>
      </w:pPr>
      <w:r w:rsidRPr="00350AA4">
        <w:rPr>
          <w:rFonts w:ascii="Arial" w:hAnsi="Arial" w:cs="Arial"/>
        </w:rPr>
        <w:lastRenderedPageBreak/>
        <w:t>En el supuesto de que el sujeto obligado, a través de la persona responsable de</w:t>
      </w:r>
      <w:r>
        <w:rPr>
          <w:rFonts w:ascii="Arial" w:hAnsi="Arial" w:cs="Arial"/>
        </w:rPr>
        <w:t xml:space="preserve"> </w:t>
      </w:r>
      <w:r w:rsidRPr="00350AA4">
        <w:rPr>
          <w:rFonts w:ascii="Arial" w:hAnsi="Arial" w:cs="Arial"/>
        </w:rPr>
        <w:t xml:space="preserve">la operación del </w:t>
      </w:r>
      <w:r>
        <w:rPr>
          <w:rFonts w:ascii="Arial" w:hAnsi="Arial" w:cs="Arial"/>
        </w:rPr>
        <w:t>Sistema Nacional de Registro</w:t>
      </w:r>
      <w:r w:rsidRPr="00350AA4">
        <w:rPr>
          <w:rFonts w:ascii="Arial" w:hAnsi="Arial" w:cs="Arial"/>
        </w:rPr>
        <w:t>, no subsane las irregularidades a que se refiere el párrafo</w:t>
      </w:r>
      <w:r>
        <w:rPr>
          <w:rFonts w:ascii="Arial" w:hAnsi="Arial" w:cs="Arial"/>
        </w:rPr>
        <w:t xml:space="preserve"> </w:t>
      </w:r>
      <w:r w:rsidRPr="00350AA4">
        <w:rPr>
          <w:rFonts w:ascii="Arial" w:hAnsi="Arial" w:cs="Arial"/>
        </w:rPr>
        <w:t xml:space="preserve">anterior, el registro conservará el estatus de aprobado con salvedades en </w:t>
      </w:r>
      <w:r>
        <w:rPr>
          <w:rFonts w:ascii="Arial" w:hAnsi="Arial" w:cs="Arial"/>
        </w:rPr>
        <w:t>Sistema Nacional de Registro</w:t>
      </w:r>
      <w:r w:rsidRPr="00350AA4">
        <w:rPr>
          <w:rFonts w:ascii="Arial" w:hAnsi="Arial" w:cs="Arial"/>
        </w:rPr>
        <w:t>,</w:t>
      </w:r>
      <w:r>
        <w:rPr>
          <w:rFonts w:ascii="Arial" w:hAnsi="Arial" w:cs="Arial"/>
        </w:rPr>
        <w:t xml:space="preserve"> </w:t>
      </w:r>
      <w:r w:rsidRPr="00350AA4">
        <w:rPr>
          <w:rFonts w:ascii="Arial" w:hAnsi="Arial" w:cs="Arial"/>
        </w:rPr>
        <w:t>en el entendido que la información faltante podrá ser requerida por la autoridad</w:t>
      </w:r>
      <w:r>
        <w:rPr>
          <w:rFonts w:ascii="Arial" w:hAnsi="Arial" w:cs="Arial"/>
        </w:rPr>
        <w:t xml:space="preserve"> </w:t>
      </w:r>
      <w:r w:rsidRPr="00350AA4">
        <w:rPr>
          <w:rFonts w:ascii="Arial" w:hAnsi="Arial" w:cs="Arial"/>
        </w:rPr>
        <w:t>fiscalizadora con posterioridad.</w:t>
      </w:r>
    </w:p>
    <w:p w14:paraId="0D1CFF70" w14:textId="77777777" w:rsidR="00B543EC" w:rsidRPr="00761CC5" w:rsidRDefault="00B543EC" w:rsidP="009A458C">
      <w:pPr>
        <w:pStyle w:val="Ttulo2"/>
        <w:spacing w:line="300" w:lineRule="auto"/>
        <w:rPr>
          <w:rFonts w:ascii="Arial" w:hAnsi="Arial" w:cs="Arial"/>
          <w:sz w:val="23"/>
        </w:rPr>
      </w:pPr>
      <w:r w:rsidRPr="00761CC5">
        <w:rPr>
          <w:rFonts w:ascii="Arial" w:hAnsi="Arial" w:cs="Arial"/>
          <w:sz w:val="23"/>
        </w:rPr>
        <w:t>Acciones afirmativas a favor de las personas jóvenes</w:t>
      </w:r>
    </w:p>
    <w:p w14:paraId="2C80321F" w14:textId="77777777" w:rsidR="00B543EC" w:rsidRPr="009A458C" w:rsidRDefault="00B543EC" w:rsidP="009A458C">
      <w:pPr>
        <w:spacing w:line="300" w:lineRule="auto"/>
        <w:rPr>
          <w:rFonts w:ascii="Arial" w:hAnsi="Arial" w:cs="Arial"/>
        </w:rPr>
      </w:pPr>
      <w:r w:rsidRPr="009A458C">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4D0F9F36" w14:textId="77777777" w:rsidR="00B543EC" w:rsidRPr="009A458C" w:rsidRDefault="00B543EC" w:rsidP="009A458C">
      <w:pPr>
        <w:pStyle w:val="Prrafodelista"/>
        <w:numPr>
          <w:ilvl w:val="0"/>
          <w:numId w:val="10"/>
        </w:numPr>
        <w:spacing w:line="300" w:lineRule="auto"/>
        <w:ind w:left="357" w:hanging="357"/>
        <w:contextualSpacing w:val="0"/>
        <w:rPr>
          <w:rFonts w:ascii="Arial" w:hAnsi="Arial" w:cs="Arial"/>
        </w:rPr>
      </w:pPr>
      <w:r w:rsidRPr="009A458C">
        <w:rPr>
          <w:rFonts w:ascii="Arial" w:hAnsi="Arial" w:cs="Arial"/>
        </w:rPr>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6B5BAD30" w14:textId="77777777" w:rsidR="00B543EC" w:rsidRPr="009A458C" w:rsidRDefault="00B543EC" w:rsidP="009A458C">
      <w:pPr>
        <w:pStyle w:val="Prrafodelista"/>
        <w:numPr>
          <w:ilvl w:val="0"/>
          <w:numId w:val="10"/>
        </w:numPr>
        <w:spacing w:line="300" w:lineRule="auto"/>
        <w:ind w:left="357" w:hanging="357"/>
        <w:contextualSpacing w:val="0"/>
        <w:rPr>
          <w:rFonts w:ascii="Arial" w:hAnsi="Arial" w:cs="Arial"/>
        </w:rPr>
      </w:pPr>
      <w:r w:rsidRPr="009A458C">
        <w:rPr>
          <w:rFonts w:ascii="Arial" w:hAnsi="Arial" w:cs="Arial"/>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370FEAB9" w14:textId="77777777" w:rsidR="00B543EC" w:rsidRPr="009A458C" w:rsidRDefault="00B543EC" w:rsidP="009A458C">
      <w:pPr>
        <w:pStyle w:val="Prrafodelista"/>
        <w:numPr>
          <w:ilvl w:val="0"/>
          <w:numId w:val="10"/>
        </w:numPr>
        <w:spacing w:line="300" w:lineRule="auto"/>
        <w:ind w:left="357" w:hanging="357"/>
        <w:contextualSpacing w:val="0"/>
        <w:rPr>
          <w:rFonts w:ascii="Arial" w:hAnsi="Arial" w:cs="Arial"/>
        </w:rPr>
      </w:pPr>
      <w:r w:rsidRPr="009A458C">
        <w:rPr>
          <w:rFonts w:ascii="Arial" w:hAnsi="Arial" w:cs="Arial"/>
        </w:rPr>
        <w:t>En lista de representación proporcional de candidaturas a regidurías y la de diputaciones por el principio de representación proporcional, los partidos políticos podrán postular de manera optativa fórmulas juveniles.</w:t>
      </w:r>
    </w:p>
    <w:p w14:paraId="78AC7E6A" w14:textId="77777777" w:rsidR="00B543EC" w:rsidRPr="009A458C" w:rsidRDefault="00B543EC" w:rsidP="009A458C">
      <w:pPr>
        <w:pStyle w:val="Prrafodelista"/>
        <w:numPr>
          <w:ilvl w:val="0"/>
          <w:numId w:val="10"/>
        </w:numPr>
        <w:spacing w:line="300" w:lineRule="auto"/>
        <w:ind w:left="357" w:hanging="357"/>
        <w:contextualSpacing w:val="0"/>
        <w:rPr>
          <w:rFonts w:ascii="Arial" w:hAnsi="Arial" w:cs="Arial"/>
        </w:rPr>
      </w:pPr>
      <w:r w:rsidRPr="009A458C">
        <w:rPr>
          <w:rFonts w:ascii="Arial" w:hAnsi="Arial" w:cs="Arial"/>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0C7AA617" w14:textId="77777777" w:rsidR="00B543EC" w:rsidRPr="009A458C" w:rsidRDefault="00B543EC" w:rsidP="009A458C">
      <w:pPr>
        <w:pStyle w:val="Prrafodelista"/>
        <w:numPr>
          <w:ilvl w:val="0"/>
          <w:numId w:val="10"/>
        </w:numPr>
        <w:spacing w:line="300" w:lineRule="auto"/>
        <w:ind w:left="357" w:hanging="357"/>
        <w:contextualSpacing w:val="0"/>
        <w:rPr>
          <w:rFonts w:ascii="Arial" w:hAnsi="Arial" w:cs="Arial"/>
        </w:rPr>
      </w:pPr>
      <w:r w:rsidRPr="009A458C">
        <w:rPr>
          <w:rFonts w:ascii="Arial" w:hAnsi="Arial" w:cs="Arial"/>
        </w:rPr>
        <w:t xml:space="preserve">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w:t>
      </w:r>
      <w:r w:rsidRPr="009A458C">
        <w:rPr>
          <w:rFonts w:ascii="Arial" w:hAnsi="Arial" w:cs="Arial"/>
        </w:rPr>
        <w:lastRenderedPageBreak/>
        <w:t>común deberán cumplir con lo señalado en el párrafo que antecede, postulando a personas jóvenes en cualquiera de los demás distritos electorales o municipios.</w:t>
      </w:r>
    </w:p>
    <w:p w14:paraId="58428450" w14:textId="77777777" w:rsidR="00B543EC" w:rsidRPr="009A458C" w:rsidRDefault="00B543EC" w:rsidP="009A458C">
      <w:pPr>
        <w:pStyle w:val="Prrafodelista"/>
        <w:numPr>
          <w:ilvl w:val="0"/>
          <w:numId w:val="10"/>
        </w:numPr>
        <w:spacing w:line="300" w:lineRule="auto"/>
        <w:ind w:left="357" w:hanging="357"/>
        <w:contextualSpacing w:val="0"/>
        <w:rPr>
          <w:rFonts w:ascii="Arial" w:hAnsi="Arial" w:cs="Arial"/>
        </w:rPr>
      </w:pPr>
      <w:r w:rsidRPr="009A458C">
        <w:rPr>
          <w:rFonts w:ascii="Arial" w:hAnsi="Arial" w:cs="Arial"/>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0ADAE79A" w14:textId="77777777" w:rsidR="00B543EC" w:rsidRPr="00761CC5" w:rsidRDefault="00B543EC" w:rsidP="009A458C">
      <w:pPr>
        <w:pStyle w:val="Ttulo2"/>
        <w:spacing w:line="300" w:lineRule="auto"/>
        <w:rPr>
          <w:rFonts w:ascii="Arial" w:hAnsi="Arial" w:cs="Arial"/>
          <w:sz w:val="23"/>
        </w:rPr>
      </w:pPr>
      <w:r w:rsidRPr="00761CC5">
        <w:rPr>
          <w:rFonts w:ascii="Arial" w:hAnsi="Arial" w:cs="Arial"/>
          <w:sz w:val="23"/>
        </w:rPr>
        <w:t>Acciones afirmativas a favor de las personas indígenas y afro mexicanas</w:t>
      </w:r>
    </w:p>
    <w:p w14:paraId="0AF3C010" w14:textId="77777777" w:rsidR="00B543EC" w:rsidRPr="009A458C" w:rsidRDefault="00B543EC" w:rsidP="009A458C">
      <w:pPr>
        <w:spacing w:line="300" w:lineRule="auto"/>
        <w:rPr>
          <w:rFonts w:ascii="Arial" w:hAnsi="Arial" w:cs="Arial"/>
        </w:rPr>
      </w:pPr>
      <w:r w:rsidRPr="009A458C">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441BD35E" w14:textId="77777777" w:rsidR="00B543EC" w:rsidRPr="009A458C" w:rsidRDefault="00B543EC" w:rsidP="009A458C">
      <w:pPr>
        <w:pStyle w:val="Prrafodelista"/>
        <w:numPr>
          <w:ilvl w:val="0"/>
          <w:numId w:val="11"/>
        </w:numPr>
        <w:spacing w:line="300" w:lineRule="auto"/>
        <w:ind w:left="357" w:hanging="357"/>
        <w:contextualSpacing w:val="0"/>
        <w:rPr>
          <w:rFonts w:ascii="Arial" w:hAnsi="Arial" w:cs="Arial"/>
        </w:rPr>
      </w:pPr>
      <w:r w:rsidRPr="009A458C">
        <w:rPr>
          <w:rFonts w:ascii="Arial" w:hAnsi="Arial" w:cs="Arial"/>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7A88A7C5" w14:textId="77777777" w:rsidR="00B543EC" w:rsidRPr="009A458C" w:rsidRDefault="00B543EC" w:rsidP="009A458C">
      <w:pPr>
        <w:pStyle w:val="Prrafodelista"/>
        <w:numPr>
          <w:ilvl w:val="0"/>
          <w:numId w:val="11"/>
        </w:numPr>
        <w:spacing w:line="300" w:lineRule="auto"/>
        <w:ind w:left="357" w:hanging="357"/>
        <w:contextualSpacing w:val="0"/>
        <w:rPr>
          <w:rFonts w:ascii="Arial" w:hAnsi="Arial" w:cs="Arial"/>
        </w:rPr>
      </w:pPr>
      <w:r w:rsidRPr="009A458C">
        <w:rPr>
          <w:rFonts w:ascii="Arial" w:hAnsi="Arial" w:cs="Arial"/>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67991C9C" w14:textId="77777777" w:rsidR="00B543EC" w:rsidRPr="009A458C" w:rsidRDefault="00B543EC" w:rsidP="009A458C">
      <w:pPr>
        <w:pStyle w:val="Prrafodelista"/>
        <w:numPr>
          <w:ilvl w:val="0"/>
          <w:numId w:val="11"/>
        </w:numPr>
        <w:spacing w:line="300" w:lineRule="auto"/>
        <w:ind w:left="357" w:hanging="357"/>
        <w:contextualSpacing w:val="0"/>
        <w:rPr>
          <w:rFonts w:ascii="Arial" w:hAnsi="Arial" w:cs="Arial"/>
        </w:rPr>
      </w:pPr>
      <w:r w:rsidRPr="009A458C">
        <w:rPr>
          <w:rFonts w:ascii="Arial" w:hAnsi="Arial" w:cs="Arial"/>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w:t>
      </w:r>
      <w:proofErr w:type="spellStart"/>
      <w:r w:rsidRPr="009A458C">
        <w:rPr>
          <w:rFonts w:ascii="Arial" w:hAnsi="Arial" w:cs="Arial"/>
        </w:rPr>
        <w:t>Nacajuca</w:t>
      </w:r>
      <w:proofErr w:type="spellEnd"/>
      <w:r w:rsidRPr="009A458C">
        <w:rPr>
          <w:rFonts w:ascii="Arial" w:hAnsi="Arial" w:cs="Arial"/>
        </w:rPr>
        <w:t xml:space="preserve">; y, dos fórmulas (dos de mayoría relativa, </w:t>
      </w:r>
      <w:r w:rsidRPr="009A458C">
        <w:rPr>
          <w:rFonts w:ascii="Arial" w:hAnsi="Arial" w:cs="Arial"/>
        </w:rPr>
        <w:lastRenderedPageBreak/>
        <w:t>o una de mayoría relativa y una de representación proporcional a elección del partido, pero en ningún caso dos de representación) para el municipio de Tacotalpa.</w:t>
      </w:r>
    </w:p>
    <w:p w14:paraId="77EB8A2C" w14:textId="77777777" w:rsidR="00B543EC" w:rsidRPr="009A458C" w:rsidRDefault="00B543EC" w:rsidP="009A458C">
      <w:pPr>
        <w:spacing w:line="300" w:lineRule="auto"/>
        <w:rPr>
          <w:rFonts w:ascii="Arial" w:hAnsi="Arial" w:cs="Arial"/>
        </w:rPr>
      </w:pPr>
      <w:r w:rsidRPr="009A458C">
        <w:rPr>
          <w:rFonts w:ascii="Arial" w:hAnsi="Arial" w:cs="Arial"/>
        </w:rPr>
        <w:t>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2220C3B4" w14:textId="77777777" w:rsidR="00B543EC" w:rsidRPr="009A458C" w:rsidRDefault="00B543EC" w:rsidP="009A458C">
      <w:pPr>
        <w:spacing w:line="300" w:lineRule="auto"/>
        <w:rPr>
          <w:rFonts w:ascii="Arial" w:hAnsi="Arial" w:cs="Arial"/>
        </w:rPr>
      </w:pPr>
      <w:r w:rsidRPr="009A458C">
        <w:rPr>
          <w:rFonts w:ascii="Arial" w:hAnsi="Arial" w:cs="Arial"/>
        </w:rPr>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5E00A4D5" w14:textId="77777777" w:rsidR="00B543EC" w:rsidRPr="00761CC5" w:rsidRDefault="00B543EC" w:rsidP="009A458C">
      <w:pPr>
        <w:pStyle w:val="Ttulo2"/>
        <w:spacing w:line="300" w:lineRule="auto"/>
        <w:rPr>
          <w:rFonts w:ascii="Arial" w:hAnsi="Arial" w:cs="Arial"/>
          <w:sz w:val="23"/>
        </w:rPr>
      </w:pPr>
      <w:r w:rsidRPr="00761CC5">
        <w:rPr>
          <w:rFonts w:ascii="Arial" w:hAnsi="Arial" w:cs="Arial"/>
          <w:sz w:val="23"/>
        </w:rPr>
        <w:t xml:space="preserve">Acciones afirmativas a favor de las personas con discapacidad </w:t>
      </w:r>
    </w:p>
    <w:p w14:paraId="59C0746A" w14:textId="77777777" w:rsidR="00B543EC" w:rsidRPr="009A458C" w:rsidRDefault="00B543EC" w:rsidP="009A458C">
      <w:pPr>
        <w:spacing w:line="300" w:lineRule="auto"/>
        <w:rPr>
          <w:rFonts w:ascii="Arial" w:hAnsi="Arial" w:cs="Arial"/>
        </w:rPr>
      </w:pPr>
      <w:r w:rsidRPr="009A458C">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473EFC12" w14:textId="77777777" w:rsidR="00B543EC" w:rsidRPr="009A458C" w:rsidRDefault="00B543EC" w:rsidP="009A458C">
      <w:pPr>
        <w:pStyle w:val="Prrafodelista"/>
        <w:numPr>
          <w:ilvl w:val="0"/>
          <w:numId w:val="12"/>
        </w:numPr>
        <w:spacing w:line="300" w:lineRule="auto"/>
        <w:ind w:left="357" w:hanging="357"/>
        <w:contextualSpacing w:val="0"/>
        <w:rPr>
          <w:rFonts w:ascii="Arial" w:hAnsi="Arial" w:cs="Arial"/>
        </w:rPr>
      </w:pPr>
      <w:r w:rsidRPr="009A458C">
        <w:rPr>
          <w:rFonts w:ascii="Arial" w:hAnsi="Arial" w:cs="Arial"/>
        </w:rPr>
        <w:t xml:space="preserve">Dentro de las candidaturas a Diputaciones por el principio de mayoría relativa, los partidos políticos, coaliciones y candidaturas comunes deberán postular, cuando </w:t>
      </w:r>
      <w:r w:rsidRPr="009A458C">
        <w:rPr>
          <w:rFonts w:ascii="Arial" w:hAnsi="Arial" w:cs="Arial"/>
        </w:rPr>
        <w:lastRenderedPageBreak/>
        <w:t>menos, una fórmula de candidaturas integrada por personas con discapacidad en cualquiera de los 21 distritos electorales.</w:t>
      </w:r>
    </w:p>
    <w:p w14:paraId="56591827" w14:textId="77777777" w:rsidR="00B543EC" w:rsidRPr="009A458C" w:rsidRDefault="00B543EC" w:rsidP="009A458C">
      <w:pPr>
        <w:pStyle w:val="Prrafodelista"/>
        <w:numPr>
          <w:ilvl w:val="0"/>
          <w:numId w:val="12"/>
        </w:numPr>
        <w:spacing w:line="300" w:lineRule="auto"/>
        <w:ind w:left="357" w:hanging="357"/>
        <w:contextualSpacing w:val="0"/>
        <w:rPr>
          <w:rFonts w:ascii="Arial" w:hAnsi="Arial" w:cs="Arial"/>
        </w:rPr>
      </w:pPr>
      <w:r w:rsidRPr="009A458C">
        <w:rPr>
          <w:rFonts w:ascii="Arial" w:hAnsi="Arial" w:cs="Arial"/>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3300734D" w14:textId="77777777" w:rsidR="00B543EC" w:rsidRPr="009A458C" w:rsidRDefault="00B543EC" w:rsidP="009A458C">
      <w:pPr>
        <w:pStyle w:val="Prrafodelista"/>
        <w:numPr>
          <w:ilvl w:val="0"/>
          <w:numId w:val="12"/>
        </w:numPr>
        <w:spacing w:line="300" w:lineRule="auto"/>
        <w:ind w:left="357" w:hanging="357"/>
        <w:contextualSpacing w:val="0"/>
        <w:rPr>
          <w:rFonts w:ascii="Arial" w:hAnsi="Arial" w:cs="Arial"/>
        </w:rPr>
      </w:pPr>
      <w:r w:rsidRPr="009A458C">
        <w:rPr>
          <w:rFonts w:ascii="Arial" w:hAnsi="Arial" w:cs="Arial"/>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3354105D" w14:textId="77777777" w:rsidR="00B543EC" w:rsidRPr="009A458C" w:rsidRDefault="00B543EC" w:rsidP="009A458C">
      <w:pPr>
        <w:spacing w:line="300" w:lineRule="auto"/>
        <w:rPr>
          <w:rFonts w:ascii="Arial" w:hAnsi="Arial" w:cs="Arial"/>
        </w:rPr>
      </w:pPr>
      <w:r w:rsidRPr="009A458C">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3B048CE3" w14:textId="77777777" w:rsidR="00B543EC" w:rsidRPr="009A458C" w:rsidRDefault="00B543EC" w:rsidP="009A458C">
      <w:pPr>
        <w:spacing w:line="300" w:lineRule="auto"/>
        <w:rPr>
          <w:rFonts w:ascii="Arial" w:hAnsi="Arial" w:cs="Arial"/>
        </w:rPr>
      </w:pPr>
      <w:r w:rsidRPr="009A458C">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389DB6C8" w14:textId="77777777" w:rsidR="00B543EC" w:rsidRPr="009A458C" w:rsidRDefault="00B543EC" w:rsidP="009A458C">
      <w:pPr>
        <w:pStyle w:val="Ttulo2"/>
        <w:spacing w:line="300" w:lineRule="auto"/>
        <w:rPr>
          <w:rFonts w:ascii="Arial" w:hAnsi="Arial" w:cs="Arial"/>
          <w:sz w:val="23"/>
        </w:rPr>
      </w:pPr>
      <w:r w:rsidRPr="009A458C">
        <w:rPr>
          <w:rFonts w:ascii="Arial" w:hAnsi="Arial" w:cs="Arial"/>
          <w:sz w:val="23"/>
        </w:rPr>
        <w:t>Acciones afirmativas a favor de las personas de la diversidad sexual</w:t>
      </w:r>
    </w:p>
    <w:p w14:paraId="1579FA17" w14:textId="77777777" w:rsidR="00B543EC" w:rsidRPr="009A458C" w:rsidRDefault="00B543EC" w:rsidP="009A458C">
      <w:pPr>
        <w:spacing w:line="300" w:lineRule="auto"/>
        <w:rPr>
          <w:rFonts w:ascii="Arial" w:hAnsi="Arial" w:cs="Arial"/>
        </w:rPr>
      </w:pPr>
      <w:r w:rsidRPr="009A458C">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14:paraId="037BF942" w14:textId="77777777" w:rsidR="00B543EC" w:rsidRPr="009A458C" w:rsidRDefault="00B543EC" w:rsidP="009A458C">
      <w:pPr>
        <w:pStyle w:val="Prrafodelista"/>
        <w:numPr>
          <w:ilvl w:val="0"/>
          <w:numId w:val="13"/>
        </w:numPr>
        <w:spacing w:line="300" w:lineRule="auto"/>
        <w:ind w:left="357" w:hanging="357"/>
        <w:contextualSpacing w:val="0"/>
        <w:rPr>
          <w:rFonts w:ascii="Arial" w:hAnsi="Arial" w:cs="Arial"/>
        </w:rPr>
      </w:pPr>
      <w:r w:rsidRPr="009A458C">
        <w:rPr>
          <w:rFonts w:ascii="Arial" w:hAnsi="Arial" w:cs="Arial"/>
        </w:rPr>
        <w:t xml:space="preserve">Dentro de las candidaturas a Diputaciones por el principio de mayoría relativa, los partidos políticos, coaliciones y candidaturas comunes podrán postular, al menos </w:t>
      </w:r>
      <w:r w:rsidRPr="009A458C">
        <w:rPr>
          <w:rFonts w:ascii="Arial" w:hAnsi="Arial" w:cs="Arial"/>
        </w:rPr>
        <w:lastRenderedPageBreak/>
        <w:t>una fórmula de candidaturas integrada por personas de la diversidad sexual en cualquiera de los 21 distritos electorales.</w:t>
      </w:r>
    </w:p>
    <w:p w14:paraId="46161598" w14:textId="77777777" w:rsidR="00B543EC" w:rsidRPr="009A458C" w:rsidRDefault="00B543EC" w:rsidP="009A458C">
      <w:pPr>
        <w:pStyle w:val="Prrafodelista"/>
        <w:numPr>
          <w:ilvl w:val="0"/>
          <w:numId w:val="13"/>
        </w:numPr>
        <w:spacing w:line="300" w:lineRule="auto"/>
        <w:ind w:left="357" w:hanging="357"/>
        <w:contextualSpacing w:val="0"/>
        <w:rPr>
          <w:rFonts w:ascii="Arial" w:hAnsi="Arial" w:cs="Arial"/>
        </w:rPr>
      </w:pPr>
      <w:r w:rsidRPr="009A458C">
        <w:rPr>
          <w:rFonts w:ascii="Arial" w:hAnsi="Arial" w:cs="Arial"/>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9A458C">
        <w:rPr>
          <w:rStyle w:val="Refdenotaalpie"/>
          <w:rFonts w:ascii="Arial" w:hAnsi="Arial" w:cs="Arial"/>
        </w:rPr>
        <w:footnoteReference w:id="2"/>
      </w:r>
      <w:r w:rsidRPr="009A458C">
        <w:rPr>
          <w:rFonts w:ascii="Arial" w:hAnsi="Arial" w:cs="Arial"/>
        </w:rPr>
        <w:t>.</w:t>
      </w:r>
    </w:p>
    <w:p w14:paraId="58474009" w14:textId="77777777" w:rsidR="00B543EC" w:rsidRPr="009A458C" w:rsidRDefault="00B543EC" w:rsidP="009A458C">
      <w:pPr>
        <w:pStyle w:val="Prrafodelista"/>
        <w:numPr>
          <w:ilvl w:val="0"/>
          <w:numId w:val="13"/>
        </w:numPr>
        <w:spacing w:line="300" w:lineRule="auto"/>
        <w:ind w:left="357" w:hanging="357"/>
        <w:contextualSpacing w:val="0"/>
        <w:rPr>
          <w:rFonts w:ascii="Arial" w:hAnsi="Arial" w:cs="Arial"/>
        </w:rPr>
      </w:pPr>
      <w:r w:rsidRPr="009A458C">
        <w:rPr>
          <w:rFonts w:ascii="Arial" w:hAnsi="Arial" w:cs="Arial"/>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40706E9D" w14:textId="77777777" w:rsidR="00B543EC" w:rsidRPr="009A458C" w:rsidRDefault="00B543EC" w:rsidP="009A458C">
      <w:pPr>
        <w:spacing w:line="300" w:lineRule="auto"/>
        <w:rPr>
          <w:rFonts w:ascii="Arial" w:hAnsi="Arial" w:cs="Arial"/>
        </w:rPr>
      </w:pPr>
      <w:r w:rsidRPr="009A458C">
        <w:rPr>
          <w:rFonts w:ascii="Arial" w:hAnsi="Arial" w:cs="Arial"/>
        </w:rPr>
        <w:t>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3450529B" w14:textId="77777777" w:rsidR="005065E4" w:rsidRPr="00761CC5" w:rsidRDefault="005065E4" w:rsidP="009A458C">
      <w:pPr>
        <w:pStyle w:val="Ttulo2"/>
        <w:spacing w:line="300" w:lineRule="auto"/>
        <w:rPr>
          <w:rFonts w:ascii="Arial" w:hAnsi="Arial" w:cs="Arial"/>
          <w:sz w:val="23"/>
        </w:rPr>
      </w:pPr>
      <w:r w:rsidRPr="00761CC5">
        <w:rPr>
          <w:rFonts w:ascii="Arial" w:hAnsi="Arial" w:cs="Arial"/>
          <w:sz w:val="23"/>
        </w:rPr>
        <w:t>Solicitudes de registro de candidaturas a Regidurías</w:t>
      </w:r>
    </w:p>
    <w:p w14:paraId="087DC86C" w14:textId="77777777" w:rsidR="00462574" w:rsidRPr="009A458C" w:rsidRDefault="00462574" w:rsidP="009A458C">
      <w:pPr>
        <w:spacing w:line="300" w:lineRule="auto"/>
        <w:rPr>
          <w:rFonts w:ascii="Arial" w:hAnsi="Arial" w:cs="Arial"/>
        </w:rPr>
      </w:pPr>
      <w:r w:rsidRPr="009A458C">
        <w:rPr>
          <w:rFonts w:ascii="Arial" w:hAnsi="Arial" w:cs="Arial"/>
        </w:rPr>
        <w:t>Que, conforme a las consideraciones que anteceden y dentro del período establecido, los partidos políticos d</w:t>
      </w:r>
      <w:r w:rsidRPr="009A458C">
        <w:rPr>
          <w:rFonts w:ascii="Arial" w:hAnsi="Arial" w:cs="Arial"/>
          <w:b/>
        </w:rPr>
        <w:t xml:space="preserve">e la Revolución Democrática, del Trabajo, Verde Ecologista </w:t>
      </w:r>
      <w:r w:rsidR="00A73BDE" w:rsidRPr="009A458C">
        <w:rPr>
          <w:rFonts w:ascii="Arial" w:hAnsi="Arial" w:cs="Arial"/>
          <w:b/>
        </w:rPr>
        <w:t>de México, Movimiento Ciudadano y</w:t>
      </w:r>
      <w:r w:rsidRPr="009A458C">
        <w:rPr>
          <w:rFonts w:ascii="Arial" w:hAnsi="Arial" w:cs="Arial"/>
          <w:b/>
        </w:rPr>
        <w:t xml:space="preserve"> Morena </w:t>
      </w:r>
      <w:r w:rsidRPr="009A458C">
        <w:rPr>
          <w:rFonts w:ascii="Arial" w:hAnsi="Arial" w:cs="Arial"/>
        </w:rPr>
        <w:t xml:space="preserve">presentaron ante este Consejo Estatal </w:t>
      </w:r>
      <w:r w:rsidRPr="009A458C">
        <w:rPr>
          <w:rFonts w:ascii="Arial" w:hAnsi="Arial" w:cs="Arial"/>
        </w:rPr>
        <w:lastRenderedPageBreak/>
        <w:t xml:space="preserve">las solicitudes de registro de las candidaturas a Regidurías por el principio de </w:t>
      </w:r>
      <w:r w:rsidR="00C66855" w:rsidRPr="009A458C">
        <w:rPr>
          <w:rFonts w:ascii="Arial" w:hAnsi="Arial" w:cs="Arial"/>
        </w:rPr>
        <w:t>representación proporcional</w:t>
      </w:r>
      <w:r w:rsidRPr="009A458C">
        <w:rPr>
          <w:rFonts w:ascii="Arial" w:hAnsi="Arial" w:cs="Arial"/>
        </w:rPr>
        <w:t xml:space="preserve">. </w:t>
      </w:r>
    </w:p>
    <w:p w14:paraId="5C7E8EFB" w14:textId="77777777" w:rsidR="00462574" w:rsidRPr="009A458C" w:rsidRDefault="00462574" w:rsidP="009A458C">
      <w:pPr>
        <w:spacing w:line="300" w:lineRule="auto"/>
        <w:rPr>
          <w:rFonts w:ascii="Arial" w:hAnsi="Arial" w:cs="Arial"/>
        </w:rPr>
      </w:pPr>
      <w:r w:rsidRPr="009A458C">
        <w:rPr>
          <w:rFonts w:ascii="Arial" w:hAnsi="Arial" w:cs="Arial"/>
        </w:rPr>
        <w:t xml:space="preserve">No obstante, como se mencionó en los antecedentes del presente acuerdo, este Consejo Estatal requirió a los </w:t>
      </w:r>
      <w:r w:rsidRPr="009A458C">
        <w:rPr>
          <w:rFonts w:ascii="Arial" w:hAnsi="Arial" w:cs="Arial"/>
          <w:b/>
        </w:rPr>
        <w:t>Partidos Acción Nacional, Revolucionario Institucional, Verde Ecologista de México, del Trabajo y Movimiento Ciudadano</w:t>
      </w:r>
      <w:r w:rsidRPr="009A458C">
        <w:rPr>
          <w:rFonts w:ascii="Arial" w:hAnsi="Arial" w:cs="Arial"/>
        </w:rPr>
        <w:t xml:space="preserve"> que, en un plazo de 48 horas contadas a partir de la notificación del acuerdo mencionado, subsanaran las inconsistencias derivadas de la verificación a las solicitudes de registro de candidaturas presentadas y lo relativo a las acciones afirmativas establecidas para el Proceso Electoral. </w:t>
      </w:r>
    </w:p>
    <w:p w14:paraId="40E11DE6" w14:textId="77777777" w:rsidR="00D76CC0" w:rsidRPr="00941A9B" w:rsidRDefault="00D76CC0" w:rsidP="00D76CC0">
      <w:pPr>
        <w:spacing w:line="300" w:lineRule="auto"/>
        <w:rPr>
          <w:rFonts w:ascii="Arial" w:hAnsi="Arial" w:cs="Arial"/>
        </w:rPr>
      </w:pPr>
      <w:r w:rsidRPr="00941A9B">
        <w:rPr>
          <w:rFonts w:ascii="Arial" w:hAnsi="Arial" w:cs="Arial"/>
        </w:rPr>
        <w:t xml:space="preserve">En razón de lo anterior, este Consejo Estatal se reserva de proveer respecto a las solicitudes de registro para las candidaturas a las </w:t>
      </w:r>
      <w:r>
        <w:rPr>
          <w:rFonts w:ascii="Arial" w:hAnsi="Arial" w:cs="Arial"/>
        </w:rPr>
        <w:t>regidurías</w:t>
      </w:r>
      <w:r w:rsidRPr="00941A9B">
        <w:rPr>
          <w:rFonts w:ascii="Arial" w:hAnsi="Arial" w:cs="Arial"/>
        </w:rPr>
        <w:t xml:space="preserve"> por el principio </w:t>
      </w:r>
      <w:r>
        <w:rPr>
          <w:rFonts w:ascii="Arial" w:hAnsi="Arial" w:cs="Arial"/>
        </w:rPr>
        <w:t xml:space="preserve">de mayoría relativa presentadas en lo individual por los </w:t>
      </w:r>
      <w:r w:rsidRPr="00C53123">
        <w:rPr>
          <w:rFonts w:ascii="Arial" w:hAnsi="Arial" w:cs="Arial"/>
          <w:b/>
        </w:rPr>
        <w:t>P</w:t>
      </w:r>
      <w:r>
        <w:rPr>
          <w:rFonts w:ascii="Arial" w:hAnsi="Arial" w:cs="Arial"/>
          <w:b/>
        </w:rPr>
        <w:t>artidos Acción Nacional y</w:t>
      </w:r>
      <w:r w:rsidRPr="00941A9B">
        <w:rPr>
          <w:rFonts w:ascii="Arial" w:hAnsi="Arial" w:cs="Arial"/>
          <w:b/>
        </w:rPr>
        <w:t xml:space="preserve"> Revolucionario Institucional</w:t>
      </w:r>
      <w:r w:rsidRPr="00941A9B">
        <w:rPr>
          <w:rFonts w:ascii="Arial" w:hAnsi="Arial" w:cs="Arial"/>
        </w:rPr>
        <w:t xml:space="preserve">, hasta en tanto </w:t>
      </w:r>
      <w:r>
        <w:rPr>
          <w:rFonts w:ascii="Arial" w:hAnsi="Arial" w:cs="Arial"/>
        </w:rPr>
        <w:t>cumplan con los requerimientos derivados del acuerdo CE/2024/023 y subsecuente, conforme al plazo</w:t>
      </w:r>
      <w:r w:rsidRPr="00941A9B">
        <w:rPr>
          <w:rFonts w:ascii="Arial" w:hAnsi="Arial" w:cs="Arial"/>
        </w:rPr>
        <w:t xml:space="preserve"> </w:t>
      </w:r>
      <w:r>
        <w:rPr>
          <w:rFonts w:ascii="Arial" w:hAnsi="Arial" w:cs="Arial"/>
        </w:rPr>
        <w:t>concedido por este órgano electoral en términos de</w:t>
      </w:r>
      <w:r w:rsidRPr="00941A9B">
        <w:rPr>
          <w:rFonts w:ascii="Arial" w:hAnsi="Arial" w:cs="Arial"/>
        </w:rPr>
        <w:t xml:space="preserve"> los artículos 186 y 190 de la Ley Electoral, todo ello con el propósito de salvaguardar el derecho de audiencia del que disponen los partidos políticos mencionados y conforme al criterio jurisdiccional establecido por la Sala Regional Xalapa en el SX-JDC-888/2021 y su acumulado</w:t>
      </w:r>
      <w:r w:rsidRPr="00941A9B">
        <w:rPr>
          <w:rStyle w:val="Refdenotaalpie"/>
          <w:rFonts w:ascii="Arial" w:hAnsi="Arial" w:cs="Arial"/>
        </w:rPr>
        <w:footnoteReference w:id="3"/>
      </w:r>
      <w:r w:rsidRPr="00941A9B">
        <w:rPr>
          <w:rFonts w:ascii="Arial" w:hAnsi="Arial" w:cs="Arial"/>
        </w:rPr>
        <w:t xml:space="preserve">. </w:t>
      </w:r>
    </w:p>
    <w:p w14:paraId="7B0F6789" w14:textId="77777777" w:rsidR="00AF33DA" w:rsidRPr="00761CC5" w:rsidRDefault="00AF33DA" w:rsidP="009A458C">
      <w:pPr>
        <w:pStyle w:val="Ttulo2"/>
        <w:spacing w:line="300" w:lineRule="auto"/>
        <w:rPr>
          <w:rFonts w:ascii="Arial" w:hAnsi="Arial" w:cs="Arial"/>
          <w:sz w:val="23"/>
        </w:rPr>
      </w:pPr>
      <w:r w:rsidRPr="00761CC5">
        <w:rPr>
          <w:rFonts w:ascii="Arial" w:hAnsi="Arial" w:cs="Arial"/>
          <w:sz w:val="23"/>
        </w:rPr>
        <w:t>Verificación de los requisitos constitucionales y legales</w:t>
      </w:r>
    </w:p>
    <w:p w14:paraId="392100A0" w14:textId="15B3DF0A" w:rsidR="007F4BE9" w:rsidRPr="00BE6040" w:rsidRDefault="007F4BE9" w:rsidP="007F4BE9">
      <w:pPr>
        <w:spacing w:line="300" w:lineRule="auto"/>
        <w:rPr>
          <w:rFonts w:ascii="Arial" w:hAnsi="Arial" w:cs="Arial"/>
        </w:rPr>
      </w:pPr>
      <w:r>
        <w:rPr>
          <w:rFonts w:ascii="Arial" w:hAnsi="Arial" w:cs="Arial"/>
        </w:rPr>
        <w:t>Que, una vez cumplidos los requerimientos, este Consejo Estatal procedió a la revisión de las solicitudes de registro y a la documentación presentada por el Partido Movimiento Ciudadano</w:t>
      </w:r>
      <w:r w:rsidRPr="00941A9B">
        <w:rPr>
          <w:rFonts w:ascii="Arial" w:hAnsi="Arial" w:cs="Arial"/>
        </w:rPr>
        <w:t xml:space="preserve">, </w:t>
      </w:r>
      <w:r>
        <w:rPr>
          <w:rFonts w:ascii="Arial" w:hAnsi="Arial" w:cs="Arial"/>
        </w:rPr>
        <w:t xml:space="preserve">a partir de ello, este órgano electoral </w:t>
      </w:r>
      <w:r w:rsidRPr="00941A9B">
        <w:rPr>
          <w:rFonts w:ascii="Arial" w:hAnsi="Arial" w:cs="Arial"/>
        </w:rPr>
        <w:t xml:space="preserve">advierte que las personas </w:t>
      </w:r>
      <w:r>
        <w:rPr>
          <w:rFonts w:ascii="Arial" w:hAnsi="Arial" w:cs="Arial"/>
        </w:rPr>
        <w:t xml:space="preserve">postuladas para las regidurías por el principio de representación proporcional reúnen los requisitos constitucionales y legales, en virtud de que acreditaron que </w:t>
      </w:r>
      <w:r w:rsidRPr="00941A9B">
        <w:rPr>
          <w:rFonts w:ascii="Arial" w:hAnsi="Arial" w:cs="Arial"/>
        </w:rPr>
        <w:t xml:space="preserve">son ciudadanas mexicanas, </w:t>
      </w:r>
      <w:r w:rsidRPr="00BE6040">
        <w:rPr>
          <w:rFonts w:ascii="Arial" w:hAnsi="Arial" w:cs="Arial"/>
        </w:rPr>
        <w:t>cuentan con una residencia no menor a tres años anteriores al día 2 de junio del año en curso; tienen dieciocho años cumplidos y disponen de credencial para votar vigente.</w:t>
      </w:r>
    </w:p>
    <w:p w14:paraId="47757F98" w14:textId="77777777" w:rsidR="007F4BE9" w:rsidRDefault="007F4BE9" w:rsidP="009A458C">
      <w:pPr>
        <w:spacing w:line="300" w:lineRule="auto"/>
        <w:rPr>
          <w:rFonts w:ascii="Arial" w:hAnsi="Arial" w:cs="Arial"/>
        </w:rPr>
      </w:pPr>
    </w:p>
    <w:p w14:paraId="49087B22" w14:textId="77777777" w:rsidR="00AF33DA" w:rsidRPr="009A458C" w:rsidRDefault="00AF33DA" w:rsidP="009A458C">
      <w:pPr>
        <w:spacing w:line="300" w:lineRule="auto"/>
        <w:rPr>
          <w:rFonts w:ascii="Arial" w:hAnsi="Arial" w:cs="Arial"/>
        </w:rPr>
      </w:pPr>
      <w:r w:rsidRPr="009A458C">
        <w:rPr>
          <w:rFonts w:ascii="Arial" w:hAnsi="Arial" w:cs="Arial"/>
        </w:rPr>
        <w:t>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Estado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6568A0D0" w14:textId="77777777" w:rsidR="00AF33DA" w:rsidRPr="009A458C" w:rsidRDefault="00AF33DA" w:rsidP="009A458C">
      <w:pPr>
        <w:spacing w:line="300" w:lineRule="auto"/>
        <w:rPr>
          <w:rFonts w:ascii="Arial" w:hAnsi="Arial" w:cs="Arial"/>
        </w:rPr>
      </w:pPr>
      <w:r w:rsidRPr="009A458C">
        <w:rPr>
          <w:rFonts w:ascii="Arial" w:hAnsi="Arial" w:cs="Arial"/>
        </w:rPr>
        <w:t>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w:t>
      </w:r>
    </w:p>
    <w:p w14:paraId="79EE471E" w14:textId="77777777" w:rsidR="00AF33DA" w:rsidRPr="009A458C" w:rsidRDefault="00AF33DA" w:rsidP="009A458C">
      <w:pPr>
        <w:spacing w:line="300" w:lineRule="auto"/>
        <w:rPr>
          <w:rFonts w:ascii="Arial" w:hAnsi="Arial" w:cs="Arial"/>
        </w:rPr>
      </w:pPr>
      <w:r w:rsidRPr="009A458C">
        <w:rPr>
          <w:rFonts w:ascii="Arial" w:hAnsi="Arial" w:cs="Arial"/>
        </w:rPr>
        <w:t>Lo que se corrobora con los informes proporcionados por las autoridades competentes, de los que se desprende que, a la fecha, las personas mencionadas no tienen suspendidos sus derechos político – electorales en virtud de que no se ubican en alguna de las hipótesis señaladas en el artículo 38 de la Constitución Federal.</w:t>
      </w:r>
    </w:p>
    <w:p w14:paraId="452B37E5" w14:textId="77777777" w:rsidR="00EB10C9" w:rsidRPr="00761CC5" w:rsidRDefault="00EB10C9" w:rsidP="009A458C">
      <w:pPr>
        <w:pStyle w:val="Ttulo2"/>
        <w:spacing w:line="300" w:lineRule="auto"/>
        <w:rPr>
          <w:rFonts w:ascii="Arial" w:hAnsi="Arial" w:cs="Arial"/>
          <w:sz w:val="23"/>
        </w:rPr>
      </w:pPr>
      <w:r w:rsidRPr="00761CC5">
        <w:rPr>
          <w:rFonts w:ascii="Arial" w:hAnsi="Arial" w:cs="Arial"/>
          <w:sz w:val="23"/>
        </w:rPr>
        <w:t>Verificación del principio de paridad</w:t>
      </w:r>
    </w:p>
    <w:p w14:paraId="391669DC" w14:textId="4BF7587C" w:rsidR="00442739" w:rsidRPr="009A458C" w:rsidRDefault="00442739" w:rsidP="009A458C">
      <w:pPr>
        <w:spacing w:line="300" w:lineRule="auto"/>
        <w:rPr>
          <w:rFonts w:ascii="Arial" w:hAnsi="Arial" w:cs="Arial"/>
        </w:rPr>
      </w:pPr>
      <w:r w:rsidRPr="009A458C">
        <w:rPr>
          <w:rFonts w:ascii="Arial" w:hAnsi="Arial" w:cs="Arial"/>
        </w:rPr>
        <w:t>Después de haber realizado el procedimiento establecido en el artículo 15 de los bloques de porcentaje de votación, atienden al procedimiento establecido</w:t>
      </w:r>
      <w:r w:rsidR="00DB49B5">
        <w:rPr>
          <w:rFonts w:ascii="Arial" w:hAnsi="Arial" w:cs="Arial"/>
        </w:rPr>
        <w:t xml:space="preserve">, </w:t>
      </w:r>
      <w:r w:rsidRPr="009A458C">
        <w:rPr>
          <w:rFonts w:ascii="Arial" w:hAnsi="Arial" w:cs="Arial"/>
        </w:rPr>
        <w:t>las fórmulas postuladas mediante el principio de representación proporcional, cumplen con los criterios de homogeneidad, alternancia y ver ya que están integradas por personas del mismo género, seguidas de otro, hasta agotar el total de cargos públicos, en ese sentido se verificó que la postulación del género que encabece la lista de representación proporcional debe ser opuesto al postulado en el primer lugar (primera regiduría), por el principio de mayoría relativa, en cada municipio.</w:t>
      </w:r>
    </w:p>
    <w:p w14:paraId="2BE7DCD6" w14:textId="77777777" w:rsidR="00EB10C9" w:rsidRPr="00761CC5" w:rsidRDefault="00EB10C9" w:rsidP="009A458C">
      <w:pPr>
        <w:pStyle w:val="Ttulo2"/>
        <w:spacing w:line="300" w:lineRule="auto"/>
        <w:rPr>
          <w:rFonts w:ascii="Arial" w:hAnsi="Arial" w:cs="Arial"/>
          <w:sz w:val="23"/>
        </w:rPr>
      </w:pPr>
      <w:r w:rsidRPr="00761CC5">
        <w:rPr>
          <w:rFonts w:ascii="Arial" w:hAnsi="Arial" w:cs="Arial"/>
          <w:sz w:val="23"/>
        </w:rPr>
        <w:lastRenderedPageBreak/>
        <w:t>Verificación de las acciones afirmativas</w:t>
      </w:r>
    </w:p>
    <w:p w14:paraId="790FD541" w14:textId="036C510E" w:rsidR="00442739" w:rsidRPr="009A458C" w:rsidRDefault="00442739" w:rsidP="009A458C">
      <w:pPr>
        <w:spacing w:line="300" w:lineRule="auto"/>
        <w:rPr>
          <w:rFonts w:ascii="Arial" w:hAnsi="Arial" w:cs="Arial"/>
        </w:rPr>
      </w:pPr>
      <w:r w:rsidRPr="009A458C">
        <w:rPr>
          <w:rFonts w:ascii="Arial" w:hAnsi="Arial" w:cs="Arial"/>
        </w:rPr>
        <w:t xml:space="preserve">En el caso de la acción afirmativa a favor de la población indígena, este Consejo Estatal, de conformidad con el artículo 21, numeral 7 de los Lineamientos de Paridad, emitió los dictámenes por los que verificó la calidad indígena </w:t>
      </w:r>
      <w:r w:rsidR="00104E17">
        <w:rPr>
          <w:rFonts w:ascii="Arial" w:hAnsi="Arial" w:cs="Arial"/>
        </w:rPr>
        <w:t xml:space="preserve">de las personas </w:t>
      </w:r>
      <w:r w:rsidRPr="009A458C">
        <w:rPr>
          <w:rFonts w:ascii="Arial" w:hAnsi="Arial" w:cs="Arial"/>
        </w:rPr>
        <w:t xml:space="preserve">que </w:t>
      </w:r>
      <w:r w:rsidR="00B83C73">
        <w:rPr>
          <w:rFonts w:ascii="Arial" w:hAnsi="Arial" w:cs="Arial"/>
        </w:rPr>
        <w:t>postuló el partido político</w:t>
      </w:r>
      <w:r w:rsidRPr="009A458C">
        <w:rPr>
          <w:rFonts w:ascii="Arial" w:hAnsi="Arial" w:cs="Arial"/>
        </w:rPr>
        <w:t xml:space="preserve"> para las </w:t>
      </w:r>
      <w:r w:rsidR="00DB5861">
        <w:rPr>
          <w:rFonts w:ascii="Arial" w:hAnsi="Arial" w:cs="Arial"/>
        </w:rPr>
        <w:t>regidurías</w:t>
      </w:r>
      <w:r w:rsidRPr="009A458C">
        <w:rPr>
          <w:rFonts w:ascii="Arial" w:hAnsi="Arial" w:cs="Arial"/>
        </w:rPr>
        <w:t>.</w:t>
      </w:r>
    </w:p>
    <w:p w14:paraId="6F7524CF" w14:textId="77777777" w:rsidR="00442739" w:rsidRPr="009A458C" w:rsidRDefault="00442739" w:rsidP="009A458C">
      <w:pPr>
        <w:spacing w:line="300" w:lineRule="auto"/>
        <w:rPr>
          <w:rFonts w:ascii="Arial" w:hAnsi="Arial" w:cs="Arial"/>
        </w:rPr>
      </w:pPr>
      <w:r w:rsidRPr="009A458C">
        <w:rPr>
          <w:rFonts w:ascii="Arial" w:hAnsi="Arial" w:cs="Arial"/>
        </w:rPr>
        <w:t>En el caso de la acción afirmativa a favor de la población indígena, previa verificación por parte del Grupo Interdisciplinario, este Consejo Estatal de conformidad con los artículos 24, 25, 26 de los Lineamientos de Paridad, analizó y valoró todas las constancias que obran en los expedientes, determinando la calidad y el vínculo que tienen las personas postuladas con comunidades indígenas. En todo caso, se ponderó el habla de la lengua materna indígena, la pertenencia, el origen nativo y la descendencia, entre otros elementos de cada una de las personas que se auto adscribieron con tal carácter y conforme a las constancias de adscripción formuladas por autoridades, instituciones públicas y en su caso, privadas, prevaleciendo aquellas que tienen reconocimiento indígena o afro mexicano. Cabe mencionar que, en el caso del municipio de Centla, se atendió al alto porcentaje de población que se auto adscribe indígena, lo que robusteció el contenido de las constancias expedidas por las autoridades municipales.</w:t>
      </w:r>
    </w:p>
    <w:p w14:paraId="7C11FF53" w14:textId="34A8E230" w:rsidR="00442739" w:rsidRPr="009A458C" w:rsidRDefault="00442739" w:rsidP="009A458C">
      <w:pPr>
        <w:spacing w:line="300" w:lineRule="auto"/>
        <w:rPr>
          <w:rFonts w:ascii="Arial" w:hAnsi="Arial" w:cs="Arial"/>
          <w:highlight w:val="yellow"/>
        </w:rPr>
      </w:pPr>
      <w:r w:rsidRPr="009A458C">
        <w:rPr>
          <w:rFonts w:ascii="Arial" w:hAnsi="Arial" w:cs="Arial"/>
        </w:rPr>
        <w:t xml:space="preserve">Con base en ello, una vez verificada la calidad indígena de las personas postuladas, se advierte que, </w:t>
      </w:r>
      <w:r w:rsidR="00C40229">
        <w:rPr>
          <w:rFonts w:ascii="Arial" w:hAnsi="Arial" w:cs="Arial"/>
        </w:rPr>
        <w:t>el partido político</w:t>
      </w:r>
      <w:r w:rsidRPr="009A458C">
        <w:rPr>
          <w:rFonts w:ascii="Arial" w:hAnsi="Arial" w:cs="Arial"/>
        </w:rPr>
        <w:t xml:space="preserve"> </w:t>
      </w:r>
      <w:r w:rsidR="00C40229">
        <w:rPr>
          <w:rFonts w:ascii="Arial" w:hAnsi="Arial" w:cs="Arial"/>
        </w:rPr>
        <w:t xml:space="preserve">postuló </w:t>
      </w:r>
      <w:r w:rsidRPr="009A458C">
        <w:rPr>
          <w:rFonts w:ascii="Arial" w:hAnsi="Arial" w:cs="Arial"/>
        </w:rPr>
        <w:t xml:space="preserve">fórmulas a </w:t>
      </w:r>
      <w:r w:rsidR="00127B69">
        <w:rPr>
          <w:rFonts w:ascii="Arial" w:hAnsi="Arial" w:cs="Arial"/>
        </w:rPr>
        <w:t>regidurías</w:t>
      </w:r>
      <w:r w:rsidRPr="009A458C">
        <w:rPr>
          <w:rFonts w:ascii="Arial" w:hAnsi="Arial" w:cs="Arial"/>
        </w:rPr>
        <w:t xml:space="preserve"> por el principio de representación proporcional con al menos una fórmula de candidatos o candidatas con calidad indígena, en los municipios de Centla y Tacotalpa respetando el orden preferencial señalado en los Lineamientos de Paridad.</w:t>
      </w:r>
    </w:p>
    <w:p w14:paraId="597D032B" w14:textId="77777777" w:rsidR="00EB10C9" w:rsidRPr="00761CC5" w:rsidRDefault="00EB10C9" w:rsidP="009A458C">
      <w:pPr>
        <w:pStyle w:val="Ttulo2"/>
        <w:spacing w:line="300" w:lineRule="auto"/>
        <w:rPr>
          <w:rFonts w:ascii="Arial" w:hAnsi="Arial" w:cs="Arial"/>
          <w:sz w:val="23"/>
        </w:rPr>
      </w:pPr>
      <w:r w:rsidRPr="00761CC5">
        <w:rPr>
          <w:rFonts w:ascii="Arial" w:hAnsi="Arial" w:cs="Arial"/>
          <w:sz w:val="23"/>
        </w:rPr>
        <w:t>Resultado de la fiscalización</w:t>
      </w:r>
    </w:p>
    <w:p w14:paraId="2BEF77BE" w14:textId="77777777" w:rsidR="00EB10C9" w:rsidRPr="009A458C" w:rsidRDefault="00EB10C9" w:rsidP="009A458C">
      <w:pPr>
        <w:spacing w:line="300" w:lineRule="auto"/>
        <w:rPr>
          <w:rFonts w:ascii="Arial" w:hAnsi="Arial" w:cs="Arial"/>
        </w:rPr>
      </w:pPr>
      <w:r w:rsidRPr="009A458C">
        <w:rPr>
          <w:rFonts w:ascii="Arial" w:hAnsi="Arial" w:cs="Arial"/>
        </w:rPr>
        <w:t xml:space="preserve">Que, de acuerdo con las  resoluciones INE/CG155/2024 y INE/CG157/2024 aprobadas por el Consejo General del INE, relacionadas con la revisión a los informes de ingresos y gastos de precampaña a los cargos de Gubernatura, Diputaciones locales y Presidencias Municipales; y, el relativo al desarrollo de las actividades para la obtención del apoyo ciudadano de las personas aspirantes a los cargos señalados, ambos con motivo del Proceso Electoral, no se advierte que las personas motivo de análisis en </w:t>
      </w:r>
      <w:r w:rsidRPr="009A458C">
        <w:rPr>
          <w:rFonts w:ascii="Arial" w:hAnsi="Arial" w:cs="Arial"/>
        </w:rPr>
        <w:lastRenderedPageBreak/>
        <w:t>este acuerdo, estén impedidas para que obtengan su registro a las candidaturas para las que fueron postuladas.</w:t>
      </w:r>
    </w:p>
    <w:p w14:paraId="1CD175D0" w14:textId="77777777" w:rsidR="00EB10C9" w:rsidRPr="00761CC5" w:rsidRDefault="00EB10C9" w:rsidP="009A458C">
      <w:pPr>
        <w:pStyle w:val="Ttulo2"/>
        <w:spacing w:line="300" w:lineRule="auto"/>
        <w:rPr>
          <w:rFonts w:ascii="Arial" w:hAnsi="Arial" w:cs="Arial"/>
          <w:sz w:val="23"/>
        </w:rPr>
      </w:pPr>
      <w:r w:rsidRPr="00761CC5">
        <w:rPr>
          <w:rFonts w:ascii="Arial" w:hAnsi="Arial" w:cs="Arial"/>
          <w:sz w:val="23"/>
        </w:rPr>
        <w:t>Solicitudes de registro que cumplieron con los requisitos</w:t>
      </w:r>
    </w:p>
    <w:p w14:paraId="2AA17279" w14:textId="732065A2" w:rsidR="00A16E30" w:rsidRDefault="00A16E30" w:rsidP="009A458C">
      <w:pPr>
        <w:spacing w:line="300" w:lineRule="auto"/>
        <w:rPr>
          <w:rFonts w:ascii="Arial" w:hAnsi="Arial" w:cs="Arial"/>
        </w:rPr>
      </w:pPr>
      <w:r w:rsidRPr="009A458C">
        <w:rPr>
          <w:rFonts w:ascii="Arial" w:hAnsi="Arial" w:cs="Arial"/>
        </w:rPr>
        <w:t xml:space="preserve">Que, a partir de las disposiciones mencionadas y una vez realizada la revisión y verificación a las solicitudes de registro de las candidaturas a regidurías por el principio de </w:t>
      </w:r>
      <w:r w:rsidR="001853E0">
        <w:rPr>
          <w:rFonts w:ascii="Arial" w:hAnsi="Arial" w:cs="Arial"/>
        </w:rPr>
        <w:t>representación proporcional</w:t>
      </w:r>
      <w:r w:rsidRPr="009A458C">
        <w:rPr>
          <w:rFonts w:ascii="Arial" w:hAnsi="Arial" w:cs="Arial"/>
        </w:rPr>
        <w:t xml:space="preserve"> presentadas por </w:t>
      </w:r>
      <w:r w:rsidR="00BE060F">
        <w:rPr>
          <w:rFonts w:ascii="Arial" w:hAnsi="Arial" w:cs="Arial"/>
        </w:rPr>
        <w:t xml:space="preserve">el </w:t>
      </w:r>
      <w:r w:rsidR="00BE060F" w:rsidRPr="00A664C3">
        <w:rPr>
          <w:rFonts w:ascii="Arial" w:hAnsi="Arial" w:cs="Arial"/>
          <w:b/>
        </w:rPr>
        <w:t>Partido Movimiento Ciudadano</w:t>
      </w:r>
      <w:r w:rsidR="00345D99">
        <w:rPr>
          <w:rFonts w:ascii="Arial" w:hAnsi="Arial" w:cs="Arial"/>
        </w:rPr>
        <w:t xml:space="preserve">, </w:t>
      </w:r>
      <w:r w:rsidRPr="009A458C">
        <w:rPr>
          <w:rFonts w:ascii="Arial" w:hAnsi="Arial" w:cs="Arial"/>
        </w:rPr>
        <w:t>este Consejo Estatal considera que las personas postuladas reúnen los requisitos en los artículos 9 Apartado A fracción IV, 15, 64 de la Constitución Local, 11, 32 numerales 1, 2 y 3 de la Ley Electoral por lo que, resulta procedente el registro de las siguientes fórmulas:</w:t>
      </w:r>
    </w:p>
    <w:p w14:paraId="3CE7F548" w14:textId="31E1846C" w:rsidR="00C867E4" w:rsidRPr="00761CC5" w:rsidRDefault="00C867E4" w:rsidP="00C867E4">
      <w:pPr>
        <w:spacing w:line="300" w:lineRule="auto"/>
        <w:ind w:left="1701" w:right="1701"/>
        <w:jc w:val="center"/>
        <w:rPr>
          <w:rFonts w:ascii="Arial" w:hAnsi="Arial" w:cs="Arial"/>
          <w:b/>
        </w:rPr>
      </w:pPr>
      <w:r w:rsidRPr="00761CC5">
        <w:rPr>
          <w:rFonts w:ascii="Arial" w:hAnsi="Arial" w:cs="Arial"/>
          <w:b/>
        </w:rPr>
        <w:t>PRESIDENCIAS MUNICIPALES Y REGIDURÍAS</w:t>
      </w:r>
      <w:r w:rsidRPr="00C867E4">
        <w:rPr>
          <w:rFonts w:ascii="Arial" w:hAnsi="Arial" w:cs="Arial"/>
          <w:b/>
        </w:rPr>
        <w:t xml:space="preserve"> </w:t>
      </w:r>
      <w:r w:rsidRPr="00761CC5">
        <w:rPr>
          <w:rFonts w:ascii="Arial" w:hAnsi="Arial" w:cs="Arial"/>
          <w:b/>
        </w:rPr>
        <w:t>(REPRESENTACIÓN PROPORCIONAL)</w:t>
      </w:r>
    </w:p>
    <w:p w14:paraId="724BEE4D" w14:textId="77777777" w:rsidR="00C867E4" w:rsidRPr="00761CC5" w:rsidRDefault="00C867E4" w:rsidP="00C867E4">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BALANCÁN</w:t>
      </w:r>
    </w:p>
    <w:p w14:paraId="6601FAC7" w14:textId="77777777" w:rsidR="00C867E4" w:rsidRPr="00761CC5" w:rsidRDefault="00C867E4" w:rsidP="00C867E4">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302"/>
        <w:gridCol w:w="908"/>
        <w:gridCol w:w="3220"/>
        <w:gridCol w:w="923"/>
      </w:tblGrid>
      <w:tr w:rsidR="00C867E4" w:rsidRPr="002C0687" w14:paraId="66B374D4"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4FE9967"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65000F2"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6413FEC"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03E0BD0"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758048D"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C867E4" w:rsidRPr="002C0687" w14:paraId="7623ACB3"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95E088"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36A04"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AZUCENA MARGARITA VILLA MATEO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70686"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2322D"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ELIA CRISTEL HERRERA DAMIAN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BA69E"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C867E4" w:rsidRPr="002C0687" w14:paraId="230C2F03"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A53CCC"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A3BFF"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MARCO ANTONIO ACOSTA ARCOS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C6FF7"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037C3"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JOSE IGNACIO BAUTISTA VILLA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8164B"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bl>
    <w:p w14:paraId="7097DC9F" w14:textId="77777777" w:rsidR="00C867E4" w:rsidRPr="00761CC5" w:rsidRDefault="00C867E4" w:rsidP="00C867E4">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CENTLA</w:t>
      </w:r>
    </w:p>
    <w:p w14:paraId="0CF7B9E6" w14:textId="77777777" w:rsidR="00C867E4" w:rsidRPr="00761CC5" w:rsidRDefault="00C867E4" w:rsidP="00C867E4">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306"/>
        <w:gridCol w:w="908"/>
        <w:gridCol w:w="3247"/>
        <w:gridCol w:w="892"/>
      </w:tblGrid>
      <w:tr w:rsidR="00C867E4" w:rsidRPr="002C0687" w14:paraId="6A8C30BE"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6A36308"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51ADF68"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2F966C8"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4E8E3DD"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57A93FE"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C867E4" w:rsidRPr="002C0687" w14:paraId="227B415B"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36CF14"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2F4E1"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MANUELA GUADALUPE MEJIA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92193"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9C2F8"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MARIELA MORA GERONIMO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97145"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C867E4" w:rsidRPr="002C0687" w14:paraId="44FDD540"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86F900"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B7700"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JAIME CARDENAS PINZON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11A89"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3C405"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TILA YANETH SANCHEZ ALEJANDRO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3F43F"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bl>
    <w:p w14:paraId="05F1C730" w14:textId="77777777" w:rsidR="00761CC5" w:rsidRDefault="00761CC5" w:rsidP="00271655"/>
    <w:p w14:paraId="4162A6EB" w14:textId="77777777" w:rsidR="00761CC5" w:rsidRDefault="00761CC5" w:rsidP="00271655">
      <w:pPr>
        <w:rPr>
          <w:lang w:eastAsia="es-MX"/>
        </w:rPr>
      </w:pPr>
    </w:p>
    <w:p w14:paraId="58EAD336" w14:textId="2F5A9714" w:rsidR="00C867E4" w:rsidRPr="00761CC5" w:rsidRDefault="00C867E4" w:rsidP="00C867E4">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lastRenderedPageBreak/>
        <w:t>CENTRO</w:t>
      </w:r>
    </w:p>
    <w:p w14:paraId="43B5AC16" w14:textId="77777777" w:rsidR="00C867E4" w:rsidRPr="00761CC5" w:rsidRDefault="00C867E4" w:rsidP="00C867E4">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82"/>
        <w:gridCol w:w="907"/>
        <w:gridCol w:w="3276"/>
        <w:gridCol w:w="889"/>
      </w:tblGrid>
      <w:tr w:rsidR="00C867E4" w:rsidRPr="002C0687" w14:paraId="190077ED"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B97B04B"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5530117"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C5DB303"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1A9440C"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5A43E8D"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C867E4" w:rsidRPr="002C0687" w14:paraId="70470CA6"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056FBA"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C07FD"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LAURA DEL CARMEN GARCIA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B5173"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068C4"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JAZMIN SOLIS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005B1"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C867E4" w:rsidRPr="002C0687" w14:paraId="17DBB11D"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BD22BB"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A4577"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JUAN ANTONIO GARCIA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79E81"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87E26"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EMIR DE LA CRUZ VASCONCELOS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C55FD"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bl>
    <w:p w14:paraId="60DABE49" w14:textId="77777777" w:rsidR="00C867E4" w:rsidRPr="00761CC5" w:rsidRDefault="00C867E4" w:rsidP="00C867E4">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CUNDUACÁN</w:t>
      </w:r>
    </w:p>
    <w:p w14:paraId="42C2F36D" w14:textId="77777777" w:rsidR="00C867E4" w:rsidRPr="00761CC5" w:rsidRDefault="00C867E4" w:rsidP="00C867E4">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313"/>
        <w:gridCol w:w="909"/>
        <w:gridCol w:w="3238"/>
        <w:gridCol w:w="892"/>
      </w:tblGrid>
      <w:tr w:rsidR="00C867E4" w:rsidRPr="002C0687" w14:paraId="0BDF69AB"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C016E92"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DFBA5F0"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A19CC4A"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ABF267E"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234BA65"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C867E4" w:rsidRPr="002C0687" w14:paraId="593D2788"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E588B6"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A5B73"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ELVIA EDIT ARENAS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3207F"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27A2F"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SUHEY ANALI TORRES MORENO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632F1"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C867E4" w:rsidRPr="002C0687" w14:paraId="038617AE"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228066"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4836D"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ROMAN GUADALUPE FUNTES SANTILLAN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2B32F"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0C998"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IVETT SARAI LOPEZ CORTAZAR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2BCEA"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bl>
    <w:p w14:paraId="4A472A4E" w14:textId="77777777" w:rsidR="00C867E4" w:rsidRPr="00761CC5" w:rsidRDefault="00C867E4" w:rsidP="00C867E4">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EMILIANO ZAPATA</w:t>
      </w:r>
    </w:p>
    <w:p w14:paraId="272EBFBD" w14:textId="77777777" w:rsidR="00C867E4" w:rsidRPr="00761CC5" w:rsidRDefault="00C867E4" w:rsidP="00C867E4">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302"/>
        <w:gridCol w:w="908"/>
        <w:gridCol w:w="3220"/>
        <w:gridCol w:w="923"/>
      </w:tblGrid>
      <w:tr w:rsidR="00C867E4" w:rsidRPr="002C0687" w14:paraId="2538CEF3"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77E817D"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B3A6B5B"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B355ED1"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983732E"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2E6A445"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C867E4" w:rsidRPr="002C0687" w14:paraId="07BF579A"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67F8A0"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9DC62"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YOLANDA MARIN SANTILLAN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84F4D"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7238D"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MARISSA THAMARA CABRERA CASTRO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BA540"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C867E4" w:rsidRPr="002C0687" w14:paraId="67D036DE"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907022"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AA33E"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DAVID ENRIQUE CRUZ MARIN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541AA"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4DCD1"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RICARDO QUEVEDO ZURITA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81166"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bl>
    <w:p w14:paraId="39D5C10F" w14:textId="77777777" w:rsidR="00C867E4" w:rsidRPr="00761CC5" w:rsidRDefault="00C867E4" w:rsidP="00C867E4">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HUIMANGUILLO</w:t>
      </w:r>
    </w:p>
    <w:p w14:paraId="585C3F94" w14:textId="77777777" w:rsidR="00C867E4" w:rsidRPr="00761CC5" w:rsidRDefault="00C867E4" w:rsidP="00C867E4">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296"/>
        <w:gridCol w:w="908"/>
        <w:gridCol w:w="3226"/>
        <w:gridCol w:w="923"/>
      </w:tblGrid>
      <w:tr w:rsidR="00C867E4" w:rsidRPr="002C0687" w14:paraId="036F88C7"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5FFF684"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7A1196B"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A58F430"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19CB8DD"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46CF7EA"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C867E4" w:rsidRPr="002C0687" w14:paraId="42C72E61"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DEF9AE"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D7BAD"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MANUEL ERNESTO RABELO ESTRADA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E7229"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E98B0"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CARLOS MARIO URGELL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47347"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r w:rsidR="00C867E4" w:rsidRPr="002C0687" w14:paraId="0E236E32"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4B12EE"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2308B"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LANDI GUADALUPE SOSA PINTO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D168B"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6A85D"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CARMELITA ROMERO ALCARAZ</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5D7C5"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bl>
    <w:p w14:paraId="51E63DFA" w14:textId="77777777" w:rsidR="00761CC5" w:rsidRDefault="00761CC5" w:rsidP="00271655">
      <w:pPr>
        <w:rPr>
          <w:lang w:eastAsia="es-MX"/>
        </w:rPr>
      </w:pPr>
    </w:p>
    <w:p w14:paraId="366D5C36" w14:textId="77777777" w:rsidR="00761CC5" w:rsidRDefault="00761CC5" w:rsidP="00271655">
      <w:pPr>
        <w:rPr>
          <w:lang w:eastAsia="es-MX"/>
        </w:rPr>
      </w:pPr>
    </w:p>
    <w:p w14:paraId="00472E8A" w14:textId="39636D85" w:rsidR="00C867E4" w:rsidRPr="00761CC5" w:rsidRDefault="00C867E4" w:rsidP="00C867E4">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lastRenderedPageBreak/>
        <w:t>JALAPA</w:t>
      </w:r>
    </w:p>
    <w:p w14:paraId="45D1045A" w14:textId="77777777" w:rsidR="00C867E4" w:rsidRPr="00761CC5" w:rsidRDefault="00C867E4" w:rsidP="00C867E4">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88"/>
        <w:gridCol w:w="908"/>
        <w:gridCol w:w="3235"/>
        <w:gridCol w:w="923"/>
      </w:tblGrid>
      <w:tr w:rsidR="00C867E4" w:rsidRPr="002C0687" w14:paraId="4B8C1F86"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EA0CE94"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A2202D7"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5D3F4B6"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F5F8E4F"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FE33C45"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C867E4" w:rsidRPr="002C0687" w14:paraId="765C453D"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A22647"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36063" w14:textId="7134515A"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ERICK ALBERTO</w:t>
            </w:r>
            <w:r w:rsidR="005F6219">
              <w:rPr>
                <w:rFonts w:ascii="Arial" w:eastAsia="Times New Roman" w:hAnsi="Arial" w:cs="Arial"/>
                <w:spacing w:val="-10"/>
                <w:sz w:val="18"/>
                <w:szCs w:val="20"/>
                <w:lang w:eastAsia="es-MX"/>
              </w:rPr>
              <w:t xml:space="preserve"> PÉREZ</w:t>
            </w:r>
            <w:r w:rsidRPr="002C0687">
              <w:rPr>
                <w:rFonts w:ascii="Arial" w:eastAsia="Times New Roman" w:hAnsi="Arial" w:cs="Arial"/>
                <w:spacing w:val="-10"/>
                <w:sz w:val="18"/>
                <w:szCs w:val="20"/>
                <w:lang w:eastAsia="es-MX"/>
              </w:rPr>
              <w:t xml:space="preserve">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593B3"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01CC8"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LENI CRUZ HERNANDEZ SARAO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D0DEF"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r w:rsidR="00C867E4" w:rsidRPr="002C0687" w14:paraId="583C2523"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D936EF"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D5FBE"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REYNA ISELA PEREZ CONTRERAS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ECB99"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582AD"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ROSA ISELA SANCHEZ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2F55F"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bl>
    <w:p w14:paraId="3BDAF716" w14:textId="77777777" w:rsidR="00C867E4" w:rsidRPr="00761CC5" w:rsidRDefault="00C867E4" w:rsidP="00C867E4">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MACUSPANA</w:t>
      </w:r>
    </w:p>
    <w:p w14:paraId="5A45C9C1" w14:textId="77777777" w:rsidR="00C867E4" w:rsidRPr="00761CC5" w:rsidRDefault="00C867E4" w:rsidP="00C867E4">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89"/>
        <w:gridCol w:w="908"/>
        <w:gridCol w:w="3234"/>
        <w:gridCol w:w="923"/>
      </w:tblGrid>
      <w:tr w:rsidR="00C867E4" w:rsidRPr="002C0687" w14:paraId="3904DDA0"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259C4E2"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8E2EECB"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4EF8950"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47371F0"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BE70704"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C867E4" w:rsidRPr="002C0687" w14:paraId="0D8C8A3B"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B70D4F"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63C6F"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MARY LOIS ANDRADE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932A8"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94A0B"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ESMERALDA JIMENEZ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A813A"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C867E4" w:rsidRPr="002C0687" w14:paraId="4AB01886"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9FAC15"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999BC"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NELSON EVOLI FALCON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BC805"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53212"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ERICK IVAN IZQUIERDO AGUILAR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EB69A"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bl>
    <w:p w14:paraId="60A999B4" w14:textId="77777777" w:rsidR="00C867E4" w:rsidRPr="00761CC5" w:rsidRDefault="00C867E4" w:rsidP="00C867E4">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NACAJUCA</w:t>
      </w:r>
    </w:p>
    <w:p w14:paraId="657A841A" w14:textId="77777777" w:rsidR="00C867E4" w:rsidRPr="00761CC5" w:rsidRDefault="00C867E4" w:rsidP="00C867E4">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88"/>
        <w:gridCol w:w="908"/>
        <w:gridCol w:w="3235"/>
        <w:gridCol w:w="923"/>
      </w:tblGrid>
      <w:tr w:rsidR="00C867E4" w:rsidRPr="002C0687" w14:paraId="0E455F78"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82AC0FF"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B3AD187"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A84E82E"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7CC1923"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BED00D2"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C867E4" w:rsidRPr="002C0687" w14:paraId="6EE578F6"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6C36A5"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90652"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ERNESTO RIVERA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46256"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D6252"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LAZARO HERNANDEZ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1BEE8"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r w:rsidR="00C867E4" w:rsidRPr="002C0687" w14:paraId="2F91E553"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5E556C"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00B57"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ROSA SANCHEZ DE LOS SANTOS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FF33B"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2E41D"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ANA KAREN OLAN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629E4"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bl>
    <w:p w14:paraId="0B175E4C" w14:textId="77777777" w:rsidR="00C867E4" w:rsidRPr="00761CC5" w:rsidRDefault="00C867E4" w:rsidP="00C867E4">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PARAÍSO</w:t>
      </w:r>
    </w:p>
    <w:p w14:paraId="1A89457B" w14:textId="77777777" w:rsidR="00C867E4" w:rsidRPr="00761CC5" w:rsidRDefault="00C867E4" w:rsidP="00C867E4">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92"/>
        <w:gridCol w:w="908"/>
        <w:gridCol w:w="3231"/>
        <w:gridCol w:w="923"/>
      </w:tblGrid>
      <w:tr w:rsidR="00C867E4" w:rsidRPr="002C0687" w14:paraId="625DF0B1"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F3B382F"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DE714E7"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519B3BD"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61140FD"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EF6EFE4"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C867E4" w:rsidRPr="002C0687" w14:paraId="21CE6855"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E7A1AC"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2287C"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NURY DEL CARMEN MENDOZA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8178F"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C7BD4"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ALIN DE LA CRUZ MADRIGAL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7344E"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C867E4" w:rsidRPr="002C0687" w14:paraId="4B8ECE98"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85501C"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F03BC" w14:textId="7F21DA89"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DANIEL P</w:t>
            </w:r>
            <w:r w:rsidR="005F6219">
              <w:rPr>
                <w:rFonts w:ascii="Arial" w:eastAsia="Times New Roman" w:hAnsi="Arial" w:cs="Arial"/>
                <w:spacing w:val="-10"/>
                <w:sz w:val="18"/>
                <w:szCs w:val="20"/>
                <w:lang w:eastAsia="es-MX"/>
              </w:rPr>
              <w:t>E</w:t>
            </w:r>
            <w:r w:rsidRPr="002C0687">
              <w:rPr>
                <w:rFonts w:ascii="Arial" w:eastAsia="Times New Roman" w:hAnsi="Arial" w:cs="Arial"/>
                <w:spacing w:val="-10"/>
                <w:sz w:val="18"/>
                <w:szCs w:val="20"/>
                <w:lang w:eastAsia="es-MX"/>
              </w:rPr>
              <w:t>REZ ANGULO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F1AAA"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EBDA7"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ARTURO IZQUIERDO ALEJANDRO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E9DF7"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bl>
    <w:p w14:paraId="5AEF441A" w14:textId="77777777" w:rsidR="00761CC5" w:rsidRDefault="00761CC5" w:rsidP="00271655">
      <w:pPr>
        <w:rPr>
          <w:lang w:eastAsia="es-MX"/>
        </w:rPr>
      </w:pPr>
    </w:p>
    <w:p w14:paraId="1C49CFCC" w14:textId="77777777" w:rsidR="00761CC5" w:rsidRDefault="00761CC5" w:rsidP="00271655">
      <w:pPr>
        <w:rPr>
          <w:lang w:eastAsia="es-MX"/>
        </w:rPr>
      </w:pPr>
    </w:p>
    <w:p w14:paraId="40986A19" w14:textId="16AA3F44" w:rsidR="00C867E4" w:rsidRPr="00761CC5" w:rsidRDefault="00C867E4" w:rsidP="00C867E4">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lastRenderedPageBreak/>
        <w:t>TACOTALPA</w:t>
      </w:r>
    </w:p>
    <w:p w14:paraId="322B1980" w14:textId="77777777" w:rsidR="00C867E4" w:rsidRPr="00761CC5" w:rsidRDefault="00C867E4" w:rsidP="00C867E4">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89"/>
        <w:gridCol w:w="908"/>
        <w:gridCol w:w="3234"/>
        <w:gridCol w:w="923"/>
      </w:tblGrid>
      <w:tr w:rsidR="00C867E4" w:rsidRPr="002C0687" w14:paraId="01FA265D"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A7E03DD"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F671040"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FE72E5A"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2EA415B"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FDA3A44"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C867E4" w:rsidRPr="002C0687" w14:paraId="0E5D09E7"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9E6139"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4C4B0"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CLAUDIA GUADALUPE ARCOS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A83F6"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516C3"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IZEL GABRIELA PEREZ BENITEZ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6F8A1"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C867E4" w:rsidRPr="002C0687" w14:paraId="3506C287"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5190C7"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BDC10" w14:textId="7095AFED"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 </w:t>
            </w:r>
            <w:r w:rsidR="00A7441A">
              <w:rPr>
                <w:rFonts w:ascii="Arial" w:eastAsia="Times New Roman" w:hAnsi="Arial" w:cs="Arial"/>
                <w:spacing w:val="-10"/>
                <w:sz w:val="18"/>
                <w:szCs w:val="20"/>
                <w:lang w:eastAsia="es-MX"/>
              </w:rPr>
              <w:t>ADAN DAMIAN</w:t>
            </w:r>
            <w:r w:rsidR="00B36CA3">
              <w:rPr>
                <w:rFonts w:ascii="Arial" w:eastAsia="Times New Roman" w:hAnsi="Arial" w:cs="Arial"/>
                <w:spacing w:val="-10"/>
                <w:sz w:val="18"/>
                <w:szCs w:val="20"/>
                <w:lang w:eastAsia="es-MX"/>
              </w:rPr>
              <w:t xml:space="preserve"> PE</w:t>
            </w:r>
            <w:r w:rsidR="00A7441A">
              <w:rPr>
                <w:rFonts w:ascii="Arial" w:eastAsia="Times New Roman" w:hAnsi="Arial" w:cs="Arial"/>
                <w:spacing w:val="-10"/>
                <w:sz w:val="18"/>
                <w:szCs w:val="20"/>
                <w:lang w:eastAsia="es-MX"/>
              </w:rPr>
              <w:t>REZ MARTÍNEZ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62D5F" w14:textId="30EB4655" w:rsidR="00C867E4" w:rsidRPr="002C0687" w:rsidRDefault="00A7441A" w:rsidP="00A7441A">
            <w:pPr>
              <w:spacing w:before="40" w:after="40" w:line="240" w:lineRule="auto"/>
              <w:jc w:val="center"/>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7945D" w14:textId="449ED135" w:rsidR="00C867E4" w:rsidRPr="002C0687" w:rsidRDefault="00A7441A" w:rsidP="00326D7F">
            <w:pPr>
              <w:spacing w:before="40" w:after="40" w:line="240" w:lineRule="auto"/>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JOSÉ GUADALUPE LÓPEZ RAMÍREZ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3A17A" w14:textId="041F377F" w:rsidR="00C867E4" w:rsidRPr="002C0687" w:rsidRDefault="00A7441A" w:rsidP="00A7441A">
            <w:pPr>
              <w:spacing w:before="40" w:after="40" w:line="240" w:lineRule="auto"/>
              <w:jc w:val="center"/>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HOMBRE</w:t>
            </w:r>
          </w:p>
        </w:tc>
      </w:tr>
    </w:tbl>
    <w:p w14:paraId="5F617C99" w14:textId="77777777" w:rsidR="00C867E4" w:rsidRPr="00761CC5" w:rsidRDefault="00C867E4" w:rsidP="00C867E4">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TEAPA</w:t>
      </w:r>
    </w:p>
    <w:p w14:paraId="39F5E554" w14:textId="77777777" w:rsidR="00C867E4" w:rsidRPr="00761CC5" w:rsidRDefault="00C867E4" w:rsidP="00C867E4">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94"/>
        <w:gridCol w:w="908"/>
        <w:gridCol w:w="3229"/>
        <w:gridCol w:w="923"/>
      </w:tblGrid>
      <w:tr w:rsidR="00C867E4" w:rsidRPr="002C0687" w14:paraId="601D9273"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96BA900"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23F248B"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B699D2B"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DBF6F0F"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41476C7"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C867E4" w:rsidRPr="002C0687" w14:paraId="489A76B6"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881DAB"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7056F"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LUZ VIANEY MENDEZ CORNELIO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844C6"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3246A"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MARIA DEL CARMEN LOPEZ RIVERA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8D118"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C867E4" w:rsidRPr="002C0687" w14:paraId="5B994926"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C8FAA8"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4F75F"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JOEL CAMACHO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2A00C"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2D077"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FRANCISCO BARRIOS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43DF3"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bl>
    <w:p w14:paraId="229827A6" w14:textId="77777777" w:rsidR="00C867E4" w:rsidRPr="00761CC5" w:rsidRDefault="00C867E4" w:rsidP="00C867E4">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TENOSIQUE</w:t>
      </w:r>
    </w:p>
    <w:p w14:paraId="4235D3E9" w14:textId="77777777" w:rsidR="00C867E4" w:rsidRPr="00761CC5" w:rsidRDefault="00C867E4" w:rsidP="00C867E4">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87"/>
        <w:gridCol w:w="908"/>
        <w:gridCol w:w="3236"/>
        <w:gridCol w:w="923"/>
      </w:tblGrid>
      <w:tr w:rsidR="00C867E4" w:rsidRPr="002C0687" w14:paraId="60D8D555"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60F6BDC"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8A9A513"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F2E8EAF"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824C60A"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5CE27C7" w14:textId="77777777" w:rsidR="00C867E4" w:rsidRPr="002C0687" w:rsidRDefault="00C867E4" w:rsidP="00326D7F">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C867E4" w:rsidRPr="002C0687" w14:paraId="25CFF723"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7D0820"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DA331"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CLAUDIA OLIVIA VALENZUELA ROSADO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A7A79"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94E78"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CLAUDIA ISABEL MUÑOZ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43B9E"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C867E4" w:rsidRPr="002C0687" w14:paraId="23DDA60F"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48D248"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7E275"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RUBEN BARAHONA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7753B"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8F9EE" w14:textId="77777777" w:rsidR="00C867E4" w:rsidRPr="002C0687" w:rsidRDefault="00C867E4" w:rsidP="00326D7F">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FERNANDO CONTRERAS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8DA5A" w14:textId="77777777" w:rsidR="00C867E4" w:rsidRPr="002C0687" w:rsidRDefault="00C867E4" w:rsidP="00326D7F">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bl>
    <w:p w14:paraId="5CB058E8" w14:textId="27E9DB44" w:rsidR="00AF33DA" w:rsidRPr="009A458C" w:rsidRDefault="00AF33DA" w:rsidP="009A458C">
      <w:pPr>
        <w:spacing w:line="300" w:lineRule="auto"/>
        <w:rPr>
          <w:rFonts w:ascii="Arial" w:hAnsi="Arial" w:cs="Arial"/>
        </w:rPr>
      </w:pPr>
      <w:r w:rsidRPr="009A458C">
        <w:rPr>
          <w:rFonts w:ascii="Arial" w:hAnsi="Arial" w:cs="Arial"/>
        </w:rPr>
        <w:t>Sobre la base de las consideraciones señaladas, este Consejo Estatal emite el siguiente:</w:t>
      </w:r>
    </w:p>
    <w:p w14:paraId="744FA9D3" w14:textId="77777777" w:rsidR="00AF33DA" w:rsidRPr="00761CC5" w:rsidRDefault="00AF33DA" w:rsidP="00F60D7F">
      <w:pPr>
        <w:pStyle w:val="Ttulo1"/>
      </w:pPr>
      <w:r w:rsidRPr="00761CC5">
        <w:t>Acuerdo</w:t>
      </w:r>
    </w:p>
    <w:p w14:paraId="2F32F2EC" w14:textId="360A7C9E" w:rsidR="00AF33DA" w:rsidRDefault="00AF33DA" w:rsidP="009A458C">
      <w:pPr>
        <w:spacing w:line="300" w:lineRule="auto"/>
        <w:rPr>
          <w:rFonts w:ascii="Arial" w:hAnsi="Arial" w:cs="Arial"/>
        </w:rPr>
      </w:pPr>
      <w:r w:rsidRPr="009A458C">
        <w:rPr>
          <w:rFonts w:ascii="Arial" w:hAnsi="Arial" w:cs="Arial"/>
          <w:b/>
          <w:bCs/>
        </w:rPr>
        <w:t>Primero.</w:t>
      </w:r>
      <w:r w:rsidRPr="009A458C">
        <w:rPr>
          <w:rFonts w:ascii="Arial" w:hAnsi="Arial" w:cs="Arial"/>
        </w:rPr>
        <w:t xml:space="preserve"> Se aprueba el registro de las candidaturas </w:t>
      </w:r>
      <w:r w:rsidR="00917CAD" w:rsidRPr="009A458C">
        <w:rPr>
          <w:rFonts w:ascii="Arial" w:hAnsi="Arial" w:cs="Arial"/>
        </w:rPr>
        <w:t>a</w:t>
      </w:r>
      <w:r w:rsidR="00DA7E2E" w:rsidRPr="009A458C">
        <w:rPr>
          <w:rFonts w:ascii="Arial" w:hAnsi="Arial" w:cs="Arial"/>
        </w:rPr>
        <w:t xml:space="preserve"> Regidurías </w:t>
      </w:r>
      <w:r w:rsidRPr="009A458C">
        <w:rPr>
          <w:rFonts w:ascii="Arial" w:hAnsi="Arial" w:cs="Arial"/>
        </w:rPr>
        <w:t xml:space="preserve">por el principio de </w:t>
      </w:r>
      <w:r w:rsidR="00933CE5" w:rsidRPr="009A458C">
        <w:rPr>
          <w:rFonts w:ascii="Arial" w:hAnsi="Arial" w:cs="Arial"/>
        </w:rPr>
        <w:t xml:space="preserve">representación proporcional </w:t>
      </w:r>
      <w:r w:rsidRPr="009A458C">
        <w:rPr>
          <w:rFonts w:ascii="Arial" w:hAnsi="Arial" w:cs="Arial"/>
        </w:rPr>
        <w:t xml:space="preserve">postuladas por </w:t>
      </w:r>
      <w:r w:rsidR="00BE060F">
        <w:rPr>
          <w:rFonts w:ascii="Arial" w:hAnsi="Arial" w:cs="Arial"/>
        </w:rPr>
        <w:t>el Partido Movimiento Ciudadano</w:t>
      </w:r>
      <w:r w:rsidR="00236C4F">
        <w:rPr>
          <w:rFonts w:ascii="Arial" w:hAnsi="Arial" w:cs="Arial"/>
        </w:rPr>
        <w:t xml:space="preserve"> </w:t>
      </w:r>
      <w:r w:rsidRPr="009A458C">
        <w:rPr>
          <w:rFonts w:ascii="Arial" w:hAnsi="Arial" w:cs="Arial"/>
        </w:rPr>
        <w:t>con motivo del Proceso Electoral Local Ordinario 2023 – 2024 que a continuación se describen:</w:t>
      </w:r>
    </w:p>
    <w:p w14:paraId="1AFF3E64" w14:textId="77777777" w:rsidR="00326D7F" w:rsidRPr="00761CC5" w:rsidRDefault="00326D7F" w:rsidP="00326D7F">
      <w:pPr>
        <w:spacing w:line="300" w:lineRule="auto"/>
        <w:ind w:left="1701" w:right="1701"/>
        <w:jc w:val="center"/>
        <w:rPr>
          <w:rFonts w:ascii="Arial" w:hAnsi="Arial" w:cs="Arial"/>
          <w:b/>
        </w:rPr>
      </w:pPr>
      <w:r w:rsidRPr="00761CC5">
        <w:rPr>
          <w:rFonts w:ascii="Arial" w:hAnsi="Arial" w:cs="Arial"/>
          <w:b/>
        </w:rPr>
        <w:lastRenderedPageBreak/>
        <w:t>PRESIDENCIAS MUNICIPALES Y REGIDURÍAS (REPRESENTACIÓN PROPORCIONAL)</w:t>
      </w:r>
    </w:p>
    <w:p w14:paraId="4D0951C0" w14:textId="77777777" w:rsidR="00326D7F" w:rsidRPr="00761CC5" w:rsidRDefault="00326D7F" w:rsidP="00326D7F">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BALANCÁN</w:t>
      </w:r>
    </w:p>
    <w:p w14:paraId="79922144" w14:textId="77777777" w:rsidR="00326D7F" w:rsidRPr="00761CC5" w:rsidRDefault="00326D7F" w:rsidP="00326D7F">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302"/>
        <w:gridCol w:w="908"/>
        <w:gridCol w:w="3220"/>
        <w:gridCol w:w="923"/>
      </w:tblGrid>
      <w:tr w:rsidR="00326D7F" w:rsidRPr="002C0687" w14:paraId="56B11C90"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6132AD5"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85F1467"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29EAA54"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BF93C79"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391AD46"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326D7F" w:rsidRPr="002C0687" w14:paraId="37E0665D"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A19AC0"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A9ACE"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AZUCENA MARGARITA VILLA MATEO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1AFA0"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B37FD"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ELIA CRISTEL HERRERA DAMIAN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F947E"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326D7F" w:rsidRPr="002C0687" w14:paraId="6AAF1A86"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C3C74A"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142FE"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MARCO ANTONIO ACOSTA ARCOS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3CD57"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92585"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JOSE IGNACIO BAUTISTA VILLA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151E2"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bl>
    <w:p w14:paraId="5A997533" w14:textId="77777777" w:rsidR="00326D7F" w:rsidRPr="00761CC5" w:rsidRDefault="00326D7F" w:rsidP="00326D7F">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CENTLA</w:t>
      </w:r>
    </w:p>
    <w:p w14:paraId="4C31FC4B" w14:textId="77777777" w:rsidR="00326D7F" w:rsidRPr="00761CC5" w:rsidRDefault="00326D7F" w:rsidP="00326D7F">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306"/>
        <w:gridCol w:w="908"/>
        <w:gridCol w:w="3247"/>
        <w:gridCol w:w="892"/>
      </w:tblGrid>
      <w:tr w:rsidR="00326D7F" w:rsidRPr="002C0687" w14:paraId="19B49218"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4A8B020"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6797E29"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DE9D020"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DE21E50"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6B1AFDC"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326D7F" w:rsidRPr="002C0687" w14:paraId="5DA86CBC"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557045"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0E0D5"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MANUELA GUADALUPE MEJIA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E1615"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20124"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MARIELA MORA GERONIMO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28FEE"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326D7F" w:rsidRPr="002C0687" w14:paraId="3EC868FD"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6048E2"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8BEC0"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JAIME CARDENAS PINZON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A8B83"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71089"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TILA YANETH SANCHEZ ALEJANDRO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2197C"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bl>
    <w:p w14:paraId="297089F1" w14:textId="77777777" w:rsidR="00326D7F" w:rsidRPr="00761CC5" w:rsidRDefault="00326D7F" w:rsidP="00326D7F">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CENTRO</w:t>
      </w:r>
    </w:p>
    <w:p w14:paraId="5D68BD83" w14:textId="77777777" w:rsidR="00326D7F" w:rsidRPr="00761CC5" w:rsidRDefault="00326D7F" w:rsidP="00326D7F">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82"/>
        <w:gridCol w:w="907"/>
        <w:gridCol w:w="3276"/>
        <w:gridCol w:w="889"/>
      </w:tblGrid>
      <w:tr w:rsidR="00326D7F" w:rsidRPr="002C0687" w14:paraId="18905A39"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63B3810"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8E27FBF"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44BBC99"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88EF6F4"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FA4990C"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326D7F" w:rsidRPr="002C0687" w14:paraId="7B7C02D1"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E1EFBB"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6CD86"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LAURA DEL CARMEN GARCIA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7596E"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EC34D"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JAZMIN SOLIS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74201"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326D7F" w:rsidRPr="002C0687" w14:paraId="342FE09B"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84FFB0"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1F535"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JUAN ANTONIO GARCIA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8A5CE"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DA879"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EMIR DE LA CRUZ VASCONCELOS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52598"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bl>
    <w:p w14:paraId="2BC8707A" w14:textId="77777777" w:rsidR="00326D7F" w:rsidRPr="00761CC5" w:rsidRDefault="00326D7F" w:rsidP="00326D7F">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CUNDUACÁN</w:t>
      </w:r>
    </w:p>
    <w:p w14:paraId="438FCDD0" w14:textId="77777777" w:rsidR="00326D7F" w:rsidRPr="00761CC5" w:rsidRDefault="00326D7F" w:rsidP="00326D7F">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313"/>
        <w:gridCol w:w="909"/>
        <w:gridCol w:w="3238"/>
        <w:gridCol w:w="892"/>
      </w:tblGrid>
      <w:tr w:rsidR="00326D7F" w:rsidRPr="002C0687" w14:paraId="1B85A57F"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ED78810"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D8BD669"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8AD32B7"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77F75A3"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FD0E247"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326D7F" w:rsidRPr="002C0687" w14:paraId="3ED3F40C"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2ABB98"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BBAD8"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ELVIA EDIT ARENAS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BB76D"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8AAF7"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SUHEY ANALI TORRES MORENO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37B74"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326D7F" w:rsidRPr="002C0687" w14:paraId="30ED2757"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464135"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067B7"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ROMAN GUADALUPE FUNTES SANTILLAN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7D30A"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7EE57"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IVETT SARAI LOPEZ CORTAZAR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F52ED"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bl>
    <w:p w14:paraId="150AF4E6" w14:textId="77777777" w:rsidR="00326D7F" w:rsidRPr="00761CC5" w:rsidRDefault="00326D7F" w:rsidP="00326D7F">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lastRenderedPageBreak/>
        <w:t>EMILIANO ZAPATA</w:t>
      </w:r>
    </w:p>
    <w:p w14:paraId="6061C92F" w14:textId="77777777" w:rsidR="00326D7F" w:rsidRPr="00761CC5" w:rsidRDefault="00326D7F" w:rsidP="00326D7F">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302"/>
        <w:gridCol w:w="908"/>
        <w:gridCol w:w="3220"/>
        <w:gridCol w:w="923"/>
      </w:tblGrid>
      <w:tr w:rsidR="00326D7F" w:rsidRPr="002C0687" w14:paraId="7C6C33FA"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27001AB"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DFCBEAF"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42C16F1"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A78ED72"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C3A1CB6"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326D7F" w:rsidRPr="002C0687" w14:paraId="35B8007C"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12F10F"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6B461"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YOLANDA MARIN SANTILLAN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29E3E"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D826B"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MARISSA THAMARA CABRERA CASTRO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1312A"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326D7F" w:rsidRPr="002C0687" w14:paraId="3109FDA8"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F761FF"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76262"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DAVID ENRIQUE CRUZ MARIN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60F10"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C9AE7"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RICARDO QUEVEDO ZURITA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F4B56"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bl>
    <w:p w14:paraId="6754E095" w14:textId="77777777" w:rsidR="00326D7F" w:rsidRPr="00761CC5" w:rsidRDefault="00326D7F" w:rsidP="00326D7F">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HUIMANGUILLO</w:t>
      </w:r>
    </w:p>
    <w:p w14:paraId="3E38AA11" w14:textId="77777777" w:rsidR="00326D7F" w:rsidRPr="00761CC5" w:rsidRDefault="00326D7F" w:rsidP="00326D7F">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296"/>
        <w:gridCol w:w="908"/>
        <w:gridCol w:w="3226"/>
        <w:gridCol w:w="923"/>
      </w:tblGrid>
      <w:tr w:rsidR="00326D7F" w:rsidRPr="002C0687" w14:paraId="5FEFDF62"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EE12445"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E393997"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4633D7B"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E3A798A"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4558585"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326D7F" w:rsidRPr="002C0687" w14:paraId="60FF4610"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59A8EB"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1EB94"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MANUEL ERNESTO RABELO ESTRADA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76D0C"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F4EDD"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CARLOS MARIO URGELL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11E2C"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r w:rsidR="00326D7F" w:rsidRPr="002C0687" w14:paraId="6E8CE6FC"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2FC9FA"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44075"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LANDI GUADALUPE SOSA PINTO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98AAA"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98483"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CARMELITA ROMERO ALCARAZ</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D46AA"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bl>
    <w:p w14:paraId="2E863BDF" w14:textId="77777777" w:rsidR="00326D7F" w:rsidRPr="00761CC5" w:rsidRDefault="00326D7F" w:rsidP="00326D7F">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JALAPA</w:t>
      </w:r>
    </w:p>
    <w:p w14:paraId="6EB3AA42" w14:textId="77777777" w:rsidR="00326D7F" w:rsidRPr="00761CC5" w:rsidRDefault="00326D7F" w:rsidP="00326D7F">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88"/>
        <w:gridCol w:w="908"/>
        <w:gridCol w:w="3235"/>
        <w:gridCol w:w="923"/>
      </w:tblGrid>
      <w:tr w:rsidR="00326D7F" w:rsidRPr="002C0687" w14:paraId="2BF0A3B5"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D97946B"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B25C32F"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2BDB4B9"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2CADE19"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BB72419"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326D7F" w:rsidRPr="002C0687" w14:paraId="4677584B"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C51B50"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5AD9F" w14:textId="6E3D4649" w:rsidR="00326D7F" w:rsidRPr="002C0687" w:rsidRDefault="00326D7F" w:rsidP="00512E7A">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 xml:space="preserve">ERICK ALBERTO </w:t>
            </w:r>
            <w:r w:rsidR="00E25515">
              <w:rPr>
                <w:rFonts w:ascii="Arial" w:eastAsia="Times New Roman" w:hAnsi="Arial" w:cs="Arial"/>
                <w:spacing w:val="-10"/>
                <w:sz w:val="18"/>
                <w:szCs w:val="20"/>
                <w:lang w:eastAsia="es-MX"/>
              </w:rPr>
              <w:t>P</w:t>
            </w:r>
            <w:r w:rsidR="00512E7A">
              <w:rPr>
                <w:rFonts w:ascii="Arial" w:eastAsia="Times New Roman" w:hAnsi="Arial" w:cs="Arial"/>
                <w:spacing w:val="-10"/>
                <w:sz w:val="18"/>
                <w:szCs w:val="20"/>
                <w:lang w:eastAsia="es-MX"/>
              </w:rPr>
              <w:t>E</w:t>
            </w:r>
            <w:r w:rsidR="00E25515">
              <w:rPr>
                <w:rFonts w:ascii="Arial" w:eastAsia="Times New Roman" w:hAnsi="Arial" w:cs="Arial"/>
                <w:spacing w:val="-10"/>
                <w:sz w:val="18"/>
                <w:szCs w:val="20"/>
                <w:lang w:eastAsia="es-MX"/>
              </w:rPr>
              <w:t xml:space="preserve">REZ </w:t>
            </w:r>
            <w:r w:rsidRPr="002C0687">
              <w:rPr>
                <w:rFonts w:ascii="Arial" w:eastAsia="Times New Roman" w:hAnsi="Arial" w:cs="Arial"/>
                <w:spacing w:val="-10"/>
                <w:sz w:val="18"/>
                <w:szCs w:val="20"/>
                <w:lang w:eastAsia="es-MX"/>
              </w:rPr>
              <w:t>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27345"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CF4FB"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LENI CRUZ HERNANDEZ SARAO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F35FE"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r w:rsidR="00326D7F" w:rsidRPr="002C0687" w14:paraId="63D4916F"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831B5F"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DFB75"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REYNA ISELA PEREZ CONTRERAS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4795D"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0D806"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ROSA ISELA SANCHEZ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C45F5"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bl>
    <w:p w14:paraId="6CDC2976" w14:textId="77777777" w:rsidR="00326D7F" w:rsidRPr="00761CC5" w:rsidRDefault="00326D7F" w:rsidP="00326D7F">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MACUSPANA</w:t>
      </w:r>
    </w:p>
    <w:p w14:paraId="552F8169" w14:textId="77777777" w:rsidR="00326D7F" w:rsidRPr="00761CC5" w:rsidRDefault="00326D7F" w:rsidP="00326D7F">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89"/>
        <w:gridCol w:w="908"/>
        <w:gridCol w:w="3234"/>
        <w:gridCol w:w="923"/>
      </w:tblGrid>
      <w:tr w:rsidR="00326D7F" w:rsidRPr="002C0687" w14:paraId="44BEBD5B"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A848891"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977D9F8"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5F2013F"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02694EC"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32BDCB5"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326D7F" w:rsidRPr="002C0687" w14:paraId="2956276E"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732F57"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C00F0"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MARY LOIS ANDRADE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CB2FB"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B1F14"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ESMERALDA JIMENEZ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3F836"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326D7F" w:rsidRPr="002C0687" w14:paraId="49CAEF40"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336B85"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0AEDF"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NELSON EVOLI FALCON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18DE2"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CEE18"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ERICK IVAN IZQUIERDO AGUILAR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6E424"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bl>
    <w:p w14:paraId="462A3FF5" w14:textId="77777777" w:rsidR="00761CC5" w:rsidRDefault="00761CC5" w:rsidP="00271655">
      <w:pPr>
        <w:rPr>
          <w:lang w:eastAsia="es-MX"/>
        </w:rPr>
      </w:pPr>
    </w:p>
    <w:p w14:paraId="6BD36CC6" w14:textId="77777777" w:rsidR="00761CC5" w:rsidRDefault="00761CC5" w:rsidP="00271655">
      <w:pPr>
        <w:rPr>
          <w:lang w:eastAsia="es-MX"/>
        </w:rPr>
      </w:pPr>
    </w:p>
    <w:p w14:paraId="0949509B" w14:textId="3C64385F" w:rsidR="00326D7F" w:rsidRPr="00761CC5" w:rsidRDefault="00326D7F" w:rsidP="00326D7F">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lastRenderedPageBreak/>
        <w:t>NACAJUCA</w:t>
      </w:r>
    </w:p>
    <w:p w14:paraId="5CA6026E" w14:textId="77777777" w:rsidR="00326D7F" w:rsidRPr="00761CC5" w:rsidRDefault="00326D7F" w:rsidP="00326D7F">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88"/>
        <w:gridCol w:w="908"/>
        <w:gridCol w:w="3235"/>
        <w:gridCol w:w="923"/>
      </w:tblGrid>
      <w:tr w:rsidR="00326D7F" w:rsidRPr="002C0687" w14:paraId="6AAFAA73"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7B811AC"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B8AD9EA"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8D6A519"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D8887AD"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9C9B84A"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326D7F" w:rsidRPr="002C0687" w14:paraId="64BE041D"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2AE720"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19F4D"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ERNESTO RIVERA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91D5F"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89B87"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LAZARO HERNANDEZ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377F6"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r w:rsidR="00326D7F" w:rsidRPr="002C0687" w14:paraId="51132456"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B0AE04"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0B55B"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ROSA SANCHEZ DE LOS SANTOS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A3F18"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37028"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ANA KAREN OLAN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292B6"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bl>
    <w:p w14:paraId="6665D760" w14:textId="77777777" w:rsidR="00326D7F" w:rsidRPr="00761CC5" w:rsidRDefault="00326D7F" w:rsidP="00326D7F">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PARAÍSO</w:t>
      </w:r>
    </w:p>
    <w:p w14:paraId="6C04596F" w14:textId="77777777" w:rsidR="00326D7F" w:rsidRPr="00761CC5" w:rsidRDefault="00326D7F" w:rsidP="00326D7F">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92"/>
        <w:gridCol w:w="908"/>
        <w:gridCol w:w="3231"/>
        <w:gridCol w:w="923"/>
      </w:tblGrid>
      <w:tr w:rsidR="00326D7F" w:rsidRPr="002C0687" w14:paraId="3E61CB3F"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DE7F62D"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6DC0A1E"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27CFECA"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0472F5A"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5F04A5F"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326D7F" w:rsidRPr="002C0687" w14:paraId="2D238C0E"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BEF439"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BFB5B"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NURY DEL CARMEN MENDOZA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6CB4B"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1D20B"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ALIN DE LA CRUZ MADRIGAL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3A2A5"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326D7F" w:rsidRPr="002C0687" w14:paraId="4B88C215"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C0AF28"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C629B" w14:textId="687D53D8"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DANIEL P</w:t>
            </w:r>
            <w:r w:rsidR="00E25515">
              <w:rPr>
                <w:rFonts w:ascii="Arial" w:eastAsia="Times New Roman" w:hAnsi="Arial" w:cs="Arial"/>
                <w:spacing w:val="-10"/>
                <w:sz w:val="18"/>
                <w:szCs w:val="20"/>
                <w:lang w:eastAsia="es-MX"/>
              </w:rPr>
              <w:t>E</w:t>
            </w:r>
            <w:r w:rsidRPr="002C0687">
              <w:rPr>
                <w:rFonts w:ascii="Arial" w:eastAsia="Times New Roman" w:hAnsi="Arial" w:cs="Arial"/>
                <w:spacing w:val="-10"/>
                <w:sz w:val="18"/>
                <w:szCs w:val="20"/>
                <w:lang w:eastAsia="es-MX"/>
              </w:rPr>
              <w:t>REZ ANGULO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F9C50"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C9842"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ARTURO IZQUIERDO ALEJANDRO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9E4BB"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bl>
    <w:p w14:paraId="588A8BE6" w14:textId="77777777" w:rsidR="00326D7F" w:rsidRPr="00761CC5" w:rsidRDefault="00326D7F" w:rsidP="00326D7F">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TACOTALPA</w:t>
      </w:r>
    </w:p>
    <w:p w14:paraId="5625E273" w14:textId="77777777" w:rsidR="00326D7F" w:rsidRPr="00761CC5" w:rsidRDefault="00326D7F" w:rsidP="00326D7F">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328"/>
        <w:gridCol w:w="879"/>
        <w:gridCol w:w="3251"/>
        <w:gridCol w:w="894"/>
      </w:tblGrid>
      <w:tr w:rsidR="00326D7F" w:rsidRPr="002C0687" w14:paraId="6DD85755" w14:textId="77777777" w:rsidTr="00C912CD">
        <w:trPr>
          <w:tblHeader/>
          <w:tblCellSpacing w:w="15" w:type="dxa"/>
        </w:trPr>
        <w:tc>
          <w:tcPr>
            <w:tcW w:w="425" w:type="dxa"/>
            <w:tcBorders>
              <w:top w:val="outset" w:sz="6" w:space="0" w:color="auto"/>
              <w:left w:val="outset" w:sz="6" w:space="0" w:color="auto"/>
              <w:bottom w:val="outset" w:sz="6" w:space="0" w:color="auto"/>
              <w:right w:val="outset" w:sz="6" w:space="0" w:color="auto"/>
            </w:tcBorders>
            <w:vAlign w:val="center"/>
            <w:hideMark/>
          </w:tcPr>
          <w:p w14:paraId="066D4533"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298" w:type="dxa"/>
            <w:tcBorders>
              <w:top w:val="outset" w:sz="6" w:space="0" w:color="auto"/>
              <w:left w:val="outset" w:sz="6" w:space="0" w:color="auto"/>
              <w:bottom w:val="outset" w:sz="6" w:space="0" w:color="auto"/>
              <w:right w:val="outset" w:sz="6" w:space="0" w:color="auto"/>
            </w:tcBorders>
            <w:vAlign w:val="center"/>
            <w:hideMark/>
          </w:tcPr>
          <w:p w14:paraId="29046CD3"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849" w:type="dxa"/>
            <w:tcBorders>
              <w:top w:val="outset" w:sz="6" w:space="0" w:color="auto"/>
              <w:left w:val="outset" w:sz="6" w:space="0" w:color="auto"/>
              <w:bottom w:val="outset" w:sz="6" w:space="0" w:color="auto"/>
              <w:right w:val="outset" w:sz="6" w:space="0" w:color="auto"/>
            </w:tcBorders>
            <w:vAlign w:val="center"/>
            <w:hideMark/>
          </w:tcPr>
          <w:p w14:paraId="29CFB671"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221" w:type="dxa"/>
            <w:tcBorders>
              <w:top w:val="outset" w:sz="6" w:space="0" w:color="auto"/>
              <w:left w:val="outset" w:sz="6" w:space="0" w:color="auto"/>
              <w:bottom w:val="outset" w:sz="6" w:space="0" w:color="auto"/>
              <w:right w:val="outset" w:sz="6" w:space="0" w:color="auto"/>
            </w:tcBorders>
            <w:vAlign w:val="center"/>
            <w:hideMark/>
          </w:tcPr>
          <w:p w14:paraId="2096D416"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849" w:type="dxa"/>
            <w:tcBorders>
              <w:top w:val="outset" w:sz="6" w:space="0" w:color="auto"/>
              <w:left w:val="outset" w:sz="6" w:space="0" w:color="auto"/>
              <w:bottom w:val="outset" w:sz="6" w:space="0" w:color="auto"/>
              <w:right w:val="outset" w:sz="6" w:space="0" w:color="auto"/>
            </w:tcBorders>
            <w:vAlign w:val="center"/>
            <w:hideMark/>
          </w:tcPr>
          <w:p w14:paraId="55530AF6"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326D7F" w:rsidRPr="002C0687" w14:paraId="4491E1EE"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9B3B29"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9614C"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CLAUDIA GUADALUPE ARCOS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66C70"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AD7A2"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IZEL GABRIELA PEREZ BENITEZ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F3E9C"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C912CD" w:rsidRPr="002C0687" w14:paraId="69154CD5"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9539A9" w14:textId="77777777" w:rsidR="00C912CD" w:rsidRPr="002C0687" w:rsidRDefault="00C912CD" w:rsidP="00C912CD">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1C5D7" w14:textId="205A3F26" w:rsidR="00C912CD" w:rsidRPr="002C0687" w:rsidRDefault="00C912CD" w:rsidP="00C912CD">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 </w:t>
            </w:r>
            <w:r>
              <w:rPr>
                <w:rFonts w:ascii="Arial" w:eastAsia="Times New Roman" w:hAnsi="Arial" w:cs="Arial"/>
                <w:spacing w:val="-10"/>
                <w:sz w:val="18"/>
                <w:szCs w:val="20"/>
                <w:lang w:eastAsia="es-MX"/>
              </w:rPr>
              <w:t>ADAN DAMIAN PÉREZ MARTÍNEZ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F7A7D" w14:textId="35DD6FEA" w:rsidR="00C912CD" w:rsidRPr="002C0687" w:rsidRDefault="00C912CD" w:rsidP="00C912CD">
            <w:pPr>
              <w:spacing w:before="40" w:after="40" w:line="240" w:lineRule="auto"/>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AB56B" w14:textId="2BF0243C" w:rsidR="00C912CD" w:rsidRPr="002C0687" w:rsidRDefault="00C912CD" w:rsidP="00C912CD">
            <w:pPr>
              <w:spacing w:before="40" w:after="40" w:line="240" w:lineRule="auto"/>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JOSÉ GUADALUPE LÓPEZ RAMÍREZ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EC9ED" w14:textId="5338FF40" w:rsidR="00C912CD" w:rsidRPr="002C0687" w:rsidRDefault="00C912CD" w:rsidP="00C912CD">
            <w:pPr>
              <w:spacing w:before="40" w:after="40" w:line="240" w:lineRule="auto"/>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HOMBRE</w:t>
            </w:r>
          </w:p>
        </w:tc>
      </w:tr>
    </w:tbl>
    <w:p w14:paraId="71316902" w14:textId="77777777" w:rsidR="00326D7F" w:rsidRPr="00761CC5" w:rsidRDefault="00326D7F" w:rsidP="00326D7F">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t>TEAPA</w:t>
      </w:r>
    </w:p>
    <w:p w14:paraId="0F966592" w14:textId="77777777" w:rsidR="00326D7F" w:rsidRPr="00761CC5" w:rsidRDefault="00326D7F" w:rsidP="00326D7F">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94"/>
        <w:gridCol w:w="908"/>
        <w:gridCol w:w="3229"/>
        <w:gridCol w:w="923"/>
      </w:tblGrid>
      <w:tr w:rsidR="00326D7F" w:rsidRPr="002C0687" w14:paraId="032834D2"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7C33EA0"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8463686"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8A68792"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7ABE487"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86AC585"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326D7F" w:rsidRPr="002C0687" w14:paraId="17BD3446"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7F03ED"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6784F"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LUZ VIANEY MENDEZ CORNELIO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25E0C"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EA2D6"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MARIA DEL CARMEN LOPEZ RIVERA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9D996"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326D7F" w:rsidRPr="002C0687" w14:paraId="15DFB81A"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8B20AB"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125A7"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JOEL CAMACHO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E2FDE"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F13F8"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FRANCISCO BARRIOS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DCD0A"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bl>
    <w:p w14:paraId="3FC56A85" w14:textId="77777777" w:rsidR="00761CC5" w:rsidRDefault="00761CC5" w:rsidP="00271655">
      <w:pPr>
        <w:rPr>
          <w:lang w:eastAsia="es-MX"/>
        </w:rPr>
      </w:pPr>
    </w:p>
    <w:p w14:paraId="4E77FF40" w14:textId="77777777" w:rsidR="00761CC5" w:rsidRDefault="00761CC5" w:rsidP="00271655">
      <w:pPr>
        <w:rPr>
          <w:lang w:eastAsia="es-MX"/>
        </w:rPr>
      </w:pPr>
    </w:p>
    <w:p w14:paraId="42A66B27" w14:textId="03A79126" w:rsidR="00326D7F" w:rsidRPr="00761CC5" w:rsidRDefault="00326D7F" w:rsidP="00326D7F">
      <w:pPr>
        <w:spacing w:before="100" w:beforeAutospacing="1" w:after="100" w:afterAutospacing="1" w:line="240" w:lineRule="auto"/>
        <w:outlineLvl w:val="2"/>
        <w:rPr>
          <w:rFonts w:ascii="Arial" w:eastAsia="Times New Roman" w:hAnsi="Arial" w:cs="Arial"/>
          <w:b/>
          <w:bCs/>
          <w:spacing w:val="-10"/>
          <w:lang w:eastAsia="es-MX"/>
        </w:rPr>
      </w:pPr>
      <w:r w:rsidRPr="00761CC5">
        <w:rPr>
          <w:rFonts w:ascii="Arial" w:eastAsia="Times New Roman" w:hAnsi="Arial" w:cs="Arial"/>
          <w:b/>
          <w:bCs/>
          <w:spacing w:val="-10"/>
          <w:lang w:eastAsia="es-MX"/>
        </w:rPr>
        <w:lastRenderedPageBreak/>
        <w:t>TENOSIQUE</w:t>
      </w:r>
    </w:p>
    <w:p w14:paraId="0569895E" w14:textId="77777777" w:rsidR="00326D7F" w:rsidRPr="00761CC5" w:rsidRDefault="00326D7F" w:rsidP="00326D7F">
      <w:pPr>
        <w:spacing w:before="100" w:beforeAutospacing="1" w:after="100" w:afterAutospacing="1" w:line="240" w:lineRule="auto"/>
        <w:outlineLvl w:val="4"/>
        <w:rPr>
          <w:rFonts w:ascii="Arial" w:eastAsia="Times New Roman" w:hAnsi="Arial" w:cs="Arial"/>
          <w:b/>
          <w:bCs/>
          <w:color w:val="8C034D"/>
          <w:spacing w:val="-10"/>
          <w:lang w:eastAsia="es-MX"/>
        </w:rPr>
      </w:pPr>
      <w:r w:rsidRPr="00761CC5">
        <w:rPr>
          <w:rFonts w:ascii="Arial" w:eastAsia="Times New Roman" w:hAnsi="Arial" w:cs="Arial"/>
          <w:b/>
          <w:bCs/>
          <w:color w:val="8C034D"/>
          <w:spacing w:val="-10"/>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87"/>
        <w:gridCol w:w="908"/>
        <w:gridCol w:w="3236"/>
        <w:gridCol w:w="923"/>
      </w:tblGrid>
      <w:tr w:rsidR="00326D7F" w:rsidRPr="002C0687" w14:paraId="5CB941AF"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CC79897"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035B099"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6C4ABF5"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205AFB2"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F320367" w14:textId="77777777" w:rsidR="00326D7F" w:rsidRPr="002C0687" w:rsidRDefault="00326D7F" w:rsidP="004F5AFC">
            <w:pPr>
              <w:spacing w:before="40" w:after="40" w:line="240" w:lineRule="auto"/>
              <w:jc w:val="center"/>
              <w:rPr>
                <w:rFonts w:ascii="Arial" w:eastAsia="Times New Roman" w:hAnsi="Arial" w:cs="Arial"/>
                <w:b/>
                <w:bCs/>
                <w:spacing w:val="-10"/>
                <w:sz w:val="18"/>
                <w:szCs w:val="20"/>
                <w:lang w:eastAsia="es-MX"/>
              </w:rPr>
            </w:pPr>
            <w:r w:rsidRPr="002C0687">
              <w:rPr>
                <w:rFonts w:ascii="Arial" w:eastAsia="Times New Roman" w:hAnsi="Arial" w:cs="Arial"/>
                <w:b/>
                <w:bCs/>
                <w:spacing w:val="-10"/>
                <w:sz w:val="18"/>
                <w:szCs w:val="20"/>
                <w:lang w:eastAsia="es-MX"/>
              </w:rPr>
              <w:t>SEXO</w:t>
            </w:r>
          </w:p>
        </w:tc>
      </w:tr>
      <w:tr w:rsidR="00326D7F" w:rsidRPr="002C0687" w14:paraId="495ACFAC"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19CA6A"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7174D"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CLAUDIA OLIVIA VALENZUELA ROSADO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5DA2A"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F3408"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CLAUDIA ISABEL MUÑOZ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BE848"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MUJER</w:t>
            </w:r>
          </w:p>
        </w:tc>
      </w:tr>
      <w:tr w:rsidR="00326D7F" w:rsidRPr="002C0687" w14:paraId="484A89C3"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DDD832"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BC06B"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RUBEN BARAHONA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1A2EF"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49167" w14:textId="77777777" w:rsidR="00326D7F" w:rsidRPr="002C0687" w:rsidRDefault="00326D7F" w:rsidP="004F5AFC">
            <w:pPr>
              <w:spacing w:before="40" w:after="40" w:line="240" w:lineRule="auto"/>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FERNANDO CONTRERAS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AE972" w14:textId="77777777" w:rsidR="00326D7F" w:rsidRPr="002C0687" w:rsidRDefault="00326D7F" w:rsidP="004F5AFC">
            <w:pPr>
              <w:spacing w:before="40" w:after="40" w:line="240" w:lineRule="auto"/>
              <w:jc w:val="center"/>
              <w:rPr>
                <w:rFonts w:ascii="Arial" w:eastAsia="Times New Roman" w:hAnsi="Arial" w:cs="Arial"/>
                <w:spacing w:val="-10"/>
                <w:sz w:val="18"/>
                <w:szCs w:val="20"/>
                <w:lang w:eastAsia="es-MX"/>
              </w:rPr>
            </w:pPr>
            <w:r w:rsidRPr="002C0687">
              <w:rPr>
                <w:rFonts w:ascii="Arial" w:eastAsia="Times New Roman" w:hAnsi="Arial" w:cs="Arial"/>
                <w:spacing w:val="-10"/>
                <w:sz w:val="18"/>
                <w:szCs w:val="20"/>
                <w:lang w:eastAsia="es-MX"/>
              </w:rPr>
              <w:t>HOMBRE</w:t>
            </w:r>
          </w:p>
        </w:tc>
      </w:tr>
    </w:tbl>
    <w:p w14:paraId="74653238" w14:textId="7B75B308" w:rsidR="00DA7E2E" w:rsidRPr="009A458C" w:rsidRDefault="00DA7E2E" w:rsidP="009A458C">
      <w:pPr>
        <w:spacing w:line="300" w:lineRule="auto"/>
        <w:rPr>
          <w:rFonts w:ascii="Arial" w:hAnsi="Arial" w:cs="Arial"/>
        </w:rPr>
      </w:pPr>
      <w:r w:rsidRPr="009A458C">
        <w:rPr>
          <w:rFonts w:ascii="Arial" w:hAnsi="Arial" w:cs="Arial"/>
          <w:b/>
        </w:rPr>
        <w:t>Segundo.</w:t>
      </w:r>
      <w:r w:rsidRPr="009A458C">
        <w:rPr>
          <w:rFonts w:ascii="Arial" w:hAnsi="Arial" w:cs="Arial"/>
        </w:rPr>
        <w:t xml:space="preserve"> Las candidaturas registradas y </w:t>
      </w:r>
      <w:r w:rsidR="00100EA7">
        <w:rPr>
          <w:rFonts w:ascii="Arial" w:hAnsi="Arial" w:cs="Arial"/>
        </w:rPr>
        <w:t>el partido político</w:t>
      </w:r>
      <w:r w:rsidRPr="009A458C">
        <w:rPr>
          <w:rFonts w:ascii="Arial" w:hAnsi="Arial" w:cs="Arial"/>
        </w:rPr>
        <w:t xml:space="preserve"> que las </w:t>
      </w:r>
      <w:r w:rsidR="00100EA7">
        <w:rPr>
          <w:rFonts w:ascii="Arial" w:hAnsi="Arial" w:cs="Arial"/>
        </w:rPr>
        <w:t xml:space="preserve">postula </w:t>
      </w:r>
      <w:r w:rsidRPr="009A458C">
        <w:rPr>
          <w:rFonts w:ascii="Arial" w:hAnsi="Arial" w:cs="Arial"/>
        </w:rPr>
        <w:t xml:space="preserve">quedan en posibilidad de iniciar las campañas correspondientes, dentro del período del </w:t>
      </w:r>
      <w:r w:rsidRPr="009A458C">
        <w:rPr>
          <w:rFonts w:ascii="Arial" w:hAnsi="Arial" w:cs="Arial"/>
          <w:b/>
        </w:rPr>
        <w:t xml:space="preserve">16 de marzo y </w:t>
      </w:r>
      <w:r w:rsidR="00B8006B">
        <w:rPr>
          <w:rFonts w:ascii="Arial" w:hAnsi="Arial" w:cs="Arial"/>
          <w:b/>
        </w:rPr>
        <w:t>hasta</w:t>
      </w:r>
      <w:r w:rsidRPr="009A458C">
        <w:rPr>
          <w:rFonts w:ascii="Arial" w:hAnsi="Arial" w:cs="Arial"/>
          <w:b/>
        </w:rPr>
        <w:t xml:space="preserve"> el 29 de mayo de 2024 </w:t>
      </w:r>
      <w:r w:rsidRPr="009A458C">
        <w:rPr>
          <w:rFonts w:ascii="Arial" w:hAnsi="Arial" w:cs="Arial"/>
        </w:rPr>
        <w:t xml:space="preserve">establecido en el </w:t>
      </w:r>
      <w:r w:rsidR="00153305" w:rsidRPr="009A458C">
        <w:rPr>
          <w:rFonts w:ascii="Arial" w:hAnsi="Arial" w:cs="Arial"/>
        </w:rPr>
        <w:t>calendario electoral.</w:t>
      </w:r>
    </w:p>
    <w:p w14:paraId="6944906B" w14:textId="77777777" w:rsidR="00DA7E2E" w:rsidRPr="009A458C" w:rsidRDefault="00DA7E2E" w:rsidP="009A458C">
      <w:pPr>
        <w:spacing w:line="300" w:lineRule="auto"/>
        <w:rPr>
          <w:rFonts w:ascii="Arial" w:hAnsi="Arial" w:cs="Arial"/>
        </w:rPr>
      </w:pPr>
      <w:r w:rsidRPr="009A458C">
        <w:rPr>
          <w:rFonts w:ascii="Arial" w:hAnsi="Arial" w:cs="Arial"/>
          <w:b/>
        </w:rPr>
        <w:t xml:space="preserve">Tercero. </w:t>
      </w:r>
      <w:r w:rsidRPr="009A458C">
        <w:rPr>
          <w:rFonts w:ascii="Arial" w:hAnsi="Arial" w:cs="Arial"/>
        </w:rPr>
        <w:t xml:space="preserve">Se instruye a la Secretaría Ejecutiva expida las constancias de registro a las fórmulas de candidaturas a las Presidencias Municipales y Regidurías por el principio de </w:t>
      </w:r>
      <w:r w:rsidR="008964D5" w:rsidRPr="009A458C">
        <w:rPr>
          <w:rFonts w:ascii="Arial" w:hAnsi="Arial" w:cs="Arial"/>
        </w:rPr>
        <w:t>representación proporcional</w:t>
      </w:r>
      <w:r w:rsidRPr="009A458C">
        <w:rPr>
          <w:rFonts w:ascii="Arial" w:hAnsi="Arial" w:cs="Arial"/>
        </w:rPr>
        <w:t xml:space="preserve"> de conformidad con el presente acuerdo.</w:t>
      </w:r>
    </w:p>
    <w:p w14:paraId="06653F4D" w14:textId="77777777" w:rsidR="00225A30" w:rsidRPr="009A458C" w:rsidRDefault="00225A30" w:rsidP="009A458C">
      <w:pPr>
        <w:spacing w:line="300" w:lineRule="auto"/>
        <w:rPr>
          <w:rFonts w:ascii="Arial" w:hAnsi="Arial" w:cs="Arial"/>
        </w:rPr>
      </w:pPr>
      <w:r w:rsidRPr="009A458C">
        <w:rPr>
          <w:rFonts w:ascii="Arial" w:hAnsi="Arial" w:cs="Arial"/>
          <w:b/>
        </w:rPr>
        <w:t xml:space="preserve">Cuarto. </w:t>
      </w:r>
      <w:r w:rsidRPr="009A458C">
        <w:rPr>
          <w:rFonts w:ascii="Arial" w:hAnsi="Arial" w:cs="Arial"/>
        </w:rPr>
        <w:t>Se 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en virtud de que se tratan de expresiones razonables, pertinentes y no constituyen propaganda electoral, ni causan confusión en el electorado, o contravienen las disposiciones electorales o los principios que rigen la materia electoral.</w:t>
      </w:r>
    </w:p>
    <w:p w14:paraId="753A2C0F" w14:textId="2503DAC0" w:rsidR="003E1358" w:rsidRPr="009A458C" w:rsidRDefault="003E1358" w:rsidP="009A458C">
      <w:pPr>
        <w:spacing w:line="300" w:lineRule="auto"/>
        <w:rPr>
          <w:rFonts w:ascii="Arial" w:hAnsi="Arial" w:cs="Arial"/>
          <w:bCs/>
        </w:rPr>
      </w:pPr>
      <w:r w:rsidRPr="009A458C">
        <w:rPr>
          <w:rFonts w:ascii="Arial" w:hAnsi="Arial" w:cs="Arial"/>
          <w:b/>
          <w:bCs/>
        </w:rPr>
        <w:t xml:space="preserve">Quinto. </w:t>
      </w:r>
      <w:r w:rsidRPr="009A458C">
        <w:rPr>
          <w:rFonts w:ascii="Arial" w:hAnsi="Arial" w:cs="Arial"/>
          <w:bCs/>
        </w:rPr>
        <w:t>De conformidad con el artículo 267 numerales 5 y 6 del Reglamento de Elecciones, se instruye a la Coordinación de Prerrogativas y Partidos Políticos revise y valide</w:t>
      </w:r>
      <w:r w:rsidR="00EF3FC4">
        <w:rPr>
          <w:rFonts w:ascii="Arial" w:hAnsi="Arial" w:cs="Arial"/>
          <w:bCs/>
        </w:rPr>
        <w:t xml:space="preserve"> que</w:t>
      </w:r>
      <w:r w:rsidRPr="009A458C">
        <w:rPr>
          <w:rFonts w:ascii="Arial" w:hAnsi="Arial" w:cs="Arial"/>
          <w:bCs/>
        </w:rPr>
        <w:t xml:space="preserve"> la información de las candidaturas aprobadas por este Consejo Estatal se encuentre completa conforme a lo requerido en </w:t>
      </w:r>
      <w:r w:rsidR="001D5DB5" w:rsidRPr="009A458C">
        <w:rPr>
          <w:rFonts w:ascii="Arial" w:hAnsi="Arial" w:cs="Arial"/>
          <w:bCs/>
        </w:rPr>
        <w:t>el S</w:t>
      </w:r>
      <w:r w:rsidRPr="009A458C">
        <w:rPr>
          <w:rFonts w:ascii="Arial" w:hAnsi="Arial" w:cs="Arial"/>
          <w:bCs/>
        </w:rPr>
        <w:t xml:space="preserve">istema </w:t>
      </w:r>
      <w:r w:rsidR="001D5DB5" w:rsidRPr="009A458C">
        <w:rPr>
          <w:rFonts w:ascii="Arial" w:hAnsi="Arial" w:cs="Arial"/>
          <w:bCs/>
        </w:rPr>
        <w:t>Nacional de Registro</w:t>
      </w:r>
      <w:r w:rsidRPr="009A458C">
        <w:rPr>
          <w:rFonts w:ascii="Arial" w:hAnsi="Arial" w:cs="Arial"/>
          <w:bCs/>
        </w:rPr>
        <w:t xml:space="preserve">. </w:t>
      </w:r>
    </w:p>
    <w:p w14:paraId="53B93967" w14:textId="77777777" w:rsidR="00DA7E2E" w:rsidRPr="009A458C" w:rsidRDefault="00DA7E2E" w:rsidP="009A458C">
      <w:pPr>
        <w:spacing w:line="300" w:lineRule="auto"/>
        <w:rPr>
          <w:rFonts w:ascii="Arial" w:hAnsi="Arial" w:cs="Arial"/>
        </w:rPr>
      </w:pPr>
      <w:r w:rsidRPr="009A458C">
        <w:rPr>
          <w:rFonts w:ascii="Arial" w:hAnsi="Arial" w:cs="Arial"/>
          <w:b/>
        </w:rPr>
        <w:t>Sexto.</w:t>
      </w:r>
      <w:r w:rsidRPr="009A458C">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03DC0B4C" w14:textId="77777777" w:rsidR="00DA7E2E" w:rsidRPr="009A458C" w:rsidRDefault="00DA7E2E" w:rsidP="009A458C">
      <w:pPr>
        <w:spacing w:line="300" w:lineRule="auto"/>
        <w:rPr>
          <w:rFonts w:ascii="Arial" w:hAnsi="Arial" w:cs="Arial"/>
          <w:bCs/>
        </w:rPr>
      </w:pPr>
      <w:r w:rsidRPr="009A458C">
        <w:rPr>
          <w:rFonts w:ascii="Arial" w:hAnsi="Arial" w:cs="Arial"/>
          <w:b/>
          <w:bCs/>
        </w:rPr>
        <w:t>Séptimo.</w:t>
      </w:r>
      <w:r w:rsidRPr="009A458C">
        <w:rPr>
          <w:rFonts w:ascii="Arial" w:hAnsi="Arial" w:cs="Arial"/>
          <w:bCs/>
        </w:rPr>
        <w:t xml:space="preserve"> Con fundamento en el artículo 190 numeral 8 de la Ley Electoral se instruye a la Secretaría Ejecutiva de este Instituto, para que tome las medidas necesarias para </w:t>
      </w:r>
      <w:r w:rsidRPr="009A458C">
        <w:rPr>
          <w:rFonts w:ascii="Arial" w:hAnsi="Arial" w:cs="Arial"/>
          <w:bCs/>
        </w:rPr>
        <w:lastRenderedPageBreak/>
        <w:t>hacer público los nombres de las fórmulas registradas y de aquellos que no cumplieron con los requisitos.</w:t>
      </w:r>
    </w:p>
    <w:p w14:paraId="2BAA2526" w14:textId="77777777" w:rsidR="00DA7E2E" w:rsidRPr="009A458C" w:rsidRDefault="00DA7E2E" w:rsidP="009A458C">
      <w:pPr>
        <w:spacing w:line="300" w:lineRule="auto"/>
        <w:rPr>
          <w:rFonts w:ascii="Arial" w:hAnsi="Arial" w:cs="Arial"/>
        </w:rPr>
      </w:pPr>
      <w:r w:rsidRPr="009A458C">
        <w:rPr>
          <w:rFonts w:ascii="Arial" w:hAnsi="Arial" w:cs="Arial"/>
          <w:b/>
          <w:bCs/>
        </w:rPr>
        <w:t>Octavo.</w:t>
      </w:r>
      <w:r w:rsidRPr="009A458C">
        <w:rPr>
          <w:rFonts w:ascii="Arial" w:hAnsi="Arial" w:cs="Arial"/>
          <w:bCs/>
        </w:rPr>
        <w:t xml:space="preserve"> Asimismo, s</w:t>
      </w:r>
      <w:r w:rsidRPr="009A458C">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95FE1AC" w14:textId="77777777" w:rsidR="00DA7E2E" w:rsidRPr="009A458C" w:rsidRDefault="00DA7E2E" w:rsidP="009A458C">
      <w:pPr>
        <w:spacing w:line="300" w:lineRule="auto"/>
        <w:rPr>
          <w:rFonts w:ascii="Arial" w:hAnsi="Arial" w:cs="Arial"/>
        </w:rPr>
      </w:pPr>
      <w:r w:rsidRPr="009A458C">
        <w:rPr>
          <w:rFonts w:ascii="Arial" w:hAnsi="Arial" w:cs="Arial"/>
          <w:b/>
        </w:rPr>
        <w:t>Noveno.</w:t>
      </w:r>
      <w:r w:rsidRPr="009A458C">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E61462C" w14:textId="099E76E9" w:rsidR="00DA7E2E" w:rsidRPr="009A458C" w:rsidRDefault="00DA7E2E" w:rsidP="009A458C">
      <w:pPr>
        <w:spacing w:line="300" w:lineRule="auto"/>
        <w:rPr>
          <w:rFonts w:ascii="Arial" w:hAnsi="Arial" w:cs="Arial"/>
        </w:rPr>
      </w:pPr>
      <w:r w:rsidRPr="009A458C">
        <w:rPr>
          <w:rFonts w:ascii="Arial" w:hAnsi="Arial" w:cs="Arial"/>
        </w:rPr>
        <w:t xml:space="preserve">El presente acuerdo fue </w:t>
      </w:r>
      <w:r w:rsidR="00761CC5">
        <w:rPr>
          <w:rFonts w:ascii="Arial" w:hAnsi="Arial" w:cs="Arial"/>
        </w:rPr>
        <w:t>aprobado</w:t>
      </w:r>
      <w:r w:rsidRPr="009A458C">
        <w:rPr>
          <w:rFonts w:ascii="Arial" w:hAnsi="Arial" w:cs="Arial"/>
        </w:rPr>
        <w:t xml:space="preserve"> en </w:t>
      </w:r>
      <w:r w:rsidR="00BE085D">
        <w:rPr>
          <w:rFonts w:ascii="Arial" w:hAnsi="Arial" w:cs="Arial"/>
        </w:rPr>
        <w:t>S</w:t>
      </w:r>
      <w:r w:rsidRPr="009A458C">
        <w:rPr>
          <w:rFonts w:ascii="Arial" w:hAnsi="Arial" w:cs="Arial"/>
        </w:rPr>
        <w:t xml:space="preserve">esión </w:t>
      </w:r>
      <w:r w:rsidR="00761CC5">
        <w:rPr>
          <w:rFonts w:ascii="Arial" w:hAnsi="Arial" w:cs="Arial"/>
        </w:rPr>
        <w:t>Extraordinaria Urgente</w:t>
      </w:r>
      <w:r w:rsidRPr="009A458C">
        <w:rPr>
          <w:rFonts w:ascii="Arial" w:hAnsi="Arial" w:cs="Arial"/>
        </w:rPr>
        <w:t xml:space="preserve"> efectuada el </w:t>
      </w:r>
      <w:r w:rsidR="00761CC5">
        <w:rPr>
          <w:rFonts w:ascii="Arial" w:hAnsi="Arial" w:cs="Arial"/>
        </w:rPr>
        <w:t>dieciséis</w:t>
      </w:r>
      <w:r w:rsidRPr="009A458C">
        <w:rPr>
          <w:rFonts w:ascii="Arial" w:hAnsi="Arial" w:cs="Arial"/>
        </w:rPr>
        <w:t xml:space="preserve"> de </w:t>
      </w:r>
      <w:r w:rsidR="00761CC5">
        <w:rPr>
          <w:rFonts w:ascii="Arial" w:hAnsi="Arial" w:cs="Arial"/>
        </w:rPr>
        <w:t>marzo</w:t>
      </w:r>
      <w:r w:rsidRPr="009A458C">
        <w:rPr>
          <w:rFonts w:ascii="Arial" w:hAnsi="Arial" w:cs="Arial"/>
        </w:rPr>
        <w:t xml:space="preserve"> del año dos mil veinticuatro, por votación </w:t>
      </w:r>
      <w:r w:rsidR="00761CC5">
        <w:rPr>
          <w:rFonts w:ascii="Arial" w:hAnsi="Arial" w:cs="Arial"/>
        </w:rPr>
        <w:t>unánime</w:t>
      </w:r>
      <w:r w:rsidRPr="009A458C">
        <w:rPr>
          <w:rFonts w:ascii="Arial" w:hAnsi="Arial" w:cs="Arial"/>
        </w:rPr>
        <w:t xml:space="preserve"> de las y los Consejeros Electorales del Consejo Estatal del Instituto Electoral y de Participación Ciudadana de Tabasco: Dra. </w:t>
      </w:r>
      <w:proofErr w:type="spellStart"/>
      <w:r w:rsidRPr="009A458C">
        <w:rPr>
          <w:rFonts w:ascii="Arial" w:hAnsi="Arial" w:cs="Arial"/>
        </w:rPr>
        <w:t>Rosselvy</w:t>
      </w:r>
      <w:proofErr w:type="spellEnd"/>
      <w:r w:rsidRPr="009A458C">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64CDD2C9" w14:textId="10B6B1DA" w:rsidR="00DA7E2E" w:rsidRDefault="00DA7E2E" w:rsidP="009A458C">
      <w:pPr>
        <w:spacing w:line="300" w:lineRule="auto"/>
        <w:rPr>
          <w:rFonts w:ascii="Arial" w:hAnsi="Arial" w:cs="Arial"/>
        </w:rPr>
      </w:pPr>
    </w:p>
    <w:p w14:paraId="4BD1A8AC" w14:textId="1377BEFC" w:rsidR="00761CC5" w:rsidRDefault="00761CC5" w:rsidP="009A458C">
      <w:pPr>
        <w:spacing w:line="300" w:lineRule="auto"/>
        <w:rPr>
          <w:rFonts w:ascii="Arial" w:hAnsi="Arial" w:cs="Arial"/>
        </w:rPr>
      </w:pPr>
    </w:p>
    <w:p w14:paraId="73E685DC" w14:textId="77777777" w:rsidR="00761CC5" w:rsidRPr="009A458C" w:rsidRDefault="00761CC5" w:rsidP="009A458C">
      <w:pPr>
        <w:spacing w:line="300" w:lineRule="auto"/>
        <w:rPr>
          <w:rFonts w:ascii="Arial" w:hAnsi="Arial" w:cs="Arial"/>
        </w:rPr>
      </w:pPr>
    </w:p>
    <w:p w14:paraId="471C49D4" w14:textId="77777777" w:rsidR="00DA7E2E" w:rsidRPr="009A458C" w:rsidRDefault="00DA7E2E" w:rsidP="009A458C">
      <w:pPr>
        <w:spacing w:line="30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DA7E2E" w:rsidRPr="009A458C" w14:paraId="56BE1E18" w14:textId="77777777" w:rsidTr="001A5EA1">
        <w:tc>
          <w:tcPr>
            <w:tcW w:w="4248" w:type="dxa"/>
          </w:tcPr>
          <w:p w14:paraId="23491792" w14:textId="77777777" w:rsidR="00DA7E2E" w:rsidRPr="00931F65" w:rsidRDefault="00DA7E2E" w:rsidP="009A458C">
            <w:pPr>
              <w:spacing w:before="0" w:after="0" w:line="300" w:lineRule="auto"/>
              <w:jc w:val="center"/>
              <w:rPr>
                <w:rFonts w:ascii="Arial" w:hAnsi="Arial" w:cs="Arial"/>
                <w:b/>
                <w:sz w:val="22"/>
                <w:szCs w:val="22"/>
              </w:rPr>
            </w:pPr>
            <w:r w:rsidRPr="00931F65">
              <w:rPr>
                <w:rFonts w:ascii="Arial" w:hAnsi="Arial" w:cs="Arial"/>
                <w:b/>
                <w:sz w:val="22"/>
                <w:szCs w:val="22"/>
              </w:rPr>
              <w:t>MTRA. ELIZABETH NAVA GUTIÉRREZ</w:t>
            </w:r>
          </w:p>
          <w:p w14:paraId="4619EF71" w14:textId="77777777" w:rsidR="00DA7E2E" w:rsidRPr="00931F65" w:rsidRDefault="00DA7E2E" w:rsidP="009A458C">
            <w:pPr>
              <w:spacing w:before="0" w:after="0" w:line="300" w:lineRule="auto"/>
              <w:jc w:val="center"/>
              <w:rPr>
                <w:rFonts w:ascii="Arial" w:hAnsi="Arial" w:cs="Arial"/>
                <w:b/>
                <w:sz w:val="22"/>
                <w:szCs w:val="22"/>
              </w:rPr>
            </w:pPr>
            <w:r w:rsidRPr="00931F65">
              <w:rPr>
                <w:rFonts w:ascii="Arial" w:hAnsi="Arial" w:cs="Arial"/>
                <w:b/>
                <w:sz w:val="22"/>
                <w:szCs w:val="22"/>
              </w:rPr>
              <w:t>CONSEJERA PRESIDENTA</w:t>
            </w:r>
          </w:p>
        </w:tc>
        <w:tc>
          <w:tcPr>
            <w:tcW w:w="283" w:type="dxa"/>
          </w:tcPr>
          <w:p w14:paraId="6C038CC0" w14:textId="77777777" w:rsidR="00DA7E2E" w:rsidRPr="00931F65" w:rsidRDefault="00DA7E2E" w:rsidP="009A458C">
            <w:pPr>
              <w:spacing w:before="0" w:after="0" w:line="300" w:lineRule="auto"/>
              <w:rPr>
                <w:rFonts w:ascii="Arial" w:hAnsi="Arial" w:cs="Arial"/>
                <w:b/>
                <w:sz w:val="22"/>
                <w:szCs w:val="22"/>
              </w:rPr>
            </w:pPr>
          </w:p>
        </w:tc>
        <w:tc>
          <w:tcPr>
            <w:tcW w:w="4297" w:type="dxa"/>
          </w:tcPr>
          <w:p w14:paraId="5F3BA59F" w14:textId="77777777" w:rsidR="00DA7E2E" w:rsidRPr="00931F65" w:rsidRDefault="00DA7E2E" w:rsidP="009A458C">
            <w:pPr>
              <w:spacing w:before="0" w:after="0" w:line="300" w:lineRule="auto"/>
              <w:jc w:val="center"/>
              <w:rPr>
                <w:rFonts w:ascii="Arial" w:hAnsi="Arial" w:cs="Arial"/>
                <w:b/>
                <w:sz w:val="22"/>
                <w:szCs w:val="22"/>
              </w:rPr>
            </w:pPr>
            <w:r w:rsidRPr="00931F65">
              <w:rPr>
                <w:rFonts w:ascii="Arial" w:hAnsi="Arial" w:cs="Arial"/>
                <w:b/>
                <w:sz w:val="22"/>
                <w:szCs w:val="22"/>
              </w:rPr>
              <w:t>LIC. JORGE ALBERTO ZAVALA FRÍAS</w:t>
            </w:r>
          </w:p>
          <w:p w14:paraId="0E4DB8FB" w14:textId="77777777" w:rsidR="00DA7E2E" w:rsidRPr="00931F65" w:rsidRDefault="00DA7E2E" w:rsidP="009A458C">
            <w:pPr>
              <w:spacing w:before="0" w:after="0" w:line="300" w:lineRule="auto"/>
              <w:jc w:val="center"/>
              <w:rPr>
                <w:rFonts w:ascii="Arial" w:hAnsi="Arial" w:cs="Arial"/>
                <w:b/>
                <w:sz w:val="22"/>
                <w:szCs w:val="22"/>
              </w:rPr>
            </w:pPr>
            <w:r w:rsidRPr="00931F65">
              <w:rPr>
                <w:rFonts w:ascii="Arial" w:hAnsi="Arial" w:cs="Arial"/>
                <w:b/>
                <w:sz w:val="22"/>
                <w:szCs w:val="22"/>
              </w:rPr>
              <w:t>SECRETARIO DEL CONSEJO</w:t>
            </w:r>
          </w:p>
        </w:tc>
      </w:tr>
    </w:tbl>
    <w:p w14:paraId="35EAE250" w14:textId="77777777" w:rsidR="005065E4" w:rsidRPr="009A458C" w:rsidRDefault="005065E4" w:rsidP="00761CC5">
      <w:pPr>
        <w:spacing w:line="300" w:lineRule="auto"/>
        <w:rPr>
          <w:rFonts w:ascii="Arial" w:hAnsi="Arial" w:cs="Arial"/>
        </w:rPr>
      </w:pPr>
    </w:p>
    <w:sectPr w:rsidR="005065E4" w:rsidRPr="009A458C" w:rsidSect="00F43ED5">
      <w:headerReference w:type="default" r:id="rId7"/>
      <w:footerReference w:type="default" r:id="rId8"/>
      <w:pgSz w:w="12240" w:h="15840" w:code="1"/>
      <w:pgMar w:top="2836"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299DE" w14:textId="77777777" w:rsidR="00BD4944" w:rsidRDefault="00BD4944" w:rsidP="005065E4">
      <w:pPr>
        <w:spacing w:before="0" w:after="0" w:line="240" w:lineRule="auto"/>
      </w:pPr>
      <w:r>
        <w:separator/>
      </w:r>
    </w:p>
  </w:endnote>
  <w:endnote w:type="continuationSeparator" w:id="0">
    <w:p w14:paraId="251EE80F" w14:textId="77777777" w:rsidR="00BD4944" w:rsidRDefault="00BD4944" w:rsidP="005065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EF" w:usb1="4000204B" w:usb2="00000000" w:usb3="00000000" w:csb0="00000193"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878160337"/>
      <w:docPartObj>
        <w:docPartGallery w:val="Page Numbers (Top of Page)"/>
        <w:docPartUnique/>
      </w:docPartObj>
    </w:sdtPr>
    <w:sdtEndPr/>
    <w:sdtContent>
      <w:p w14:paraId="075328F4" w14:textId="31CC52A5" w:rsidR="00A85FA5" w:rsidRPr="00F60D7F" w:rsidRDefault="00A85FA5" w:rsidP="00A85FA5">
        <w:pPr>
          <w:pStyle w:val="Piedepgina"/>
          <w:jc w:val="right"/>
          <w:rPr>
            <w:rFonts w:ascii="Arial" w:hAnsi="Arial" w:cs="Arial"/>
            <w:color w:val="993366"/>
            <w:sz w:val="20"/>
            <w:szCs w:val="20"/>
          </w:rPr>
        </w:pPr>
        <w:r w:rsidRPr="00F60D7F">
          <w:rPr>
            <w:rFonts w:ascii="Arial" w:hAnsi="Arial" w:cs="Arial"/>
            <w:b/>
            <w:bCs/>
            <w:color w:val="993366"/>
          </w:rPr>
          <w:t xml:space="preserve">Página </w:t>
        </w:r>
        <w:r w:rsidRPr="00F60D7F">
          <w:rPr>
            <w:rFonts w:ascii="Arial" w:hAnsi="Arial" w:cs="Arial"/>
            <w:b/>
            <w:bCs/>
            <w:color w:val="993366"/>
          </w:rPr>
          <w:fldChar w:fldCharType="begin"/>
        </w:r>
        <w:r w:rsidRPr="00F60D7F">
          <w:rPr>
            <w:rFonts w:ascii="Arial" w:hAnsi="Arial" w:cs="Arial"/>
            <w:b/>
            <w:bCs/>
            <w:color w:val="993366"/>
          </w:rPr>
          <w:instrText>PAGE</w:instrText>
        </w:r>
        <w:r w:rsidRPr="00F60D7F">
          <w:rPr>
            <w:rFonts w:ascii="Arial" w:hAnsi="Arial" w:cs="Arial"/>
            <w:b/>
            <w:bCs/>
            <w:color w:val="993366"/>
          </w:rPr>
          <w:fldChar w:fldCharType="separate"/>
        </w:r>
        <w:r w:rsidR="00C46E6B">
          <w:rPr>
            <w:rFonts w:ascii="Arial" w:hAnsi="Arial" w:cs="Arial"/>
            <w:b/>
            <w:bCs/>
            <w:noProof/>
            <w:color w:val="993366"/>
          </w:rPr>
          <w:t>33</w:t>
        </w:r>
        <w:r w:rsidRPr="00F60D7F">
          <w:rPr>
            <w:rFonts w:ascii="Arial" w:hAnsi="Arial" w:cs="Arial"/>
            <w:b/>
            <w:bCs/>
            <w:color w:val="993366"/>
          </w:rPr>
          <w:fldChar w:fldCharType="end"/>
        </w:r>
        <w:r w:rsidRPr="00F60D7F">
          <w:rPr>
            <w:rFonts w:ascii="Arial" w:hAnsi="Arial" w:cs="Arial"/>
            <w:b/>
            <w:bCs/>
            <w:color w:val="993366"/>
          </w:rPr>
          <w:t xml:space="preserve"> | </w:t>
        </w:r>
        <w:r w:rsidRPr="00F60D7F">
          <w:rPr>
            <w:rFonts w:ascii="Arial" w:hAnsi="Arial" w:cs="Arial"/>
            <w:b/>
            <w:bCs/>
            <w:color w:val="993366"/>
          </w:rPr>
          <w:fldChar w:fldCharType="begin"/>
        </w:r>
        <w:r w:rsidRPr="00F60D7F">
          <w:rPr>
            <w:rFonts w:ascii="Arial" w:hAnsi="Arial" w:cs="Arial"/>
            <w:b/>
            <w:bCs/>
            <w:color w:val="993366"/>
          </w:rPr>
          <w:instrText>NUMPAGES</w:instrText>
        </w:r>
        <w:r w:rsidRPr="00F60D7F">
          <w:rPr>
            <w:rFonts w:ascii="Arial" w:hAnsi="Arial" w:cs="Arial"/>
            <w:b/>
            <w:bCs/>
            <w:color w:val="993366"/>
          </w:rPr>
          <w:fldChar w:fldCharType="separate"/>
        </w:r>
        <w:r w:rsidR="00C46E6B">
          <w:rPr>
            <w:rFonts w:ascii="Arial" w:hAnsi="Arial" w:cs="Arial"/>
            <w:b/>
            <w:bCs/>
            <w:noProof/>
            <w:color w:val="993366"/>
          </w:rPr>
          <w:t>37</w:t>
        </w:r>
        <w:r w:rsidRPr="00F60D7F">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8DA61" w14:textId="77777777" w:rsidR="00BD4944" w:rsidRDefault="00BD4944" w:rsidP="005065E4">
      <w:pPr>
        <w:spacing w:before="0" w:after="0" w:line="240" w:lineRule="auto"/>
      </w:pPr>
      <w:r>
        <w:separator/>
      </w:r>
    </w:p>
  </w:footnote>
  <w:footnote w:type="continuationSeparator" w:id="0">
    <w:p w14:paraId="28BB5699" w14:textId="77777777" w:rsidR="00BD4944" w:rsidRDefault="00BD4944" w:rsidP="005065E4">
      <w:pPr>
        <w:spacing w:before="0" w:after="0" w:line="240" w:lineRule="auto"/>
      </w:pPr>
      <w:r>
        <w:continuationSeparator/>
      </w:r>
    </w:p>
  </w:footnote>
  <w:footnote w:id="1">
    <w:p w14:paraId="7867526F" w14:textId="77777777" w:rsidR="009E7A09" w:rsidRPr="00901A79" w:rsidRDefault="009E7A09" w:rsidP="009E7A09">
      <w:pPr>
        <w:pStyle w:val="Textonotapie"/>
        <w:rPr>
          <w:lang w:val="es-ES"/>
        </w:rPr>
      </w:pPr>
      <w:r w:rsidRPr="00901A79">
        <w:rPr>
          <w:rStyle w:val="Refdenotaalpie"/>
          <w:sz w:val="16"/>
        </w:rPr>
        <w:footnoteRef/>
      </w:r>
      <w:r w:rsidRPr="00901A79">
        <w:rPr>
          <w:sz w:val="16"/>
        </w:rPr>
        <w:t xml:space="preserve"> </w:t>
      </w:r>
      <w:r w:rsidRPr="00901A79">
        <w:rPr>
          <w:sz w:val="16"/>
          <w:lang w:val="es-ES"/>
        </w:rPr>
        <w:t>Con excepción del artículo 11.</w:t>
      </w:r>
    </w:p>
  </w:footnote>
  <w:footnote w:id="2">
    <w:p w14:paraId="2ED26B08" w14:textId="77777777" w:rsidR="00B543EC" w:rsidRPr="00936278" w:rsidRDefault="00B543EC" w:rsidP="00B543EC">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 w:id="3">
    <w:p w14:paraId="1744E6FC" w14:textId="77777777" w:rsidR="00D76CC0" w:rsidRPr="008F45B3" w:rsidRDefault="00D76CC0" w:rsidP="00D76CC0">
      <w:pPr>
        <w:pStyle w:val="Textonotapie"/>
        <w:rPr>
          <w:rFonts w:ascii="Arial" w:hAnsi="Arial" w:cs="Arial"/>
          <w:sz w:val="16"/>
          <w:szCs w:val="16"/>
          <w:lang w:val="es-ES"/>
        </w:rPr>
      </w:pPr>
      <w:r w:rsidRPr="008F45B3">
        <w:rPr>
          <w:rStyle w:val="Refdenotaalpie"/>
          <w:rFonts w:ascii="Arial" w:hAnsi="Arial" w:cs="Arial"/>
          <w:sz w:val="16"/>
          <w:szCs w:val="16"/>
        </w:rPr>
        <w:footnoteRef/>
      </w:r>
      <w:r w:rsidRPr="008F45B3">
        <w:rPr>
          <w:rFonts w:ascii="Arial" w:hAnsi="Arial" w:cs="Arial"/>
          <w:sz w:val="16"/>
          <w:szCs w:val="16"/>
        </w:rPr>
        <w:t xml:space="preserve"> </w:t>
      </w:r>
      <w:r w:rsidRPr="008F45B3">
        <w:rPr>
          <w:rFonts w:ascii="Arial" w:hAnsi="Arial" w:cs="Arial"/>
          <w:sz w:val="16"/>
          <w:szCs w:val="16"/>
          <w:lang w:val="es-ES"/>
        </w:rPr>
        <w:t>De acuerdo con la Sala Regional a fin de respetar la garantía de audiencia, con la finalidad de dar al partido político la oportunidad de defensa, antes de tomar la extrema decisión de denegar el registro de candidaturas o alterar oficiosamente su postulación, la autoridad administrativa electoral tiene la obligación de hacer del conocimiento de los partidos políticos las determinaciones —debidamente fundadas y motivas—relacionadas con omisiones e irregularidades en las solicitudes de registro de candidaturas presentadas, conforme a los plazos y términos previstos en la legislación.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E4915" w:rsidRPr="00063338" w14:paraId="5B96A0E2" w14:textId="77777777" w:rsidTr="001A5EA1">
      <w:tc>
        <w:tcPr>
          <w:tcW w:w="1418" w:type="dxa"/>
        </w:tcPr>
        <w:p w14:paraId="5D91CA4E" w14:textId="77777777" w:rsidR="007E4915" w:rsidRPr="00063338" w:rsidRDefault="007E4915" w:rsidP="007E4915">
          <w:pPr>
            <w:pStyle w:val="Encabezado"/>
            <w:ind w:left="-170"/>
          </w:pPr>
          <w:r>
            <w:rPr>
              <w:b/>
              <w:noProof/>
              <w:sz w:val="32"/>
              <w:lang w:eastAsia="es-MX"/>
            </w:rPr>
            <w:drawing>
              <wp:inline distT="0" distB="0" distL="0" distR="0" wp14:anchorId="0D14F79A" wp14:editId="786B924D">
                <wp:extent cx="1014331" cy="1199403"/>
                <wp:effectExtent l="0" t="0" r="0" b="1270"/>
                <wp:docPr id="21" name="Imagen 2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D0AEC53" w14:textId="77777777" w:rsidR="007E4915" w:rsidRPr="00FA6047" w:rsidRDefault="007E4915" w:rsidP="007E4915">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7190BC2" w14:textId="77777777" w:rsidR="007E4915" w:rsidRPr="00063338" w:rsidRDefault="007E4915" w:rsidP="007E4915">
          <w:pPr>
            <w:pStyle w:val="Encabezado"/>
            <w:jc w:val="center"/>
          </w:pPr>
          <w:r w:rsidRPr="00FA6047">
            <w:rPr>
              <w:rFonts w:ascii="Arial" w:hAnsi="Arial" w:cs="Arial"/>
              <w:sz w:val="26"/>
              <w:szCs w:val="26"/>
            </w:rPr>
            <w:t>CONSEJO ESTATAL</w:t>
          </w:r>
        </w:p>
      </w:tc>
      <w:tc>
        <w:tcPr>
          <w:tcW w:w="1701" w:type="dxa"/>
        </w:tcPr>
        <w:p w14:paraId="46E508FD" w14:textId="77777777" w:rsidR="007E4915" w:rsidRPr="00063338" w:rsidRDefault="007E4915" w:rsidP="007E4915">
          <w:pPr>
            <w:pStyle w:val="Encabezado"/>
            <w:spacing w:before="480"/>
          </w:pPr>
          <w:r>
            <w:rPr>
              <w:noProof/>
              <w:lang w:eastAsia="es-MX"/>
            </w:rPr>
            <w:drawing>
              <wp:inline distT="0" distB="0" distL="0" distR="0" wp14:anchorId="51D89F7D" wp14:editId="7E6B60A3">
                <wp:extent cx="921600" cy="756000"/>
                <wp:effectExtent l="0" t="0" r="0" b="6350"/>
                <wp:docPr id="22" name="Imagen 2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CA6E92D" w14:textId="22CB2C0C" w:rsidR="007E4915" w:rsidRPr="00761CC5" w:rsidRDefault="00761CC5" w:rsidP="00761CC5">
    <w:pPr>
      <w:pStyle w:val="Encabezado"/>
      <w:jc w:val="right"/>
      <w:rPr>
        <w:rFonts w:ascii="Arial" w:hAnsi="Arial" w:cs="Arial"/>
        <w:b/>
        <w:sz w:val="24"/>
      </w:rPr>
    </w:pPr>
    <w:r>
      <w:rPr>
        <w:rFonts w:ascii="Arial" w:hAnsi="Arial" w:cs="Arial"/>
        <w:b/>
        <w:sz w:val="24"/>
      </w:rPr>
      <w:t>CE/2024/040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542917"/>
    <w:multiLevelType w:val="multilevel"/>
    <w:tmpl w:val="E528EF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9126923"/>
    <w:multiLevelType w:val="multilevel"/>
    <w:tmpl w:val="DF92889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593D3766"/>
    <w:multiLevelType w:val="hybridMultilevel"/>
    <w:tmpl w:val="E6BA24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4402B8"/>
    <w:multiLevelType w:val="hybridMultilevel"/>
    <w:tmpl w:val="0E869F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771828"/>
    <w:multiLevelType w:val="hybridMultilevel"/>
    <w:tmpl w:val="44EC6B38"/>
    <w:lvl w:ilvl="0" w:tplc="6DEE9E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9"/>
  </w:num>
  <w:num w:numId="5">
    <w:abstractNumId w:val="1"/>
  </w:num>
  <w:num w:numId="6">
    <w:abstractNumId w:val="6"/>
  </w:num>
  <w:num w:numId="7">
    <w:abstractNumId w:val="8"/>
  </w:num>
  <w:num w:numId="8">
    <w:abstractNumId w:val="3"/>
  </w:num>
  <w:num w:numId="9">
    <w:abstractNumId w:val="12"/>
  </w:num>
  <w:num w:numId="10">
    <w:abstractNumId w:val="0"/>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E4"/>
    <w:rsid w:val="00013BA5"/>
    <w:rsid w:val="0002374C"/>
    <w:rsid w:val="000557CC"/>
    <w:rsid w:val="00065EA0"/>
    <w:rsid w:val="00066F0A"/>
    <w:rsid w:val="000E6862"/>
    <w:rsid w:val="00100EA7"/>
    <w:rsid w:val="00104E17"/>
    <w:rsid w:val="00116CC5"/>
    <w:rsid w:val="00127B69"/>
    <w:rsid w:val="00147160"/>
    <w:rsid w:val="001508E7"/>
    <w:rsid w:val="00150EE7"/>
    <w:rsid w:val="00153305"/>
    <w:rsid w:val="00182E53"/>
    <w:rsid w:val="001853E0"/>
    <w:rsid w:val="001B74AD"/>
    <w:rsid w:val="001C26D0"/>
    <w:rsid w:val="001D5DB5"/>
    <w:rsid w:val="001D67D7"/>
    <w:rsid w:val="001F7E0D"/>
    <w:rsid w:val="0022586A"/>
    <w:rsid w:val="00225A30"/>
    <w:rsid w:val="00236C4F"/>
    <w:rsid w:val="002678A5"/>
    <w:rsid w:val="00271655"/>
    <w:rsid w:val="00286073"/>
    <w:rsid w:val="0029495B"/>
    <w:rsid w:val="002959FA"/>
    <w:rsid w:val="002A08B6"/>
    <w:rsid w:val="002A5149"/>
    <w:rsid w:val="002D1993"/>
    <w:rsid w:val="003037D0"/>
    <w:rsid w:val="00326D7F"/>
    <w:rsid w:val="003365BF"/>
    <w:rsid w:val="00345D99"/>
    <w:rsid w:val="00355D61"/>
    <w:rsid w:val="0035681A"/>
    <w:rsid w:val="00364D66"/>
    <w:rsid w:val="003A46E2"/>
    <w:rsid w:val="003A6473"/>
    <w:rsid w:val="003C451D"/>
    <w:rsid w:val="003E1358"/>
    <w:rsid w:val="003F46AC"/>
    <w:rsid w:val="0040299E"/>
    <w:rsid w:val="0041313F"/>
    <w:rsid w:val="004164AB"/>
    <w:rsid w:val="00434FAD"/>
    <w:rsid w:val="00442739"/>
    <w:rsid w:val="004552FE"/>
    <w:rsid w:val="00462574"/>
    <w:rsid w:val="0046485A"/>
    <w:rsid w:val="004812E1"/>
    <w:rsid w:val="004B5FDF"/>
    <w:rsid w:val="004D0159"/>
    <w:rsid w:val="004E587E"/>
    <w:rsid w:val="00500E7B"/>
    <w:rsid w:val="00502B6A"/>
    <w:rsid w:val="005065E4"/>
    <w:rsid w:val="00512E7A"/>
    <w:rsid w:val="00514E67"/>
    <w:rsid w:val="00521AEC"/>
    <w:rsid w:val="005256D6"/>
    <w:rsid w:val="00525ECC"/>
    <w:rsid w:val="00545AD0"/>
    <w:rsid w:val="00550384"/>
    <w:rsid w:val="00565DEE"/>
    <w:rsid w:val="00566471"/>
    <w:rsid w:val="00575C01"/>
    <w:rsid w:val="005813E3"/>
    <w:rsid w:val="005B6DAF"/>
    <w:rsid w:val="005C5EB1"/>
    <w:rsid w:val="005C7CF2"/>
    <w:rsid w:val="005E19A6"/>
    <w:rsid w:val="005E1D2D"/>
    <w:rsid w:val="005E31EE"/>
    <w:rsid w:val="005F6219"/>
    <w:rsid w:val="006020B6"/>
    <w:rsid w:val="00613C37"/>
    <w:rsid w:val="00613C93"/>
    <w:rsid w:val="00660B50"/>
    <w:rsid w:val="00684D2C"/>
    <w:rsid w:val="006D1645"/>
    <w:rsid w:val="006D1DB7"/>
    <w:rsid w:val="006D71C6"/>
    <w:rsid w:val="00702680"/>
    <w:rsid w:val="00705FF7"/>
    <w:rsid w:val="007079E9"/>
    <w:rsid w:val="007121A8"/>
    <w:rsid w:val="00730795"/>
    <w:rsid w:val="00736DA7"/>
    <w:rsid w:val="0074713A"/>
    <w:rsid w:val="007541D4"/>
    <w:rsid w:val="00756361"/>
    <w:rsid w:val="00757DCF"/>
    <w:rsid w:val="00761CC5"/>
    <w:rsid w:val="00797946"/>
    <w:rsid w:val="007B75F3"/>
    <w:rsid w:val="007C15A2"/>
    <w:rsid w:val="007C184E"/>
    <w:rsid w:val="007C76A0"/>
    <w:rsid w:val="007D3BC2"/>
    <w:rsid w:val="007E4915"/>
    <w:rsid w:val="007E60D2"/>
    <w:rsid w:val="007E6EE6"/>
    <w:rsid w:val="007F2C16"/>
    <w:rsid w:val="007F4BE9"/>
    <w:rsid w:val="007F6F39"/>
    <w:rsid w:val="00823F00"/>
    <w:rsid w:val="0082482C"/>
    <w:rsid w:val="00826F12"/>
    <w:rsid w:val="00831E2A"/>
    <w:rsid w:val="00871922"/>
    <w:rsid w:val="00891922"/>
    <w:rsid w:val="008964D5"/>
    <w:rsid w:val="008B5C3C"/>
    <w:rsid w:val="008B6898"/>
    <w:rsid w:val="008D5DD7"/>
    <w:rsid w:val="008F076F"/>
    <w:rsid w:val="008F5F7C"/>
    <w:rsid w:val="00916248"/>
    <w:rsid w:val="009171A6"/>
    <w:rsid w:val="00917CAD"/>
    <w:rsid w:val="00931F65"/>
    <w:rsid w:val="00933CE5"/>
    <w:rsid w:val="00937E18"/>
    <w:rsid w:val="00950835"/>
    <w:rsid w:val="00972835"/>
    <w:rsid w:val="00972908"/>
    <w:rsid w:val="00974890"/>
    <w:rsid w:val="0098101A"/>
    <w:rsid w:val="00995D1B"/>
    <w:rsid w:val="009A3CB9"/>
    <w:rsid w:val="009A458C"/>
    <w:rsid w:val="009E2182"/>
    <w:rsid w:val="009E7A09"/>
    <w:rsid w:val="00A16E30"/>
    <w:rsid w:val="00A17C71"/>
    <w:rsid w:val="00A64C54"/>
    <w:rsid w:val="00A664C3"/>
    <w:rsid w:val="00A73BDE"/>
    <w:rsid w:val="00A7441A"/>
    <w:rsid w:val="00A85FA5"/>
    <w:rsid w:val="00AE7592"/>
    <w:rsid w:val="00AF33DA"/>
    <w:rsid w:val="00B00630"/>
    <w:rsid w:val="00B0110A"/>
    <w:rsid w:val="00B12643"/>
    <w:rsid w:val="00B36CA3"/>
    <w:rsid w:val="00B43B56"/>
    <w:rsid w:val="00B543EC"/>
    <w:rsid w:val="00B578FC"/>
    <w:rsid w:val="00B67677"/>
    <w:rsid w:val="00B74B9F"/>
    <w:rsid w:val="00B758CE"/>
    <w:rsid w:val="00B8006B"/>
    <w:rsid w:val="00B81C94"/>
    <w:rsid w:val="00B83C73"/>
    <w:rsid w:val="00B94665"/>
    <w:rsid w:val="00BD1FE6"/>
    <w:rsid w:val="00BD4944"/>
    <w:rsid w:val="00BE060F"/>
    <w:rsid w:val="00BE085D"/>
    <w:rsid w:val="00C1057E"/>
    <w:rsid w:val="00C15543"/>
    <w:rsid w:val="00C40229"/>
    <w:rsid w:val="00C46E6B"/>
    <w:rsid w:val="00C66855"/>
    <w:rsid w:val="00C708D9"/>
    <w:rsid w:val="00C70D79"/>
    <w:rsid w:val="00C77F4A"/>
    <w:rsid w:val="00C82A96"/>
    <w:rsid w:val="00C867E4"/>
    <w:rsid w:val="00C912CD"/>
    <w:rsid w:val="00C95E08"/>
    <w:rsid w:val="00CA12EA"/>
    <w:rsid w:val="00CB4865"/>
    <w:rsid w:val="00CB5525"/>
    <w:rsid w:val="00CE67E9"/>
    <w:rsid w:val="00CF2924"/>
    <w:rsid w:val="00D0297E"/>
    <w:rsid w:val="00D07289"/>
    <w:rsid w:val="00D22205"/>
    <w:rsid w:val="00D31C56"/>
    <w:rsid w:val="00D46139"/>
    <w:rsid w:val="00D55B9C"/>
    <w:rsid w:val="00D66661"/>
    <w:rsid w:val="00D76CC0"/>
    <w:rsid w:val="00D9549F"/>
    <w:rsid w:val="00DA4A2E"/>
    <w:rsid w:val="00DA7E2E"/>
    <w:rsid w:val="00DB49B5"/>
    <w:rsid w:val="00DB5861"/>
    <w:rsid w:val="00DC7DAA"/>
    <w:rsid w:val="00E23E27"/>
    <w:rsid w:val="00E25515"/>
    <w:rsid w:val="00E465FA"/>
    <w:rsid w:val="00E92513"/>
    <w:rsid w:val="00EA69B2"/>
    <w:rsid w:val="00EA735A"/>
    <w:rsid w:val="00EB10C9"/>
    <w:rsid w:val="00EB2F5D"/>
    <w:rsid w:val="00EB6A1D"/>
    <w:rsid w:val="00EF3FC4"/>
    <w:rsid w:val="00EF4A3E"/>
    <w:rsid w:val="00F04B07"/>
    <w:rsid w:val="00F072A8"/>
    <w:rsid w:val="00F07A60"/>
    <w:rsid w:val="00F22FDF"/>
    <w:rsid w:val="00F3002F"/>
    <w:rsid w:val="00F30C34"/>
    <w:rsid w:val="00F43ED5"/>
    <w:rsid w:val="00F4782F"/>
    <w:rsid w:val="00F50F3D"/>
    <w:rsid w:val="00F51AFE"/>
    <w:rsid w:val="00F52E85"/>
    <w:rsid w:val="00F60A93"/>
    <w:rsid w:val="00F60D7F"/>
    <w:rsid w:val="00F72786"/>
    <w:rsid w:val="00FB51D1"/>
    <w:rsid w:val="00FC3F14"/>
    <w:rsid w:val="00FC63EC"/>
    <w:rsid w:val="00FE0B2F"/>
    <w:rsid w:val="00FF68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B6CF"/>
  <w15:chartTrackingRefBased/>
  <w15:docId w15:val="{074631E6-D909-4F60-A581-5059D7D6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5E4"/>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F60D7F"/>
    <w:pPr>
      <w:numPr>
        <w:numId w:val="8"/>
      </w:numPr>
      <w:spacing w:before="600" w:after="480" w:line="300" w:lineRule="auto"/>
      <w:jc w:val="center"/>
      <w:outlineLvl w:val="0"/>
    </w:pPr>
    <w:rPr>
      <w:rFonts w:ascii="Arial Negrita" w:hAnsi="Arial Negrita" w:cs="Arial"/>
      <w:b/>
      <w:caps/>
      <w:sz w:val="24"/>
    </w:rPr>
  </w:style>
  <w:style w:type="paragraph" w:styleId="Ttulo2">
    <w:name w:val="heading 2"/>
    <w:basedOn w:val="Normal"/>
    <w:next w:val="Normal"/>
    <w:link w:val="Ttulo2Car"/>
    <w:uiPriority w:val="9"/>
    <w:unhideWhenUsed/>
    <w:qFormat/>
    <w:rsid w:val="00EF4A3E"/>
    <w:pPr>
      <w:numPr>
        <w:ilvl w:val="1"/>
        <w:numId w:val="8"/>
      </w:numPr>
      <w:spacing w:before="480"/>
      <w:outlineLvl w:val="1"/>
    </w:pPr>
    <w:rPr>
      <w:b/>
      <w:sz w:val="24"/>
    </w:rPr>
  </w:style>
  <w:style w:type="paragraph" w:styleId="Ttulo3">
    <w:name w:val="heading 3"/>
    <w:basedOn w:val="Normal"/>
    <w:next w:val="Normal"/>
    <w:link w:val="Ttulo3Car"/>
    <w:uiPriority w:val="9"/>
    <w:unhideWhenUsed/>
    <w:qFormat/>
    <w:rsid w:val="00566471"/>
    <w:pPr>
      <w:keepNext/>
      <w:keepLines/>
      <w:numPr>
        <w:ilvl w:val="2"/>
        <w:numId w:val="8"/>
      </w:numPr>
      <w:spacing w:before="40" w:after="0"/>
      <w:ind w:left="964" w:hanging="964"/>
      <w:outlineLvl w:val="2"/>
    </w:pPr>
    <w:rPr>
      <w:rFonts w:eastAsiaTheme="majorEastAsia" w:cstheme="majorBidi"/>
      <w:b/>
    </w:rPr>
  </w:style>
  <w:style w:type="paragraph" w:styleId="Ttulo4">
    <w:name w:val="heading 4"/>
    <w:basedOn w:val="Normal"/>
    <w:next w:val="Normal"/>
    <w:link w:val="Ttulo4Car"/>
    <w:uiPriority w:val="9"/>
    <w:semiHidden/>
    <w:unhideWhenUsed/>
    <w:qFormat/>
    <w:rsid w:val="005065E4"/>
    <w:pPr>
      <w:keepNext/>
      <w:keepLines/>
      <w:numPr>
        <w:ilvl w:val="3"/>
        <w:numId w:val="8"/>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unhideWhenUsed/>
    <w:qFormat/>
    <w:rsid w:val="005065E4"/>
    <w:pPr>
      <w:keepNext/>
      <w:keepLines/>
      <w:numPr>
        <w:ilvl w:val="4"/>
        <w:numId w:val="8"/>
      </w:numPr>
      <w:tabs>
        <w:tab w:val="num" w:pos="360"/>
      </w:tabs>
      <w:spacing w:before="40" w:after="0"/>
      <w:ind w:left="0" w:firstLine="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5065E4"/>
    <w:pPr>
      <w:keepNext/>
      <w:keepLines/>
      <w:numPr>
        <w:ilvl w:val="5"/>
        <w:numId w:val="8"/>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5065E4"/>
    <w:pPr>
      <w:keepNext/>
      <w:keepLines/>
      <w:numPr>
        <w:ilvl w:val="6"/>
        <w:numId w:val="8"/>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5065E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065E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0D7F"/>
    <w:rPr>
      <w:rFonts w:ascii="Arial Negrita" w:hAnsi="Arial Negrita" w:cs="Arial"/>
      <w:b/>
      <w:caps/>
      <w:sz w:val="24"/>
      <w:szCs w:val="23"/>
    </w:rPr>
  </w:style>
  <w:style w:type="character" w:customStyle="1" w:styleId="Ttulo2Car">
    <w:name w:val="Título 2 Car"/>
    <w:basedOn w:val="Fuentedeprrafopredeter"/>
    <w:link w:val="Ttulo2"/>
    <w:uiPriority w:val="9"/>
    <w:rsid w:val="00EF4A3E"/>
    <w:rPr>
      <w:rFonts w:ascii="Exo" w:hAnsi="Exo"/>
      <w:b/>
      <w:sz w:val="24"/>
      <w:szCs w:val="23"/>
    </w:rPr>
  </w:style>
  <w:style w:type="character" w:customStyle="1" w:styleId="Ttulo4Car">
    <w:name w:val="Título 4 Car"/>
    <w:basedOn w:val="Fuentedeprrafopredeter"/>
    <w:link w:val="Ttulo4"/>
    <w:uiPriority w:val="9"/>
    <w:semiHidden/>
    <w:rsid w:val="005065E4"/>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5065E4"/>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5065E4"/>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5065E4"/>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5065E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065E4"/>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unhideWhenUsed/>
    <w:rsid w:val="005065E4"/>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5065E4"/>
    <w:rPr>
      <w:rFonts w:ascii="Exo" w:hAnsi="Exo"/>
      <w:sz w:val="20"/>
      <w:szCs w:val="20"/>
    </w:rPr>
  </w:style>
  <w:style w:type="character" w:styleId="Refdenotaalpie">
    <w:name w:val="footnote reference"/>
    <w:basedOn w:val="Fuentedeprrafopredeter"/>
    <w:uiPriority w:val="99"/>
    <w:semiHidden/>
    <w:unhideWhenUsed/>
    <w:rsid w:val="005065E4"/>
    <w:rPr>
      <w:vertAlign w:val="superscript"/>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5065E4"/>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065E4"/>
    <w:rPr>
      <w:rFonts w:ascii="Exo" w:hAnsi="Exo"/>
      <w:sz w:val="23"/>
      <w:szCs w:val="23"/>
    </w:rPr>
  </w:style>
  <w:style w:type="character" w:customStyle="1" w:styleId="Ttulo3Car">
    <w:name w:val="Título 3 Car"/>
    <w:basedOn w:val="Fuentedeprrafopredeter"/>
    <w:link w:val="Ttulo3"/>
    <w:uiPriority w:val="9"/>
    <w:rsid w:val="00566471"/>
    <w:rPr>
      <w:rFonts w:ascii="Exo" w:eastAsiaTheme="majorEastAsia" w:hAnsi="Exo" w:cstheme="majorBidi"/>
      <w:b/>
      <w:sz w:val="23"/>
      <w:szCs w:val="23"/>
    </w:rPr>
  </w:style>
  <w:style w:type="table" w:styleId="Tablaconcuadrcula">
    <w:name w:val="Table Grid"/>
    <w:basedOn w:val="Tablanormal"/>
    <w:uiPriority w:val="39"/>
    <w:rsid w:val="00DA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E491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E4915"/>
    <w:rPr>
      <w:rFonts w:ascii="Exo" w:hAnsi="Exo"/>
      <w:sz w:val="23"/>
      <w:szCs w:val="23"/>
    </w:rPr>
  </w:style>
  <w:style w:type="paragraph" w:styleId="Piedepgina">
    <w:name w:val="footer"/>
    <w:basedOn w:val="Normal"/>
    <w:link w:val="PiedepginaCar"/>
    <w:uiPriority w:val="99"/>
    <w:unhideWhenUsed/>
    <w:rsid w:val="007E491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E4915"/>
    <w:rPr>
      <w:rFonts w:ascii="Exo" w:hAnsi="Exo"/>
      <w:sz w:val="23"/>
      <w:szCs w:val="23"/>
    </w:rPr>
  </w:style>
  <w:style w:type="paragraph" w:customStyle="1" w:styleId="Municipio">
    <w:name w:val="Municipio"/>
    <w:basedOn w:val="Normal"/>
    <w:link w:val="MunicipioCar"/>
    <w:qFormat/>
    <w:rsid w:val="00DA4A2E"/>
    <w:pPr>
      <w:spacing w:before="480" w:after="100" w:afterAutospacing="1" w:line="240" w:lineRule="auto"/>
      <w:outlineLvl w:val="2"/>
    </w:pPr>
    <w:rPr>
      <w:rFonts w:ascii="Arial" w:eastAsia="Times New Roman" w:hAnsi="Arial" w:cs="Arial"/>
      <w:b/>
      <w:bCs/>
      <w:sz w:val="24"/>
      <w:szCs w:val="20"/>
      <w:lang w:eastAsia="es-MX"/>
    </w:rPr>
  </w:style>
  <w:style w:type="paragraph" w:customStyle="1" w:styleId="Partido">
    <w:name w:val="Partido"/>
    <w:basedOn w:val="Normal"/>
    <w:link w:val="PartidoCar"/>
    <w:qFormat/>
    <w:rsid w:val="00DA4A2E"/>
    <w:pPr>
      <w:spacing w:before="100" w:beforeAutospacing="1" w:after="100" w:afterAutospacing="1" w:line="240" w:lineRule="auto"/>
      <w:outlineLvl w:val="4"/>
    </w:pPr>
    <w:rPr>
      <w:rFonts w:ascii="Arial" w:eastAsia="Times New Roman" w:hAnsi="Arial" w:cs="Arial"/>
      <w:b/>
      <w:bCs/>
      <w:color w:val="8C034D"/>
      <w:sz w:val="22"/>
      <w:szCs w:val="20"/>
      <w:lang w:eastAsia="es-MX"/>
    </w:rPr>
  </w:style>
  <w:style w:type="character" w:customStyle="1" w:styleId="MunicipioCar">
    <w:name w:val="Municipio Car"/>
    <w:basedOn w:val="Fuentedeprrafopredeter"/>
    <w:link w:val="Municipio"/>
    <w:rsid w:val="00DA4A2E"/>
    <w:rPr>
      <w:rFonts w:ascii="Arial" w:eastAsia="Times New Roman" w:hAnsi="Arial" w:cs="Arial"/>
      <w:b/>
      <w:bCs/>
      <w:sz w:val="24"/>
      <w:szCs w:val="20"/>
      <w:lang w:eastAsia="es-MX"/>
    </w:rPr>
  </w:style>
  <w:style w:type="character" w:customStyle="1" w:styleId="PartidoCar">
    <w:name w:val="Partido Car"/>
    <w:basedOn w:val="Fuentedeprrafopredeter"/>
    <w:link w:val="Partido"/>
    <w:rsid w:val="00DA4A2E"/>
    <w:rPr>
      <w:rFonts w:ascii="Arial" w:eastAsia="Times New Roman" w:hAnsi="Arial" w:cs="Arial"/>
      <w:b/>
      <w:bCs/>
      <w:color w:val="8C034D"/>
      <w:szCs w:val="20"/>
      <w:lang w:eastAsia="es-MX"/>
    </w:rPr>
  </w:style>
  <w:style w:type="paragraph" w:customStyle="1" w:styleId="msonormal0">
    <w:name w:val="msonormal"/>
    <w:basedOn w:val="Normal"/>
    <w:rsid w:val="0098101A"/>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E085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0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37</Pages>
  <Words>10062</Words>
  <Characters>55347</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188</cp:revision>
  <cp:lastPrinted>2024-03-20T00:46:00Z</cp:lastPrinted>
  <dcterms:created xsi:type="dcterms:W3CDTF">2024-02-12T20:24:00Z</dcterms:created>
  <dcterms:modified xsi:type="dcterms:W3CDTF">2024-03-20T00:47:00Z</dcterms:modified>
</cp:coreProperties>
</file>