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9490" w14:textId="19FACCC0" w:rsidR="00E127E0" w:rsidRPr="00ED4A69" w:rsidRDefault="00ED4A69" w:rsidP="00FD2631">
      <w:pPr>
        <w:spacing w:line="300" w:lineRule="auto"/>
        <w:rPr>
          <w:rFonts w:ascii="Arial" w:hAnsi="Arial" w:cs="Arial"/>
          <w:b/>
          <w:sz w:val="24"/>
          <w:szCs w:val="24"/>
        </w:rPr>
      </w:pPr>
      <w:r w:rsidRPr="00ED4A69">
        <w:rPr>
          <w:rFonts w:ascii="Arial" w:hAnsi="Arial" w:cs="Arial"/>
          <w:b/>
          <w:sz w:val="24"/>
          <w:szCs w:val="24"/>
        </w:rPr>
        <w:t>ACUERDO QUE EMITE EL CONSEJO ESTATAL DEL INSTITUTO ELECTORAL Y DE PARTICIPACIÓN CIUDADANA DE TABASCO MEDIANTE EL CUAL APRUEBA EL REGISTRO SUPLETORIO DE LAS CANDIDATURAS A DIPUTACIONES LOCALES POR EL PRINCIPIO DE MAYORÍA RELATIVA POSTULADAS POR EL PARTIDO MOVIMIENTO CIUDADANO PARA EL PROCESO ELECTORAL LOCAL ORDINARIO 2023 – 2024</w:t>
      </w:r>
    </w:p>
    <w:p w14:paraId="6973EDB4" w14:textId="77777777" w:rsidR="00BB1C09" w:rsidRPr="00ED4A69" w:rsidRDefault="00BB1C09" w:rsidP="00FD2631">
      <w:pPr>
        <w:spacing w:line="300" w:lineRule="auto"/>
        <w:rPr>
          <w:rFonts w:ascii="Arial" w:hAnsi="Arial" w:cs="Arial"/>
        </w:rPr>
      </w:pPr>
      <w:r w:rsidRPr="00ED4A6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728A9" w:rsidRPr="00941A9B" w14:paraId="788AB3B1" w14:textId="77777777" w:rsidTr="00C751F4">
        <w:trPr>
          <w:trHeight w:val="624"/>
          <w:jc w:val="center"/>
        </w:trPr>
        <w:tc>
          <w:tcPr>
            <w:tcW w:w="2042" w:type="pct"/>
            <w:shd w:val="clear" w:color="auto" w:fill="auto"/>
            <w:vAlign w:val="center"/>
          </w:tcPr>
          <w:p w14:paraId="5343DBD4"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Consejo Estatal:</w:t>
            </w:r>
          </w:p>
        </w:tc>
        <w:tc>
          <w:tcPr>
            <w:tcW w:w="2958" w:type="pct"/>
            <w:shd w:val="clear" w:color="auto" w:fill="auto"/>
            <w:vAlign w:val="center"/>
          </w:tcPr>
          <w:p w14:paraId="6D5532CC"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Consejo Estatal del Instituto Electoral y de Participación Ciudadana de Tabasco.</w:t>
            </w:r>
          </w:p>
        </w:tc>
      </w:tr>
      <w:tr w:rsidR="00B728A9" w:rsidRPr="00941A9B" w14:paraId="0EAC41CB" w14:textId="77777777" w:rsidTr="00C751F4">
        <w:trPr>
          <w:trHeight w:val="624"/>
          <w:jc w:val="center"/>
        </w:trPr>
        <w:tc>
          <w:tcPr>
            <w:tcW w:w="2042" w:type="pct"/>
            <w:shd w:val="clear" w:color="auto" w:fill="auto"/>
            <w:vAlign w:val="center"/>
          </w:tcPr>
          <w:p w14:paraId="7C1C899A"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Consejos Distritales</w:t>
            </w:r>
          </w:p>
        </w:tc>
        <w:tc>
          <w:tcPr>
            <w:tcW w:w="2958" w:type="pct"/>
            <w:shd w:val="clear" w:color="auto" w:fill="auto"/>
            <w:vAlign w:val="center"/>
          </w:tcPr>
          <w:p w14:paraId="6DD7E655"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Consejos Electorales Distritales del Instituto Electoral y de Participación Ciudadana de Tabasco.</w:t>
            </w:r>
          </w:p>
        </w:tc>
      </w:tr>
      <w:tr w:rsidR="00B728A9" w:rsidRPr="00941A9B" w14:paraId="6DD1ABC2" w14:textId="77777777" w:rsidTr="00C751F4">
        <w:trPr>
          <w:trHeight w:val="624"/>
          <w:jc w:val="center"/>
        </w:trPr>
        <w:tc>
          <w:tcPr>
            <w:tcW w:w="2042" w:type="pct"/>
            <w:shd w:val="clear" w:color="auto" w:fill="auto"/>
            <w:vAlign w:val="center"/>
          </w:tcPr>
          <w:p w14:paraId="0164C66B"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Constitución Federal:</w:t>
            </w:r>
          </w:p>
        </w:tc>
        <w:tc>
          <w:tcPr>
            <w:tcW w:w="2958" w:type="pct"/>
            <w:shd w:val="clear" w:color="auto" w:fill="auto"/>
            <w:vAlign w:val="center"/>
          </w:tcPr>
          <w:p w14:paraId="121C96CB"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Constitución Política de los Estados Unidos Mexicanos.</w:t>
            </w:r>
          </w:p>
        </w:tc>
      </w:tr>
      <w:tr w:rsidR="00B728A9" w:rsidRPr="00941A9B" w14:paraId="1F238B34" w14:textId="77777777" w:rsidTr="00C751F4">
        <w:trPr>
          <w:trHeight w:val="624"/>
          <w:jc w:val="center"/>
        </w:trPr>
        <w:tc>
          <w:tcPr>
            <w:tcW w:w="2042" w:type="pct"/>
            <w:shd w:val="clear" w:color="auto" w:fill="auto"/>
            <w:vAlign w:val="center"/>
          </w:tcPr>
          <w:p w14:paraId="1FB717CB"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Constitución Local:</w:t>
            </w:r>
          </w:p>
        </w:tc>
        <w:tc>
          <w:tcPr>
            <w:tcW w:w="2958" w:type="pct"/>
            <w:shd w:val="clear" w:color="auto" w:fill="auto"/>
            <w:vAlign w:val="center"/>
          </w:tcPr>
          <w:p w14:paraId="4E188E9A"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Constitución Política del Estado Libre y Soberano de Tabasco.</w:t>
            </w:r>
          </w:p>
        </w:tc>
      </w:tr>
      <w:tr w:rsidR="00B728A9" w:rsidRPr="00941A9B" w14:paraId="0201DA9B" w14:textId="77777777" w:rsidTr="00C751F4">
        <w:trPr>
          <w:trHeight w:val="624"/>
          <w:jc w:val="center"/>
        </w:trPr>
        <w:tc>
          <w:tcPr>
            <w:tcW w:w="2042" w:type="pct"/>
            <w:shd w:val="clear" w:color="auto" w:fill="auto"/>
            <w:vAlign w:val="center"/>
          </w:tcPr>
          <w:p w14:paraId="31A01AE4"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INE:</w:t>
            </w:r>
          </w:p>
        </w:tc>
        <w:tc>
          <w:tcPr>
            <w:tcW w:w="2958" w:type="pct"/>
            <w:shd w:val="clear" w:color="auto" w:fill="auto"/>
            <w:vAlign w:val="center"/>
          </w:tcPr>
          <w:p w14:paraId="66345DDD"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Instituto Nacional Electoral.</w:t>
            </w:r>
          </w:p>
        </w:tc>
      </w:tr>
      <w:tr w:rsidR="00B728A9" w:rsidRPr="00941A9B" w14:paraId="4DD19D2B" w14:textId="77777777" w:rsidTr="00C751F4">
        <w:trPr>
          <w:trHeight w:val="624"/>
          <w:jc w:val="center"/>
        </w:trPr>
        <w:tc>
          <w:tcPr>
            <w:tcW w:w="2042" w:type="pct"/>
            <w:shd w:val="clear" w:color="auto" w:fill="auto"/>
            <w:vAlign w:val="center"/>
          </w:tcPr>
          <w:p w14:paraId="1C2C0E54"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Instituto:</w:t>
            </w:r>
          </w:p>
        </w:tc>
        <w:tc>
          <w:tcPr>
            <w:tcW w:w="2958" w:type="pct"/>
            <w:shd w:val="clear" w:color="auto" w:fill="auto"/>
          </w:tcPr>
          <w:p w14:paraId="612E71D3"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Instituto Electoral y de Participación Ciudadana de Tabasco.</w:t>
            </w:r>
          </w:p>
        </w:tc>
      </w:tr>
      <w:tr w:rsidR="00B728A9" w:rsidRPr="00941A9B" w14:paraId="0C9C4737" w14:textId="77777777" w:rsidTr="00C751F4">
        <w:trPr>
          <w:trHeight w:val="624"/>
          <w:jc w:val="center"/>
        </w:trPr>
        <w:tc>
          <w:tcPr>
            <w:tcW w:w="2042" w:type="pct"/>
            <w:shd w:val="clear" w:color="auto" w:fill="auto"/>
            <w:vAlign w:val="center"/>
          </w:tcPr>
          <w:p w14:paraId="7D875B93"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Ley de Partidos:</w:t>
            </w:r>
          </w:p>
        </w:tc>
        <w:tc>
          <w:tcPr>
            <w:tcW w:w="2958" w:type="pct"/>
            <w:shd w:val="clear" w:color="auto" w:fill="auto"/>
            <w:vAlign w:val="center"/>
          </w:tcPr>
          <w:p w14:paraId="4CD11841"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Ley General de Partidos Políticos.</w:t>
            </w:r>
          </w:p>
        </w:tc>
      </w:tr>
      <w:tr w:rsidR="00B728A9" w:rsidRPr="00941A9B" w14:paraId="351EF290" w14:textId="77777777" w:rsidTr="00C751F4">
        <w:trPr>
          <w:trHeight w:val="624"/>
          <w:jc w:val="center"/>
        </w:trPr>
        <w:tc>
          <w:tcPr>
            <w:tcW w:w="2042" w:type="pct"/>
            <w:shd w:val="clear" w:color="auto" w:fill="auto"/>
            <w:vAlign w:val="center"/>
          </w:tcPr>
          <w:p w14:paraId="6264B509"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Ley Electoral:</w:t>
            </w:r>
          </w:p>
        </w:tc>
        <w:tc>
          <w:tcPr>
            <w:tcW w:w="2958" w:type="pct"/>
            <w:shd w:val="clear" w:color="auto" w:fill="auto"/>
            <w:vAlign w:val="center"/>
          </w:tcPr>
          <w:p w14:paraId="4C8212FB"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Ley Electoral y de Partidos Políticos del Estado de Tabasco.</w:t>
            </w:r>
          </w:p>
        </w:tc>
      </w:tr>
      <w:tr w:rsidR="00B728A9" w:rsidRPr="00941A9B" w14:paraId="3BFE7995" w14:textId="77777777" w:rsidTr="00C751F4">
        <w:trPr>
          <w:trHeight w:val="624"/>
          <w:jc w:val="center"/>
        </w:trPr>
        <w:tc>
          <w:tcPr>
            <w:tcW w:w="2042" w:type="pct"/>
            <w:shd w:val="clear" w:color="auto" w:fill="auto"/>
            <w:vAlign w:val="center"/>
          </w:tcPr>
          <w:p w14:paraId="7F4C4DCF"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Ley General:</w:t>
            </w:r>
          </w:p>
        </w:tc>
        <w:tc>
          <w:tcPr>
            <w:tcW w:w="2958" w:type="pct"/>
            <w:shd w:val="clear" w:color="auto" w:fill="auto"/>
            <w:vAlign w:val="center"/>
          </w:tcPr>
          <w:p w14:paraId="2D51F3B0"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Ley General de Instituciones y Procedimientos Electorales.</w:t>
            </w:r>
          </w:p>
        </w:tc>
      </w:tr>
      <w:tr w:rsidR="00B728A9" w:rsidRPr="00941A9B" w14:paraId="12282406" w14:textId="77777777" w:rsidTr="00C751F4">
        <w:trPr>
          <w:trHeight w:val="624"/>
          <w:jc w:val="center"/>
        </w:trPr>
        <w:tc>
          <w:tcPr>
            <w:tcW w:w="2042" w:type="pct"/>
            <w:shd w:val="clear" w:color="auto" w:fill="auto"/>
            <w:vAlign w:val="center"/>
          </w:tcPr>
          <w:p w14:paraId="2C8B3062"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Lineamientos de elegibilidad:</w:t>
            </w:r>
          </w:p>
        </w:tc>
        <w:tc>
          <w:tcPr>
            <w:tcW w:w="2958" w:type="pct"/>
            <w:shd w:val="clear" w:color="auto" w:fill="auto"/>
            <w:vAlign w:val="center"/>
          </w:tcPr>
          <w:p w14:paraId="72CBDE9D"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 xml:space="preserve">Lineamientos para la verificación de los requisitos de elegibilidad de las personas que se postulen a las candidaturas a la Gubernatura del Estado, Diputaciones, Presidencias Municipales y Regidurías con motivo del Proceso Electoral Local Ordinario </w:t>
            </w:r>
            <w:r w:rsidRPr="00FE3C32">
              <w:rPr>
                <w:rFonts w:ascii="Arial" w:hAnsi="Arial" w:cs="Arial"/>
                <w:sz w:val="20"/>
                <w:szCs w:val="20"/>
              </w:rPr>
              <w:lastRenderedPageBreak/>
              <w:t>2023 – 2024</w:t>
            </w:r>
          </w:p>
        </w:tc>
      </w:tr>
      <w:tr w:rsidR="00B728A9" w:rsidRPr="00941A9B" w14:paraId="23EA3CDA" w14:textId="77777777" w:rsidTr="00C751F4">
        <w:trPr>
          <w:trHeight w:val="624"/>
          <w:jc w:val="center"/>
        </w:trPr>
        <w:tc>
          <w:tcPr>
            <w:tcW w:w="2042" w:type="pct"/>
            <w:shd w:val="clear" w:color="auto" w:fill="auto"/>
            <w:vAlign w:val="center"/>
          </w:tcPr>
          <w:p w14:paraId="28FABEBE"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lastRenderedPageBreak/>
              <w:t>Lineamientos de paridad:</w:t>
            </w:r>
          </w:p>
        </w:tc>
        <w:tc>
          <w:tcPr>
            <w:tcW w:w="2958" w:type="pct"/>
            <w:shd w:val="clear" w:color="auto" w:fill="auto"/>
            <w:vAlign w:val="center"/>
          </w:tcPr>
          <w:p w14:paraId="36743A38"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Lineamientos para el cumplimiento del principio de paridad y acciones afirmativas con motivo del Proceso Electoral Local Ordinario 2023 – 2024.</w:t>
            </w:r>
          </w:p>
        </w:tc>
      </w:tr>
      <w:tr w:rsidR="00B728A9" w:rsidRPr="00941A9B" w14:paraId="1039B048" w14:textId="77777777" w:rsidTr="00C751F4">
        <w:trPr>
          <w:trHeight w:val="624"/>
          <w:jc w:val="center"/>
        </w:trPr>
        <w:tc>
          <w:tcPr>
            <w:tcW w:w="2042" w:type="pct"/>
            <w:shd w:val="clear" w:color="auto" w:fill="auto"/>
            <w:vAlign w:val="center"/>
          </w:tcPr>
          <w:p w14:paraId="6C2D4E1C"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Lineamientos para elección consecutiva:</w:t>
            </w:r>
          </w:p>
        </w:tc>
        <w:tc>
          <w:tcPr>
            <w:tcW w:w="2958" w:type="pct"/>
            <w:shd w:val="clear" w:color="auto" w:fill="auto"/>
            <w:vAlign w:val="center"/>
          </w:tcPr>
          <w:p w14:paraId="211A7CFD"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Lineamientos para el ejercicio del derecho a elección consecutiva con motivo del Proceso Electoral Local Ordinario 2023 – 2024</w:t>
            </w:r>
          </w:p>
        </w:tc>
      </w:tr>
      <w:tr w:rsidR="00B728A9" w:rsidRPr="00941A9B" w14:paraId="23A8B531" w14:textId="77777777" w:rsidTr="00C751F4">
        <w:trPr>
          <w:trHeight w:val="624"/>
          <w:jc w:val="center"/>
        </w:trPr>
        <w:tc>
          <w:tcPr>
            <w:tcW w:w="2042" w:type="pct"/>
            <w:shd w:val="clear" w:color="auto" w:fill="auto"/>
            <w:vAlign w:val="center"/>
          </w:tcPr>
          <w:p w14:paraId="102C80BE"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Organismo electoral:</w:t>
            </w:r>
          </w:p>
        </w:tc>
        <w:tc>
          <w:tcPr>
            <w:tcW w:w="2958" w:type="pct"/>
            <w:shd w:val="clear" w:color="auto" w:fill="auto"/>
            <w:vAlign w:val="center"/>
          </w:tcPr>
          <w:p w14:paraId="1653B08C"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 xml:space="preserve">Organismo(s) público(s) local(es) electoral(es). </w:t>
            </w:r>
          </w:p>
        </w:tc>
      </w:tr>
      <w:tr w:rsidR="00B728A9" w:rsidRPr="00941A9B" w14:paraId="3AF91120" w14:textId="77777777" w:rsidTr="00C751F4">
        <w:trPr>
          <w:trHeight w:val="624"/>
          <w:jc w:val="center"/>
        </w:trPr>
        <w:tc>
          <w:tcPr>
            <w:tcW w:w="2042" w:type="pct"/>
            <w:shd w:val="clear" w:color="auto" w:fill="auto"/>
            <w:vAlign w:val="center"/>
          </w:tcPr>
          <w:p w14:paraId="1A3BD379"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Proceso Electoral:</w:t>
            </w:r>
          </w:p>
        </w:tc>
        <w:tc>
          <w:tcPr>
            <w:tcW w:w="2958" w:type="pct"/>
            <w:shd w:val="clear" w:color="auto" w:fill="auto"/>
            <w:vAlign w:val="center"/>
          </w:tcPr>
          <w:p w14:paraId="042C850E"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Proceso Electoral Local Ordinario 2023-2024.</w:t>
            </w:r>
          </w:p>
        </w:tc>
      </w:tr>
      <w:tr w:rsidR="00B728A9" w:rsidRPr="00941A9B" w14:paraId="16574DC2" w14:textId="77777777" w:rsidTr="00C751F4">
        <w:trPr>
          <w:trHeight w:val="624"/>
          <w:jc w:val="center"/>
        </w:trPr>
        <w:tc>
          <w:tcPr>
            <w:tcW w:w="2042" w:type="pct"/>
            <w:shd w:val="clear" w:color="auto" w:fill="auto"/>
            <w:vAlign w:val="center"/>
          </w:tcPr>
          <w:p w14:paraId="0012C475"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Reglamento de Elecciones:</w:t>
            </w:r>
          </w:p>
        </w:tc>
        <w:tc>
          <w:tcPr>
            <w:tcW w:w="2958" w:type="pct"/>
            <w:shd w:val="clear" w:color="auto" w:fill="auto"/>
            <w:vAlign w:val="center"/>
          </w:tcPr>
          <w:p w14:paraId="6B076915"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Reglamento de Elecciones del Instituto Nacional Electoral.</w:t>
            </w:r>
          </w:p>
        </w:tc>
      </w:tr>
      <w:tr w:rsidR="00B728A9" w:rsidRPr="00941A9B" w14:paraId="65236D8C" w14:textId="77777777" w:rsidTr="00C751F4">
        <w:trPr>
          <w:trHeight w:val="624"/>
          <w:jc w:val="center"/>
        </w:trPr>
        <w:tc>
          <w:tcPr>
            <w:tcW w:w="2042" w:type="pct"/>
            <w:shd w:val="clear" w:color="auto" w:fill="auto"/>
            <w:vAlign w:val="center"/>
          </w:tcPr>
          <w:p w14:paraId="2E4EC7CC" w14:textId="77777777" w:rsidR="00B728A9" w:rsidRPr="00FE3C32" w:rsidRDefault="00B728A9" w:rsidP="00FD2631">
            <w:pPr>
              <w:widowControl w:val="0"/>
              <w:spacing w:before="60" w:after="60" w:line="300" w:lineRule="auto"/>
              <w:ind w:left="57"/>
              <w:jc w:val="right"/>
              <w:rPr>
                <w:rFonts w:ascii="Arial" w:hAnsi="Arial" w:cs="Arial"/>
                <w:b/>
                <w:sz w:val="20"/>
                <w:szCs w:val="20"/>
              </w:rPr>
            </w:pPr>
            <w:r w:rsidRPr="00FE3C32">
              <w:rPr>
                <w:rFonts w:ascii="Arial" w:hAnsi="Arial" w:cs="Arial"/>
                <w:b/>
                <w:sz w:val="20"/>
                <w:szCs w:val="20"/>
              </w:rPr>
              <w:t>Secretaría Ejecutiva:</w:t>
            </w:r>
          </w:p>
        </w:tc>
        <w:tc>
          <w:tcPr>
            <w:tcW w:w="2958" w:type="pct"/>
            <w:shd w:val="clear" w:color="auto" w:fill="auto"/>
            <w:vAlign w:val="center"/>
          </w:tcPr>
          <w:p w14:paraId="1F53990E" w14:textId="77777777" w:rsidR="00B728A9" w:rsidRPr="00FE3C32" w:rsidRDefault="00B728A9" w:rsidP="00FD2631">
            <w:pPr>
              <w:widowControl w:val="0"/>
              <w:spacing w:before="60" w:after="60" w:line="300" w:lineRule="auto"/>
              <w:ind w:left="57"/>
              <w:rPr>
                <w:rFonts w:ascii="Arial" w:hAnsi="Arial" w:cs="Arial"/>
                <w:sz w:val="20"/>
                <w:szCs w:val="20"/>
              </w:rPr>
            </w:pPr>
            <w:r w:rsidRPr="00FE3C32">
              <w:rPr>
                <w:rFonts w:ascii="Arial" w:hAnsi="Arial" w:cs="Arial"/>
                <w:sz w:val="20"/>
                <w:szCs w:val="20"/>
              </w:rPr>
              <w:t>Secretaría Ejecutiva del Instituto Electoral y de Participación Ciudadana de Tabasco.</w:t>
            </w:r>
          </w:p>
        </w:tc>
      </w:tr>
    </w:tbl>
    <w:p w14:paraId="5AFE97AE" w14:textId="18CBEF0D" w:rsidR="00E127E0" w:rsidRPr="00F131D0" w:rsidRDefault="00E127E0" w:rsidP="00F131D0">
      <w:pPr>
        <w:pStyle w:val="Ttulo1"/>
      </w:pPr>
      <w:r w:rsidRPr="00F131D0">
        <w:t>Antecedentes</w:t>
      </w:r>
    </w:p>
    <w:p w14:paraId="740DD366"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Modificación de la circunscripción plurinominal</w:t>
      </w:r>
    </w:p>
    <w:p w14:paraId="5173E8D7" w14:textId="77777777" w:rsidR="00E127E0" w:rsidRPr="00941A9B" w:rsidRDefault="00E127E0" w:rsidP="00FD2631">
      <w:pPr>
        <w:spacing w:line="300" w:lineRule="auto"/>
        <w:rPr>
          <w:rFonts w:ascii="Arial" w:hAnsi="Arial" w:cs="Arial"/>
        </w:rPr>
      </w:pPr>
      <w:r w:rsidRPr="00941A9B">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6B85273" w14:textId="77777777" w:rsidR="00E127E0" w:rsidRPr="00941A9B" w:rsidRDefault="00E127E0" w:rsidP="00FD2631">
      <w:pPr>
        <w:spacing w:line="300" w:lineRule="auto"/>
        <w:rPr>
          <w:rFonts w:ascii="Arial" w:hAnsi="Arial" w:cs="Arial"/>
        </w:rPr>
      </w:pPr>
      <w:r w:rsidRPr="00941A9B">
        <w:rPr>
          <w:rFonts w:ascii="Arial" w:hAnsi="Arial" w:cs="Arial"/>
        </w:rPr>
        <w:t xml:space="preserve">En ese sentido, con la reforma mencionada se estableció que la elección para diputaciones, propietarias y suplentes, según el principio de representación </w:t>
      </w:r>
      <w:r w:rsidRPr="00941A9B">
        <w:rPr>
          <w:rFonts w:ascii="Arial" w:hAnsi="Arial" w:cs="Arial"/>
        </w:rPr>
        <w:lastRenderedPageBreak/>
        <w:t>proporcional, será por lista de personas candidatas en una circunscripción plurinominal que comprende todo el territorio del Estado.</w:t>
      </w:r>
    </w:p>
    <w:p w14:paraId="483FF785" w14:textId="77777777" w:rsidR="00E127E0" w:rsidRPr="00ED4A69" w:rsidRDefault="00E127E0" w:rsidP="00ED4A69">
      <w:pPr>
        <w:pStyle w:val="Ttulo2"/>
        <w:spacing w:before="0" w:line="300" w:lineRule="auto"/>
        <w:rPr>
          <w:rFonts w:ascii="Arial" w:hAnsi="Arial" w:cs="Arial"/>
          <w:sz w:val="23"/>
        </w:rPr>
      </w:pPr>
      <w:proofErr w:type="spellStart"/>
      <w:r w:rsidRPr="00ED4A69">
        <w:rPr>
          <w:rFonts w:ascii="Arial" w:hAnsi="Arial" w:cs="Arial"/>
          <w:sz w:val="23"/>
        </w:rPr>
        <w:t>Distritación</w:t>
      </w:r>
      <w:proofErr w:type="spellEnd"/>
      <w:r w:rsidRPr="00ED4A69">
        <w:rPr>
          <w:rFonts w:ascii="Arial" w:hAnsi="Arial" w:cs="Arial"/>
          <w:sz w:val="23"/>
        </w:rPr>
        <w:t xml:space="preserve"> Electoral</w:t>
      </w:r>
    </w:p>
    <w:p w14:paraId="590778D0" w14:textId="77777777" w:rsidR="00E127E0" w:rsidRPr="00941A9B" w:rsidRDefault="00E127E0" w:rsidP="00FD2631">
      <w:pPr>
        <w:spacing w:line="300" w:lineRule="auto"/>
        <w:rPr>
          <w:rFonts w:ascii="Arial" w:hAnsi="Arial" w:cs="Arial"/>
        </w:rPr>
      </w:pPr>
      <w:r w:rsidRPr="00941A9B">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EB2B90E"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Homologación de plazos y fechas en los procesos electorales locales concurrentes</w:t>
      </w:r>
    </w:p>
    <w:p w14:paraId="7971FA5E" w14:textId="77777777" w:rsidR="00E127E0" w:rsidRPr="00941A9B" w:rsidRDefault="00E127E0" w:rsidP="00FD2631">
      <w:pPr>
        <w:spacing w:line="300" w:lineRule="auto"/>
        <w:rPr>
          <w:rFonts w:ascii="Arial" w:hAnsi="Arial" w:cs="Arial"/>
        </w:rPr>
      </w:pPr>
      <w:r w:rsidRPr="00941A9B">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49ECF67"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 xml:space="preserve">Plan integral y calendario de coordinación </w:t>
      </w:r>
    </w:p>
    <w:p w14:paraId="7B876194" w14:textId="77777777" w:rsidR="00E127E0" w:rsidRPr="00941A9B" w:rsidRDefault="00E127E0" w:rsidP="00FD2631">
      <w:pPr>
        <w:spacing w:line="300" w:lineRule="auto"/>
        <w:rPr>
          <w:rFonts w:ascii="Arial" w:hAnsi="Arial" w:cs="Arial"/>
        </w:rPr>
      </w:pPr>
      <w:r w:rsidRPr="00941A9B">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3B76FB1"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Calendario electoral</w:t>
      </w:r>
    </w:p>
    <w:p w14:paraId="7F4495C4" w14:textId="58F63227" w:rsidR="00E127E0" w:rsidRDefault="00E127E0" w:rsidP="00FD2631">
      <w:pPr>
        <w:spacing w:line="300" w:lineRule="auto"/>
        <w:rPr>
          <w:rFonts w:ascii="Arial" w:hAnsi="Arial" w:cs="Arial"/>
        </w:rPr>
      </w:pPr>
      <w:r w:rsidRPr="00941A9B">
        <w:rPr>
          <w:rFonts w:ascii="Arial" w:hAnsi="Arial" w:cs="Arial"/>
        </w:rPr>
        <w:t>El 29 de septiembre de 2023, el Consejo Estatal aprobó el acuerdo CE/2023/021 relativo al calendario electoral para el Proceso Electoral.</w:t>
      </w:r>
    </w:p>
    <w:p w14:paraId="77EEEF09" w14:textId="487D8133" w:rsidR="00FE3C32" w:rsidRDefault="00FE3C32" w:rsidP="00FD2631">
      <w:pPr>
        <w:spacing w:line="300" w:lineRule="auto"/>
        <w:rPr>
          <w:rFonts w:ascii="Arial" w:hAnsi="Arial" w:cs="Arial"/>
        </w:rPr>
      </w:pPr>
    </w:p>
    <w:p w14:paraId="11D255AD" w14:textId="77777777" w:rsidR="00FE3C32" w:rsidRPr="00941A9B" w:rsidRDefault="00FE3C32" w:rsidP="00FD2631">
      <w:pPr>
        <w:spacing w:line="300" w:lineRule="auto"/>
        <w:rPr>
          <w:rFonts w:ascii="Arial" w:hAnsi="Arial" w:cs="Arial"/>
        </w:rPr>
      </w:pPr>
    </w:p>
    <w:p w14:paraId="6F3060B5" w14:textId="77777777" w:rsidR="00F04033" w:rsidRPr="00ED4A69" w:rsidRDefault="00F04033" w:rsidP="00FD2631">
      <w:pPr>
        <w:pStyle w:val="Ttulo2"/>
        <w:spacing w:line="300" w:lineRule="auto"/>
        <w:rPr>
          <w:rFonts w:ascii="Arial" w:hAnsi="Arial" w:cs="Arial"/>
          <w:sz w:val="23"/>
        </w:rPr>
      </w:pPr>
      <w:r w:rsidRPr="00ED4A69">
        <w:rPr>
          <w:rFonts w:ascii="Arial" w:hAnsi="Arial" w:cs="Arial"/>
          <w:sz w:val="23"/>
        </w:rPr>
        <w:lastRenderedPageBreak/>
        <w:t>Lineamientos para candidaturas independientes, candidaturas comunes y elección consecutiva</w:t>
      </w:r>
    </w:p>
    <w:p w14:paraId="2DFB0042" w14:textId="77777777" w:rsidR="00F04033" w:rsidRPr="00941A9B" w:rsidRDefault="00F04033" w:rsidP="00FD2631">
      <w:pPr>
        <w:spacing w:line="300" w:lineRule="auto"/>
        <w:rPr>
          <w:rFonts w:ascii="Arial" w:hAnsi="Arial" w:cs="Arial"/>
        </w:rPr>
      </w:pPr>
      <w:r w:rsidRPr="00941A9B">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1145AB3D" w14:textId="77777777" w:rsidR="00F04033" w:rsidRPr="00941A9B" w:rsidRDefault="00F04033" w:rsidP="00FD2631">
      <w:pPr>
        <w:spacing w:line="300" w:lineRule="auto"/>
        <w:rPr>
          <w:rFonts w:ascii="Arial" w:hAnsi="Arial" w:cs="Arial"/>
        </w:rPr>
      </w:pPr>
      <w:r w:rsidRPr="00941A9B">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E1ECD65" w14:textId="77777777" w:rsidR="00FD2D30" w:rsidRPr="00ED4A69" w:rsidRDefault="00FD2D30" w:rsidP="00ED4A69">
      <w:pPr>
        <w:pStyle w:val="Ttulo2"/>
        <w:spacing w:before="0" w:line="300" w:lineRule="auto"/>
        <w:rPr>
          <w:rFonts w:ascii="Arial" w:hAnsi="Arial" w:cs="Arial"/>
          <w:sz w:val="23"/>
        </w:rPr>
      </w:pPr>
      <w:r w:rsidRPr="00ED4A69">
        <w:rPr>
          <w:rFonts w:ascii="Arial" w:hAnsi="Arial" w:cs="Arial"/>
          <w:sz w:val="23"/>
        </w:rPr>
        <w:t>Acciones afirmativas</w:t>
      </w:r>
    </w:p>
    <w:p w14:paraId="6EBA608C" w14:textId="77777777" w:rsidR="00FD2D30" w:rsidRPr="00941A9B" w:rsidRDefault="00FD2D30" w:rsidP="00FD2631">
      <w:pPr>
        <w:spacing w:line="300" w:lineRule="auto"/>
        <w:rPr>
          <w:rFonts w:ascii="Arial" w:hAnsi="Arial" w:cs="Arial"/>
        </w:rPr>
      </w:pPr>
      <w:r w:rsidRPr="00941A9B">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por el Tribunal Electoral de Tabasco al resolver el juicio TET-JDC-19/2023-III.</w:t>
      </w:r>
    </w:p>
    <w:p w14:paraId="7F16D849" w14:textId="77777777" w:rsidR="00FD2D30" w:rsidRPr="00941A9B" w:rsidRDefault="00FD2D30" w:rsidP="00FD2631">
      <w:pPr>
        <w:spacing w:line="300" w:lineRule="auto"/>
        <w:rPr>
          <w:rFonts w:ascii="Arial" w:hAnsi="Arial" w:cs="Arial"/>
        </w:rPr>
      </w:pPr>
      <w:r w:rsidRPr="00941A9B">
        <w:rPr>
          <w:rFonts w:ascii="Arial" w:hAnsi="Arial" w:cs="Arial"/>
        </w:rPr>
        <w:t>No obstante, la Sala Regional del Tribunal Electoral del Poder Judicial de la Federación con cabecera en Xalapa, Veracruz, mediante sentencia de 14 de febrero de 2024, dictada en el juicio SX-JRC-4/2024 y acumulados, modificó la sentencia señalada y determinó la obligatoriedad de los partidos políticos de postular una diputación por el principio de mayoría relativa para personas de la comunidad LGBTTTIQ+, confirmado las restantes acciones afirmativas establecidas en los Lineamientos señalados.</w:t>
      </w:r>
    </w:p>
    <w:p w14:paraId="1ED20CBC"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Inicio del Proceso Electoral</w:t>
      </w:r>
    </w:p>
    <w:p w14:paraId="7B3F57B8" w14:textId="53CB1890" w:rsidR="00E127E0" w:rsidRDefault="00E127E0" w:rsidP="00FD2631">
      <w:pPr>
        <w:spacing w:line="300" w:lineRule="auto"/>
        <w:rPr>
          <w:rFonts w:ascii="Arial" w:hAnsi="Arial" w:cs="Arial"/>
        </w:rPr>
      </w:pPr>
      <w:r w:rsidRPr="00941A9B">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317A2B9F" w14:textId="77777777" w:rsidR="00ED4A69" w:rsidRPr="00941A9B" w:rsidRDefault="00ED4A69" w:rsidP="00FD2631">
      <w:pPr>
        <w:spacing w:line="300" w:lineRule="auto"/>
        <w:rPr>
          <w:rFonts w:ascii="Arial" w:hAnsi="Arial" w:cs="Arial"/>
        </w:rPr>
      </w:pPr>
    </w:p>
    <w:p w14:paraId="48151C5D" w14:textId="77777777" w:rsidR="00E127E0" w:rsidRPr="00ED4A69" w:rsidRDefault="00E127E0" w:rsidP="00FD2631">
      <w:pPr>
        <w:pStyle w:val="Ttulo2"/>
        <w:spacing w:line="300" w:lineRule="auto"/>
        <w:rPr>
          <w:rFonts w:ascii="Arial" w:hAnsi="Arial" w:cs="Arial"/>
          <w:sz w:val="23"/>
        </w:rPr>
      </w:pPr>
      <w:r w:rsidRPr="00ED4A69">
        <w:rPr>
          <w:rFonts w:ascii="Arial" w:hAnsi="Arial" w:cs="Arial"/>
          <w:sz w:val="23"/>
        </w:rPr>
        <w:lastRenderedPageBreak/>
        <w:t>Convocatoria para la renovación del Poder Ejecutivo, Legislativo y los Ayuntamientos</w:t>
      </w:r>
    </w:p>
    <w:p w14:paraId="6CEDF2A0" w14:textId="77777777" w:rsidR="00E127E0" w:rsidRPr="00941A9B" w:rsidRDefault="00E127E0" w:rsidP="00FD2631">
      <w:pPr>
        <w:spacing w:line="300" w:lineRule="auto"/>
        <w:rPr>
          <w:rFonts w:ascii="Arial" w:hAnsi="Arial" w:cs="Arial"/>
        </w:rPr>
      </w:pPr>
      <w:r w:rsidRPr="00941A9B">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7F81D1F7" w14:textId="77777777" w:rsidR="00DE12B1" w:rsidRPr="00ED4A69" w:rsidRDefault="00DE12B1" w:rsidP="00ED4A69">
      <w:pPr>
        <w:pStyle w:val="Ttulo2"/>
        <w:spacing w:before="0" w:line="300" w:lineRule="auto"/>
        <w:rPr>
          <w:rFonts w:ascii="Arial" w:hAnsi="Arial" w:cs="Arial"/>
          <w:sz w:val="23"/>
        </w:rPr>
      </w:pPr>
      <w:r w:rsidRPr="00ED4A69">
        <w:rPr>
          <w:rFonts w:ascii="Arial" w:hAnsi="Arial" w:cs="Arial"/>
          <w:sz w:val="23"/>
        </w:rPr>
        <w:t>Lineamientos de verificación</w:t>
      </w:r>
    </w:p>
    <w:p w14:paraId="3260FC06" w14:textId="77777777" w:rsidR="00DE12B1" w:rsidRPr="00941A9B" w:rsidRDefault="00DE12B1" w:rsidP="00FD2631">
      <w:pPr>
        <w:spacing w:line="300" w:lineRule="auto"/>
        <w:rPr>
          <w:rFonts w:ascii="Arial" w:hAnsi="Arial" w:cs="Arial"/>
        </w:rPr>
      </w:pPr>
      <w:r w:rsidRPr="00941A9B">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941A9B">
        <w:rPr>
          <w:rStyle w:val="Refdenotaalpie"/>
          <w:rFonts w:ascii="Arial" w:hAnsi="Arial" w:cs="Arial"/>
        </w:rPr>
        <w:footnoteReference w:id="1"/>
      </w:r>
      <w:r w:rsidRPr="00941A9B">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4DB13F6E" w14:textId="77777777" w:rsidR="00DE12B1" w:rsidRPr="00941A9B" w:rsidRDefault="00DE12B1" w:rsidP="00FD2631">
      <w:pPr>
        <w:spacing w:line="300" w:lineRule="auto"/>
        <w:rPr>
          <w:rFonts w:ascii="Arial" w:hAnsi="Arial" w:cs="Arial"/>
        </w:rPr>
      </w:pPr>
      <w:r w:rsidRPr="00941A9B">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3DB4338"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Registro de Plataformas Electorales</w:t>
      </w:r>
    </w:p>
    <w:p w14:paraId="2DAE702B" w14:textId="77777777" w:rsidR="00E127E0" w:rsidRPr="00941A9B" w:rsidRDefault="00E127E0" w:rsidP="00FD2631">
      <w:pPr>
        <w:spacing w:line="300" w:lineRule="auto"/>
        <w:rPr>
          <w:rFonts w:ascii="Arial" w:hAnsi="Arial" w:cs="Arial"/>
        </w:rPr>
      </w:pPr>
      <w:r w:rsidRPr="00941A9B">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1811FDA3"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Manual de registro</w:t>
      </w:r>
    </w:p>
    <w:p w14:paraId="053C0BCB" w14:textId="1FC93C6A" w:rsidR="00E127E0" w:rsidRPr="00941A9B" w:rsidRDefault="00E127E0" w:rsidP="00FD2631">
      <w:pPr>
        <w:spacing w:line="300" w:lineRule="auto"/>
        <w:rPr>
          <w:rFonts w:ascii="Arial" w:hAnsi="Arial" w:cs="Arial"/>
        </w:rPr>
      </w:pPr>
      <w:r w:rsidRPr="00941A9B">
        <w:rPr>
          <w:rFonts w:ascii="Arial" w:hAnsi="Arial" w:cs="Arial"/>
        </w:rPr>
        <w:t xml:space="preserve">El 3 de febrero de 2024, mediante acuerdo CE/2024/014, el Consejo Estatal aprobó el Manual para el registro de candidaturas a la Gubernatura, Diputaciones, Presidencias Municipales y Regidurías en el Proceso Electoral que tiene por objeto proporcionar a </w:t>
      </w:r>
      <w:r w:rsidRPr="00941A9B">
        <w:rPr>
          <w:rFonts w:ascii="Arial" w:hAnsi="Arial" w:cs="Arial"/>
        </w:rPr>
        <w:lastRenderedPageBreak/>
        <w:t>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7AB67DE2" w14:textId="69B88335" w:rsidR="00EF7531" w:rsidRPr="00ED4A69" w:rsidRDefault="0020448E" w:rsidP="00ED4A69">
      <w:pPr>
        <w:pStyle w:val="Ttulo2"/>
        <w:spacing w:before="0" w:line="300" w:lineRule="auto"/>
        <w:rPr>
          <w:rFonts w:ascii="Arial" w:hAnsi="Arial" w:cs="Arial"/>
          <w:sz w:val="23"/>
        </w:rPr>
      </w:pPr>
      <w:r w:rsidRPr="00ED4A69">
        <w:rPr>
          <w:rFonts w:ascii="Arial" w:hAnsi="Arial" w:cs="Arial"/>
          <w:sz w:val="23"/>
        </w:rPr>
        <w:t>Dictámenes consolidados</w:t>
      </w:r>
      <w:r w:rsidR="00EF7531" w:rsidRPr="00ED4A69">
        <w:rPr>
          <w:rFonts w:ascii="Arial" w:hAnsi="Arial" w:cs="Arial"/>
          <w:sz w:val="23"/>
        </w:rPr>
        <w:t xml:space="preserve"> de ingresos y gastos </w:t>
      </w:r>
    </w:p>
    <w:p w14:paraId="4608516B" w14:textId="77777777" w:rsidR="00EF7531" w:rsidRPr="00941A9B" w:rsidRDefault="00EF7531" w:rsidP="00FD2631">
      <w:pPr>
        <w:spacing w:line="300" w:lineRule="auto"/>
        <w:rPr>
          <w:rFonts w:ascii="Arial" w:hAnsi="Arial" w:cs="Arial"/>
        </w:rPr>
      </w:pPr>
      <w:r w:rsidRPr="00941A9B">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9B8320F" w14:textId="7FA520DD" w:rsidR="00B02B5C" w:rsidRPr="00941A9B" w:rsidRDefault="00EF7531" w:rsidP="00FD2631">
      <w:pPr>
        <w:spacing w:line="300" w:lineRule="auto"/>
        <w:rPr>
          <w:rFonts w:ascii="Arial" w:hAnsi="Arial" w:cs="Arial"/>
        </w:rPr>
      </w:pPr>
      <w:r w:rsidRPr="00941A9B">
        <w:rPr>
          <w:rFonts w:ascii="Arial" w:hAnsi="Arial" w:cs="Arial"/>
        </w:rPr>
        <w:t xml:space="preserve">En la misma fecha, </w:t>
      </w:r>
      <w:r w:rsidR="00B02B5C" w:rsidRPr="00941A9B">
        <w:rPr>
          <w:rFonts w:ascii="Arial" w:hAnsi="Arial" w:cs="Arial"/>
        </w:rPr>
        <w:t>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7CEAC1DB" w14:textId="5D7C2808" w:rsidR="009F423A" w:rsidRPr="00ED4A69" w:rsidRDefault="009F423A" w:rsidP="00ED4A69">
      <w:pPr>
        <w:pStyle w:val="Ttulo2"/>
        <w:spacing w:before="0" w:line="300" w:lineRule="auto"/>
        <w:rPr>
          <w:rFonts w:ascii="Arial" w:hAnsi="Arial" w:cs="Arial"/>
          <w:sz w:val="23"/>
        </w:rPr>
      </w:pPr>
      <w:r w:rsidRPr="00ED4A69">
        <w:rPr>
          <w:rFonts w:ascii="Arial" w:hAnsi="Arial" w:cs="Arial"/>
          <w:sz w:val="23"/>
        </w:rPr>
        <w:t>Requerimientos a partidos políticos</w:t>
      </w:r>
    </w:p>
    <w:p w14:paraId="7F18A261" w14:textId="2F134599" w:rsidR="009F423A" w:rsidRPr="00987CDB" w:rsidRDefault="00987CDB" w:rsidP="00FD2631">
      <w:pPr>
        <w:spacing w:line="300" w:lineRule="auto"/>
        <w:rPr>
          <w:rFonts w:ascii="Arial" w:hAnsi="Arial" w:cs="Arial"/>
        </w:rPr>
      </w:pPr>
      <w:r w:rsidRPr="00987CDB">
        <w:rPr>
          <w:rFonts w:ascii="Arial" w:hAnsi="Arial" w:cs="Arial"/>
        </w:rPr>
        <w:t>El 13 de marzo de 2024</w:t>
      </w:r>
      <w:r w:rsidR="00C76348">
        <w:rPr>
          <w:rFonts w:ascii="Arial" w:hAnsi="Arial" w:cs="Arial"/>
        </w:rPr>
        <w:t>, mediante acuerdo CE/2024/023</w:t>
      </w:r>
      <w:r w:rsidR="009F423A" w:rsidRPr="00987CDB">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B9D1959"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Período de campaña</w:t>
      </w:r>
    </w:p>
    <w:p w14:paraId="04E26ACA" w14:textId="77777777" w:rsidR="00E127E0" w:rsidRPr="00941A9B" w:rsidRDefault="00E127E0" w:rsidP="00FD2631">
      <w:pPr>
        <w:spacing w:line="300" w:lineRule="auto"/>
        <w:rPr>
          <w:rFonts w:ascii="Arial" w:hAnsi="Arial" w:cs="Arial"/>
          <w:b/>
        </w:rPr>
      </w:pPr>
      <w:r w:rsidRPr="00941A9B">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941A9B">
        <w:rPr>
          <w:rFonts w:ascii="Arial" w:hAnsi="Arial" w:cs="Arial"/>
          <w:b/>
        </w:rPr>
        <w:t>inicia el 16 de marzo y concluye el 29 de mayo de 2024.</w:t>
      </w:r>
    </w:p>
    <w:p w14:paraId="7D2779CE" w14:textId="77777777" w:rsidR="00E127E0" w:rsidRPr="00ED4A69" w:rsidRDefault="00E127E0" w:rsidP="00FD2631">
      <w:pPr>
        <w:pStyle w:val="Ttulo2"/>
        <w:spacing w:line="300" w:lineRule="auto"/>
        <w:rPr>
          <w:rFonts w:ascii="Arial" w:hAnsi="Arial" w:cs="Arial"/>
          <w:sz w:val="23"/>
        </w:rPr>
      </w:pPr>
      <w:r w:rsidRPr="00ED4A69">
        <w:rPr>
          <w:rFonts w:ascii="Arial" w:hAnsi="Arial" w:cs="Arial"/>
          <w:sz w:val="23"/>
        </w:rPr>
        <w:lastRenderedPageBreak/>
        <w:t>Jornada electoral</w:t>
      </w:r>
    </w:p>
    <w:p w14:paraId="6E78DD67" w14:textId="77777777" w:rsidR="00E127E0" w:rsidRPr="00941A9B" w:rsidRDefault="00E127E0" w:rsidP="00FD2631">
      <w:pPr>
        <w:spacing w:line="300" w:lineRule="auto"/>
        <w:rPr>
          <w:rFonts w:ascii="Arial" w:hAnsi="Arial" w:cs="Arial"/>
        </w:rPr>
      </w:pPr>
      <w:r w:rsidRPr="00941A9B">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DD2A524" w14:textId="77777777" w:rsidR="00E127E0" w:rsidRPr="00ED4A69" w:rsidRDefault="00E127E0" w:rsidP="00F131D0">
      <w:pPr>
        <w:pStyle w:val="Ttulo1"/>
      </w:pPr>
      <w:r w:rsidRPr="00ED4A69">
        <w:t>Considerando</w:t>
      </w:r>
    </w:p>
    <w:p w14:paraId="05161F23"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 xml:space="preserve">Fines del Instituto </w:t>
      </w:r>
    </w:p>
    <w:p w14:paraId="3CB53903" w14:textId="77777777" w:rsidR="00E127E0" w:rsidRPr="00941A9B" w:rsidRDefault="00E127E0" w:rsidP="00FD2631">
      <w:pPr>
        <w:spacing w:line="300" w:lineRule="auto"/>
        <w:rPr>
          <w:rFonts w:ascii="Arial" w:hAnsi="Arial" w:cs="Arial"/>
        </w:rPr>
      </w:pPr>
      <w:r w:rsidRPr="00941A9B">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F5903E1" w14:textId="29121EAE" w:rsidR="00E127E0" w:rsidRDefault="00E127E0" w:rsidP="00FD2631">
      <w:pPr>
        <w:spacing w:line="300" w:lineRule="auto"/>
        <w:rPr>
          <w:rFonts w:ascii="Arial" w:hAnsi="Arial" w:cs="Arial"/>
        </w:rPr>
      </w:pPr>
      <w:r w:rsidRPr="00941A9B">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2FB647" w14:textId="77777777" w:rsidR="00ED4A69" w:rsidRPr="00941A9B" w:rsidRDefault="00ED4A69" w:rsidP="00FD2631">
      <w:pPr>
        <w:spacing w:line="300" w:lineRule="auto"/>
        <w:rPr>
          <w:rFonts w:ascii="Arial" w:hAnsi="Arial" w:cs="Arial"/>
        </w:rPr>
      </w:pPr>
    </w:p>
    <w:p w14:paraId="64F695C5" w14:textId="77777777" w:rsidR="00E127E0" w:rsidRPr="00ED4A69" w:rsidRDefault="00E127E0" w:rsidP="00FD2631">
      <w:pPr>
        <w:pStyle w:val="Ttulo2"/>
        <w:spacing w:line="300" w:lineRule="auto"/>
        <w:rPr>
          <w:rFonts w:ascii="Arial" w:hAnsi="Arial" w:cs="Arial"/>
          <w:sz w:val="23"/>
        </w:rPr>
      </w:pPr>
      <w:r w:rsidRPr="00ED4A69">
        <w:rPr>
          <w:rFonts w:ascii="Arial" w:hAnsi="Arial" w:cs="Arial"/>
          <w:sz w:val="23"/>
        </w:rPr>
        <w:lastRenderedPageBreak/>
        <w:t xml:space="preserve">Órgano Superior de Dirección del Instituto </w:t>
      </w:r>
    </w:p>
    <w:p w14:paraId="62DC87E5" w14:textId="77777777" w:rsidR="00E127E0" w:rsidRPr="00941A9B" w:rsidRDefault="00E127E0" w:rsidP="00FD2631">
      <w:pPr>
        <w:spacing w:line="300" w:lineRule="auto"/>
        <w:rPr>
          <w:rFonts w:ascii="Arial" w:hAnsi="Arial" w:cs="Arial"/>
        </w:rPr>
      </w:pPr>
      <w:r w:rsidRPr="00941A9B">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1565A85"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Integración del Órgano de Dirección Superior</w:t>
      </w:r>
    </w:p>
    <w:p w14:paraId="28DB8399" w14:textId="77777777" w:rsidR="00E127E0" w:rsidRPr="00941A9B" w:rsidRDefault="00E127E0" w:rsidP="00FD2631">
      <w:pPr>
        <w:spacing w:line="300" w:lineRule="auto"/>
        <w:rPr>
          <w:rFonts w:ascii="Arial" w:hAnsi="Arial" w:cs="Arial"/>
        </w:rPr>
      </w:pPr>
      <w:r w:rsidRPr="00941A9B">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85451E9"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Competencia del Consejo Estatal</w:t>
      </w:r>
    </w:p>
    <w:p w14:paraId="25D71C81" w14:textId="3A1BC050" w:rsidR="00E127E0" w:rsidRPr="00941A9B" w:rsidRDefault="00E127E0" w:rsidP="00FD2631">
      <w:pPr>
        <w:spacing w:line="300" w:lineRule="auto"/>
        <w:rPr>
          <w:rFonts w:ascii="Arial" w:hAnsi="Arial" w:cs="Arial"/>
        </w:rPr>
      </w:pPr>
      <w:r w:rsidRPr="00941A9B">
        <w:rPr>
          <w:rFonts w:ascii="Arial" w:hAnsi="Arial" w:cs="Arial"/>
        </w:rPr>
        <w:t>Que, de conformidad con el artículo 115 numeral 1, fracción XX</w:t>
      </w:r>
      <w:r w:rsidR="00EB7A08" w:rsidRPr="00941A9B">
        <w:rPr>
          <w:rFonts w:ascii="Arial" w:hAnsi="Arial" w:cs="Arial"/>
        </w:rPr>
        <w:t>II</w:t>
      </w:r>
      <w:r w:rsidRPr="00941A9B">
        <w:rPr>
          <w:rFonts w:ascii="Arial" w:hAnsi="Arial" w:cs="Arial"/>
        </w:rPr>
        <w:t xml:space="preserve"> de la Ley Electoral, corresponde al Consejo Estatal, registrar </w:t>
      </w:r>
      <w:r w:rsidR="00EB7A08" w:rsidRPr="00941A9B">
        <w:rPr>
          <w:rFonts w:ascii="Arial" w:hAnsi="Arial" w:cs="Arial"/>
        </w:rPr>
        <w:t xml:space="preserve">supletoriamente las candidaturas para </w:t>
      </w:r>
      <w:r w:rsidR="00DB0EA5">
        <w:rPr>
          <w:rFonts w:ascii="Arial" w:hAnsi="Arial" w:cs="Arial"/>
        </w:rPr>
        <w:t xml:space="preserve">Diputaciones </w:t>
      </w:r>
      <w:r w:rsidR="00EB7A08" w:rsidRPr="00941A9B">
        <w:rPr>
          <w:rFonts w:ascii="Arial" w:hAnsi="Arial" w:cs="Arial"/>
        </w:rPr>
        <w:t xml:space="preserve">y </w:t>
      </w:r>
      <w:r w:rsidR="00DB0EA5">
        <w:rPr>
          <w:rFonts w:ascii="Arial" w:hAnsi="Arial" w:cs="Arial"/>
        </w:rPr>
        <w:t>Regidurías</w:t>
      </w:r>
      <w:r w:rsidR="008153FF">
        <w:rPr>
          <w:rFonts w:ascii="Arial" w:hAnsi="Arial" w:cs="Arial"/>
        </w:rPr>
        <w:t xml:space="preserve"> </w:t>
      </w:r>
      <w:r w:rsidR="00EB7A08" w:rsidRPr="00941A9B">
        <w:rPr>
          <w:rFonts w:ascii="Arial" w:hAnsi="Arial" w:cs="Arial"/>
        </w:rPr>
        <w:t xml:space="preserve">por el </w:t>
      </w:r>
      <w:r w:rsidR="004F5E0E" w:rsidRPr="00941A9B">
        <w:rPr>
          <w:rFonts w:ascii="Arial" w:hAnsi="Arial" w:cs="Arial"/>
        </w:rPr>
        <w:t>principio de mayoría relativa</w:t>
      </w:r>
      <w:r w:rsidRPr="00941A9B">
        <w:rPr>
          <w:rFonts w:ascii="Arial" w:hAnsi="Arial" w:cs="Arial"/>
        </w:rPr>
        <w:t>.</w:t>
      </w:r>
    </w:p>
    <w:p w14:paraId="486D57EE" w14:textId="77777777" w:rsidR="00E127E0" w:rsidRPr="00941A9B" w:rsidRDefault="00E127E0" w:rsidP="00FD2631">
      <w:pPr>
        <w:spacing w:line="300" w:lineRule="auto"/>
        <w:rPr>
          <w:rFonts w:ascii="Arial" w:hAnsi="Arial" w:cs="Arial"/>
        </w:rPr>
      </w:pPr>
      <w:r w:rsidRPr="00941A9B">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5D321D9"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Derecho de la ciudadanía a votar y ser votada</w:t>
      </w:r>
    </w:p>
    <w:p w14:paraId="2FC65A40" w14:textId="77777777" w:rsidR="00E127E0" w:rsidRPr="00941A9B" w:rsidRDefault="00E127E0" w:rsidP="00FD2631">
      <w:pPr>
        <w:spacing w:line="300" w:lineRule="auto"/>
        <w:rPr>
          <w:rFonts w:ascii="Arial" w:hAnsi="Arial" w:cs="Arial"/>
        </w:rPr>
      </w:pPr>
      <w:r w:rsidRPr="00941A9B">
        <w:rPr>
          <w:rFonts w:ascii="Arial" w:hAnsi="Arial" w:cs="Arial"/>
        </w:rPr>
        <w:t xml:space="preserve">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w:t>
      </w:r>
      <w:r w:rsidRPr="00941A9B">
        <w:rPr>
          <w:rFonts w:ascii="Arial" w:hAnsi="Arial" w:cs="Arial"/>
        </w:rPr>
        <w:lastRenderedPageBreak/>
        <w:t>calidades que establece la ley de la materia y solicitar su registro de manera independiente, cuando cumplan los requisitos, condiciones y términos que determine la propia Ley.</w:t>
      </w:r>
    </w:p>
    <w:p w14:paraId="6781099C"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Fines de los partidos políticos</w:t>
      </w:r>
    </w:p>
    <w:p w14:paraId="5C5AA6FF" w14:textId="77777777" w:rsidR="00E127E0" w:rsidRPr="00941A9B" w:rsidRDefault="00E127E0" w:rsidP="00FD2631">
      <w:pPr>
        <w:spacing w:line="300" w:lineRule="auto"/>
        <w:rPr>
          <w:rFonts w:ascii="Arial" w:hAnsi="Arial" w:cs="Arial"/>
        </w:rPr>
      </w:pPr>
      <w:r w:rsidRPr="00941A9B">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CC5721C"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Participación de partidos políticos nacionales en elecciones locales</w:t>
      </w:r>
    </w:p>
    <w:p w14:paraId="5DB75E1B" w14:textId="77777777" w:rsidR="00E127E0" w:rsidRPr="00941A9B" w:rsidRDefault="00E127E0" w:rsidP="00FD2631">
      <w:pPr>
        <w:spacing w:line="300" w:lineRule="auto"/>
        <w:rPr>
          <w:rFonts w:ascii="Arial" w:hAnsi="Arial" w:cs="Arial"/>
        </w:rPr>
      </w:pPr>
      <w:r w:rsidRPr="00941A9B">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5EA22C04"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Facultad de los partidos políticos de postular candidaturas</w:t>
      </w:r>
    </w:p>
    <w:p w14:paraId="0E7F791C" w14:textId="4C6E057A" w:rsidR="00E127E0" w:rsidRPr="00941A9B" w:rsidRDefault="00E127E0" w:rsidP="00FD2631">
      <w:pPr>
        <w:spacing w:line="300" w:lineRule="auto"/>
        <w:rPr>
          <w:rFonts w:ascii="Arial" w:hAnsi="Arial" w:cs="Arial"/>
        </w:rPr>
      </w:pPr>
      <w:r w:rsidRPr="00941A9B">
        <w:rPr>
          <w:rFonts w:ascii="Arial" w:hAnsi="Arial" w:cs="Arial"/>
        </w:rPr>
        <w:t>Que el artículo 9 apartado A, fracción I de la Constitución Local dispone que los partidos políticos son entidades de interés público</w:t>
      </w:r>
      <w:r w:rsidR="00D60357" w:rsidRPr="00941A9B">
        <w:rPr>
          <w:rFonts w:ascii="Arial" w:hAnsi="Arial" w:cs="Arial"/>
        </w:rPr>
        <w:t xml:space="preserve"> que tienen como </w:t>
      </w:r>
      <w:r w:rsidRPr="00941A9B">
        <w:rPr>
          <w:rFonts w:ascii="Arial" w:hAnsi="Arial" w:cs="Arial"/>
        </w:rPr>
        <w:t xml:space="preserve">fin </w:t>
      </w:r>
      <w:r w:rsidR="00620243" w:rsidRPr="00941A9B">
        <w:rPr>
          <w:rFonts w:ascii="Arial" w:hAnsi="Arial" w:cs="Arial"/>
        </w:rPr>
        <w:t>postular candidaturas</w:t>
      </w:r>
      <w:r w:rsidRPr="00941A9B">
        <w:rPr>
          <w:rFonts w:ascii="Arial" w:hAnsi="Arial" w:cs="Arial"/>
        </w:rPr>
        <w:t xml:space="preserve">, </w:t>
      </w:r>
      <w:r w:rsidR="00D60357" w:rsidRPr="00941A9B">
        <w:rPr>
          <w:rFonts w:ascii="Arial" w:hAnsi="Arial" w:cs="Arial"/>
        </w:rPr>
        <w:t xml:space="preserve">cuya participación en el proceso </w:t>
      </w:r>
      <w:r w:rsidRPr="00941A9B">
        <w:rPr>
          <w:rFonts w:ascii="Arial" w:hAnsi="Arial" w:cs="Arial"/>
        </w:rPr>
        <w:t xml:space="preserve">se encuentra determinada en la Ley Electoral, </w:t>
      </w:r>
      <w:r w:rsidR="00931621" w:rsidRPr="00941A9B">
        <w:rPr>
          <w:rFonts w:ascii="Arial" w:hAnsi="Arial" w:cs="Arial"/>
        </w:rPr>
        <w:t xml:space="preserve">de conformidad con </w:t>
      </w:r>
      <w:r w:rsidRPr="00941A9B">
        <w:rPr>
          <w:rFonts w:ascii="Arial" w:hAnsi="Arial" w:cs="Arial"/>
        </w:rPr>
        <w:t>el artículo 85 numeral 5 de la Ley de Partidos.</w:t>
      </w:r>
    </w:p>
    <w:p w14:paraId="4B55F0FA" w14:textId="77777777" w:rsidR="00E127E0" w:rsidRPr="00941A9B" w:rsidRDefault="00E127E0" w:rsidP="00FD2631">
      <w:pPr>
        <w:spacing w:line="300" w:lineRule="auto"/>
        <w:rPr>
          <w:rFonts w:ascii="Arial" w:hAnsi="Arial" w:cs="Arial"/>
        </w:rPr>
      </w:pPr>
      <w:r w:rsidRPr="00941A9B">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w:t>
      </w:r>
      <w:r w:rsidRPr="00941A9B">
        <w:rPr>
          <w:rFonts w:ascii="Arial" w:hAnsi="Arial" w:cs="Arial"/>
        </w:rPr>
        <w:lastRenderedPageBreak/>
        <w:t>procesos internos para seleccionar y postular candidatas y candidatos por sí mismos, en coaliciones, o en común con otros partidos políticos, a las elecciones locales en los términos de la Ley Electoral y sus estatutos.</w:t>
      </w:r>
    </w:p>
    <w:p w14:paraId="3B0A7D70"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Prohibición de participar simultáneamente en procesos internos de selección de candidaturas</w:t>
      </w:r>
    </w:p>
    <w:p w14:paraId="1C7B0AA1" w14:textId="77777777" w:rsidR="00E127E0" w:rsidRPr="00941A9B" w:rsidRDefault="00E127E0" w:rsidP="00FD2631">
      <w:pPr>
        <w:spacing w:line="300" w:lineRule="auto"/>
        <w:rPr>
          <w:rFonts w:ascii="Arial" w:hAnsi="Arial" w:cs="Arial"/>
        </w:rPr>
      </w:pPr>
      <w:r w:rsidRPr="00941A9B">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7538D44"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División del poder público</w:t>
      </w:r>
    </w:p>
    <w:p w14:paraId="1B5F4E2F" w14:textId="77777777" w:rsidR="00E127E0" w:rsidRPr="00941A9B" w:rsidRDefault="00E127E0" w:rsidP="00FD2631">
      <w:pPr>
        <w:spacing w:line="300" w:lineRule="auto"/>
        <w:rPr>
          <w:rFonts w:ascii="Arial" w:hAnsi="Arial" w:cs="Arial"/>
        </w:rPr>
      </w:pPr>
      <w:r w:rsidRPr="00941A9B">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32472ACE"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Régimen político del estado de Tabasco</w:t>
      </w:r>
    </w:p>
    <w:p w14:paraId="6F41F07B" w14:textId="77777777" w:rsidR="00E127E0" w:rsidRPr="00941A9B" w:rsidRDefault="00E127E0" w:rsidP="00FD2631">
      <w:pPr>
        <w:spacing w:line="300" w:lineRule="auto"/>
        <w:rPr>
          <w:rFonts w:ascii="Arial" w:hAnsi="Arial" w:cs="Arial"/>
        </w:rPr>
      </w:pPr>
      <w:r w:rsidRPr="00941A9B">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4FB3A21B" w14:textId="77777777" w:rsidR="00E127E0" w:rsidRPr="00941A9B" w:rsidRDefault="00E127E0" w:rsidP="00FD2631">
      <w:pPr>
        <w:spacing w:line="300" w:lineRule="auto"/>
        <w:rPr>
          <w:rFonts w:ascii="Arial" w:hAnsi="Arial" w:cs="Arial"/>
        </w:rPr>
      </w:pPr>
      <w:r w:rsidRPr="00941A9B">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95ED6BA"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Renovación del Poder Legislativo</w:t>
      </w:r>
    </w:p>
    <w:p w14:paraId="06606D26" w14:textId="77777777" w:rsidR="00E127E0" w:rsidRPr="00941A9B" w:rsidRDefault="00E127E0" w:rsidP="00FD2631">
      <w:pPr>
        <w:spacing w:line="300" w:lineRule="auto"/>
        <w:rPr>
          <w:rFonts w:ascii="Arial" w:hAnsi="Arial" w:cs="Arial"/>
        </w:rPr>
      </w:pPr>
      <w:r w:rsidRPr="00941A9B">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C47FA89" w14:textId="77777777" w:rsidR="00E127E0" w:rsidRPr="00941A9B" w:rsidRDefault="00E127E0" w:rsidP="00FD2631">
      <w:pPr>
        <w:spacing w:line="300" w:lineRule="auto"/>
        <w:rPr>
          <w:rFonts w:ascii="Arial" w:hAnsi="Arial" w:cs="Arial"/>
        </w:rPr>
      </w:pPr>
      <w:r w:rsidRPr="00941A9B">
        <w:rPr>
          <w:rFonts w:ascii="Arial" w:hAnsi="Arial" w:cs="Arial"/>
        </w:rPr>
        <w:lastRenderedPageBreak/>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3063284C" w14:textId="77777777" w:rsidR="00E127E0" w:rsidRPr="00941A9B" w:rsidRDefault="00E127E0" w:rsidP="00FD2631">
      <w:pPr>
        <w:spacing w:line="300" w:lineRule="auto"/>
        <w:rPr>
          <w:rFonts w:ascii="Arial" w:hAnsi="Arial" w:cs="Arial"/>
        </w:rPr>
      </w:pPr>
      <w:r w:rsidRPr="00941A9B">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670DACDF"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Conformación de los distritos electorales</w:t>
      </w:r>
    </w:p>
    <w:p w14:paraId="12ADC8DF" w14:textId="77777777" w:rsidR="00E127E0" w:rsidRPr="00941A9B" w:rsidRDefault="00E127E0" w:rsidP="00FD2631">
      <w:pPr>
        <w:spacing w:line="300" w:lineRule="auto"/>
        <w:rPr>
          <w:rFonts w:ascii="Arial" w:hAnsi="Arial" w:cs="Arial"/>
        </w:rPr>
      </w:pPr>
      <w:r w:rsidRPr="00941A9B">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2FFFCF08"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 con cabecera en H. Cárdenas, Cárdenas,</w:t>
      </w:r>
      <w:r w:rsidRPr="00941A9B">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03B62C58"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2 con cabecera en H. Cárdenas, Cárdenas,</w:t>
      </w:r>
      <w:r w:rsidRPr="00941A9B">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7ECFD58D"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3 con cabecera en H. Cárdenas, Cárdenas,</w:t>
      </w:r>
      <w:r w:rsidRPr="00941A9B">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06407B29"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lastRenderedPageBreak/>
        <w:t>Distrito 4 con cabecera en Frontera, Centla,</w:t>
      </w:r>
      <w:r w:rsidRPr="00941A9B">
        <w:rPr>
          <w:rFonts w:ascii="Arial" w:hAnsi="Arial" w:cs="Arial"/>
          <w:sz w:val="23"/>
          <w:szCs w:val="23"/>
        </w:rPr>
        <w:t xml:space="preserve"> integrado por 64 secciones electorales: 0168 a la 0231 pertenecientes al municipio de Centla.</w:t>
      </w:r>
    </w:p>
    <w:p w14:paraId="72C18DF6"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5 con cabecera en Villahermosa, Centro,</w:t>
      </w:r>
      <w:r w:rsidRPr="00941A9B">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06700DCF"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 xml:space="preserve">Distrito 6 con cabecera en Villa </w:t>
      </w:r>
      <w:proofErr w:type="spellStart"/>
      <w:r w:rsidRPr="00941A9B">
        <w:rPr>
          <w:rFonts w:ascii="Arial" w:hAnsi="Arial" w:cs="Arial"/>
          <w:b/>
          <w:bCs/>
          <w:sz w:val="23"/>
          <w:szCs w:val="23"/>
        </w:rPr>
        <w:t>Macultepec</w:t>
      </w:r>
      <w:proofErr w:type="spellEnd"/>
      <w:r w:rsidRPr="00941A9B">
        <w:rPr>
          <w:rFonts w:ascii="Arial" w:hAnsi="Arial" w:cs="Arial"/>
          <w:b/>
          <w:bCs/>
          <w:sz w:val="23"/>
          <w:szCs w:val="23"/>
        </w:rPr>
        <w:t>, Centro,</w:t>
      </w:r>
      <w:r w:rsidRPr="00941A9B">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13CE5FFF"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7 con cabecera en Villahermosa, Centro,</w:t>
      </w:r>
      <w:r w:rsidRPr="00941A9B">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6F456A0A"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8 con cabecera en Villahermosa, Centro,</w:t>
      </w:r>
      <w:r w:rsidRPr="00941A9B">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501E882"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9 con cabecera en Villahermosa, Centro,</w:t>
      </w:r>
      <w:r w:rsidRPr="00941A9B">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4541AC33"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10 con cabecera en Villa Playas del Rosario (Subteniente García), Centro,</w:t>
      </w:r>
      <w:r w:rsidRPr="00941A9B">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03780CBA"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lastRenderedPageBreak/>
        <w:t>Distrito 11 con cabecera en Comalcalco, Comalcalco,</w:t>
      </w:r>
      <w:r w:rsidRPr="00941A9B">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2F8CFA23"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12 con cabecera en Comalcalco, Comalcalco,</w:t>
      </w:r>
      <w:r w:rsidRPr="00941A9B">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E64DDE4"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13 con cabecera en Cunduacán, Cunduacán,</w:t>
      </w:r>
      <w:r w:rsidRPr="00941A9B">
        <w:rPr>
          <w:rFonts w:ascii="Arial" w:hAnsi="Arial" w:cs="Arial"/>
          <w:sz w:val="23"/>
          <w:szCs w:val="23"/>
        </w:rPr>
        <w:t xml:space="preserve"> integrado por 49 secciones electorales: 0609 a la 0617, 0623, 0625, de la 0629 a la 0632 y de la 0634 a la 0667 que corresponden al municipio de Cunduacán.</w:t>
      </w:r>
    </w:p>
    <w:p w14:paraId="0EA1511E"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14 con cabecera en Emiliano Zapata, Emiliano Zapata,</w:t>
      </w:r>
      <w:r w:rsidRPr="00941A9B">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941A9B">
        <w:rPr>
          <w:rFonts w:ascii="Arial" w:hAnsi="Arial" w:cs="Arial"/>
          <w:sz w:val="23"/>
          <w:szCs w:val="23"/>
        </w:rPr>
        <w:t>Jonuta</w:t>
      </w:r>
      <w:proofErr w:type="spellEnd"/>
      <w:r w:rsidRPr="00941A9B">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5DB1A4D8"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15 con cabecera en Huimanguillo, Huimanguillo,</w:t>
      </w:r>
      <w:r w:rsidRPr="00941A9B">
        <w:rPr>
          <w:rFonts w:ascii="Arial" w:hAnsi="Arial" w:cs="Arial"/>
          <w:sz w:val="23"/>
          <w:szCs w:val="23"/>
        </w:rPr>
        <w:t xml:space="preserve"> integrado por 63 secciones electorales: 0684 a la 0698, 0725, 0730, de la 0734 a la 0735 y de la 0737 a la 0780 pertenecientes al municipio de Huimanguillo.</w:t>
      </w:r>
    </w:p>
    <w:p w14:paraId="030DCE1C"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16 con cabecera en Macuspana, Macuspana,</w:t>
      </w:r>
      <w:r w:rsidRPr="00941A9B">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43A8C144"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lastRenderedPageBreak/>
        <w:t>Distrito 17 con cabecera en Jalpa de Méndez, Jalpa de Méndez,</w:t>
      </w:r>
      <w:r w:rsidRPr="00941A9B">
        <w:rPr>
          <w:rFonts w:ascii="Arial" w:hAnsi="Arial" w:cs="Arial"/>
          <w:sz w:val="23"/>
          <w:szCs w:val="23"/>
        </w:rPr>
        <w:t xml:space="preserve"> integrado por 48 secciones electorales: 0809 a la 0845 del municipio de Jalpa de Méndez; y, 0960 a la 0970 pertenecientes al municipio de </w:t>
      </w:r>
      <w:proofErr w:type="spellStart"/>
      <w:r w:rsidRPr="00941A9B">
        <w:rPr>
          <w:rFonts w:ascii="Arial" w:hAnsi="Arial" w:cs="Arial"/>
          <w:sz w:val="23"/>
          <w:szCs w:val="23"/>
        </w:rPr>
        <w:t>Nacajuca</w:t>
      </w:r>
      <w:proofErr w:type="spellEnd"/>
      <w:r w:rsidRPr="00941A9B">
        <w:rPr>
          <w:rFonts w:ascii="Arial" w:hAnsi="Arial" w:cs="Arial"/>
          <w:sz w:val="23"/>
          <w:szCs w:val="23"/>
        </w:rPr>
        <w:t>.</w:t>
      </w:r>
    </w:p>
    <w:p w14:paraId="3C0B3748"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 xml:space="preserve">Distrito 18 con cabecera en </w:t>
      </w:r>
      <w:proofErr w:type="spellStart"/>
      <w:r w:rsidRPr="00941A9B">
        <w:rPr>
          <w:rFonts w:ascii="Arial" w:hAnsi="Arial" w:cs="Arial"/>
          <w:b/>
          <w:bCs/>
          <w:sz w:val="23"/>
          <w:szCs w:val="23"/>
        </w:rPr>
        <w:t>Nacajuca</w:t>
      </w:r>
      <w:proofErr w:type="spellEnd"/>
      <w:r w:rsidRPr="00941A9B">
        <w:rPr>
          <w:rFonts w:ascii="Arial" w:hAnsi="Arial" w:cs="Arial"/>
          <w:b/>
          <w:bCs/>
          <w:sz w:val="23"/>
          <w:szCs w:val="23"/>
        </w:rPr>
        <w:t xml:space="preserve">, </w:t>
      </w:r>
      <w:proofErr w:type="spellStart"/>
      <w:r w:rsidRPr="00941A9B">
        <w:rPr>
          <w:rFonts w:ascii="Arial" w:hAnsi="Arial" w:cs="Arial"/>
          <w:b/>
          <w:bCs/>
          <w:sz w:val="23"/>
          <w:szCs w:val="23"/>
        </w:rPr>
        <w:t>Nacajuca</w:t>
      </w:r>
      <w:proofErr w:type="spellEnd"/>
      <w:r w:rsidRPr="00941A9B">
        <w:rPr>
          <w:rFonts w:ascii="Arial" w:hAnsi="Arial" w:cs="Arial"/>
          <w:b/>
          <w:bCs/>
          <w:sz w:val="23"/>
          <w:szCs w:val="23"/>
        </w:rPr>
        <w:t>,</w:t>
      </w:r>
      <w:r w:rsidRPr="00941A9B">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941A9B">
        <w:rPr>
          <w:rFonts w:ascii="Arial" w:hAnsi="Arial" w:cs="Arial"/>
          <w:sz w:val="23"/>
          <w:szCs w:val="23"/>
        </w:rPr>
        <w:t>Nacajuca</w:t>
      </w:r>
      <w:proofErr w:type="spellEnd"/>
      <w:r w:rsidRPr="00941A9B">
        <w:rPr>
          <w:rFonts w:ascii="Arial" w:hAnsi="Arial" w:cs="Arial"/>
          <w:sz w:val="23"/>
          <w:szCs w:val="23"/>
        </w:rPr>
        <w:t>.</w:t>
      </w:r>
    </w:p>
    <w:p w14:paraId="15548D04"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19 con cabecera en Paraíso, Paraíso,</w:t>
      </w:r>
      <w:r w:rsidRPr="00941A9B">
        <w:rPr>
          <w:rFonts w:ascii="Arial" w:hAnsi="Arial" w:cs="Arial"/>
          <w:sz w:val="23"/>
          <w:szCs w:val="23"/>
        </w:rPr>
        <w:t xml:space="preserve"> integrado por 55 secciones electorales: 0538 a la 0547 que pertenecen al municipio de Comalcalco y de la 0991 a la 1035 correspondientes al municipio de Paraíso.</w:t>
      </w:r>
    </w:p>
    <w:p w14:paraId="67B28D58"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20 con cabecera en Teapa, Teapa,</w:t>
      </w:r>
      <w:r w:rsidRPr="00941A9B">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7E56054" w14:textId="77777777" w:rsidR="00E127E0" w:rsidRPr="00941A9B" w:rsidRDefault="00E127E0" w:rsidP="00FD2631">
      <w:pPr>
        <w:pStyle w:val="Prrafodelista"/>
        <w:numPr>
          <w:ilvl w:val="1"/>
          <w:numId w:val="3"/>
        </w:numPr>
        <w:spacing w:before="240" w:after="240" w:line="300" w:lineRule="auto"/>
        <w:ind w:left="510" w:hanging="510"/>
        <w:contextualSpacing w:val="0"/>
        <w:jc w:val="both"/>
        <w:rPr>
          <w:rFonts w:ascii="Arial" w:hAnsi="Arial" w:cs="Arial"/>
          <w:sz w:val="23"/>
          <w:szCs w:val="23"/>
        </w:rPr>
      </w:pPr>
      <w:r w:rsidRPr="00941A9B">
        <w:rPr>
          <w:rFonts w:ascii="Arial" w:hAnsi="Arial" w:cs="Arial"/>
          <w:b/>
          <w:bCs/>
          <w:sz w:val="23"/>
          <w:szCs w:val="23"/>
        </w:rPr>
        <w:t>Distrito 21 con cabecera en Tenosique, Tenosique,</w:t>
      </w:r>
      <w:r w:rsidRPr="00941A9B">
        <w:rPr>
          <w:rFonts w:ascii="Arial" w:hAnsi="Arial" w:cs="Arial"/>
          <w:sz w:val="23"/>
          <w:szCs w:val="23"/>
        </w:rPr>
        <w:t xml:space="preserve"> integrado por 89 secciones electorales: 0001 a la 0025 y de la 0027 a la 0045 del municipio de </w:t>
      </w:r>
      <w:proofErr w:type="spellStart"/>
      <w:r w:rsidRPr="00941A9B">
        <w:rPr>
          <w:rFonts w:ascii="Arial" w:hAnsi="Arial" w:cs="Arial"/>
          <w:sz w:val="23"/>
          <w:szCs w:val="23"/>
        </w:rPr>
        <w:t>Balancán</w:t>
      </w:r>
      <w:proofErr w:type="spellEnd"/>
      <w:r w:rsidRPr="00941A9B">
        <w:rPr>
          <w:rFonts w:ascii="Arial" w:hAnsi="Arial" w:cs="Arial"/>
          <w:sz w:val="23"/>
          <w:szCs w:val="23"/>
        </w:rPr>
        <w:t xml:space="preserve"> y 1089 a la 1133 que corresponden al municipio de Tenosique.</w:t>
      </w:r>
    </w:p>
    <w:p w14:paraId="45AD5DEB"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 xml:space="preserve">Requisitos constitucionales para ser Diputado o Diputada </w:t>
      </w:r>
    </w:p>
    <w:p w14:paraId="26F8CD53" w14:textId="77777777" w:rsidR="00E127E0" w:rsidRPr="00941A9B" w:rsidRDefault="00E127E0" w:rsidP="00FD2631">
      <w:pPr>
        <w:spacing w:line="300" w:lineRule="auto"/>
        <w:rPr>
          <w:rFonts w:ascii="Arial" w:hAnsi="Arial" w:cs="Arial"/>
        </w:rPr>
      </w:pPr>
      <w:r w:rsidRPr="00941A9B">
        <w:rPr>
          <w:rFonts w:ascii="Arial" w:hAnsi="Arial" w:cs="Arial"/>
        </w:rPr>
        <w:t>Que, el artículo 15 de la Constitución Local prevé que, para ser Diputado o Diputada local se requiere:</w:t>
      </w:r>
    </w:p>
    <w:p w14:paraId="1218BC43"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Ser ciudadana o ciudadano tabasqueño, en pleno ejercicio de sus derechos. En todo caso, se deberá contar con residencia efectiva en el Estado por un período no menor de dos años anteriores al día de la elección.</w:t>
      </w:r>
    </w:p>
    <w:p w14:paraId="26D5FB6A"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Tener dieciocho años cumplidos;</w:t>
      </w:r>
    </w:p>
    <w:p w14:paraId="7746125F"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17B56372"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lastRenderedPageBreak/>
        <w:t>No ser titular de alguna dependencia de la Administración Pública Estatal, ni Fiscal General del Estado de Tabasco; ni Magistrado o Magistrada del Tribunal Superior de Justicia, del Tribunal de Justicia Administrativa o del Tribunal de Conciliación y Arbitraje; ni ser titular de presidencia municipal, regiduría, secretaría de ayuntamiento, dirección en las administraciones municipales, integrante del concejo municipal; ni ser parte del servicio público federal con rango de titular de dirección general o superior, a menos que permanezca separado definitivamente de sus funciones desde noventa días naturales antes de la fecha de la elección;</w:t>
      </w:r>
    </w:p>
    <w:p w14:paraId="550B405D"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La persona titular del Poder Ejecutivo del Estado no podrá ser electa, durante el periodo de su encargo, aun cuando se separe de su cargo.</w:t>
      </w:r>
    </w:p>
    <w:p w14:paraId="6E52544A"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3FDF5B50"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14:paraId="47A9E3D0" w14:textId="77777777"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No ser ministro o ministra de culto religioso alguno; y</w:t>
      </w:r>
    </w:p>
    <w:p w14:paraId="52C0D502" w14:textId="73DFEDF3" w:rsidR="00D67569" w:rsidRPr="00941A9B" w:rsidRDefault="00D67569" w:rsidP="00FD2631">
      <w:pPr>
        <w:pStyle w:val="Prrafodelista"/>
        <w:numPr>
          <w:ilvl w:val="0"/>
          <w:numId w:val="4"/>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Estar en pleno ejercicio de sus derechos.</w:t>
      </w:r>
    </w:p>
    <w:p w14:paraId="6E558F45" w14:textId="77777777" w:rsidR="00E127E0" w:rsidRPr="00ED4A69" w:rsidRDefault="00E127E0" w:rsidP="00ED4A69">
      <w:pPr>
        <w:pStyle w:val="Ttulo2"/>
        <w:spacing w:before="0" w:line="300" w:lineRule="auto"/>
        <w:rPr>
          <w:rFonts w:ascii="Arial" w:hAnsi="Arial" w:cs="Arial"/>
          <w:sz w:val="23"/>
        </w:rPr>
      </w:pPr>
      <w:r w:rsidRPr="00ED4A69">
        <w:rPr>
          <w:rFonts w:ascii="Arial" w:hAnsi="Arial" w:cs="Arial"/>
          <w:sz w:val="23"/>
        </w:rPr>
        <w:t>Elección consecutiva de diputaciones</w:t>
      </w:r>
    </w:p>
    <w:p w14:paraId="63664014" w14:textId="77777777" w:rsidR="00E127E0" w:rsidRPr="00941A9B" w:rsidRDefault="00E127E0" w:rsidP="00FD2631">
      <w:pPr>
        <w:spacing w:line="300" w:lineRule="auto"/>
        <w:rPr>
          <w:rFonts w:ascii="Arial" w:hAnsi="Arial" w:cs="Arial"/>
        </w:rPr>
      </w:pPr>
      <w:r w:rsidRPr="00941A9B">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64B51C66" w14:textId="77777777" w:rsidR="00E127E0" w:rsidRPr="00941A9B" w:rsidRDefault="00E127E0" w:rsidP="00FD2631">
      <w:pPr>
        <w:spacing w:line="300" w:lineRule="auto"/>
        <w:rPr>
          <w:rFonts w:ascii="Arial" w:hAnsi="Arial" w:cs="Arial"/>
        </w:rPr>
      </w:pPr>
      <w:r w:rsidRPr="00941A9B">
        <w:rPr>
          <w:rFonts w:ascii="Arial" w:hAnsi="Arial" w:cs="Arial"/>
        </w:rPr>
        <w:lastRenderedPageBreak/>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4FB29A0C"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Requisitos comunes a las candidaturas a la Gubernatura del Estado, las Diputaciones, Presidencias Municipales y Regidurías</w:t>
      </w:r>
    </w:p>
    <w:p w14:paraId="11CCAEFB" w14:textId="77777777" w:rsidR="0058093B" w:rsidRPr="00941A9B" w:rsidRDefault="0058093B" w:rsidP="00FD2631">
      <w:pPr>
        <w:spacing w:line="300" w:lineRule="auto"/>
        <w:rPr>
          <w:rFonts w:ascii="Arial" w:hAnsi="Arial" w:cs="Arial"/>
        </w:rPr>
      </w:pPr>
      <w:r w:rsidRPr="00941A9B">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746186E2" w14:textId="55F6E649" w:rsidR="0058093B" w:rsidRPr="00941A9B" w:rsidRDefault="0058093B" w:rsidP="00FD2631">
      <w:pPr>
        <w:spacing w:line="300" w:lineRule="auto"/>
        <w:rPr>
          <w:rFonts w:ascii="Arial" w:hAnsi="Arial" w:cs="Arial"/>
        </w:rPr>
      </w:pPr>
      <w:r w:rsidRPr="00941A9B">
        <w:rPr>
          <w:rFonts w:ascii="Arial" w:hAnsi="Arial" w:cs="Arial"/>
        </w:rPr>
        <w:t>Además, la ciudadanía que aspire a las candidaturas a la Gubernatura del Estado, las Diputaciones, Presidencias Municipales o Regidurías de los Ayuntamientos, deberá cumplir con los siguientes requisitos:</w:t>
      </w:r>
    </w:p>
    <w:p w14:paraId="5C8072AD" w14:textId="77777777" w:rsidR="0058093B" w:rsidRPr="00941A9B" w:rsidRDefault="0058093B" w:rsidP="00FD2631">
      <w:pPr>
        <w:pStyle w:val="Prrafodelista"/>
        <w:numPr>
          <w:ilvl w:val="1"/>
          <w:numId w:val="5"/>
        </w:numPr>
        <w:spacing w:before="240" w:after="240" w:line="300" w:lineRule="auto"/>
        <w:ind w:left="720"/>
        <w:contextualSpacing w:val="0"/>
        <w:jc w:val="both"/>
        <w:rPr>
          <w:rFonts w:ascii="Arial" w:hAnsi="Arial" w:cs="Arial"/>
          <w:sz w:val="23"/>
          <w:szCs w:val="23"/>
        </w:rPr>
      </w:pPr>
      <w:r w:rsidRPr="00941A9B">
        <w:rPr>
          <w:rFonts w:ascii="Arial" w:hAnsi="Arial" w:cs="Arial"/>
          <w:sz w:val="23"/>
          <w:szCs w:val="23"/>
        </w:rPr>
        <w:t>Estar inscrita en el padrón electoral correspondiente y contar con credencial para votar vigente, de conformidad con el artículo 11 numeral 2 de la Ley Electoral y de Partidos Políticos del Estado;</w:t>
      </w:r>
    </w:p>
    <w:p w14:paraId="46BC4A50" w14:textId="3377218C" w:rsidR="0058093B" w:rsidRPr="00941A9B" w:rsidRDefault="0058093B" w:rsidP="00FD2631">
      <w:pPr>
        <w:pStyle w:val="Prrafodelista"/>
        <w:numPr>
          <w:ilvl w:val="1"/>
          <w:numId w:val="5"/>
        </w:numPr>
        <w:spacing w:before="240" w:after="240" w:line="300" w:lineRule="auto"/>
        <w:ind w:left="720"/>
        <w:contextualSpacing w:val="0"/>
        <w:jc w:val="both"/>
        <w:rPr>
          <w:rFonts w:ascii="Arial" w:hAnsi="Arial" w:cs="Arial"/>
          <w:sz w:val="23"/>
          <w:szCs w:val="23"/>
        </w:rPr>
      </w:pPr>
      <w:r w:rsidRPr="00941A9B">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064C26" w:rsidRPr="00941A9B">
        <w:rPr>
          <w:rFonts w:ascii="Arial" w:hAnsi="Arial" w:cs="Arial"/>
          <w:sz w:val="23"/>
          <w:szCs w:val="23"/>
        </w:rPr>
        <w:t xml:space="preserve">Federal </w:t>
      </w:r>
      <w:r w:rsidRPr="00941A9B">
        <w:rPr>
          <w:rFonts w:ascii="Arial" w:hAnsi="Arial" w:cs="Arial"/>
          <w:sz w:val="23"/>
          <w:szCs w:val="23"/>
        </w:rPr>
        <w:t>y 11 numeral 3 de la Ley Electoral.</w:t>
      </w:r>
    </w:p>
    <w:p w14:paraId="407BB561" w14:textId="77777777" w:rsidR="00C82E5C" w:rsidRPr="00ED4A69" w:rsidRDefault="00C82E5C" w:rsidP="00ED4A69">
      <w:pPr>
        <w:pStyle w:val="Ttulo2"/>
        <w:spacing w:before="0" w:line="300" w:lineRule="auto"/>
        <w:rPr>
          <w:rFonts w:ascii="Arial" w:hAnsi="Arial" w:cs="Arial"/>
          <w:sz w:val="23"/>
        </w:rPr>
      </w:pPr>
      <w:r w:rsidRPr="00ED4A69">
        <w:rPr>
          <w:rFonts w:ascii="Arial" w:hAnsi="Arial" w:cs="Arial"/>
          <w:sz w:val="23"/>
        </w:rPr>
        <w:t>Registro simultáneo de fórmulas de candidaturas a diputaciones por ambos principios</w:t>
      </w:r>
    </w:p>
    <w:p w14:paraId="64EA2DAB" w14:textId="77777777" w:rsidR="00C82E5C" w:rsidRPr="00941A9B" w:rsidRDefault="00C82E5C" w:rsidP="00FD2631">
      <w:pPr>
        <w:spacing w:line="300" w:lineRule="auto"/>
        <w:rPr>
          <w:rFonts w:ascii="Arial" w:hAnsi="Arial" w:cs="Arial"/>
        </w:rPr>
      </w:pPr>
      <w:r w:rsidRPr="00941A9B">
        <w:rPr>
          <w:rFonts w:ascii="Arial" w:hAnsi="Arial" w:cs="Arial"/>
        </w:rPr>
        <w:t xml:space="preserve">Que, el artículo 32 numeral 3 de la Ley Electoral dispone que los partidos políticos solo podrán registrar simultáneamente, en un mismo proceso electoral, hasta cuatro </w:t>
      </w:r>
      <w:r w:rsidRPr="00941A9B">
        <w:rPr>
          <w:rFonts w:ascii="Arial" w:hAnsi="Arial" w:cs="Arial"/>
        </w:rPr>
        <w:lastRenderedPageBreak/>
        <w:t xml:space="preserve">fórmulas de candidaturas a diputaciones por mayoría relativa y por representación proporcional distribuidos igualitariamente en sus dos listas regionales. </w:t>
      </w:r>
    </w:p>
    <w:p w14:paraId="06E6D463" w14:textId="77777777" w:rsidR="00C82E5C" w:rsidRPr="00941A9B" w:rsidRDefault="00C82E5C" w:rsidP="00FD2631">
      <w:pPr>
        <w:spacing w:line="300" w:lineRule="auto"/>
        <w:rPr>
          <w:rFonts w:ascii="Arial" w:hAnsi="Arial" w:cs="Arial"/>
        </w:rPr>
      </w:pPr>
      <w:r w:rsidRPr="00941A9B">
        <w:rPr>
          <w:rFonts w:ascii="Arial" w:hAnsi="Arial" w:cs="Arial"/>
        </w:rPr>
        <w:t>No obstante, como se mencionó en los antecedentes, con la reforma al artículo 14 de la Constitución Local de fecha 26 de agosto de 2021, se estableció que la elección de 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606E9695" w14:textId="77777777" w:rsidR="00C82E5C" w:rsidRPr="00941A9B" w:rsidRDefault="00C82E5C" w:rsidP="00FD2631">
      <w:pPr>
        <w:spacing w:line="300" w:lineRule="auto"/>
        <w:rPr>
          <w:rFonts w:ascii="Arial" w:hAnsi="Arial" w:cs="Arial"/>
        </w:rPr>
      </w:pPr>
      <w:r w:rsidRPr="00941A9B">
        <w:rPr>
          <w:rFonts w:ascii="Arial" w:hAnsi="Arial" w:cs="Arial"/>
        </w:rPr>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0D93A9F3" w14:textId="77777777" w:rsidR="00C82E5C" w:rsidRPr="00941A9B" w:rsidRDefault="00C82E5C" w:rsidP="00FD2631">
      <w:pPr>
        <w:spacing w:line="300" w:lineRule="auto"/>
        <w:rPr>
          <w:rFonts w:ascii="Arial" w:hAnsi="Arial" w:cs="Arial"/>
        </w:rPr>
      </w:pPr>
      <w:r w:rsidRPr="00941A9B">
        <w:rPr>
          <w:rFonts w:ascii="Arial" w:hAnsi="Arial" w:cs="Arial"/>
        </w:rPr>
        <w:t>Medida que se considera razonable, pues no afecta el derecho de los partidos políticos a postular de manera simultánea el número de fórmulas previamente determinado por la Ley Electoral.</w:t>
      </w:r>
    </w:p>
    <w:p w14:paraId="74EB7E41"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Verificación de los requisitos de elegibilidad</w:t>
      </w:r>
    </w:p>
    <w:p w14:paraId="09577F8C" w14:textId="77777777" w:rsidR="0058093B" w:rsidRPr="00941A9B" w:rsidRDefault="0058093B" w:rsidP="00FD2631">
      <w:pPr>
        <w:spacing w:line="300" w:lineRule="auto"/>
        <w:rPr>
          <w:rFonts w:ascii="Arial" w:hAnsi="Arial" w:cs="Arial"/>
        </w:rPr>
      </w:pPr>
      <w:r w:rsidRPr="00941A9B">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CC4E21E" w14:textId="77777777" w:rsidR="0058093B" w:rsidRPr="00941A9B" w:rsidRDefault="0058093B" w:rsidP="00FD2631">
      <w:pPr>
        <w:spacing w:line="300" w:lineRule="auto"/>
        <w:rPr>
          <w:rFonts w:ascii="Arial" w:hAnsi="Arial" w:cs="Arial"/>
        </w:rPr>
      </w:pPr>
      <w:r w:rsidRPr="00941A9B">
        <w:rPr>
          <w:rFonts w:ascii="Arial" w:hAnsi="Arial" w:cs="Arial"/>
        </w:rPr>
        <w:t xml:space="preserve">En ese tenor, la Sala Superior al resolver el SUP-JDC-741/2023 y sus acumulados determinó que es válida la verificación por parte de este Instituto de los supuestos </w:t>
      </w:r>
      <w:r w:rsidRPr="00941A9B">
        <w:rPr>
          <w:rFonts w:ascii="Arial" w:hAnsi="Arial" w:cs="Arial"/>
        </w:rPr>
        <w:lastRenderedPageBreak/>
        <w:t>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282384F2" w14:textId="77777777" w:rsidR="0058093B" w:rsidRPr="00941A9B" w:rsidRDefault="0058093B" w:rsidP="00FD2631">
      <w:pPr>
        <w:spacing w:line="300" w:lineRule="auto"/>
        <w:rPr>
          <w:rFonts w:ascii="Arial" w:hAnsi="Arial" w:cs="Arial"/>
        </w:rPr>
      </w:pPr>
      <w:r w:rsidRPr="00941A9B">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5B00F0D" w14:textId="77777777" w:rsidR="0058093B" w:rsidRPr="00941A9B" w:rsidRDefault="0058093B" w:rsidP="00FD2631">
      <w:pPr>
        <w:spacing w:line="300" w:lineRule="auto"/>
        <w:rPr>
          <w:rFonts w:ascii="Arial" w:hAnsi="Arial" w:cs="Arial"/>
        </w:rPr>
      </w:pPr>
      <w:r w:rsidRPr="00941A9B">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E3E6F70" w14:textId="77777777" w:rsidR="00CA0AA9" w:rsidRPr="00ED4A69" w:rsidRDefault="00CA0AA9" w:rsidP="00ED4A69">
      <w:pPr>
        <w:pStyle w:val="Ttulo2"/>
        <w:spacing w:before="0" w:line="300" w:lineRule="auto"/>
        <w:rPr>
          <w:rFonts w:ascii="Arial" w:hAnsi="Arial" w:cs="Arial"/>
          <w:sz w:val="23"/>
        </w:rPr>
      </w:pPr>
      <w:r w:rsidRPr="00ED4A69">
        <w:rPr>
          <w:rFonts w:ascii="Arial" w:hAnsi="Arial" w:cs="Arial"/>
          <w:sz w:val="23"/>
        </w:rPr>
        <w:t>Procedimiento para la verificación de los requisitos de elegibilidad previstos por el artículo 38 de la Constitución Federal</w:t>
      </w:r>
    </w:p>
    <w:p w14:paraId="3C46167F" w14:textId="77777777" w:rsidR="00CA0AA9" w:rsidRPr="00941A9B" w:rsidRDefault="00CA0AA9" w:rsidP="00FD2631">
      <w:pPr>
        <w:spacing w:line="300" w:lineRule="auto"/>
        <w:rPr>
          <w:rFonts w:ascii="Arial" w:hAnsi="Arial" w:cs="Arial"/>
        </w:rPr>
      </w:pPr>
      <w:r w:rsidRPr="00941A9B">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67D9D4E2" w14:textId="77777777" w:rsidR="00CA0AA9" w:rsidRPr="00941A9B" w:rsidRDefault="00CA0AA9" w:rsidP="00FD2631">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2AC8DEA2" w14:textId="77777777" w:rsidR="00CA0AA9" w:rsidRPr="00941A9B" w:rsidRDefault="00CA0AA9" w:rsidP="00FD2631">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 xml:space="preserve">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w:t>
      </w:r>
      <w:r w:rsidRPr="00941A9B">
        <w:rPr>
          <w:rFonts w:ascii="Arial" w:hAnsi="Arial" w:cs="Arial"/>
          <w:sz w:val="23"/>
          <w:szCs w:val="23"/>
        </w:rPr>
        <w:lastRenderedPageBreak/>
        <w:t>de los siguientes supuestos y tienen suspendidos sus derechos o prerrogativas ciudadanas:</w:t>
      </w:r>
    </w:p>
    <w:p w14:paraId="7711C257"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Estar sujetas a un proceso criminal por delito que merezca pena corporal, a contar desde la fecha del auto de formal prisión;</w:t>
      </w:r>
    </w:p>
    <w:p w14:paraId="7F598D78"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Estar en proceso de extinción de una pena corporal;</w:t>
      </w:r>
    </w:p>
    <w:p w14:paraId="29953D31"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 xml:space="preserve">Incurrir en vagancia o ebriedad consuetudinaria, declarada en los términos que prevengan las leyes; </w:t>
      </w:r>
    </w:p>
    <w:p w14:paraId="5D59395F"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 xml:space="preserve">Estar prófugo o prófugos de la justicia, desde que se dicte la orden de aprehensión hasta que prescriba la acción penal; </w:t>
      </w:r>
    </w:p>
    <w:p w14:paraId="42FAD0AC"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Existe sentencia ejecutoria que imponga como pena la suspensión de derechos o prerrogativas ciudadanos;</w:t>
      </w:r>
    </w:p>
    <w:p w14:paraId="2B242430"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248D06C7" w14:textId="77777777" w:rsidR="00CA0AA9" w:rsidRPr="00941A9B" w:rsidRDefault="00CA0AA9" w:rsidP="00FD2631">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941A9B">
        <w:rPr>
          <w:rFonts w:ascii="Arial" w:hAnsi="Arial" w:cs="Arial"/>
          <w:sz w:val="23"/>
          <w:szCs w:val="23"/>
        </w:rPr>
        <w:t xml:space="preserve">Estar declarada persona deudora alimentaria morosa, y en su caso el monto adeudado; </w:t>
      </w:r>
    </w:p>
    <w:p w14:paraId="5149C2C1" w14:textId="77777777" w:rsidR="00CA0AA9" w:rsidRPr="00941A9B" w:rsidRDefault="00CA0AA9" w:rsidP="00FD2631">
      <w:pPr>
        <w:spacing w:line="300" w:lineRule="auto"/>
        <w:rPr>
          <w:rFonts w:ascii="Arial" w:hAnsi="Arial" w:cs="Arial"/>
        </w:rPr>
      </w:pPr>
      <w:r w:rsidRPr="00941A9B">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15C14460" w14:textId="0D9E6DC7" w:rsidR="00CA0AA9" w:rsidRDefault="00CA0AA9" w:rsidP="00FD2631">
      <w:pPr>
        <w:spacing w:line="300" w:lineRule="auto"/>
        <w:rPr>
          <w:rFonts w:ascii="Arial" w:hAnsi="Arial" w:cs="Arial"/>
        </w:rPr>
      </w:pPr>
      <w:r w:rsidRPr="00941A9B">
        <w:rPr>
          <w:rFonts w:ascii="Arial" w:hAnsi="Arial" w:cs="Arial"/>
        </w:rPr>
        <w:t>Asimismo, la falta de los informes o su presentación fuera del plazo no será impedimento para que el órgano electoral se pronuncie sobre la procedencia o no de la solicitud de registro.</w:t>
      </w:r>
    </w:p>
    <w:p w14:paraId="11E61362" w14:textId="77777777" w:rsidR="00ED4A69" w:rsidRPr="00941A9B" w:rsidRDefault="00ED4A69" w:rsidP="00FD2631">
      <w:pPr>
        <w:spacing w:line="300" w:lineRule="auto"/>
        <w:rPr>
          <w:rFonts w:ascii="Arial" w:hAnsi="Arial" w:cs="Arial"/>
        </w:rPr>
      </w:pPr>
    </w:p>
    <w:p w14:paraId="3268DDAF" w14:textId="77777777" w:rsidR="0058093B" w:rsidRPr="00ED4A69" w:rsidRDefault="0058093B" w:rsidP="00FD2631">
      <w:pPr>
        <w:pStyle w:val="Ttulo2"/>
        <w:spacing w:line="300" w:lineRule="auto"/>
        <w:rPr>
          <w:rFonts w:ascii="Arial" w:hAnsi="Arial" w:cs="Arial"/>
          <w:sz w:val="23"/>
        </w:rPr>
      </w:pPr>
      <w:r w:rsidRPr="00ED4A69">
        <w:rPr>
          <w:rFonts w:ascii="Arial" w:hAnsi="Arial" w:cs="Arial"/>
          <w:sz w:val="23"/>
        </w:rPr>
        <w:lastRenderedPageBreak/>
        <w:t xml:space="preserve">Plazos y órganos competentes para el registro de candidaturas </w:t>
      </w:r>
    </w:p>
    <w:p w14:paraId="41AAEB72" w14:textId="77777777" w:rsidR="004C53ED" w:rsidRPr="00941A9B" w:rsidRDefault="004C53ED" w:rsidP="00FD2631">
      <w:pPr>
        <w:spacing w:line="300" w:lineRule="auto"/>
        <w:rPr>
          <w:rFonts w:ascii="Arial" w:hAnsi="Arial" w:cs="Arial"/>
        </w:rPr>
      </w:pPr>
      <w:r w:rsidRPr="00941A9B">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551749D5" w14:textId="77777777" w:rsidR="004C53ED" w:rsidRPr="00941A9B" w:rsidRDefault="004C53ED" w:rsidP="00FD2631">
      <w:pPr>
        <w:pStyle w:val="Prrafodelista"/>
        <w:numPr>
          <w:ilvl w:val="0"/>
          <w:numId w:val="13"/>
        </w:numPr>
        <w:spacing w:before="240" w:after="240" w:line="300" w:lineRule="auto"/>
        <w:ind w:left="357" w:hanging="357"/>
        <w:contextualSpacing w:val="0"/>
        <w:jc w:val="both"/>
        <w:rPr>
          <w:rFonts w:ascii="Arial" w:hAnsi="Arial" w:cs="Arial"/>
        </w:rPr>
      </w:pPr>
      <w:r w:rsidRPr="00941A9B">
        <w:rPr>
          <w:rFonts w:ascii="Arial" w:hAnsi="Arial" w:cs="Arial"/>
        </w:rPr>
        <w:t>A la Gubernatura, Diputaciones y Regidurías por el principio de representación proporcional, ante el Consejo Estatal; y</w:t>
      </w:r>
    </w:p>
    <w:p w14:paraId="797863EA" w14:textId="77777777" w:rsidR="004C53ED" w:rsidRPr="00941A9B" w:rsidRDefault="004C53ED" w:rsidP="00FD2631">
      <w:pPr>
        <w:pStyle w:val="Prrafodelista"/>
        <w:numPr>
          <w:ilvl w:val="0"/>
          <w:numId w:val="13"/>
        </w:numPr>
        <w:spacing w:before="240" w:after="240" w:line="300" w:lineRule="auto"/>
        <w:ind w:left="357" w:hanging="357"/>
        <w:contextualSpacing w:val="0"/>
        <w:jc w:val="both"/>
        <w:rPr>
          <w:rFonts w:ascii="Arial" w:hAnsi="Arial" w:cs="Arial"/>
        </w:rPr>
      </w:pPr>
      <w:r w:rsidRPr="00941A9B">
        <w:rPr>
          <w:rFonts w:ascii="Arial" w:hAnsi="Arial" w:cs="Arial"/>
        </w:rPr>
        <w:t>A Diputaciones y Regidurías por el Principio de Mayoría Relativa, y Presidencias Municipales ante los Consejos Distritales respectivos.</w:t>
      </w:r>
    </w:p>
    <w:p w14:paraId="1A9E0BA9" w14:textId="77777777" w:rsidR="004C53ED" w:rsidRPr="00941A9B" w:rsidRDefault="004C53ED" w:rsidP="00FD2631">
      <w:pPr>
        <w:spacing w:line="300" w:lineRule="auto"/>
        <w:rPr>
          <w:rFonts w:ascii="Arial" w:hAnsi="Arial" w:cs="Arial"/>
        </w:rPr>
      </w:pPr>
      <w:r w:rsidRPr="00941A9B">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36FE317"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Requisitos legales de la solicitud de registro</w:t>
      </w:r>
    </w:p>
    <w:p w14:paraId="1667AA52" w14:textId="77777777" w:rsidR="0058093B" w:rsidRPr="00941A9B" w:rsidRDefault="0058093B" w:rsidP="00FD2631">
      <w:pPr>
        <w:spacing w:line="300" w:lineRule="auto"/>
        <w:rPr>
          <w:rFonts w:ascii="Arial" w:hAnsi="Arial" w:cs="Arial"/>
        </w:rPr>
      </w:pPr>
      <w:r w:rsidRPr="00941A9B">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21FDD1C6"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Apellido paterno, apellido materno y nombre completo;</w:t>
      </w:r>
    </w:p>
    <w:p w14:paraId="2165656F"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Lugar y fecha de nacimiento;</w:t>
      </w:r>
    </w:p>
    <w:p w14:paraId="49F11842"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Domicilio y tiempo de residencia en el mismo;</w:t>
      </w:r>
    </w:p>
    <w:p w14:paraId="413C7A03"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Ocupación;</w:t>
      </w:r>
    </w:p>
    <w:p w14:paraId="48219D5B"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Clave de la credencial para votar, y</w:t>
      </w:r>
    </w:p>
    <w:p w14:paraId="4C9E84D9" w14:textId="77777777" w:rsidR="0058093B" w:rsidRPr="00941A9B" w:rsidRDefault="0058093B" w:rsidP="00FD2631">
      <w:pPr>
        <w:pStyle w:val="Prrafodelista"/>
        <w:numPr>
          <w:ilvl w:val="0"/>
          <w:numId w:val="7"/>
        </w:numPr>
        <w:spacing w:before="240" w:after="240" w:line="300" w:lineRule="auto"/>
        <w:ind w:left="510" w:hanging="510"/>
        <w:jc w:val="both"/>
        <w:rPr>
          <w:rFonts w:ascii="Arial" w:hAnsi="Arial" w:cs="Arial"/>
          <w:sz w:val="23"/>
          <w:szCs w:val="23"/>
        </w:rPr>
      </w:pPr>
      <w:r w:rsidRPr="00941A9B">
        <w:rPr>
          <w:rFonts w:ascii="Arial" w:hAnsi="Arial" w:cs="Arial"/>
          <w:sz w:val="23"/>
          <w:szCs w:val="23"/>
        </w:rPr>
        <w:t>Cargo para el que se les postule.</w:t>
      </w:r>
    </w:p>
    <w:p w14:paraId="785B5C09" w14:textId="77777777" w:rsidR="0058093B" w:rsidRPr="00941A9B" w:rsidRDefault="0058093B" w:rsidP="00FD2631">
      <w:pPr>
        <w:spacing w:line="300" w:lineRule="auto"/>
        <w:rPr>
          <w:rFonts w:ascii="Arial" w:hAnsi="Arial" w:cs="Arial"/>
        </w:rPr>
      </w:pPr>
      <w:r w:rsidRPr="00941A9B">
        <w:rPr>
          <w:rFonts w:ascii="Arial" w:hAnsi="Arial" w:cs="Arial"/>
        </w:rPr>
        <w:t xml:space="preserve">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w:t>
      </w:r>
      <w:r w:rsidRPr="00941A9B">
        <w:rPr>
          <w:rFonts w:ascii="Arial" w:hAnsi="Arial" w:cs="Arial"/>
        </w:rPr>
        <w:lastRenderedPageBreak/>
        <w:t>manifestación de estar cumpliendo los límites establecidos por la Constitución Local en materia de elección consecutiva.</w:t>
      </w:r>
    </w:p>
    <w:p w14:paraId="63E6B1FD" w14:textId="77777777" w:rsidR="0058093B" w:rsidRPr="00941A9B" w:rsidRDefault="0058093B" w:rsidP="00FD2631">
      <w:pPr>
        <w:spacing w:line="300" w:lineRule="auto"/>
        <w:rPr>
          <w:rFonts w:ascii="Arial" w:hAnsi="Arial" w:cs="Arial"/>
        </w:rPr>
      </w:pPr>
      <w:r w:rsidRPr="00941A9B">
        <w:rPr>
          <w:rFonts w:ascii="Arial" w:hAnsi="Arial" w:cs="Arial"/>
        </w:rPr>
        <w:t>Del mismo modo, conforme a los numerales 3, 4, 5, 6 y 7 del artículo 189 la solicitud deberá reunir los siguientes requisitos:</w:t>
      </w:r>
    </w:p>
    <w:p w14:paraId="24472655" w14:textId="77777777" w:rsidR="0058093B" w:rsidRPr="00941A9B" w:rsidRDefault="0058093B" w:rsidP="00FD2631">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Acompañarse de la declaración de aceptación de la candidatura, copia del acta de nacimiento y de la credencial para votar.</w:t>
      </w:r>
    </w:p>
    <w:p w14:paraId="5896422D" w14:textId="77777777" w:rsidR="0058093B" w:rsidRPr="00941A9B" w:rsidRDefault="0058093B" w:rsidP="00FD2631">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17759423" w14:textId="77777777" w:rsidR="0058093B" w:rsidRPr="00941A9B" w:rsidRDefault="0058093B" w:rsidP="00FD2631">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C0C9C0" w14:textId="77777777" w:rsidR="0058093B" w:rsidRPr="00941A9B" w:rsidRDefault="0058093B" w:rsidP="00FD2631">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430885B8" w14:textId="730BFF4D" w:rsidR="0058093B" w:rsidRPr="00941A9B" w:rsidRDefault="0058093B" w:rsidP="00FD2631">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 xml:space="preserve">La solicitud de registro de la lista de representación proporcional a que se hace referencia en los </w:t>
      </w:r>
      <w:r w:rsidR="005E2C66" w:rsidRPr="00941A9B">
        <w:rPr>
          <w:rFonts w:ascii="Arial" w:hAnsi="Arial" w:cs="Arial"/>
          <w:sz w:val="23"/>
          <w:szCs w:val="23"/>
        </w:rPr>
        <w:t>incisos</w:t>
      </w:r>
      <w:r w:rsidRPr="00941A9B">
        <w:rPr>
          <w:rFonts w:ascii="Arial" w:hAnsi="Arial" w:cs="Arial"/>
          <w:sz w:val="23"/>
          <w:szCs w:val="23"/>
        </w:rPr>
        <w:t xml:space="preserve"> anteriores, deberá especificar cuáles de los integrantes de cada lista están optando por reelegirse en sus cargos y el número de veces que han ocupado la misma posición de manera consecutiva.</w:t>
      </w:r>
    </w:p>
    <w:p w14:paraId="38FEBBCF"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Verificación de los requisitos</w:t>
      </w:r>
    </w:p>
    <w:p w14:paraId="1F77D77B" w14:textId="77777777" w:rsidR="0058093B" w:rsidRPr="00941A9B" w:rsidRDefault="0058093B" w:rsidP="00FD2631">
      <w:pPr>
        <w:spacing w:line="300" w:lineRule="auto"/>
        <w:rPr>
          <w:rFonts w:ascii="Arial" w:hAnsi="Arial" w:cs="Arial"/>
        </w:rPr>
      </w:pPr>
      <w:r w:rsidRPr="00941A9B">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53925702" w14:textId="77777777" w:rsidR="0058093B" w:rsidRPr="00941A9B" w:rsidRDefault="0058093B" w:rsidP="00FD2631">
      <w:pPr>
        <w:spacing w:line="300" w:lineRule="auto"/>
        <w:rPr>
          <w:rFonts w:ascii="Arial" w:hAnsi="Arial" w:cs="Arial"/>
        </w:rPr>
      </w:pPr>
      <w:r w:rsidRPr="00941A9B">
        <w:rPr>
          <w:rFonts w:ascii="Arial" w:hAnsi="Arial" w:cs="Arial"/>
        </w:rPr>
        <w:lastRenderedPageBreak/>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020D2F3" w14:textId="77777777" w:rsidR="0058093B" w:rsidRPr="00941A9B" w:rsidRDefault="0058093B" w:rsidP="00FD2631">
      <w:pPr>
        <w:spacing w:line="300" w:lineRule="auto"/>
        <w:rPr>
          <w:rFonts w:ascii="Arial" w:hAnsi="Arial" w:cs="Arial"/>
        </w:rPr>
      </w:pPr>
      <w:r w:rsidRPr="00941A9B">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6498B57" w14:textId="77777777" w:rsidR="0058093B" w:rsidRPr="00941A9B" w:rsidRDefault="0058093B" w:rsidP="00FD2631">
      <w:pPr>
        <w:spacing w:line="300" w:lineRule="auto"/>
        <w:rPr>
          <w:rFonts w:ascii="Arial" w:hAnsi="Arial" w:cs="Arial"/>
        </w:rPr>
      </w:pPr>
      <w:r w:rsidRPr="00941A9B">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7E738B5A"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Sustitución de candidatas y candidatos</w:t>
      </w:r>
    </w:p>
    <w:p w14:paraId="31B5FA8D" w14:textId="77777777" w:rsidR="0058093B" w:rsidRPr="00941A9B" w:rsidRDefault="0058093B" w:rsidP="00FD2631">
      <w:pPr>
        <w:spacing w:line="300" w:lineRule="auto"/>
        <w:rPr>
          <w:rFonts w:ascii="Arial" w:hAnsi="Arial" w:cs="Arial"/>
        </w:rPr>
      </w:pPr>
      <w:r w:rsidRPr="00941A9B">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D59BAA1" w14:textId="77777777" w:rsidR="0058093B" w:rsidRPr="00941A9B" w:rsidRDefault="0058093B" w:rsidP="00FD2631">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659904C" w14:textId="77777777" w:rsidR="0058093B" w:rsidRPr="00941A9B" w:rsidRDefault="0058093B" w:rsidP="00FD2631">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 xml:space="preserve">Vencido el plazo a que se refiere el inciso anterior, sólo podrán sustituir por causas de fallecimiento, inhabilitación, incapacidad o renuncia. En este último caso, no podrán sustituirlas o sustituirlos cuando la renuncia se presente dentro de los </w:t>
      </w:r>
      <w:r w:rsidRPr="00941A9B">
        <w:rPr>
          <w:rFonts w:ascii="Arial" w:hAnsi="Arial" w:cs="Arial"/>
          <w:sz w:val="23"/>
          <w:szCs w:val="23"/>
        </w:rPr>
        <w:lastRenderedPageBreak/>
        <w:t>veinte días anteriores al de la elección. Para la corrección o sustitución, en su caso, de las boletas electorales se estará a lo dispuesto en el artículo 217 de la propia ley;</w:t>
      </w:r>
    </w:p>
    <w:p w14:paraId="15019D56" w14:textId="35E9383E" w:rsidR="0058093B" w:rsidRPr="00941A9B" w:rsidRDefault="0058093B" w:rsidP="00FD2631">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En los casos en que la renuncia de la candidata o candidat</w:t>
      </w:r>
      <w:r w:rsidR="002A75DE" w:rsidRPr="00941A9B">
        <w:rPr>
          <w:rFonts w:ascii="Arial" w:hAnsi="Arial" w:cs="Arial"/>
          <w:sz w:val="23"/>
          <w:szCs w:val="23"/>
        </w:rPr>
        <w:t>o</w:t>
      </w:r>
      <w:r w:rsidRPr="00941A9B">
        <w:rPr>
          <w:rFonts w:ascii="Arial" w:hAnsi="Arial" w:cs="Arial"/>
          <w:sz w:val="23"/>
          <w:szCs w:val="23"/>
        </w:rPr>
        <w:t xml:space="preserve"> fuera presentada por éste ante el Consejo Estatal, se hará del conocimiento del partido político que lo registró para que proceda, en su caso, a su sustitución, y</w:t>
      </w:r>
    </w:p>
    <w:p w14:paraId="79FDAB07" w14:textId="77777777" w:rsidR="0058093B" w:rsidRPr="00941A9B" w:rsidRDefault="0058093B" w:rsidP="00FD2631">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941A9B">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46DD7179" w14:textId="77777777" w:rsidR="00072662" w:rsidRPr="00ED4A69" w:rsidRDefault="00072662" w:rsidP="00ED4A69">
      <w:pPr>
        <w:pStyle w:val="Ttulo2"/>
        <w:spacing w:before="0" w:line="300" w:lineRule="auto"/>
        <w:rPr>
          <w:rFonts w:ascii="Arial" w:hAnsi="Arial" w:cs="Arial"/>
          <w:sz w:val="23"/>
        </w:rPr>
      </w:pPr>
      <w:r w:rsidRPr="00ED4A69">
        <w:rPr>
          <w:rFonts w:ascii="Arial" w:hAnsi="Arial" w:cs="Arial"/>
          <w:sz w:val="23"/>
        </w:rPr>
        <w:t>Sistema Nacional de Registro (SNR)</w:t>
      </w:r>
    </w:p>
    <w:p w14:paraId="38571C21" w14:textId="79FF0E0D" w:rsidR="00072662" w:rsidRPr="00941A9B" w:rsidRDefault="00072662" w:rsidP="00FD2631">
      <w:pPr>
        <w:spacing w:line="300" w:lineRule="auto"/>
        <w:rPr>
          <w:rFonts w:ascii="Arial" w:hAnsi="Arial" w:cs="Arial"/>
        </w:rPr>
      </w:pPr>
      <w:r w:rsidRPr="00941A9B">
        <w:rPr>
          <w:rFonts w:ascii="Arial" w:hAnsi="Arial" w:cs="Arial"/>
        </w:rPr>
        <w:t>Que, en términos de lo que dispone el artículo 267 numeral</w:t>
      </w:r>
      <w:r w:rsidR="000107F3">
        <w:rPr>
          <w:rFonts w:ascii="Arial" w:hAnsi="Arial" w:cs="Arial"/>
        </w:rPr>
        <w:t>es</w:t>
      </w:r>
      <w:r w:rsidRPr="00941A9B">
        <w:rPr>
          <w:rFonts w:ascii="Arial" w:hAnsi="Arial" w:cs="Arial"/>
        </w:rPr>
        <w:t xml:space="preserve"> 1 </w:t>
      </w:r>
      <w:r w:rsidR="000107F3">
        <w:rPr>
          <w:rFonts w:ascii="Arial" w:hAnsi="Arial" w:cs="Arial"/>
        </w:rPr>
        <w:t xml:space="preserve">y 2 </w:t>
      </w:r>
      <w:r w:rsidRPr="00941A9B">
        <w:rPr>
          <w:rFonts w:ascii="Arial" w:hAnsi="Arial" w:cs="Arial"/>
        </w:rPr>
        <w:t>del Reglamento de Elecciones,</w:t>
      </w:r>
      <w:r w:rsidR="000107F3">
        <w:rPr>
          <w:rFonts w:ascii="Arial" w:hAnsi="Arial" w:cs="Arial"/>
        </w:rPr>
        <w:t xml:space="preserve"> l</w:t>
      </w:r>
      <w:r w:rsidR="000107F3" w:rsidRPr="000107F3">
        <w:rPr>
          <w:rFonts w:ascii="Arial" w:hAnsi="Arial" w:cs="Arial"/>
        </w:rPr>
        <w:t xml:space="preserve">as disposiciones contenidas en el </w:t>
      </w:r>
      <w:r w:rsidR="000107F3">
        <w:rPr>
          <w:rFonts w:ascii="Arial" w:hAnsi="Arial" w:cs="Arial"/>
        </w:rPr>
        <w:t xml:space="preserve">Reglamento de Elecciones relacionadas con el Sistema Nacional de Registro </w:t>
      </w:r>
      <w:r w:rsidR="000107F3" w:rsidRPr="000107F3">
        <w:rPr>
          <w:rFonts w:ascii="Arial" w:hAnsi="Arial" w:cs="Arial"/>
        </w:rPr>
        <w:t>son aplicables para las</w:t>
      </w:r>
      <w:r w:rsidR="000107F3">
        <w:rPr>
          <w:rFonts w:ascii="Arial" w:hAnsi="Arial" w:cs="Arial"/>
        </w:rPr>
        <w:t xml:space="preserve"> </w:t>
      </w:r>
      <w:r w:rsidR="000107F3" w:rsidRPr="000107F3">
        <w:rPr>
          <w:rFonts w:ascii="Arial" w:hAnsi="Arial" w:cs="Arial"/>
        </w:rPr>
        <w:t xml:space="preserve">autoridades competentes del </w:t>
      </w:r>
      <w:r w:rsidR="000107F3">
        <w:rPr>
          <w:rFonts w:ascii="Arial" w:hAnsi="Arial" w:cs="Arial"/>
        </w:rPr>
        <w:t xml:space="preserve">INE </w:t>
      </w:r>
      <w:r w:rsidR="000107F3" w:rsidRPr="000107F3">
        <w:rPr>
          <w:rFonts w:ascii="Arial" w:hAnsi="Arial" w:cs="Arial"/>
        </w:rPr>
        <w:t xml:space="preserve">y de los </w:t>
      </w:r>
      <w:r w:rsidR="000107F3">
        <w:rPr>
          <w:rFonts w:ascii="Arial" w:hAnsi="Arial" w:cs="Arial"/>
        </w:rPr>
        <w:t>organismos electorales</w:t>
      </w:r>
      <w:r w:rsidR="000107F3" w:rsidRPr="000107F3">
        <w:rPr>
          <w:rFonts w:ascii="Arial" w:hAnsi="Arial" w:cs="Arial"/>
        </w:rPr>
        <w:t>, los partidos políticos nacionales</w:t>
      </w:r>
      <w:r w:rsidR="000107F3">
        <w:rPr>
          <w:rFonts w:ascii="Arial" w:hAnsi="Arial" w:cs="Arial"/>
        </w:rPr>
        <w:t xml:space="preserve"> </w:t>
      </w:r>
      <w:r w:rsidR="000107F3" w:rsidRPr="000107F3">
        <w:rPr>
          <w:rFonts w:ascii="Arial" w:hAnsi="Arial" w:cs="Arial"/>
        </w:rPr>
        <w:t>y locales, aspirantes y candidaturas independientes a cargos de elección</w:t>
      </w:r>
      <w:r w:rsidR="000107F3">
        <w:rPr>
          <w:rFonts w:ascii="Arial" w:hAnsi="Arial" w:cs="Arial"/>
        </w:rPr>
        <w:t xml:space="preserve"> </w:t>
      </w:r>
      <w:r w:rsidR="000107F3" w:rsidRPr="000107F3">
        <w:rPr>
          <w:rFonts w:ascii="Arial" w:hAnsi="Arial" w:cs="Arial"/>
        </w:rPr>
        <w:t>federal y local.</w:t>
      </w:r>
      <w:r w:rsidR="000107F3">
        <w:rPr>
          <w:rFonts w:ascii="Arial" w:hAnsi="Arial" w:cs="Arial"/>
        </w:rPr>
        <w:t xml:space="preserve"> En ese tenor, </w:t>
      </w:r>
      <w:r w:rsidRPr="00941A9B">
        <w:rPr>
          <w:rFonts w:ascii="Arial" w:hAnsi="Arial" w:cs="Arial"/>
        </w:rPr>
        <w:t>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00DEEA6B" w14:textId="163B955C" w:rsidR="00072662" w:rsidRDefault="00072662" w:rsidP="00FD2631">
      <w:pPr>
        <w:spacing w:line="300" w:lineRule="auto"/>
        <w:rPr>
          <w:rFonts w:ascii="Arial" w:hAnsi="Arial" w:cs="Arial"/>
        </w:rPr>
      </w:pPr>
      <w:r w:rsidRPr="00941A9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48E58D84" w14:textId="3CC17F44" w:rsidR="00350AA4" w:rsidRPr="00350AA4" w:rsidRDefault="00350AA4" w:rsidP="00350AA4">
      <w:pPr>
        <w:spacing w:line="300" w:lineRule="auto"/>
        <w:rPr>
          <w:rFonts w:ascii="Arial" w:hAnsi="Arial" w:cs="Arial"/>
        </w:rPr>
      </w:pPr>
      <w:r>
        <w:rPr>
          <w:rFonts w:ascii="Arial" w:hAnsi="Arial" w:cs="Arial"/>
        </w:rPr>
        <w:t xml:space="preserve">Para el cumplimiento a la obligación establecida en el numeral 2, el INE o el organismo electoral, </w:t>
      </w:r>
      <w:r w:rsidRPr="00350AA4">
        <w:rPr>
          <w:rFonts w:ascii="Arial" w:hAnsi="Arial" w:cs="Arial"/>
        </w:rPr>
        <w:t>en el ámbito de su competencia, revisará y validará que la información</w:t>
      </w:r>
      <w:r>
        <w:rPr>
          <w:rFonts w:ascii="Arial" w:hAnsi="Arial" w:cs="Arial"/>
        </w:rPr>
        <w:t xml:space="preserve"> </w:t>
      </w:r>
      <w:r w:rsidRPr="00350AA4">
        <w:rPr>
          <w:rFonts w:ascii="Arial" w:hAnsi="Arial" w:cs="Arial"/>
        </w:rPr>
        <w:t>de las candidaturas aprobadas por el Consejo General se encuentre completa</w:t>
      </w:r>
      <w:r>
        <w:rPr>
          <w:rFonts w:ascii="Arial" w:hAnsi="Arial" w:cs="Arial"/>
        </w:rPr>
        <w:t xml:space="preserve"> </w:t>
      </w:r>
      <w:r w:rsidRPr="00350AA4">
        <w:rPr>
          <w:rFonts w:ascii="Arial" w:hAnsi="Arial" w:cs="Arial"/>
        </w:rPr>
        <w:t xml:space="preserve">conforme a lo </w:t>
      </w:r>
      <w:r w:rsidRPr="00350AA4">
        <w:rPr>
          <w:rFonts w:ascii="Arial" w:hAnsi="Arial" w:cs="Arial"/>
        </w:rPr>
        <w:lastRenderedPageBreak/>
        <w:t>requerido en dicho sistema para su aprobación en términos de</w:t>
      </w:r>
      <w:r>
        <w:rPr>
          <w:rFonts w:ascii="Arial" w:hAnsi="Arial" w:cs="Arial"/>
        </w:rPr>
        <w:t xml:space="preserve"> </w:t>
      </w:r>
      <w:r w:rsidRPr="00350AA4">
        <w:rPr>
          <w:rFonts w:ascii="Arial" w:hAnsi="Arial" w:cs="Arial"/>
        </w:rPr>
        <w:t xml:space="preserve">lo emitido por el </w:t>
      </w:r>
      <w:r>
        <w:rPr>
          <w:rFonts w:ascii="Arial" w:hAnsi="Arial" w:cs="Arial"/>
        </w:rPr>
        <w:t xml:space="preserve">INE o el organismo electoral </w:t>
      </w:r>
      <w:r w:rsidRPr="00350AA4">
        <w:rPr>
          <w:rFonts w:ascii="Arial" w:hAnsi="Arial" w:cs="Arial"/>
        </w:rPr>
        <w:t>y, en su caso, resolverá atendiendo a los</w:t>
      </w:r>
      <w:r>
        <w:rPr>
          <w:rFonts w:ascii="Arial" w:hAnsi="Arial" w:cs="Arial"/>
        </w:rPr>
        <w:t xml:space="preserve"> </w:t>
      </w:r>
      <w:r w:rsidRPr="00350AA4">
        <w:rPr>
          <w:rFonts w:ascii="Arial" w:hAnsi="Arial" w:cs="Arial"/>
        </w:rPr>
        <w:t>siguientes supuestos:</w:t>
      </w:r>
    </w:p>
    <w:p w14:paraId="35B395C1" w14:textId="0967529C" w:rsidR="00350AA4" w:rsidRPr="00C909DB" w:rsidRDefault="00350AA4" w:rsidP="00C909DB">
      <w:pPr>
        <w:pStyle w:val="Prrafodelista"/>
        <w:numPr>
          <w:ilvl w:val="0"/>
          <w:numId w:val="27"/>
        </w:numPr>
        <w:spacing w:before="240" w:after="240" w:line="300" w:lineRule="auto"/>
        <w:ind w:left="357" w:hanging="357"/>
        <w:contextualSpacing w:val="0"/>
        <w:rPr>
          <w:rFonts w:ascii="Arial" w:hAnsi="Arial" w:cs="Arial"/>
        </w:rPr>
      </w:pPr>
      <w:r w:rsidRPr="00C909DB">
        <w:rPr>
          <w:rFonts w:ascii="Arial" w:hAnsi="Arial" w:cs="Arial"/>
        </w:rPr>
        <w:t>Realizará la aprobación en el Sistema Nacional de Registro de aquellos registros que cumplan con los requisitos del referido sistema.</w:t>
      </w:r>
    </w:p>
    <w:p w14:paraId="63ACA9FF" w14:textId="0A032888" w:rsidR="00350AA4" w:rsidRPr="0065177E" w:rsidRDefault="00350AA4" w:rsidP="005E71E5">
      <w:pPr>
        <w:pStyle w:val="Prrafodelista"/>
        <w:numPr>
          <w:ilvl w:val="0"/>
          <w:numId w:val="27"/>
        </w:numPr>
        <w:spacing w:before="240" w:after="240" w:line="300" w:lineRule="auto"/>
        <w:ind w:left="357" w:hanging="357"/>
        <w:contextualSpacing w:val="0"/>
        <w:rPr>
          <w:rFonts w:ascii="Arial" w:hAnsi="Arial" w:cs="Arial"/>
        </w:rPr>
      </w:pPr>
      <w:r w:rsidRPr="0065177E">
        <w:rPr>
          <w:rFonts w:ascii="Arial" w:hAnsi="Arial" w:cs="Arial"/>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65177E" w:rsidRPr="0065177E">
        <w:rPr>
          <w:rFonts w:ascii="Arial" w:hAnsi="Arial" w:cs="Arial"/>
        </w:rPr>
        <w:t xml:space="preserve"> </w:t>
      </w:r>
      <w:bookmarkStart w:id="0" w:name="_GoBack"/>
      <w:bookmarkEnd w:id="0"/>
      <w:r w:rsidRPr="0065177E">
        <w:rPr>
          <w:rFonts w:ascii="Arial" w:hAnsi="Arial" w:cs="Arial"/>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22F854C0" w14:textId="35B648CA" w:rsidR="00350AA4" w:rsidRPr="00350AA4" w:rsidRDefault="00350AA4" w:rsidP="00350AA4">
      <w:pPr>
        <w:spacing w:line="300" w:lineRule="auto"/>
        <w:rPr>
          <w:rFonts w:ascii="Arial" w:hAnsi="Arial" w:cs="Arial"/>
        </w:rPr>
      </w:pPr>
      <w:proofErr w:type="spellStart"/>
      <w:r w:rsidRPr="00350AA4">
        <w:rPr>
          <w:rFonts w:ascii="Arial" w:hAnsi="Arial" w:cs="Arial"/>
        </w:rPr>
        <w:t>En</w:t>
      </w:r>
      <w:proofErr w:type="spellEnd"/>
      <w:r w:rsidRPr="00350AA4">
        <w:rPr>
          <w:rFonts w:ascii="Arial" w:hAnsi="Arial" w:cs="Arial"/>
        </w:rPr>
        <w:t xml:space="preserve"> este último supuesto, el sistema remitirá un aviso por correo electrónico a</w:t>
      </w:r>
      <w:r>
        <w:rPr>
          <w:rFonts w:ascii="Arial" w:hAnsi="Arial" w:cs="Arial"/>
        </w:rPr>
        <w:t xml:space="preserve"> </w:t>
      </w:r>
      <w:r w:rsidRPr="00350AA4">
        <w:rPr>
          <w:rFonts w:ascii="Arial" w:hAnsi="Arial" w:cs="Arial"/>
        </w:rPr>
        <w:t>efecto de notificar a la persona candidata que corresponda y al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xml:space="preserve"> del partido político nacional o local de que se trate, respecto</w:t>
      </w:r>
      <w:r>
        <w:rPr>
          <w:rFonts w:ascii="Arial" w:hAnsi="Arial" w:cs="Arial"/>
        </w:rPr>
        <w:t xml:space="preserve"> </w:t>
      </w:r>
      <w:r w:rsidRPr="00350AA4">
        <w:rPr>
          <w:rFonts w:ascii="Arial" w:hAnsi="Arial" w:cs="Arial"/>
        </w:rPr>
        <w:t xml:space="preserve">de las candidaturas del ámbito local aprobadas con salvedades en el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con el propósito de que éste último solvente las irregularidades en el referido</w:t>
      </w:r>
      <w:r>
        <w:rPr>
          <w:rFonts w:ascii="Arial" w:hAnsi="Arial" w:cs="Arial"/>
        </w:rPr>
        <w:t xml:space="preserve"> </w:t>
      </w:r>
      <w:r w:rsidRPr="00350AA4">
        <w:rPr>
          <w:rFonts w:ascii="Arial" w:hAnsi="Arial" w:cs="Arial"/>
        </w:rPr>
        <w:t>sistema, para lo cual tendrá un plazo improrrogable de cuarenta y ocho horas a</w:t>
      </w:r>
      <w:r>
        <w:rPr>
          <w:rFonts w:ascii="Arial" w:hAnsi="Arial" w:cs="Arial"/>
        </w:rPr>
        <w:t xml:space="preserve"> </w:t>
      </w:r>
      <w:r w:rsidRPr="00350AA4">
        <w:rPr>
          <w:rFonts w:ascii="Arial" w:hAnsi="Arial" w:cs="Arial"/>
        </w:rPr>
        <w:t>partir del envío del correo electrónico.</w:t>
      </w:r>
    </w:p>
    <w:p w14:paraId="1A1CE9F3" w14:textId="724FA36D" w:rsidR="00350AA4" w:rsidRPr="00941A9B" w:rsidRDefault="00350AA4" w:rsidP="00350AA4">
      <w:pPr>
        <w:spacing w:line="300" w:lineRule="auto"/>
        <w:rPr>
          <w:rFonts w:ascii="Arial" w:hAnsi="Arial" w:cs="Arial"/>
        </w:rPr>
      </w:pPr>
      <w:r w:rsidRPr="00350AA4">
        <w:rPr>
          <w:rFonts w:ascii="Arial" w:hAnsi="Arial" w:cs="Arial"/>
        </w:rPr>
        <w:t>En el supuesto de que el sujeto obligado, a través de la persona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no subsane las irregularidades a que se refiere el párrafo</w:t>
      </w:r>
      <w:r>
        <w:rPr>
          <w:rFonts w:ascii="Arial" w:hAnsi="Arial" w:cs="Arial"/>
        </w:rPr>
        <w:t xml:space="preserve"> </w:t>
      </w:r>
      <w:r w:rsidRPr="00350AA4">
        <w:rPr>
          <w:rFonts w:ascii="Arial" w:hAnsi="Arial" w:cs="Arial"/>
        </w:rPr>
        <w:t xml:space="preserve">anterior, el registro conservará el estatus de aprobado con salvedades en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en el entendido que la información faltante podrá ser requerida por la autoridad</w:t>
      </w:r>
      <w:r>
        <w:rPr>
          <w:rFonts w:ascii="Arial" w:hAnsi="Arial" w:cs="Arial"/>
        </w:rPr>
        <w:t xml:space="preserve"> </w:t>
      </w:r>
      <w:r w:rsidRPr="00350AA4">
        <w:rPr>
          <w:rFonts w:ascii="Arial" w:hAnsi="Arial" w:cs="Arial"/>
        </w:rPr>
        <w:t>fiscalizadora con posterioridad.</w:t>
      </w:r>
    </w:p>
    <w:p w14:paraId="3910006D" w14:textId="77777777" w:rsidR="00B17A88" w:rsidRPr="00ED4A69" w:rsidRDefault="00B17A88" w:rsidP="00ED4A69">
      <w:pPr>
        <w:pStyle w:val="Ttulo2"/>
        <w:spacing w:before="0" w:line="300" w:lineRule="auto"/>
        <w:rPr>
          <w:rFonts w:ascii="Arial" w:hAnsi="Arial" w:cs="Arial"/>
          <w:sz w:val="23"/>
        </w:rPr>
      </w:pPr>
      <w:r w:rsidRPr="00ED4A69">
        <w:rPr>
          <w:rFonts w:ascii="Arial" w:hAnsi="Arial" w:cs="Arial"/>
          <w:sz w:val="23"/>
        </w:rPr>
        <w:t>Acciones afirmativas a favor de las personas jóvenes</w:t>
      </w:r>
    </w:p>
    <w:p w14:paraId="35ED367B" w14:textId="77777777" w:rsidR="00B17A88" w:rsidRPr="00941A9B" w:rsidRDefault="00B17A88" w:rsidP="00FD2631">
      <w:pPr>
        <w:spacing w:line="300" w:lineRule="auto"/>
        <w:rPr>
          <w:rFonts w:ascii="Arial" w:hAnsi="Arial" w:cs="Arial"/>
        </w:rPr>
      </w:pPr>
      <w:r w:rsidRPr="00941A9B">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684FE133"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lastRenderedPageBreak/>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5B7F5D88"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40341BD9"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2A1D2DD3"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3C73B0E6"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3D5638B4" w14:textId="77777777" w:rsidR="00B17A88" w:rsidRPr="00941A9B" w:rsidRDefault="00B17A88" w:rsidP="00FD2631">
      <w:pPr>
        <w:pStyle w:val="Prrafodelista"/>
        <w:numPr>
          <w:ilvl w:val="0"/>
          <w:numId w:val="23"/>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2FCA205E" w14:textId="77777777" w:rsidR="00B17A88" w:rsidRPr="00ED4A69" w:rsidRDefault="00B17A88" w:rsidP="00ED4A69">
      <w:pPr>
        <w:pStyle w:val="Ttulo2"/>
        <w:spacing w:before="0" w:line="300" w:lineRule="auto"/>
        <w:rPr>
          <w:rFonts w:ascii="Arial" w:hAnsi="Arial" w:cs="Arial"/>
          <w:sz w:val="23"/>
        </w:rPr>
      </w:pPr>
      <w:r w:rsidRPr="00ED4A69">
        <w:rPr>
          <w:rFonts w:ascii="Arial" w:hAnsi="Arial" w:cs="Arial"/>
          <w:sz w:val="23"/>
        </w:rPr>
        <w:t>Acciones afirmativas a favor de las personas indígenas y afro mexicanas</w:t>
      </w:r>
    </w:p>
    <w:p w14:paraId="78487ADB" w14:textId="77777777" w:rsidR="00B17A88" w:rsidRPr="00941A9B" w:rsidRDefault="00B17A88" w:rsidP="00FD2631">
      <w:pPr>
        <w:spacing w:line="300" w:lineRule="auto"/>
        <w:rPr>
          <w:rFonts w:ascii="Arial" w:hAnsi="Arial" w:cs="Arial"/>
        </w:rPr>
      </w:pPr>
      <w:r w:rsidRPr="00941A9B">
        <w:rPr>
          <w:rFonts w:ascii="Arial" w:hAnsi="Arial" w:cs="Arial"/>
        </w:rPr>
        <w:t xml:space="preserve">Que, tratándose de las personas indígenas o afro mexicanas, el artículo 20 numeral 1 de los Lineamientos señala que, los partidos políticos y coaliciones deberán postular </w:t>
      </w:r>
      <w:r w:rsidRPr="00941A9B">
        <w:rPr>
          <w:rFonts w:ascii="Arial" w:hAnsi="Arial" w:cs="Arial"/>
        </w:rPr>
        <w:lastRenderedPageBreak/>
        <w:t>candidaturas cuyas fórmulas se encuentren integradas exclusivamente por personas pertenecientes a los grupos señalados, en los siguientes cargos de elección popular:</w:t>
      </w:r>
    </w:p>
    <w:p w14:paraId="0F9E130E" w14:textId="77777777" w:rsidR="00B17A88" w:rsidRPr="00941A9B" w:rsidRDefault="00B17A88" w:rsidP="00FD2631">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3E4DBE5A" w14:textId="77777777" w:rsidR="00B17A88" w:rsidRPr="00941A9B" w:rsidRDefault="00B17A88" w:rsidP="00FD2631">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478C5A5C" w14:textId="77777777" w:rsidR="00B17A88" w:rsidRPr="00941A9B" w:rsidRDefault="00B17A88" w:rsidP="00FD2631">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941A9B">
        <w:rPr>
          <w:rFonts w:ascii="Arial" w:hAnsi="Arial" w:cs="Arial"/>
          <w:sz w:val="23"/>
          <w:szCs w:val="23"/>
        </w:rPr>
        <w:t>Nacajuca</w:t>
      </w:r>
      <w:proofErr w:type="spellEnd"/>
      <w:r w:rsidRPr="00941A9B">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6E736930" w14:textId="77777777" w:rsidR="00B17A88" w:rsidRPr="00941A9B" w:rsidRDefault="00B17A88" w:rsidP="00FD2631">
      <w:pPr>
        <w:spacing w:line="300" w:lineRule="auto"/>
        <w:rPr>
          <w:rFonts w:ascii="Arial" w:hAnsi="Arial" w:cs="Arial"/>
        </w:rPr>
      </w:pPr>
      <w:r w:rsidRPr="00941A9B">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5C975A9C" w14:textId="77777777" w:rsidR="00B17A88" w:rsidRPr="00941A9B" w:rsidRDefault="00B17A88" w:rsidP="00FD2631">
      <w:pPr>
        <w:spacing w:line="300" w:lineRule="auto"/>
        <w:rPr>
          <w:rFonts w:ascii="Arial" w:hAnsi="Arial" w:cs="Arial"/>
        </w:rPr>
      </w:pPr>
      <w:r w:rsidRPr="00941A9B">
        <w:rPr>
          <w:rFonts w:ascii="Arial" w:hAnsi="Arial" w:cs="Arial"/>
        </w:rPr>
        <w:lastRenderedPageBreak/>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357BFC66" w14:textId="77777777" w:rsidR="00B17A88" w:rsidRPr="00ED4A69" w:rsidRDefault="00B17A88" w:rsidP="00ED4A69">
      <w:pPr>
        <w:pStyle w:val="Ttulo2"/>
        <w:spacing w:before="0" w:line="300" w:lineRule="auto"/>
        <w:rPr>
          <w:rFonts w:ascii="Arial" w:hAnsi="Arial" w:cs="Arial"/>
          <w:sz w:val="23"/>
        </w:rPr>
      </w:pPr>
      <w:r w:rsidRPr="00ED4A69">
        <w:rPr>
          <w:rFonts w:ascii="Arial" w:hAnsi="Arial" w:cs="Arial"/>
          <w:sz w:val="23"/>
        </w:rPr>
        <w:t xml:space="preserve">Acciones afirmativas a favor de las personas con discapacidad </w:t>
      </w:r>
    </w:p>
    <w:p w14:paraId="708E93D8" w14:textId="77777777" w:rsidR="00B17A88" w:rsidRPr="00941A9B" w:rsidRDefault="00B17A88" w:rsidP="00FD2631">
      <w:pPr>
        <w:spacing w:line="300" w:lineRule="auto"/>
        <w:rPr>
          <w:rFonts w:ascii="Arial" w:hAnsi="Arial" w:cs="Arial"/>
        </w:rPr>
      </w:pPr>
      <w:r w:rsidRPr="00941A9B">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28CAA78D" w14:textId="77777777" w:rsidR="00B17A88" w:rsidRPr="00941A9B" w:rsidRDefault="00B17A88" w:rsidP="00FD2631">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018A9D39" w14:textId="77777777" w:rsidR="00B17A88" w:rsidRPr="00941A9B" w:rsidRDefault="00B17A88" w:rsidP="00FD2631">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DBE54BF" w14:textId="77777777" w:rsidR="00B17A88" w:rsidRPr="00941A9B" w:rsidRDefault="00B17A88" w:rsidP="00FD2631">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49C5F057" w14:textId="77777777" w:rsidR="00B17A88" w:rsidRPr="00941A9B" w:rsidRDefault="00B17A88" w:rsidP="00FD2631">
      <w:pPr>
        <w:spacing w:line="300" w:lineRule="auto"/>
        <w:rPr>
          <w:rFonts w:ascii="Arial" w:hAnsi="Arial" w:cs="Arial"/>
        </w:rPr>
      </w:pPr>
      <w:r w:rsidRPr="00941A9B">
        <w:rPr>
          <w:rFonts w:ascii="Arial" w:hAnsi="Arial" w:cs="Arial"/>
        </w:rPr>
        <w:t xml:space="preserve">Además, tratándose de coaliciones y candidaturas comunes, los cumplimientos de las postulaciones de candidaturas de personas indígenas o afro mexicanas postuladas por éstas, no se sumarán a las que postulen en lo individual cada uno de los partidos que </w:t>
      </w:r>
      <w:r w:rsidRPr="00941A9B">
        <w:rPr>
          <w:rFonts w:ascii="Arial" w:hAnsi="Arial" w:cs="Arial"/>
        </w:rPr>
        <w:lastRenderedPageBreak/>
        <w:t>las integren, independientemente del partido político de origen de las personas postuladas.</w:t>
      </w:r>
    </w:p>
    <w:p w14:paraId="49A20D73" w14:textId="77777777" w:rsidR="00B17A88" w:rsidRPr="00941A9B" w:rsidRDefault="00B17A88" w:rsidP="00FD2631">
      <w:pPr>
        <w:spacing w:line="300" w:lineRule="auto"/>
        <w:rPr>
          <w:rFonts w:ascii="Arial" w:hAnsi="Arial" w:cs="Arial"/>
        </w:rPr>
      </w:pPr>
      <w:r w:rsidRPr="00941A9B">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8EAD86E" w14:textId="77777777" w:rsidR="00B17A88" w:rsidRPr="00ED4A69" w:rsidRDefault="00B17A88" w:rsidP="00ED4A69">
      <w:pPr>
        <w:pStyle w:val="Ttulo2"/>
        <w:spacing w:before="0" w:line="300" w:lineRule="auto"/>
        <w:rPr>
          <w:rFonts w:ascii="Arial" w:hAnsi="Arial" w:cs="Arial"/>
          <w:sz w:val="23"/>
        </w:rPr>
      </w:pPr>
      <w:r w:rsidRPr="00ED4A69">
        <w:rPr>
          <w:rFonts w:ascii="Arial" w:hAnsi="Arial" w:cs="Arial"/>
          <w:sz w:val="23"/>
        </w:rPr>
        <w:t>Acciones afirmativas a favor de las personas de la diversidad sexual</w:t>
      </w:r>
    </w:p>
    <w:p w14:paraId="147DE422" w14:textId="77777777" w:rsidR="00B17A88" w:rsidRPr="00941A9B" w:rsidRDefault="00B17A88" w:rsidP="00FD2631">
      <w:pPr>
        <w:spacing w:line="300" w:lineRule="auto"/>
        <w:rPr>
          <w:rFonts w:ascii="Arial" w:hAnsi="Arial" w:cs="Arial"/>
        </w:rPr>
      </w:pPr>
      <w:r w:rsidRPr="00941A9B">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3CA59C9B" w14:textId="77777777" w:rsidR="00B17A88" w:rsidRPr="00941A9B" w:rsidRDefault="00B17A88" w:rsidP="00FD2631">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3875BF40" w14:textId="77777777" w:rsidR="00B17A88" w:rsidRPr="00941A9B" w:rsidRDefault="00B17A88" w:rsidP="00FD2631">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941A9B">
        <w:rPr>
          <w:rStyle w:val="Refdenotaalpie"/>
          <w:rFonts w:ascii="Arial" w:hAnsi="Arial" w:cs="Arial"/>
          <w:sz w:val="23"/>
          <w:szCs w:val="23"/>
        </w:rPr>
        <w:footnoteReference w:id="2"/>
      </w:r>
      <w:r w:rsidRPr="00941A9B">
        <w:rPr>
          <w:rFonts w:ascii="Arial" w:hAnsi="Arial" w:cs="Arial"/>
          <w:sz w:val="23"/>
          <w:szCs w:val="23"/>
        </w:rPr>
        <w:t>.</w:t>
      </w:r>
    </w:p>
    <w:p w14:paraId="1836C508" w14:textId="77777777" w:rsidR="00B17A88" w:rsidRPr="00941A9B" w:rsidRDefault="00B17A88" w:rsidP="00FD2631">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941A9B">
        <w:rPr>
          <w:rFonts w:ascii="Arial" w:hAnsi="Arial" w:cs="Arial"/>
          <w:sz w:val="23"/>
          <w:szCs w:val="23"/>
        </w:rPr>
        <w:t xml:space="preserve">En el caso de las Regidurías, los partidos políticos podrán postular, de forma optativa, una fórmula de candidaturas a regidurías por el principio de mayoría relativa y una fórmula de candidaturas a regidurías por el principio de representación </w:t>
      </w:r>
      <w:r w:rsidRPr="00941A9B">
        <w:rPr>
          <w:rFonts w:ascii="Arial" w:hAnsi="Arial" w:cs="Arial"/>
          <w:sz w:val="23"/>
          <w:szCs w:val="23"/>
        </w:rPr>
        <w:lastRenderedPageBreak/>
        <w:t>proporcional, de personas que integran la población LGBTTTIQ+, en el municipio de su elección.</w:t>
      </w:r>
    </w:p>
    <w:p w14:paraId="08318207" w14:textId="77777777" w:rsidR="00B17A88" w:rsidRPr="00941A9B" w:rsidRDefault="00B17A88" w:rsidP="00FD2631">
      <w:pPr>
        <w:spacing w:line="300" w:lineRule="auto"/>
        <w:rPr>
          <w:rFonts w:ascii="Arial" w:hAnsi="Arial" w:cs="Arial"/>
        </w:rPr>
      </w:pPr>
      <w:r w:rsidRPr="00941A9B">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2DCC2E87" w14:textId="77777777" w:rsidR="0058093B" w:rsidRPr="00ED4A69" w:rsidRDefault="0058093B" w:rsidP="00ED4A69">
      <w:pPr>
        <w:pStyle w:val="Ttulo2"/>
        <w:spacing w:before="0" w:line="300" w:lineRule="auto"/>
        <w:rPr>
          <w:rFonts w:ascii="Arial" w:hAnsi="Arial" w:cs="Arial"/>
          <w:sz w:val="23"/>
        </w:rPr>
      </w:pPr>
      <w:r w:rsidRPr="00ED4A69">
        <w:rPr>
          <w:rFonts w:ascii="Arial" w:hAnsi="Arial" w:cs="Arial"/>
          <w:sz w:val="23"/>
        </w:rPr>
        <w:t xml:space="preserve">Solicitudes de registro </w:t>
      </w:r>
      <w:r w:rsidR="005D4FE7" w:rsidRPr="00ED4A69">
        <w:rPr>
          <w:rFonts w:ascii="Arial" w:hAnsi="Arial" w:cs="Arial"/>
          <w:sz w:val="23"/>
        </w:rPr>
        <w:t xml:space="preserve">supletorio </w:t>
      </w:r>
      <w:r w:rsidRPr="00ED4A69">
        <w:rPr>
          <w:rFonts w:ascii="Arial" w:hAnsi="Arial" w:cs="Arial"/>
          <w:sz w:val="23"/>
        </w:rPr>
        <w:t>de candidaturas</w:t>
      </w:r>
      <w:r w:rsidR="005D4FE7" w:rsidRPr="00ED4A69">
        <w:rPr>
          <w:rFonts w:ascii="Arial" w:hAnsi="Arial" w:cs="Arial"/>
          <w:sz w:val="23"/>
        </w:rPr>
        <w:t xml:space="preserve"> a Diputaciones</w:t>
      </w:r>
    </w:p>
    <w:p w14:paraId="16068DD1" w14:textId="7AB4D90E" w:rsidR="00761CAE" w:rsidRPr="00941A9B" w:rsidRDefault="0058093B" w:rsidP="00FD2631">
      <w:pPr>
        <w:spacing w:line="300" w:lineRule="auto"/>
        <w:rPr>
          <w:rFonts w:ascii="Arial" w:hAnsi="Arial" w:cs="Arial"/>
        </w:rPr>
      </w:pPr>
      <w:r w:rsidRPr="00941A9B">
        <w:rPr>
          <w:rFonts w:ascii="Arial" w:hAnsi="Arial" w:cs="Arial"/>
        </w:rPr>
        <w:t>Que, conforme a la</w:t>
      </w:r>
      <w:r w:rsidR="0078249C" w:rsidRPr="00941A9B">
        <w:rPr>
          <w:rFonts w:ascii="Arial" w:hAnsi="Arial" w:cs="Arial"/>
        </w:rPr>
        <w:t>s consideraciones que anteceden y dentro del período establecido,</w:t>
      </w:r>
      <w:r w:rsidRPr="00941A9B">
        <w:rPr>
          <w:rFonts w:ascii="Arial" w:hAnsi="Arial" w:cs="Arial"/>
        </w:rPr>
        <w:t xml:space="preserve"> los partidos políticos</w:t>
      </w:r>
      <w:r w:rsidR="00C06E1E" w:rsidRPr="00941A9B">
        <w:rPr>
          <w:rFonts w:ascii="Arial" w:hAnsi="Arial" w:cs="Arial"/>
        </w:rPr>
        <w:t xml:space="preserve"> de </w:t>
      </w:r>
      <w:r w:rsidR="00C06E1E" w:rsidRPr="00941A9B">
        <w:rPr>
          <w:rFonts w:ascii="Arial" w:hAnsi="Arial" w:cs="Arial"/>
          <w:b/>
        </w:rPr>
        <w:t>la Revolución Democrática, del Trabajo, Verde Ecologista de México, Movimiento Ciudadano, Morena y la</w:t>
      </w:r>
      <w:r w:rsidR="008F6E20">
        <w:rPr>
          <w:rFonts w:ascii="Arial" w:hAnsi="Arial" w:cs="Arial"/>
          <w:b/>
        </w:rPr>
        <w:t>s</w:t>
      </w:r>
      <w:r w:rsidR="00C06E1E" w:rsidRPr="00941A9B">
        <w:rPr>
          <w:rFonts w:ascii="Arial" w:hAnsi="Arial" w:cs="Arial"/>
          <w:b/>
        </w:rPr>
        <w:t xml:space="preserve"> candidatura</w:t>
      </w:r>
      <w:r w:rsidR="008F6E20">
        <w:rPr>
          <w:rFonts w:ascii="Arial" w:hAnsi="Arial" w:cs="Arial"/>
          <w:b/>
        </w:rPr>
        <w:t>s</w:t>
      </w:r>
      <w:r w:rsidR="00C06E1E" w:rsidRPr="00941A9B">
        <w:rPr>
          <w:rFonts w:ascii="Arial" w:hAnsi="Arial" w:cs="Arial"/>
          <w:b/>
        </w:rPr>
        <w:t xml:space="preserve"> </w:t>
      </w:r>
      <w:r w:rsidR="008F6E20">
        <w:rPr>
          <w:rFonts w:ascii="Arial" w:hAnsi="Arial" w:cs="Arial"/>
          <w:b/>
        </w:rPr>
        <w:t xml:space="preserve">comunes </w:t>
      </w:r>
      <w:r w:rsidR="00342604" w:rsidRPr="00941A9B">
        <w:rPr>
          <w:rFonts w:ascii="Arial" w:hAnsi="Arial" w:cs="Arial"/>
          <w:b/>
        </w:rPr>
        <w:t>“</w:t>
      </w:r>
      <w:r w:rsidR="009D5810" w:rsidRPr="00941A9B">
        <w:rPr>
          <w:rFonts w:ascii="Arial" w:hAnsi="Arial" w:cs="Arial"/>
          <w:b/>
        </w:rPr>
        <w:t>En Tabasco, seguimos transformando”</w:t>
      </w:r>
      <w:r w:rsidR="008F6E20">
        <w:rPr>
          <w:rStyle w:val="Refdenotaalpie"/>
          <w:rFonts w:ascii="Arial" w:hAnsi="Arial" w:cs="Arial"/>
          <w:b/>
        </w:rPr>
        <w:footnoteReference w:id="3"/>
      </w:r>
      <w:r w:rsidR="008F6E20">
        <w:rPr>
          <w:rFonts w:ascii="Arial" w:hAnsi="Arial" w:cs="Arial"/>
          <w:b/>
        </w:rPr>
        <w:t xml:space="preserve"> y “</w:t>
      </w:r>
      <w:r w:rsidR="008F6E20" w:rsidRPr="008F6E20">
        <w:rPr>
          <w:rFonts w:ascii="Arial" w:hAnsi="Arial" w:cs="Arial"/>
          <w:b/>
        </w:rPr>
        <w:t>Fuerza y Corazón por Tabasco</w:t>
      </w:r>
      <w:r w:rsidR="008F6E20">
        <w:rPr>
          <w:rFonts w:ascii="Arial" w:hAnsi="Arial" w:cs="Arial"/>
          <w:b/>
        </w:rPr>
        <w:t>”</w:t>
      </w:r>
      <w:r w:rsidR="008F6E20">
        <w:rPr>
          <w:rStyle w:val="Refdenotaalpie"/>
          <w:rFonts w:ascii="Arial" w:hAnsi="Arial" w:cs="Arial"/>
          <w:b/>
        </w:rPr>
        <w:footnoteReference w:id="4"/>
      </w:r>
      <w:r w:rsidR="00C06E1E" w:rsidRPr="00941A9B">
        <w:rPr>
          <w:rFonts w:ascii="Arial" w:hAnsi="Arial" w:cs="Arial"/>
          <w:b/>
        </w:rPr>
        <w:t>,</w:t>
      </w:r>
      <w:r w:rsidR="00C06E1E" w:rsidRPr="00941A9B">
        <w:rPr>
          <w:rFonts w:ascii="Arial" w:hAnsi="Arial" w:cs="Arial"/>
        </w:rPr>
        <w:t xml:space="preserve"> </w:t>
      </w:r>
      <w:r w:rsidRPr="00941A9B">
        <w:rPr>
          <w:rFonts w:ascii="Arial" w:hAnsi="Arial" w:cs="Arial"/>
        </w:rPr>
        <w:t xml:space="preserve">presentaron </w:t>
      </w:r>
      <w:r w:rsidR="00ED61BD" w:rsidRPr="00941A9B">
        <w:rPr>
          <w:rFonts w:ascii="Arial" w:hAnsi="Arial" w:cs="Arial"/>
        </w:rPr>
        <w:t xml:space="preserve">ante este Consejo Estatal, </w:t>
      </w:r>
      <w:r w:rsidRPr="00941A9B">
        <w:rPr>
          <w:rFonts w:ascii="Arial" w:hAnsi="Arial" w:cs="Arial"/>
        </w:rPr>
        <w:t xml:space="preserve">las solicitudes de registro </w:t>
      </w:r>
      <w:r w:rsidR="0078249C" w:rsidRPr="00941A9B">
        <w:rPr>
          <w:rFonts w:ascii="Arial" w:hAnsi="Arial" w:cs="Arial"/>
        </w:rPr>
        <w:t xml:space="preserve">supletorio </w:t>
      </w:r>
      <w:r w:rsidRPr="00941A9B">
        <w:rPr>
          <w:rFonts w:ascii="Arial" w:hAnsi="Arial" w:cs="Arial"/>
        </w:rPr>
        <w:t xml:space="preserve">de </w:t>
      </w:r>
      <w:r w:rsidR="0078249C" w:rsidRPr="00941A9B">
        <w:rPr>
          <w:rFonts w:ascii="Arial" w:hAnsi="Arial" w:cs="Arial"/>
        </w:rPr>
        <w:t xml:space="preserve">las </w:t>
      </w:r>
      <w:r w:rsidRPr="00941A9B">
        <w:rPr>
          <w:rFonts w:ascii="Arial" w:hAnsi="Arial" w:cs="Arial"/>
        </w:rPr>
        <w:t>candidatura</w:t>
      </w:r>
      <w:r w:rsidR="0078249C" w:rsidRPr="00941A9B">
        <w:rPr>
          <w:rFonts w:ascii="Arial" w:hAnsi="Arial" w:cs="Arial"/>
        </w:rPr>
        <w:t>s</w:t>
      </w:r>
      <w:r w:rsidRPr="00941A9B">
        <w:rPr>
          <w:rFonts w:ascii="Arial" w:hAnsi="Arial" w:cs="Arial"/>
        </w:rPr>
        <w:t xml:space="preserve"> a </w:t>
      </w:r>
      <w:r w:rsidR="00DA27E9" w:rsidRPr="00941A9B">
        <w:rPr>
          <w:rFonts w:ascii="Arial" w:hAnsi="Arial" w:cs="Arial"/>
        </w:rPr>
        <w:t>Diputaciones locales por el principio de mayoría relativa</w:t>
      </w:r>
      <w:r w:rsidR="00C06E1E" w:rsidRPr="00941A9B">
        <w:rPr>
          <w:rFonts w:ascii="Arial" w:hAnsi="Arial" w:cs="Arial"/>
        </w:rPr>
        <w:t>.</w:t>
      </w:r>
      <w:r w:rsidR="00761CAE" w:rsidRPr="00941A9B">
        <w:rPr>
          <w:rFonts w:ascii="Arial" w:hAnsi="Arial" w:cs="Arial"/>
        </w:rPr>
        <w:t xml:space="preserve"> </w:t>
      </w:r>
    </w:p>
    <w:p w14:paraId="228018DC" w14:textId="77777777" w:rsidR="00B475EA" w:rsidRPr="00941A9B" w:rsidRDefault="00B475EA" w:rsidP="00FD2631">
      <w:pPr>
        <w:spacing w:line="300" w:lineRule="auto"/>
        <w:rPr>
          <w:rFonts w:ascii="Arial" w:hAnsi="Arial" w:cs="Arial"/>
        </w:rPr>
      </w:pPr>
      <w:r w:rsidRPr="00941A9B">
        <w:rPr>
          <w:rFonts w:ascii="Arial" w:hAnsi="Arial" w:cs="Arial"/>
        </w:rPr>
        <w:t xml:space="preserve">No obstante, como se mencionó en los antecedentes del presente acuerdo, este Consejo Estatal requirió a los </w:t>
      </w:r>
      <w:r w:rsidRPr="00941A9B">
        <w:rPr>
          <w:rFonts w:ascii="Arial" w:hAnsi="Arial" w:cs="Arial"/>
          <w:b/>
        </w:rPr>
        <w:t>Partidos Acción Nacional, Revolucionario Institucional, Verde Ecologista de México, del Trabajo y Movimiento Ciudadano</w:t>
      </w:r>
      <w:r w:rsidRPr="00941A9B">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4F1C7D46" w14:textId="77777777" w:rsidR="00F65E17" w:rsidRPr="00941A9B" w:rsidRDefault="00F65E17" w:rsidP="00F65E17">
      <w:pPr>
        <w:spacing w:line="300" w:lineRule="auto"/>
        <w:rPr>
          <w:rFonts w:ascii="Arial" w:hAnsi="Arial" w:cs="Arial"/>
        </w:rPr>
      </w:pPr>
      <w:r w:rsidRPr="00941A9B">
        <w:rPr>
          <w:rFonts w:ascii="Arial" w:hAnsi="Arial" w:cs="Arial"/>
        </w:rPr>
        <w:t xml:space="preserve">En razón de lo anterior, este Consejo Estatal se reserva de proveer respecto a las solicitudes de registro para las candidaturas a las diputaciones por el principio </w:t>
      </w:r>
      <w:r>
        <w:rPr>
          <w:rFonts w:ascii="Arial" w:hAnsi="Arial" w:cs="Arial"/>
        </w:rPr>
        <w:t xml:space="preserve">de mayoría relativa presentadas en lo individual por los </w:t>
      </w:r>
      <w:r w:rsidRPr="00C53123">
        <w:rPr>
          <w:rFonts w:ascii="Arial" w:hAnsi="Arial" w:cs="Arial"/>
          <w:b/>
        </w:rPr>
        <w:t>P</w:t>
      </w:r>
      <w:r>
        <w:rPr>
          <w:rFonts w:ascii="Arial" w:hAnsi="Arial" w:cs="Arial"/>
          <w:b/>
        </w:rPr>
        <w:t>artidos Acción Nacional y</w:t>
      </w:r>
      <w:r w:rsidRPr="00941A9B">
        <w:rPr>
          <w:rFonts w:ascii="Arial" w:hAnsi="Arial" w:cs="Arial"/>
          <w:b/>
        </w:rPr>
        <w:t xml:space="preserve"> </w:t>
      </w:r>
      <w:r w:rsidRPr="00941A9B">
        <w:rPr>
          <w:rFonts w:ascii="Arial" w:hAnsi="Arial" w:cs="Arial"/>
          <w:b/>
        </w:rPr>
        <w:lastRenderedPageBreak/>
        <w:t>Revolucionario Institucional</w:t>
      </w:r>
      <w:r w:rsidRPr="00941A9B">
        <w:rPr>
          <w:rFonts w:ascii="Arial" w:hAnsi="Arial" w:cs="Arial"/>
        </w:rPr>
        <w:t xml:space="preserve">, hasta en tanto </w:t>
      </w:r>
      <w:r>
        <w:rPr>
          <w:rFonts w:ascii="Arial" w:hAnsi="Arial" w:cs="Arial"/>
        </w:rPr>
        <w:t>cumplan con los requerimientos derivados del acuerdo CE/2024/023 y subsecuente, conforme al plazo</w:t>
      </w:r>
      <w:r w:rsidRPr="00941A9B">
        <w:rPr>
          <w:rFonts w:ascii="Arial" w:hAnsi="Arial" w:cs="Arial"/>
        </w:rPr>
        <w:t xml:space="preserve"> </w:t>
      </w:r>
      <w:r>
        <w:rPr>
          <w:rFonts w:ascii="Arial" w:hAnsi="Arial" w:cs="Arial"/>
        </w:rPr>
        <w:t>concedido por este órgano electoral en términos de</w:t>
      </w:r>
      <w:r w:rsidRPr="00941A9B">
        <w:rPr>
          <w:rFonts w:ascii="Arial" w:hAnsi="Arial" w:cs="Arial"/>
        </w:rPr>
        <w:t xml:space="preserve">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5"/>
      </w:r>
      <w:r w:rsidRPr="00941A9B">
        <w:rPr>
          <w:rFonts w:ascii="Arial" w:hAnsi="Arial" w:cs="Arial"/>
        </w:rPr>
        <w:t xml:space="preserve">. </w:t>
      </w:r>
    </w:p>
    <w:p w14:paraId="6667DA3B" w14:textId="77777777" w:rsidR="002808F8" w:rsidRPr="00ED4A69" w:rsidRDefault="002808F8" w:rsidP="00ED4A69">
      <w:pPr>
        <w:pStyle w:val="Ttulo2"/>
        <w:spacing w:before="0" w:line="300" w:lineRule="auto"/>
        <w:rPr>
          <w:rFonts w:ascii="Arial" w:hAnsi="Arial" w:cs="Arial"/>
          <w:sz w:val="23"/>
        </w:rPr>
      </w:pPr>
      <w:r w:rsidRPr="00ED4A69">
        <w:rPr>
          <w:rFonts w:ascii="Arial" w:hAnsi="Arial" w:cs="Arial"/>
          <w:sz w:val="23"/>
        </w:rPr>
        <w:t>Verificación de los requisitos constitucionales y legales</w:t>
      </w:r>
    </w:p>
    <w:p w14:paraId="392BF209" w14:textId="483C009A" w:rsidR="00A457F8" w:rsidRPr="00941A9B" w:rsidRDefault="00DF104C" w:rsidP="00FD2631">
      <w:pPr>
        <w:spacing w:line="300" w:lineRule="auto"/>
        <w:rPr>
          <w:rFonts w:ascii="Arial" w:hAnsi="Arial" w:cs="Arial"/>
        </w:rPr>
      </w:pPr>
      <w:r>
        <w:rPr>
          <w:rFonts w:ascii="Arial" w:hAnsi="Arial" w:cs="Arial"/>
        </w:rPr>
        <w:t>Que, una vez cumplidos los requerimientos, este Consejo Estatal procedió a la revisión de las solicitudes de registro supletorio y a la documentación presentada por el Partido Movimiento Ciudadano</w:t>
      </w:r>
      <w:r w:rsidR="00A457F8" w:rsidRPr="00941A9B">
        <w:rPr>
          <w:rFonts w:ascii="Arial" w:hAnsi="Arial" w:cs="Arial"/>
        </w:rPr>
        <w:t xml:space="preserve">, </w:t>
      </w:r>
      <w:r>
        <w:rPr>
          <w:rFonts w:ascii="Arial" w:hAnsi="Arial" w:cs="Arial"/>
        </w:rPr>
        <w:t xml:space="preserve">a partir de ello, este órgano electoral </w:t>
      </w:r>
      <w:r w:rsidR="00A457F8" w:rsidRPr="00941A9B">
        <w:rPr>
          <w:rFonts w:ascii="Arial" w:hAnsi="Arial" w:cs="Arial"/>
        </w:rPr>
        <w:t>advierte que las personas que integran cada fórmul</w:t>
      </w:r>
      <w:r w:rsidR="00FD2631">
        <w:rPr>
          <w:rFonts w:ascii="Arial" w:hAnsi="Arial" w:cs="Arial"/>
        </w:rPr>
        <w:t>a</w:t>
      </w:r>
      <w:r w:rsidR="00A457F8" w:rsidRPr="00941A9B">
        <w:rPr>
          <w:rFonts w:ascii="Arial" w:hAnsi="Arial" w:cs="Arial"/>
        </w:rPr>
        <w:t xml:space="preserve"> </w:t>
      </w:r>
      <w:r w:rsidR="000C2BC0">
        <w:rPr>
          <w:rFonts w:ascii="Arial" w:hAnsi="Arial" w:cs="Arial"/>
        </w:rPr>
        <w:t xml:space="preserve">reúnen los requisitos constitucionales y legales, en virtud de que acreditaron que </w:t>
      </w:r>
      <w:r w:rsidR="00A457F8" w:rsidRPr="00941A9B">
        <w:rPr>
          <w:rFonts w:ascii="Arial" w:hAnsi="Arial" w:cs="Arial"/>
        </w:rPr>
        <w:t xml:space="preserve">son ciudadanas mexicanas, cuentan con una residencia no menor a tres años anteriores al día 2 de junio del año en curso; tienen dieciocho años cumplidos y </w:t>
      </w:r>
      <w:r w:rsidR="00784814" w:rsidRPr="00941A9B">
        <w:rPr>
          <w:rFonts w:ascii="Arial" w:hAnsi="Arial" w:cs="Arial"/>
        </w:rPr>
        <w:t xml:space="preserve">disponen de </w:t>
      </w:r>
      <w:r w:rsidR="00A457F8" w:rsidRPr="00941A9B">
        <w:rPr>
          <w:rFonts w:ascii="Arial" w:hAnsi="Arial" w:cs="Arial"/>
        </w:rPr>
        <w:t>credencial para votar vigente.</w:t>
      </w:r>
    </w:p>
    <w:p w14:paraId="65F10C9F" w14:textId="090CB37D" w:rsidR="00A457F8" w:rsidRPr="00941A9B" w:rsidRDefault="00C273F6" w:rsidP="00FD2631">
      <w:pPr>
        <w:spacing w:line="300" w:lineRule="auto"/>
        <w:rPr>
          <w:rFonts w:ascii="Arial" w:hAnsi="Arial" w:cs="Arial"/>
        </w:rPr>
      </w:pPr>
      <w:r>
        <w:rPr>
          <w:rFonts w:ascii="Arial" w:hAnsi="Arial" w:cs="Arial"/>
        </w:rPr>
        <w:t>Asimismo</w:t>
      </w:r>
      <w:r w:rsidR="00A457F8" w:rsidRPr="00941A9B">
        <w:rPr>
          <w:rFonts w:ascii="Arial" w:hAnsi="Arial" w:cs="Arial"/>
        </w:rPr>
        <w:t xml:space="preserv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w:t>
      </w:r>
      <w:r w:rsidR="00516C4B" w:rsidRPr="00941A9B">
        <w:rPr>
          <w:rFonts w:ascii="Arial" w:hAnsi="Arial" w:cs="Arial"/>
        </w:rPr>
        <w:t>E</w:t>
      </w:r>
      <w:r w:rsidR="00A457F8" w:rsidRPr="00941A9B">
        <w:rPr>
          <w:rFonts w:ascii="Arial" w:hAnsi="Arial" w:cs="Arial"/>
        </w:rPr>
        <w:t>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B7E294B" w14:textId="7B5FC7BF" w:rsidR="00AF2081" w:rsidRDefault="00CF2BA5" w:rsidP="00FD2631">
      <w:pPr>
        <w:spacing w:line="300" w:lineRule="auto"/>
        <w:rPr>
          <w:rFonts w:ascii="Arial" w:hAnsi="Arial" w:cs="Arial"/>
        </w:rPr>
      </w:pPr>
      <w:r>
        <w:rPr>
          <w:rFonts w:ascii="Arial" w:hAnsi="Arial" w:cs="Arial"/>
        </w:rPr>
        <w:t>Del mismo modo</w:t>
      </w:r>
      <w:r w:rsidR="00A457F8" w:rsidRPr="00941A9B">
        <w:rPr>
          <w:rFonts w:ascii="Arial" w:hAnsi="Arial" w:cs="Arial"/>
        </w:rPr>
        <w:t xml:space="preserve">, las personas postuladas manifestaron bajo protesta, que no han sido condenadas con sentencia firme, por violencia política, violencia familiar o doméstica; por alguna agresión de género en el ámbito privado o público; por la comisión de delitos </w:t>
      </w:r>
      <w:r w:rsidR="00A457F8" w:rsidRPr="00941A9B">
        <w:rPr>
          <w:rFonts w:ascii="Arial" w:hAnsi="Arial" w:cs="Arial"/>
        </w:rPr>
        <w:lastRenderedPageBreak/>
        <w:t>sexuales, contra la libertad sexual o la intimidad corporal; por morosidad o incumplimiento en sus obligaciones alimentarias.</w:t>
      </w:r>
    </w:p>
    <w:p w14:paraId="25F74E3C" w14:textId="38148DCB" w:rsidR="00876C42" w:rsidRPr="00141AD5" w:rsidRDefault="00876C42" w:rsidP="00FD2631">
      <w:pPr>
        <w:spacing w:line="300" w:lineRule="auto"/>
        <w:rPr>
          <w:rFonts w:ascii="Arial" w:hAnsi="Arial" w:cs="Arial"/>
        </w:rPr>
      </w:pPr>
      <w:r w:rsidRPr="00141AD5">
        <w:rPr>
          <w:rFonts w:ascii="Arial" w:hAnsi="Arial" w:cs="Arial"/>
        </w:rPr>
        <w:t>Además, de acuerdo con los informes rendidos por el Tribunal Superior de Justicia y la Secretaría de Seguridad y Protección Ciudadana, la</w:t>
      </w:r>
      <w:r w:rsidR="00C57FE3">
        <w:rPr>
          <w:rFonts w:ascii="Arial" w:hAnsi="Arial" w:cs="Arial"/>
        </w:rPr>
        <w:t>s</w:t>
      </w:r>
      <w:r w:rsidRPr="00141AD5">
        <w:rPr>
          <w:rFonts w:ascii="Arial" w:hAnsi="Arial" w:cs="Arial"/>
        </w:rPr>
        <w:t xml:space="preserve"> persona</w:t>
      </w:r>
      <w:r w:rsidR="00C57FE3">
        <w:rPr>
          <w:rFonts w:ascii="Arial" w:hAnsi="Arial" w:cs="Arial"/>
        </w:rPr>
        <w:t>s</w:t>
      </w:r>
      <w:r w:rsidRPr="00141AD5">
        <w:rPr>
          <w:rFonts w:ascii="Arial" w:hAnsi="Arial" w:cs="Arial"/>
        </w:rPr>
        <w:t xml:space="preserve"> postulada</w:t>
      </w:r>
      <w:r w:rsidR="00C57FE3">
        <w:rPr>
          <w:rFonts w:ascii="Arial" w:hAnsi="Arial" w:cs="Arial"/>
        </w:rPr>
        <w:t>s</w:t>
      </w:r>
      <w:r w:rsidRPr="00141AD5">
        <w:rPr>
          <w:rFonts w:ascii="Arial" w:hAnsi="Arial" w:cs="Arial"/>
        </w:rPr>
        <w:t xml:space="preserve"> por </w:t>
      </w:r>
      <w:r w:rsidR="00455788">
        <w:rPr>
          <w:rFonts w:ascii="Arial" w:hAnsi="Arial" w:cs="Arial"/>
        </w:rPr>
        <w:t xml:space="preserve">el Partido Movimiento Ciudadano </w:t>
      </w:r>
      <w:r w:rsidRPr="00141AD5">
        <w:rPr>
          <w:rFonts w:ascii="Arial" w:hAnsi="Arial" w:cs="Arial"/>
        </w:rPr>
        <w:t>no tiene</w:t>
      </w:r>
      <w:r w:rsidR="00455788">
        <w:rPr>
          <w:rFonts w:ascii="Arial" w:hAnsi="Arial" w:cs="Arial"/>
        </w:rPr>
        <w:t>n</w:t>
      </w:r>
      <w:r w:rsidRPr="00141AD5">
        <w:rPr>
          <w:rFonts w:ascii="Arial" w:hAnsi="Arial" w:cs="Arial"/>
        </w:rPr>
        <w:t xml:space="preserve"> suspendidos sus derechos político – electorales en virtud de que no se ubica en alguna de las hipótesis señaladas en el artículo 38 de la Constitución Federal.</w:t>
      </w:r>
    </w:p>
    <w:p w14:paraId="2B1FC09D" w14:textId="77777777" w:rsidR="00A961FF" w:rsidRPr="00ED4A69" w:rsidRDefault="00EF36CF" w:rsidP="00ED4A69">
      <w:pPr>
        <w:pStyle w:val="Ttulo2"/>
        <w:spacing w:before="0" w:line="300" w:lineRule="auto"/>
        <w:rPr>
          <w:rFonts w:ascii="Arial" w:hAnsi="Arial" w:cs="Arial"/>
          <w:sz w:val="23"/>
        </w:rPr>
      </w:pPr>
      <w:r w:rsidRPr="00ED4A69">
        <w:rPr>
          <w:rFonts w:ascii="Arial" w:hAnsi="Arial" w:cs="Arial"/>
          <w:sz w:val="23"/>
        </w:rPr>
        <w:t>Verificación del principio de paridad</w:t>
      </w:r>
    </w:p>
    <w:p w14:paraId="7C2D213F" w14:textId="54FA2571" w:rsidR="00EF36CF" w:rsidRPr="00941A9B" w:rsidRDefault="00EF36CF" w:rsidP="00FD2631">
      <w:pPr>
        <w:spacing w:line="300" w:lineRule="auto"/>
        <w:rPr>
          <w:rFonts w:ascii="Arial" w:hAnsi="Arial" w:cs="Arial"/>
        </w:rPr>
      </w:pPr>
      <w:r w:rsidRPr="00941A9B">
        <w:rPr>
          <w:rFonts w:ascii="Arial" w:hAnsi="Arial" w:cs="Arial"/>
        </w:rPr>
        <w:t xml:space="preserve">Después de haber realizado el procedimiento establecido en </w:t>
      </w:r>
      <w:r w:rsidR="00B847A4" w:rsidRPr="00941A9B">
        <w:rPr>
          <w:rFonts w:ascii="Arial" w:hAnsi="Arial" w:cs="Arial"/>
        </w:rPr>
        <w:t xml:space="preserve">los artículos </w:t>
      </w:r>
      <w:r w:rsidRPr="00941A9B">
        <w:rPr>
          <w:rFonts w:ascii="Arial" w:hAnsi="Arial" w:cs="Arial"/>
        </w:rPr>
        <w:t>1</w:t>
      </w:r>
      <w:r w:rsidR="00B847A4" w:rsidRPr="00941A9B">
        <w:rPr>
          <w:rFonts w:ascii="Arial" w:hAnsi="Arial" w:cs="Arial"/>
        </w:rPr>
        <w:t>4</w:t>
      </w:r>
      <w:r w:rsidRPr="00941A9B">
        <w:rPr>
          <w:rFonts w:ascii="Arial" w:hAnsi="Arial" w:cs="Arial"/>
        </w:rPr>
        <w:t xml:space="preserve"> </w:t>
      </w:r>
      <w:r w:rsidR="00B847A4" w:rsidRPr="00941A9B">
        <w:rPr>
          <w:rFonts w:ascii="Arial" w:hAnsi="Arial" w:cs="Arial"/>
        </w:rPr>
        <w:t xml:space="preserve">y 15 </w:t>
      </w:r>
      <w:r w:rsidRPr="00941A9B">
        <w:rPr>
          <w:rFonts w:ascii="Arial" w:hAnsi="Arial" w:cs="Arial"/>
        </w:rPr>
        <w:t xml:space="preserve">de los </w:t>
      </w:r>
      <w:r w:rsidR="00B847A4" w:rsidRPr="00941A9B">
        <w:rPr>
          <w:rFonts w:ascii="Arial" w:hAnsi="Arial" w:cs="Arial"/>
        </w:rPr>
        <w:t xml:space="preserve">Lineamientos de paridad, relativo a los </w:t>
      </w:r>
      <w:r w:rsidRPr="00941A9B">
        <w:rPr>
          <w:rFonts w:ascii="Arial" w:hAnsi="Arial" w:cs="Arial"/>
        </w:rPr>
        <w:t xml:space="preserve">bloques de </w:t>
      </w:r>
      <w:r w:rsidR="00B847A4" w:rsidRPr="00941A9B">
        <w:rPr>
          <w:rFonts w:ascii="Arial" w:hAnsi="Arial" w:cs="Arial"/>
        </w:rPr>
        <w:t xml:space="preserve">calificación de oportunidad paritaria y los bloques de porcentaje de votación atienden a las reglas y criterios previamente establecidos. En el caso </w:t>
      </w:r>
      <w:r w:rsidRPr="00941A9B">
        <w:rPr>
          <w:rFonts w:ascii="Arial" w:hAnsi="Arial" w:cs="Arial"/>
        </w:rPr>
        <w:t xml:space="preserve">del bloque de </w:t>
      </w:r>
      <w:r w:rsidR="00B847A4" w:rsidRPr="00941A9B">
        <w:rPr>
          <w:rFonts w:ascii="Arial" w:hAnsi="Arial" w:cs="Arial"/>
        </w:rPr>
        <w:t>votación baja</w:t>
      </w:r>
      <w:r w:rsidRPr="00941A9B">
        <w:rPr>
          <w:rFonts w:ascii="Arial" w:hAnsi="Arial" w:cs="Arial"/>
        </w:rPr>
        <w:t xml:space="preserve">, es menor el número de personas del género femenino postuladas; mientras que en el bloque de votación alta se postuló a un mayor número de mujeres, incluyendo a las candidaturas impares. De ahí que se tenga por cumplida la paridad horizontal, pues </w:t>
      </w:r>
      <w:r w:rsidR="00B847A4" w:rsidRPr="00941A9B">
        <w:rPr>
          <w:rFonts w:ascii="Arial" w:hAnsi="Arial" w:cs="Arial"/>
        </w:rPr>
        <w:t xml:space="preserve">con ello se obtiene un mayor número de </w:t>
      </w:r>
      <w:r w:rsidRPr="00941A9B">
        <w:rPr>
          <w:rFonts w:ascii="Arial" w:hAnsi="Arial" w:cs="Arial"/>
        </w:rPr>
        <w:t xml:space="preserve">mujeres </w:t>
      </w:r>
      <w:r w:rsidR="00B847A4" w:rsidRPr="00941A9B">
        <w:rPr>
          <w:rFonts w:ascii="Arial" w:hAnsi="Arial" w:cs="Arial"/>
        </w:rPr>
        <w:t>postuladas.</w:t>
      </w:r>
    </w:p>
    <w:p w14:paraId="6A616266" w14:textId="710537B1" w:rsidR="00EF36CF" w:rsidRPr="00941A9B" w:rsidRDefault="00307D5E" w:rsidP="00FD2631">
      <w:pPr>
        <w:spacing w:line="300" w:lineRule="auto"/>
        <w:rPr>
          <w:rFonts w:ascii="Arial" w:hAnsi="Arial" w:cs="Arial"/>
        </w:rPr>
      </w:pPr>
      <w:r w:rsidRPr="00941A9B">
        <w:rPr>
          <w:rFonts w:ascii="Arial" w:hAnsi="Arial" w:cs="Arial"/>
        </w:rPr>
        <w:t>Además, las fórmulas postuladas</w:t>
      </w:r>
      <w:r w:rsidR="00EF36CF" w:rsidRPr="00941A9B">
        <w:rPr>
          <w:rFonts w:ascii="Arial" w:hAnsi="Arial" w:cs="Arial"/>
        </w:rPr>
        <w:t xml:space="preserve"> cumplen con los criterios de homogeneidad, alternancia y horizontalidad, ya que </w:t>
      </w:r>
      <w:r w:rsidRPr="00941A9B">
        <w:rPr>
          <w:rFonts w:ascii="Arial" w:hAnsi="Arial" w:cs="Arial"/>
        </w:rPr>
        <w:t xml:space="preserve">se integran </w:t>
      </w:r>
      <w:r w:rsidR="00EF36CF" w:rsidRPr="00941A9B">
        <w:rPr>
          <w:rFonts w:ascii="Arial" w:hAnsi="Arial" w:cs="Arial"/>
        </w:rPr>
        <w:t>por personas del mismo género, seguidas de otro, hasta agotar el total de cargos públicos.</w:t>
      </w:r>
    </w:p>
    <w:p w14:paraId="3508CE47" w14:textId="77777777" w:rsidR="00EF36CF" w:rsidRPr="00ED4A69" w:rsidRDefault="00EF36CF" w:rsidP="00ED4A69">
      <w:pPr>
        <w:pStyle w:val="Ttulo2"/>
        <w:spacing w:before="0" w:line="300" w:lineRule="auto"/>
        <w:rPr>
          <w:rFonts w:ascii="Arial" w:hAnsi="Arial" w:cs="Arial"/>
          <w:sz w:val="23"/>
        </w:rPr>
      </w:pPr>
      <w:r w:rsidRPr="00ED4A69">
        <w:rPr>
          <w:rFonts w:ascii="Arial" w:hAnsi="Arial" w:cs="Arial"/>
          <w:sz w:val="23"/>
        </w:rPr>
        <w:t>Verificación de las acciones afirmativas</w:t>
      </w:r>
    </w:p>
    <w:p w14:paraId="15C0CC55" w14:textId="7FEA01E4" w:rsidR="00FD24CE" w:rsidRPr="00941A9B" w:rsidRDefault="00EF36CF" w:rsidP="00FD2631">
      <w:pPr>
        <w:spacing w:line="300" w:lineRule="auto"/>
        <w:rPr>
          <w:rFonts w:ascii="Arial" w:hAnsi="Arial" w:cs="Arial"/>
        </w:rPr>
      </w:pPr>
      <w:r w:rsidRPr="00941A9B">
        <w:rPr>
          <w:rFonts w:ascii="Arial" w:hAnsi="Arial" w:cs="Arial"/>
        </w:rPr>
        <w:t>Por lo que respecta a las acciones afirmativas implem</w:t>
      </w:r>
      <w:r w:rsidR="00FD24CE" w:rsidRPr="00941A9B">
        <w:rPr>
          <w:rFonts w:ascii="Arial" w:hAnsi="Arial" w:cs="Arial"/>
        </w:rPr>
        <w:t xml:space="preserve">entadas en favor de las personas jóvenes, </w:t>
      </w:r>
      <w:r w:rsidRPr="00941A9B">
        <w:rPr>
          <w:rFonts w:ascii="Arial" w:hAnsi="Arial" w:cs="Arial"/>
        </w:rPr>
        <w:t>indígena</w:t>
      </w:r>
      <w:r w:rsidR="00FD24CE" w:rsidRPr="00941A9B">
        <w:rPr>
          <w:rFonts w:ascii="Arial" w:hAnsi="Arial" w:cs="Arial"/>
        </w:rPr>
        <w:t xml:space="preserve">s o </w:t>
      </w:r>
      <w:r w:rsidR="006C0CEB" w:rsidRPr="00941A9B">
        <w:rPr>
          <w:rFonts w:ascii="Arial" w:hAnsi="Arial" w:cs="Arial"/>
        </w:rPr>
        <w:t>afro mexicanas</w:t>
      </w:r>
      <w:r w:rsidR="00FD24CE" w:rsidRPr="00941A9B">
        <w:rPr>
          <w:rFonts w:ascii="Arial" w:hAnsi="Arial" w:cs="Arial"/>
        </w:rPr>
        <w:t xml:space="preserve">, discapacitadas y de la comunidad </w:t>
      </w:r>
      <w:r w:rsidR="00B25B97">
        <w:rPr>
          <w:rFonts w:ascii="Arial" w:hAnsi="Arial" w:cs="Arial"/>
        </w:rPr>
        <w:t>LGBTTTIQ</w:t>
      </w:r>
      <w:r w:rsidR="00FD24CE" w:rsidRPr="00941A9B">
        <w:rPr>
          <w:rFonts w:ascii="Arial" w:hAnsi="Arial" w:cs="Arial"/>
        </w:rPr>
        <w:t>+</w:t>
      </w:r>
      <w:r w:rsidRPr="00941A9B">
        <w:rPr>
          <w:rFonts w:ascii="Arial" w:hAnsi="Arial" w:cs="Arial"/>
        </w:rPr>
        <w:t xml:space="preserve">, este Consejo Estatal advierte que, </w:t>
      </w:r>
      <w:r w:rsidR="00915B76">
        <w:rPr>
          <w:rFonts w:ascii="Arial" w:hAnsi="Arial" w:cs="Arial"/>
        </w:rPr>
        <w:t xml:space="preserve">el partido </w:t>
      </w:r>
      <w:r w:rsidR="00FD24CE" w:rsidRPr="00941A9B">
        <w:rPr>
          <w:rFonts w:ascii="Arial" w:hAnsi="Arial" w:cs="Arial"/>
        </w:rPr>
        <w:t>políti</w:t>
      </w:r>
      <w:r w:rsidR="00915B76">
        <w:rPr>
          <w:rFonts w:ascii="Arial" w:hAnsi="Arial" w:cs="Arial"/>
        </w:rPr>
        <w:t>co</w:t>
      </w:r>
      <w:r w:rsidR="00FD24CE" w:rsidRPr="00941A9B">
        <w:rPr>
          <w:rFonts w:ascii="Arial" w:hAnsi="Arial" w:cs="Arial"/>
        </w:rPr>
        <w:t xml:space="preserve"> </w:t>
      </w:r>
      <w:r w:rsidR="00915B76">
        <w:rPr>
          <w:rFonts w:ascii="Arial" w:hAnsi="Arial" w:cs="Arial"/>
        </w:rPr>
        <w:t xml:space="preserve">cumplió </w:t>
      </w:r>
      <w:r w:rsidR="007F7F6C" w:rsidRPr="00941A9B">
        <w:rPr>
          <w:rFonts w:ascii="Arial" w:hAnsi="Arial" w:cs="Arial"/>
        </w:rPr>
        <w:t xml:space="preserve">con estas medidas. Por un lado, </w:t>
      </w:r>
      <w:r w:rsidR="00B7763C">
        <w:rPr>
          <w:rFonts w:ascii="Arial" w:hAnsi="Arial" w:cs="Arial"/>
        </w:rPr>
        <w:t xml:space="preserve">el partido mencionado postuló </w:t>
      </w:r>
      <w:r w:rsidR="007F7F6C" w:rsidRPr="00941A9B">
        <w:rPr>
          <w:rFonts w:ascii="Arial" w:hAnsi="Arial" w:cs="Arial"/>
        </w:rPr>
        <w:t xml:space="preserve">un total de 6 fórmulas para diputaciones por el principio de mayoría relativa integradas por personas jóvenes distribuidas en los 21 distritos electorales, 1 fórmula por el principio de mayoría relativa en el distrito 4 con cabecera en Centla y 1 por el principio de representación proporcional ubicada dentro de los primeros siete lugares en la lista correspondiente a la circunscripción plurinominal, 1 fórmula por mayoría relativa integrada por personas en situación de discapacidad comprendida en uno de los 21 distritos electorales y 1 fórmula por mayoría </w:t>
      </w:r>
      <w:r w:rsidR="007F7F6C" w:rsidRPr="00941A9B">
        <w:rPr>
          <w:rFonts w:ascii="Arial" w:hAnsi="Arial" w:cs="Arial"/>
        </w:rPr>
        <w:lastRenderedPageBreak/>
        <w:t xml:space="preserve">relativa y 1 más, por el principio de representación proporcional dentro de los primeros siete lugares de la lista, conformada por personas de la comunidad </w:t>
      </w:r>
      <w:r w:rsidR="00B25B97">
        <w:rPr>
          <w:rFonts w:ascii="Arial" w:hAnsi="Arial" w:cs="Arial"/>
        </w:rPr>
        <w:t>LGBTTTIQ</w:t>
      </w:r>
      <w:r w:rsidR="007F7F6C" w:rsidRPr="00941A9B">
        <w:rPr>
          <w:rFonts w:ascii="Arial" w:hAnsi="Arial" w:cs="Arial"/>
        </w:rPr>
        <w:t>+.</w:t>
      </w:r>
      <w:r w:rsidR="006C0CEB" w:rsidRPr="00941A9B">
        <w:rPr>
          <w:rFonts w:ascii="Arial" w:hAnsi="Arial" w:cs="Arial"/>
        </w:rPr>
        <w:t xml:space="preserve"> </w:t>
      </w:r>
    </w:p>
    <w:p w14:paraId="788F412A" w14:textId="1CA7D616" w:rsidR="006C0CEB" w:rsidRPr="00941A9B" w:rsidRDefault="00EF36CF" w:rsidP="00FD2631">
      <w:pPr>
        <w:spacing w:line="300" w:lineRule="auto"/>
        <w:rPr>
          <w:rFonts w:ascii="Arial" w:hAnsi="Arial" w:cs="Arial"/>
        </w:rPr>
      </w:pPr>
      <w:r w:rsidRPr="00941A9B">
        <w:rPr>
          <w:rFonts w:ascii="Arial" w:hAnsi="Arial" w:cs="Arial"/>
        </w:rPr>
        <w:t xml:space="preserve">En el caso de la acción afirmativa a favor de la población indígena, </w:t>
      </w:r>
      <w:r w:rsidR="006C0CEB" w:rsidRPr="00941A9B">
        <w:rPr>
          <w:rFonts w:ascii="Arial" w:hAnsi="Arial" w:cs="Arial"/>
        </w:rPr>
        <w:t xml:space="preserve">previa verificación por parte del Grupo Interdisciplinario, </w:t>
      </w:r>
      <w:r w:rsidRPr="00941A9B">
        <w:rPr>
          <w:rFonts w:ascii="Arial" w:hAnsi="Arial" w:cs="Arial"/>
        </w:rPr>
        <w:t xml:space="preserve">este Consejo Estatal de conformidad con </w:t>
      </w:r>
      <w:r w:rsidR="006C0CEB" w:rsidRPr="00941A9B">
        <w:rPr>
          <w:rFonts w:ascii="Arial" w:hAnsi="Arial" w:cs="Arial"/>
        </w:rPr>
        <w:t xml:space="preserve">los </w:t>
      </w:r>
      <w:r w:rsidRPr="00941A9B">
        <w:rPr>
          <w:rFonts w:ascii="Arial" w:hAnsi="Arial" w:cs="Arial"/>
        </w:rPr>
        <w:t>artículo</w:t>
      </w:r>
      <w:r w:rsidR="006C0CEB" w:rsidRPr="00941A9B">
        <w:rPr>
          <w:rFonts w:ascii="Arial" w:hAnsi="Arial" w:cs="Arial"/>
        </w:rPr>
        <w:t xml:space="preserve">s 24, 25, 26 </w:t>
      </w:r>
      <w:r w:rsidRPr="00941A9B">
        <w:rPr>
          <w:rFonts w:ascii="Arial" w:hAnsi="Arial" w:cs="Arial"/>
        </w:rPr>
        <w:t>de los Lineamientos de Paridad,</w:t>
      </w:r>
      <w:r w:rsidR="006C0CEB" w:rsidRPr="00941A9B">
        <w:rPr>
          <w:rFonts w:ascii="Arial" w:hAnsi="Arial" w:cs="Arial"/>
        </w:rPr>
        <w:t xml:space="preserve"> analizó y valoró todas las constancias que obran en los expedientes, determinando la calidad y el vínculo que tienen las personas postuladas con comunidades indígenas. En todo caso, se ponderó el habla de </w:t>
      </w:r>
      <w:r w:rsidR="001C2AEA" w:rsidRPr="00941A9B">
        <w:rPr>
          <w:rFonts w:ascii="Arial" w:hAnsi="Arial" w:cs="Arial"/>
        </w:rPr>
        <w:t>la l</w:t>
      </w:r>
      <w:r w:rsidR="006C0CEB" w:rsidRPr="00941A9B">
        <w:rPr>
          <w:rFonts w:ascii="Arial" w:hAnsi="Arial" w:cs="Arial"/>
        </w:rPr>
        <w:t xml:space="preserve">engua </w:t>
      </w:r>
      <w:r w:rsidR="001C2AEA" w:rsidRPr="00941A9B">
        <w:rPr>
          <w:rFonts w:ascii="Arial" w:hAnsi="Arial" w:cs="Arial"/>
        </w:rPr>
        <w:t xml:space="preserve">materna </w:t>
      </w:r>
      <w:r w:rsidR="006C0CEB" w:rsidRPr="00941A9B">
        <w:rPr>
          <w:rFonts w:ascii="Arial" w:hAnsi="Arial" w:cs="Arial"/>
        </w:rPr>
        <w:t>indígena, la pertenencia, el origen nativo y la descendencia</w:t>
      </w:r>
      <w:r w:rsidR="001C2AEA" w:rsidRPr="00941A9B">
        <w:rPr>
          <w:rFonts w:ascii="Arial" w:hAnsi="Arial" w:cs="Arial"/>
        </w:rPr>
        <w:t>, entre otros elementos</w:t>
      </w:r>
      <w:r w:rsidR="006C0CEB" w:rsidRPr="00941A9B">
        <w:rPr>
          <w:rFonts w:ascii="Arial" w:hAnsi="Arial" w:cs="Arial"/>
        </w:rPr>
        <w:t xml:space="preserve">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w:t>
      </w:r>
      <w:r w:rsidR="00954170" w:rsidRPr="00941A9B">
        <w:rPr>
          <w:rFonts w:ascii="Arial" w:hAnsi="Arial" w:cs="Arial"/>
        </w:rPr>
        <w:t>ió el contenido de</w:t>
      </w:r>
      <w:r w:rsidR="006C0CEB" w:rsidRPr="00941A9B">
        <w:rPr>
          <w:rFonts w:ascii="Arial" w:hAnsi="Arial" w:cs="Arial"/>
        </w:rPr>
        <w:t xml:space="preserve"> las constancias expedidas por las autoridades municipales.</w:t>
      </w:r>
    </w:p>
    <w:p w14:paraId="1CD3831E" w14:textId="3BFE2565" w:rsidR="005B0B5A" w:rsidRPr="00941A9B" w:rsidRDefault="00EF36CF" w:rsidP="00FD2631">
      <w:pPr>
        <w:spacing w:line="300" w:lineRule="auto"/>
        <w:rPr>
          <w:rFonts w:ascii="Arial" w:hAnsi="Arial" w:cs="Arial"/>
        </w:rPr>
      </w:pPr>
      <w:r w:rsidRPr="00941A9B">
        <w:rPr>
          <w:rFonts w:ascii="Arial" w:hAnsi="Arial" w:cs="Arial"/>
        </w:rPr>
        <w:t xml:space="preserve">Con base en ello, una vez verificada la calidad indígena de las personas postuladas, se advierte que, </w:t>
      </w:r>
      <w:r w:rsidR="007C0547">
        <w:rPr>
          <w:rFonts w:ascii="Arial" w:hAnsi="Arial" w:cs="Arial"/>
        </w:rPr>
        <w:t>el partido político</w:t>
      </w:r>
      <w:r w:rsidRPr="00941A9B">
        <w:rPr>
          <w:rFonts w:ascii="Arial" w:hAnsi="Arial" w:cs="Arial"/>
        </w:rPr>
        <w:t xml:space="preserve"> </w:t>
      </w:r>
      <w:r w:rsidR="007C0547">
        <w:rPr>
          <w:rFonts w:ascii="Arial" w:hAnsi="Arial" w:cs="Arial"/>
        </w:rPr>
        <w:t xml:space="preserve">cumplió </w:t>
      </w:r>
      <w:r w:rsidR="0015110F" w:rsidRPr="00941A9B">
        <w:rPr>
          <w:rFonts w:ascii="Arial" w:hAnsi="Arial" w:cs="Arial"/>
        </w:rPr>
        <w:t>con postular al menos una fórmula</w:t>
      </w:r>
      <w:r w:rsidRPr="00941A9B">
        <w:rPr>
          <w:rFonts w:ascii="Arial" w:hAnsi="Arial" w:cs="Arial"/>
        </w:rPr>
        <w:t xml:space="preserve"> </w:t>
      </w:r>
      <w:r w:rsidR="0015110F" w:rsidRPr="00941A9B">
        <w:rPr>
          <w:rFonts w:ascii="Arial" w:hAnsi="Arial" w:cs="Arial"/>
        </w:rPr>
        <w:t>para la diputación</w:t>
      </w:r>
      <w:r w:rsidRPr="00941A9B">
        <w:rPr>
          <w:rFonts w:ascii="Arial" w:hAnsi="Arial" w:cs="Arial"/>
        </w:rPr>
        <w:t xml:space="preserve"> por el principio de mayoría relativa</w:t>
      </w:r>
      <w:r w:rsidR="0015110F" w:rsidRPr="00941A9B">
        <w:rPr>
          <w:rFonts w:ascii="Arial" w:hAnsi="Arial" w:cs="Arial"/>
        </w:rPr>
        <w:t xml:space="preserve"> en el distrito 04 con cabecera en Centla</w:t>
      </w:r>
      <w:r w:rsidRPr="00941A9B">
        <w:rPr>
          <w:rFonts w:ascii="Arial" w:hAnsi="Arial" w:cs="Arial"/>
        </w:rPr>
        <w:t>.</w:t>
      </w:r>
    </w:p>
    <w:p w14:paraId="5CA9BD24" w14:textId="3884D5DC" w:rsidR="00BC4384" w:rsidRPr="00941A9B" w:rsidRDefault="0090501E" w:rsidP="00FD2631">
      <w:pPr>
        <w:spacing w:line="300" w:lineRule="auto"/>
        <w:rPr>
          <w:rFonts w:ascii="Arial" w:hAnsi="Arial" w:cs="Arial"/>
        </w:rPr>
      </w:pPr>
      <w:r w:rsidRPr="00941A9B">
        <w:rPr>
          <w:rFonts w:ascii="Arial" w:hAnsi="Arial" w:cs="Arial"/>
        </w:rPr>
        <w:t xml:space="preserve">Por otra parte, en el caso de las personas en situación con discapacidad, </w:t>
      </w:r>
      <w:r w:rsidR="00224DBF">
        <w:rPr>
          <w:rFonts w:ascii="Arial" w:hAnsi="Arial" w:cs="Arial"/>
        </w:rPr>
        <w:t>el partido político</w:t>
      </w:r>
      <w:r w:rsidR="001C2AEA" w:rsidRPr="00941A9B">
        <w:rPr>
          <w:rFonts w:ascii="Arial" w:hAnsi="Arial" w:cs="Arial"/>
        </w:rPr>
        <w:t xml:space="preserve"> </w:t>
      </w:r>
      <w:r w:rsidR="00224DBF">
        <w:rPr>
          <w:rFonts w:ascii="Arial" w:hAnsi="Arial" w:cs="Arial"/>
        </w:rPr>
        <w:t xml:space="preserve">postuló </w:t>
      </w:r>
      <w:r w:rsidR="001C2AEA" w:rsidRPr="00941A9B">
        <w:rPr>
          <w:rFonts w:ascii="Arial" w:hAnsi="Arial" w:cs="Arial"/>
        </w:rPr>
        <w:t xml:space="preserve">las fórmulas integradas por personas de la discapacidad requeridas en el artículo </w:t>
      </w:r>
      <w:r w:rsidR="0088518E" w:rsidRPr="00941A9B">
        <w:rPr>
          <w:rFonts w:ascii="Arial" w:hAnsi="Arial" w:cs="Arial"/>
        </w:rPr>
        <w:t xml:space="preserve">31 de los Lineamientos de Paridad, esto es, una fórmula en cualquiera de los 21 distritos electorales; y en algunos casos, </w:t>
      </w:r>
      <w:r w:rsidR="00390A78">
        <w:rPr>
          <w:rFonts w:ascii="Arial" w:hAnsi="Arial" w:cs="Arial"/>
        </w:rPr>
        <w:t>postuló</w:t>
      </w:r>
      <w:r w:rsidR="0088518E" w:rsidRPr="00941A9B">
        <w:rPr>
          <w:rFonts w:ascii="Arial" w:hAnsi="Arial" w:cs="Arial"/>
        </w:rPr>
        <w:t xml:space="preserve"> una fórmula de candidaturas con personas de este grupo, dentro de los primeros siete lugares de la lista correspondiente.</w:t>
      </w:r>
      <w:r w:rsidR="00BC4384" w:rsidRPr="00941A9B">
        <w:rPr>
          <w:rFonts w:ascii="Arial" w:hAnsi="Arial" w:cs="Arial"/>
        </w:rPr>
        <w:t xml:space="preserve">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7959D642" w14:textId="77777777" w:rsidR="00DF0C53" w:rsidRPr="00ED4A69" w:rsidRDefault="00DF0C53" w:rsidP="00ED4A69">
      <w:pPr>
        <w:pStyle w:val="Ttulo2"/>
        <w:spacing w:before="0" w:line="300" w:lineRule="auto"/>
        <w:rPr>
          <w:rFonts w:ascii="Arial" w:hAnsi="Arial" w:cs="Arial"/>
          <w:sz w:val="23"/>
        </w:rPr>
      </w:pPr>
      <w:r w:rsidRPr="00ED4A69">
        <w:rPr>
          <w:rFonts w:ascii="Arial" w:hAnsi="Arial" w:cs="Arial"/>
          <w:sz w:val="23"/>
        </w:rPr>
        <w:t>Resultado de la fiscalización</w:t>
      </w:r>
    </w:p>
    <w:p w14:paraId="067DA34F" w14:textId="6745E8AA" w:rsidR="009B5F8D" w:rsidRPr="00941A9B" w:rsidRDefault="00DF0C53" w:rsidP="00FD2631">
      <w:pPr>
        <w:spacing w:line="300" w:lineRule="auto"/>
        <w:rPr>
          <w:rFonts w:ascii="Arial" w:hAnsi="Arial" w:cs="Arial"/>
        </w:rPr>
      </w:pPr>
      <w:r w:rsidRPr="00941A9B">
        <w:rPr>
          <w:rFonts w:ascii="Arial" w:hAnsi="Arial" w:cs="Arial"/>
        </w:rPr>
        <w:t xml:space="preserve">Que, de acuerdo con las  resoluciones </w:t>
      </w:r>
      <w:r w:rsidR="009D6891" w:rsidRPr="00941A9B">
        <w:rPr>
          <w:rFonts w:ascii="Arial" w:hAnsi="Arial" w:cs="Arial"/>
        </w:rPr>
        <w:t xml:space="preserve">INE/CG155/2024 y INE/CG157/2024 </w:t>
      </w:r>
      <w:r w:rsidRPr="00941A9B">
        <w:rPr>
          <w:rFonts w:ascii="Arial" w:hAnsi="Arial" w:cs="Arial"/>
        </w:rPr>
        <w:t xml:space="preserve">aprobadas por el Consejo General del INE, </w:t>
      </w:r>
      <w:r w:rsidR="009D6891" w:rsidRPr="00941A9B">
        <w:rPr>
          <w:rFonts w:ascii="Arial" w:hAnsi="Arial" w:cs="Arial"/>
        </w:rPr>
        <w:t xml:space="preserve">relacionadas con </w:t>
      </w:r>
      <w:r w:rsidRPr="00941A9B">
        <w:rPr>
          <w:rFonts w:ascii="Arial" w:hAnsi="Arial" w:cs="Arial"/>
        </w:rPr>
        <w:t xml:space="preserve">la revisión </w:t>
      </w:r>
      <w:r w:rsidR="009D6891" w:rsidRPr="00941A9B">
        <w:rPr>
          <w:rFonts w:ascii="Arial" w:hAnsi="Arial" w:cs="Arial"/>
        </w:rPr>
        <w:t>a</w:t>
      </w:r>
      <w:r w:rsidRPr="00941A9B">
        <w:rPr>
          <w:rFonts w:ascii="Arial" w:hAnsi="Arial" w:cs="Arial"/>
        </w:rPr>
        <w:t xml:space="preserve"> los informes de ingresos y gastos de precampaña a los cargos de </w:t>
      </w:r>
      <w:r w:rsidR="009D6891" w:rsidRPr="00941A9B">
        <w:rPr>
          <w:rFonts w:ascii="Arial" w:hAnsi="Arial" w:cs="Arial"/>
        </w:rPr>
        <w:t>Gubernatura, D</w:t>
      </w:r>
      <w:r w:rsidRPr="00941A9B">
        <w:rPr>
          <w:rFonts w:ascii="Arial" w:hAnsi="Arial" w:cs="Arial"/>
        </w:rPr>
        <w:t xml:space="preserve">iputaciones locales y </w:t>
      </w:r>
      <w:r w:rsidR="009D6891" w:rsidRPr="00941A9B">
        <w:rPr>
          <w:rFonts w:ascii="Arial" w:hAnsi="Arial" w:cs="Arial"/>
        </w:rPr>
        <w:lastRenderedPageBreak/>
        <w:t>Presidencias Municipales</w:t>
      </w:r>
      <w:r w:rsidRPr="00941A9B">
        <w:rPr>
          <w:rFonts w:ascii="Arial" w:hAnsi="Arial" w:cs="Arial"/>
        </w:rPr>
        <w:t xml:space="preserve">; </w:t>
      </w:r>
      <w:r w:rsidR="009D6891" w:rsidRPr="00941A9B">
        <w:rPr>
          <w:rFonts w:ascii="Arial" w:hAnsi="Arial" w:cs="Arial"/>
        </w:rPr>
        <w:t>y, el relativo a</w:t>
      </w:r>
      <w:r w:rsidRPr="00941A9B">
        <w:rPr>
          <w:rFonts w:ascii="Arial" w:hAnsi="Arial" w:cs="Arial"/>
        </w:rPr>
        <w:t>l desarrollo de las actividades para la obtención del apoyo ciudadano de las personas aspirantes a los cargos señalados, ambos co</w:t>
      </w:r>
      <w:r w:rsidR="009D6891" w:rsidRPr="00941A9B">
        <w:rPr>
          <w:rFonts w:ascii="Arial" w:hAnsi="Arial" w:cs="Arial"/>
        </w:rPr>
        <w:t xml:space="preserve">n motivo del Proceso Electoral, </w:t>
      </w:r>
      <w:r w:rsidR="00083406" w:rsidRPr="00941A9B">
        <w:rPr>
          <w:rFonts w:ascii="Arial" w:hAnsi="Arial" w:cs="Arial"/>
        </w:rPr>
        <w:t>no se advierte que</w:t>
      </w:r>
      <w:r w:rsidRPr="00941A9B">
        <w:rPr>
          <w:rFonts w:ascii="Arial" w:hAnsi="Arial" w:cs="Arial"/>
        </w:rPr>
        <w:t xml:space="preserve"> las </w:t>
      </w:r>
      <w:r w:rsidR="00083406" w:rsidRPr="00941A9B">
        <w:rPr>
          <w:rFonts w:ascii="Arial" w:hAnsi="Arial" w:cs="Arial"/>
        </w:rPr>
        <w:t xml:space="preserve">personas </w:t>
      </w:r>
      <w:r w:rsidR="00160EA3" w:rsidRPr="00941A9B">
        <w:rPr>
          <w:rFonts w:ascii="Arial" w:hAnsi="Arial" w:cs="Arial"/>
        </w:rPr>
        <w:t xml:space="preserve">motivo de análisis </w:t>
      </w:r>
      <w:r w:rsidRPr="00941A9B">
        <w:rPr>
          <w:rFonts w:ascii="Arial" w:hAnsi="Arial" w:cs="Arial"/>
        </w:rPr>
        <w:t xml:space="preserve">en este acuerdo, </w:t>
      </w:r>
      <w:r w:rsidR="00083406" w:rsidRPr="00941A9B">
        <w:rPr>
          <w:rFonts w:ascii="Arial" w:hAnsi="Arial" w:cs="Arial"/>
        </w:rPr>
        <w:t>esté</w:t>
      </w:r>
      <w:r w:rsidR="004902A0" w:rsidRPr="00941A9B">
        <w:rPr>
          <w:rFonts w:ascii="Arial" w:hAnsi="Arial" w:cs="Arial"/>
        </w:rPr>
        <w:t>n</w:t>
      </w:r>
      <w:r w:rsidRPr="00941A9B">
        <w:rPr>
          <w:rFonts w:ascii="Arial" w:hAnsi="Arial" w:cs="Arial"/>
        </w:rPr>
        <w:t xml:space="preserve"> impedidas para que obtengan su registro a las candidaturas</w:t>
      </w:r>
      <w:r w:rsidR="00D37FDA" w:rsidRPr="00941A9B">
        <w:rPr>
          <w:rFonts w:ascii="Arial" w:hAnsi="Arial" w:cs="Arial"/>
        </w:rPr>
        <w:t xml:space="preserve"> para las que fueron postuladas.</w:t>
      </w:r>
    </w:p>
    <w:p w14:paraId="1CEEAE98" w14:textId="77777777" w:rsidR="00EF54B3" w:rsidRPr="00ED4A69" w:rsidRDefault="00EF54B3" w:rsidP="00ED4A69">
      <w:pPr>
        <w:pStyle w:val="Ttulo2"/>
        <w:spacing w:before="0" w:line="300" w:lineRule="auto"/>
        <w:rPr>
          <w:rFonts w:ascii="Arial" w:hAnsi="Arial" w:cs="Arial"/>
          <w:sz w:val="23"/>
        </w:rPr>
      </w:pPr>
      <w:r w:rsidRPr="00ED4A69">
        <w:rPr>
          <w:rFonts w:ascii="Arial" w:hAnsi="Arial" w:cs="Arial"/>
          <w:sz w:val="23"/>
        </w:rPr>
        <w:t>Solicitudes de registro que cumplieron con los requisitos</w:t>
      </w:r>
    </w:p>
    <w:p w14:paraId="18B9DAF9" w14:textId="3E7F81FB" w:rsidR="00DB27E1" w:rsidRDefault="00DB27E1" w:rsidP="00FD2631">
      <w:pPr>
        <w:spacing w:line="300" w:lineRule="auto"/>
        <w:rPr>
          <w:rFonts w:ascii="Arial" w:hAnsi="Arial" w:cs="Arial"/>
        </w:rPr>
      </w:pPr>
      <w:r w:rsidRPr="00941A9B">
        <w:rPr>
          <w:rFonts w:ascii="Arial" w:hAnsi="Arial" w:cs="Arial"/>
        </w:rPr>
        <w:t xml:space="preserve">Que, a partir de las disposiciones mencionadas y una vez realizada la revisión y verificación a las solicitudes de registro de las candidaturas a diputaciones locales por el principio de mayoría relativa presentadas por </w:t>
      </w:r>
      <w:r w:rsidR="00692275">
        <w:rPr>
          <w:rFonts w:ascii="Arial" w:hAnsi="Arial" w:cs="Arial"/>
        </w:rPr>
        <w:t xml:space="preserve">el </w:t>
      </w:r>
      <w:r w:rsidR="00692275" w:rsidRPr="00442890">
        <w:rPr>
          <w:rFonts w:ascii="Arial" w:hAnsi="Arial" w:cs="Arial"/>
          <w:b/>
        </w:rPr>
        <w:t>Partido Movimiento Ciudadano</w:t>
      </w:r>
      <w:r w:rsidRPr="00941A9B">
        <w:rPr>
          <w:rFonts w:ascii="Arial" w:hAnsi="Arial" w:cs="Arial"/>
        </w:rPr>
        <w:t>, este Consejo Estatal considera que las personas postuladas reúnen los requisitos en los artículos 9 Apartado A fracción IV, 15, 64 de la Constitución Local, 11, 32 numerales 1, 2 y 3 de la Ley Electoral por lo que, resulta procedente el registro de las siguientes fórmulas:</w:t>
      </w:r>
    </w:p>
    <w:p w14:paraId="3CAA6269" w14:textId="18856E55" w:rsidR="00720DEB" w:rsidRPr="007502B0" w:rsidRDefault="00720DEB" w:rsidP="00720DEB">
      <w:pPr>
        <w:spacing w:line="300" w:lineRule="auto"/>
        <w:jc w:val="center"/>
        <w:rPr>
          <w:rFonts w:ascii="Arial" w:hAnsi="Arial" w:cs="Arial"/>
          <w:b/>
          <w:sz w:val="24"/>
        </w:rPr>
      </w:pPr>
      <w:r w:rsidRPr="007502B0">
        <w:rPr>
          <w:rFonts w:ascii="Arial" w:hAnsi="Arial" w:cs="Arial"/>
          <w:b/>
          <w:sz w:val="24"/>
        </w:rPr>
        <w:t>DIPUTACIONES (MAYORÍA RELATIVA)</w:t>
      </w:r>
    </w:p>
    <w:p w14:paraId="2532C141" w14:textId="77777777" w:rsidR="00117515" w:rsidRPr="00ED4A69" w:rsidRDefault="00117515" w:rsidP="00ED4A69">
      <w:pPr>
        <w:pStyle w:val="Distrito"/>
        <w:spacing w:before="0" w:after="0"/>
        <w:rPr>
          <w:sz w:val="23"/>
          <w:szCs w:val="23"/>
        </w:rPr>
      </w:pPr>
      <w:r w:rsidRPr="00ED4A69">
        <w:rPr>
          <w:sz w:val="23"/>
          <w:szCs w:val="23"/>
        </w:rPr>
        <w:t>DISTRITO 01 HEROICA CÁRDENAS (CIRC. ÚNICA)</w:t>
      </w:r>
    </w:p>
    <w:p w14:paraId="4CAFB7BA" w14:textId="77777777" w:rsidR="00117515" w:rsidRPr="00ED4A69" w:rsidRDefault="00117515" w:rsidP="00ED33DF">
      <w:pPr>
        <w:pStyle w:val="Partido"/>
        <w:rPr>
          <w:sz w:val="23"/>
          <w:szCs w:val="23"/>
        </w:rPr>
      </w:pPr>
      <w:r w:rsidRPr="00ED4A69">
        <w:rPr>
          <w:sz w:val="23"/>
          <w:szCs w:val="23"/>
        </w:rPr>
        <w:t>PARTIDO MOVIMIENTO CIUDADANO (MC)</w:t>
      </w:r>
    </w:p>
    <w:p w14:paraId="0C28359D" w14:textId="77777777" w:rsidR="00117515" w:rsidRDefault="00117515" w:rsidP="00117515">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2"/>
        <w:gridCol w:w="885"/>
        <w:gridCol w:w="3252"/>
        <w:gridCol w:w="900"/>
      </w:tblGrid>
      <w:tr w:rsidR="00117515" w:rsidRPr="007502B0" w14:paraId="217AC92D" w14:textId="77777777" w:rsidTr="0011751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D9D6FBE" w14:textId="77777777" w:rsidR="00117515" w:rsidRPr="007502B0" w:rsidRDefault="00117515" w:rsidP="00F71F42">
            <w:pPr>
              <w:spacing w:before="40" w:after="40"/>
              <w:jc w:val="center"/>
              <w:rPr>
                <w:rFonts w:ascii="Arial" w:hAnsi="Arial" w:cs="Arial"/>
                <w:b/>
                <w:bCs/>
                <w:sz w:val="18"/>
                <w:szCs w:val="24"/>
              </w:rPr>
            </w:pPr>
            <w:r w:rsidRPr="007502B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BD4D692"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F384CF8"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DEDAD32"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1A2E9B"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r>
      <w:tr w:rsidR="00117515" w:rsidRPr="007502B0" w14:paraId="42BFE406" w14:textId="77777777" w:rsidTr="0011751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48727"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1F222"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GLORIA DARNELL DE LA FUENTE ZEIND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2CBB5"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DB1EC"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MAGDALENA LOPEZ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F9C66"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MUJER</w:t>
            </w:r>
          </w:p>
        </w:tc>
      </w:tr>
    </w:tbl>
    <w:p w14:paraId="28B7F518" w14:textId="77777777" w:rsidR="00117515" w:rsidRPr="00ED4A69" w:rsidRDefault="00117515" w:rsidP="00ED33DF">
      <w:pPr>
        <w:pStyle w:val="Distrito"/>
        <w:rPr>
          <w:sz w:val="23"/>
          <w:szCs w:val="23"/>
        </w:rPr>
      </w:pPr>
      <w:r w:rsidRPr="00ED4A69">
        <w:rPr>
          <w:sz w:val="23"/>
          <w:szCs w:val="23"/>
        </w:rPr>
        <w:t>DISTRITO 14 EMILIANO ZAPATA (CIRC. ÚNICA)</w:t>
      </w:r>
    </w:p>
    <w:p w14:paraId="4BD2525C" w14:textId="77777777" w:rsidR="00117515" w:rsidRPr="00ED4A69" w:rsidRDefault="00117515" w:rsidP="00ED4A69">
      <w:pPr>
        <w:pStyle w:val="Partido"/>
        <w:spacing w:before="0"/>
        <w:rPr>
          <w:sz w:val="23"/>
          <w:szCs w:val="23"/>
        </w:rPr>
      </w:pPr>
      <w:r w:rsidRPr="00ED4A69">
        <w:rPr>
          <w:sz w:val="23"/>
          <w:szCs w:val="23"/>
        </w:rPr>
        <w:t>PARTIDO MOVIMIENTO CIUDADANO (MC)</w:t>
      </w:r>
    </w:p>
    <w:p w14:paraId="5EAE671D" w14:textId="77777777" w:rsidR="00117515" w:rsidRDefault="00117515" w:rsidP="00117515">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18"/>
        <w:gridCol w:w="885"/>
        <w:gridCol w:w="3244"/>
        <w:gridCol w:w="900"/>
      </w:tblGrid>
      <w:tr w:rsidR="00117515" w:rsidRPr="007502B0" w14:paraId="3B586AE8" w14:textId="77777777" w:rsidTr="0011751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3B6BF9D" w14:textId="77777777" w:rsidR="00117515" w:rsidRPr="007502B0" w:rsidRDefault="00117515" w:rsidP="00F71F42">
            <w:pPr>
              <w:spacing w:before="40" w:after="40"/>
              <w:jc w:val="center"/>
              <w:rPr>
                <w:rFonts w:ascii="Arial" w:hAnsi="Arial" w:cs="Arial"/>
                <w:b/>
                <w:bCs/>
                <w:sz w:val="18"/>
                <w:szCs w:val="24"/>
              </w:rPr>
            </w:pPr>
            <w:r w:rsidRPr="007502B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4E1E271"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B90549"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D0C7B4B"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E2A172"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r>
      <w:tr w:rsidR="00117515" w:rsidRPr="007502B0" w14:paraId="0E46BBBF" w14:textId="77777777" w:rsidTr="0011751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A0D9D"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916E0"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ROSAURA EVOLI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F7D39"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3B245"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OMAIRA ALEJANDRA PEREZ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AF49B"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MUJER</w:t>
            </w:r>
          </w:p>
        </w:tc>
      </w:tr>
    </w:tbl>
    <w:p w14:paraId="5F50F654" w14:textId="77777777" w:rsidR="00117515" w:rsidRPr="00ED4A69" w:rsidRDefault="00117515" w:rsidP="00ED33DF">
      <w:pPr>
        <w:pStyle w:val="Distrito"/>
        <w:rPr>
          <w:sz w:val="23"/>
          <w:szCs w:val="23"/>
        </w:rPr>
      </w:pPr>
      <w:r w:rsidRPr="00ED4A69">
        <w:rPr>
          <w:sz w:val="23"/>
          <w:szCs w:val="23"/>
        </w:rPr>
        <w:lastRenderedPageBreak/>
        <w:t>DISTRITO 15 HUIMANGUILLO (CIRC. ÚNICA)</w:t>
      </w:r>
    </w:p>
    <w:p w14:paraId="01394150" w14:textId="77777777" w:rsidR="00117515" w:rsidRPr="00ED4A69" w:rsidRDefault="00117515" w:rsidP="00ED33DF">
      <w:pPr>
        <w:pStyle w:val="Partido"/>
        <w:rPr>
          <w:sz w:val="23"/>
          <w:szCs w:val="23"/>
        </w:rPr>
      </w:pPr>
      <w:r w:rsidRPr="00ED4A69">
        <w:rPr>
          <w:sz w:val="23"/>
          <w:szCs w:val="23"/>
        </w:rPr>
        <w:t>PARTIDO MOVIMIENTO CIUDADANO (MC)</w:t>
      </w:r>
    </w:p>
    <w:p w14:paraId="0C8B3E8E" w14:textId="77777777" w:rsidR="00117515" w:rsidRDefault="00117515" w:rsidP="00117515">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2"/>
        <w:gridCol w:w="920"/>
        <w:gridCol w:w="3217"/>
        <w:gridCol w:w="900"/>
      </w:tblGrid>
      <w:tr w:rsidR="00117515" w:rsidRPr="007502B0" w14:paraId="6800E712" w14:textId="77777777" w:rsidTr="0011751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EB92AC" w14:textId="77777777" w:rsidR="00117515" w:rsidRPr="007502B0" w:rsidRDefault="00117515" w:rsidP="00F71F42">
            <w:pPr>
              <w:spacing w:before="40" w:after="40"/>
              <w:jc w:val="center"/>
              <w:rPr>
                <w:rFonts w:ascii="Arial" w:hAnsi="Arial" w:cs="Arial"/>
                <w:b/>
                <w:bCs/>
                <w:sz w:val="18"/>
                <w:szCs w:val="24"/>
              </w:rPr>
            </w:pPr>
            <w:r w:rsidRPr="007502B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C66A198"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85222EE"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212CEB7"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6911C8B"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r>
      <w:tr w:rsidR="00117515" w:rsidRPr="007502B0" w14:paraId="1450A8B0" w14:textId="77777777" w:rsidTr="0011751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D90EF"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DC9CF"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 xml:space="preserve">EDUARDO FABIAN SANCHEZ </w:t>
            </w:r>
            <w:proofErr w:type="spellStart"/>
            <w:r w:rsidRPr="007502B0">
              <w:rPr>
                <w:rFonts w:ascii="Arial" w:hAnsi="Arial" w:cs="Arial"/>
                <w:sz w:val="18"/>
              </w:rPr>
              <w:t>SANCHEZ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653F1C0"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E2DCA"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CARLA MELINA CAMPOS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F6C76"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MUJER</w:t>
            </w:r>
          </w:p>
        </w:tc>
      </w:tr>
    </w:tbl>
    <w:p w14:paraId="4C05D470" w14:textId="77777777" w:rsidR="00117515" w:rsidRPr="008019DA" w:rsidRDefault="00117515" w:rsidP="00ED33DF">
      <w:pPr>
        <w:pStyle w:val="Distrito"/>
        <w:rPr>
          <w:sz w:val="23"/>
          <w:szCs w:val="23"/>
        </w:rPr>
      </w:pPr>
      <w:r w:rsidRPr="008019DA">
        <w:rPr>
          <w:sz w:val="23"/>
          <w:szCs w:val="23"/>
        </w:rPr>
        <w:t>DISTRITO 16 MACUSPANA (CIRC. ÚNICA)</w:t>
      </w:r>
    </w:p>
    <w:p w14:paraId="6549A582" w14:textId="77777777" w:rsidR="00117515" w:rsidRPr="008019DA" w:rsidRDefault="00117515" w:rsidP="00ED33DF">
      <w:pPr>
        <w:pStyle w:val="Partido"/>
        <w:rPr>
          <w:sz w:val="23"/>
          <w:szCs w:val="23"/>
        </w:rPr>
      </w:pPr>
      <w:r w:rsidRPr="008019DA">
        <w:rPr>
          <w:sz w:val="23"/>
          <w:szCs w:val="23"/>
        </w:rPr>
        <w:t>PARTIDO MOVIMIENTO CIUDADANO (MC)</w:t>
      </w:r>
    </w:p>
    <w:p w14:paraId="555F5BF2" w14:textId="77777777" w:rsidR="00117515" w:rsidRDefault="00117515" w:rsidP="00117515">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85"/>
        <w:gridCol w:w="919"/>
        <w:gridCol w:w="3210"/>
        <w:gridCol w:w="934"/>
      </w:tblGrid>
      <w:tr w:rsidR="00117515" w:rsidRPr="007502B0" w14:paraId="418EDD02" w14:textId="77777777" w:rsidTr="0011751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6572616" w14:textId="77777777" w:rsidR="00117515" w:rsidRPr="007502B0" w:rsidRDefault="00117515" w:rsidP="00F71F42">
            <w:pPr>
              <w:spacing w:before="40" w:after="40"/>
              <w:jc w:val="center"/>
              <w:rPr>
                <w:rFonts w:ascii="Arial" w:hAnsi="Arial" w:cs="Arial"/>
                <w:b/>
                <w:bCs/>
                <w:sz w:val="18"/>
                <w:szCs w:val="24"/>
              </w:rPr>
            </w:pPr>
            <w:r w:rsidRPr="007502B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85CE54C"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D55D24"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A630153"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3369F6C" w14:textId="77777777" w:rsidR="00117515" w:rsidRPr="007502B0" w:rsidRDefault="00117515" w:rsidP="00F71F42">
            <w:pPr>
              <w:spacing w:before="40" w:after="40"/>
              <w:jc w:val="center"/>
              <w:rPr>
                <w:rFonts w:ascii="Arial" w:hAnsi="Arial" w:cs="Arial"/>
                <w:b/>
                <w:bCs/>
                <w:sz w:val="18"/>
              </w:rPr>
            </w:pPr>
            <w:r w:rsidRPr="007502B0">
              <w:rPr>
                <w:rFonts w:ascii="Arial" w:hAnsi="Arial" w:cs="Arial"/>
                <w:b/>
                <w:bCs/>
                <w:sz w:val="18"/>
              </w:rPr>
              <w:t>SEXO</w:t>
            </w:r>
          </w:p>
        </w:tc>
      </w:tr>
      <w:tr w:rsidR="00117515" w:rsidRPr="007502B0" w14:paraId="6AC50902" w14:textId="77777777" w:rsidTr="0011751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C16959"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34A15"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JOSE MANUEL LIZARRAGA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DDDCC"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2B09A" w14:textId="77777777" w:rsidR="00117515" w:rsidRPr="007502B0" w:rsidRDefault="00117515" w:rsidP="00F71F42">
            <w:pPr>
              <w:spacing w:before="40" w:after="40"/>
              <w:jc w:val="left"/>
              <w:rPr>
                <w:rFonts w:ascii="Arial" w:hAnsi="Arial" w:cs="Arial"/>
                <w:sz w:val="18"/>
              </w:rPr>
            </w:pPr>
            <w:r w:rsidRPr="007502B0">
              <w:rPr>
                <w:rFonts w:ascii="Arial" w:hAnsi="Arial" w:cs="Arial"/>
                <w:sz w:val="18"/>
              </w:rPr>
              <w:t>EDEN RODRIGUEZ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E773" w14:textId="77777777" w:rsidR="00117515" w:rsidRPr="007502B0" w:rsidRDefault="00117515" w:rsidP="00F71F42">
            <w:pPr>
              <w:spacing w:before="40" w:after="40"/>
              <w:jc w:val="center"/>
              <w:rPr>
                <w:rFonts w:ascii="Arial" w:hAnsi="Arial" w:cs="Arial"/>
                <w:sz w:val="18"/>
              </w:rPr>
            </w:pPr>
            <w:r w:rsidRPr="007502B0">
              <w:rPr>
                <w:rFonts w:ascii="Arial" w:hAnsi="Arial" w:cs="Arial"/>
                <w:sz w:val="18"/>
              </w:rPr>
              <w:t>HOMBRE</w:t>
            </w:r>
          </w:p>
        </w:tc>
      </w:tr>
    </w:tbl>
    <w:p w14:paraId="5937FBE1" w14:textId="77777777" w:rsidR="00F54D9E" w:rsidRPr="00941A9B" w:rsidRDefault="00F54D9E" w:rsidP="00FD2631">
      <w:pPr>
        <w:spacing w:line="300" w:lineRule="auto"/>
        <w:rPr>
          <w:rFonts w:ascii="Arial" w:hAnsi="Arial" w:cs="Arial"/>
        </w:rPr>
      </w:pPr>
      <w:r w:rsidRPr="00941A9B">
        <w:rPr>
          <w:rFonts w:ascii="Arial" w:hAnsi="Arial" w:cs="Arial"/>
        </w:rPr>
        <w:t>Sobre la base de las consideraciones señaladas, este Consejo Estatal emite el siguiente:</w:t>
      </w:r>
    </w:p>
    <w:p w14:paraId="53C6C2AD" w14:textId="77777777" w:rsidR="00F54D9E" w:rsidRPr="008019DA" w:rsidRDefault="00F54D9E" w:rsidP="00F131D0">
      <w:pPr>
        <w:pStyle w:val="Ttulo1"/>
      </w:pPr>
      <w:r w:rsidRPr="008019DA">
        <w:t>Acuerdo</w:t>
      </w:r>
    </w:p>
    <w:p w14:paraId="0B273BD2" w14:textId="5328B456" w:rsidR="0033453E" w:rsidRDefault="00F54D9E" w:rsidP="00FD2631">
      <w:pPr>
        <w:spacing w:line="300" w:lineRule="auto"/>
        <w:rPr>
          <w:rFonts w:ascii="Arial" w:hAnsi="Arial" w:cs="Arial"/>
        </w:rPr>
      </w:pPr>
      <w:r w:rsidRPr="00941A9B">
        <w:rPr>
          <w:rFonts w:ascii="Arial" w:hAnsi="Arial" w:cs="Arial"/>
          <w:b/>
          <w:bCs/>
        </w:rPr>
        <w:t>Primero.</w:t>
      </w:r>
      <w:r w:rsidRPr="00941A9B">
        <w:rPr>
          <w:rFonts w:ascii="Arial" w:hAnsi="Arial" w:cs="Arial"/>
        </w:rPr>
        <w:t xml:space="preserve"> Se aprueba el registro </w:t>
      </w:r>
      <w:r w:rsidR="0033453E" w:rsidRPr="00941A9B">
        <w:rPr>
          <w:rFonts w:ascii="Arial" w:hAnsi="Arial" w:cs="Arial"/>
        </w:rPr>
        <w:t>supletorio de las candidaturas a Diputaciones locales por el principi</w:t>
      </w:r>
      <w:r w:rsidR="00692275">
        <w:rPr>
          <w:rFonts w:ascii="Arial" w:hAnsi="Arial" w:cs="Arial"/>
        </w:rPr>
        <w:t>o de mayoría relativa postuladas</w:t>
      </w:r>
      <w:r w:rsidR="0033453E" w:rsidRPr="00941A9B">
        <w:rPr>
          <w:rFonts w:ascii="Arial" w:hAnsi="Arial" w:cs="Arial"/>
        </w:rPr>
        <w:t xml:space="preserve"> por </w:t>
      </w:r>
      <w:r w:rsidR="00692275">
        <w:rPr>
          <w:rFonts w:ascii="Arial" w:hAnsi="Arial" w:cs="Arial"/>
        </w:rPr>
        <w:t xml:space="preserve">el </w:t>
      </w:r>
      <w:r w:rsidR="00692275" w:rsidRPr="009D17D2">
        <w:rPr>
          <w:rFonts w:ascii="Arial" w:hAnsi="Arial" w:cs="Arial"/>
          <w:b/>
        </w:rPr>
        <w:t>Partido Movimiento Ciudadano</w:t>
      </w:r>
      <w:r w:rsidR="002035D2">
        <w:rPr>
          <w:rFonts w:ascii="Arial" w:hAnsi="Arial" w:cs="Arial"/>
        </w:rPr>
        <w:t xml:space="preserve"> </w:t>
      </w:r>
      <w:r w:rsidR="0033453E" w:rsidRPr="00941A9B">
        <w:rPr>
          <w:rFonts w:ascii="Arial" w:hAnsi="Arial" w:cs="Arial"/>
        </w:rPr>
        <w:t>con motivo del Proceso Electoral Local Ordinario 2023 – 2024 que a continuación se describen:</w:t>
      </w:r>
    </w:p>
    <w:p w14:paraId="725999E4" w14:textId="77777777" w:rsidR="00FE3C32" w:rsidRDefault="00FE3C32" w:rsidP="00F12F61">
      <w:pPr>
        <w:spacing w:line="300" w:lineRule="auto"/>
        <w:jc w:val="center"/>
        <w:rPr>
          <w:rFonts w:ascii="Arial" w:hAnsi="Arial" w:cs="Arial"/>
          <w:b/>
        </w:rPr>
      </w:pPr>
    </w:p>
    <w:p w14:paraId="3E4E40E4" w14:textId="77777777" w:rsidR="00FE3C32" w:rsidRDefault="00FE3C32" w:rsidP="00F12F61">
      <w:pPr>
        <w:spacing w:line="300" w:lineRule="auto"/>
        <w:jc w:val="center"/>
        <w:rPr>
          <w:rFonts w:ascii="Arial" w:hAnsi="Arial" w:cs="Arial"/>
          <w:b/>
        </w:rPr>
      </w:pPr>
    </w:p>
    <w:p w14:paraId="0AB3EDE6" w14:textId="77777777" w:rsidR="00FE3C32" w:rsidRDefault="00FE3C32" w:rsidP="00F12F61">
      <w:pPr>
        <w:spacing w:line="300" w:lineRule="auto"/>
        <w:jc w:val="center"/>
        <w:rPr>
          <w:rFonts w:ascii="Arial" w:hAnsi="Arial" w:cs="Arial"/>
          <w:b/>
        </w:rPr>
      </w:pPr>
    </w:p>
    <w:p w14:paraId="223BA818" w14:textId="77777777" w:rsidR="00FE3C32" w:rsidRDefault="00FE3C32" w:rsidP="00F12F61">
      <w:pPr>
        <w:spacing w:line="300" w:lineRule="auto"/>
        <w:jc w:val="center"/>
        <w:rPr>
          <w:rFonts w:ascii="Arial" w:hAnsi="Arial" w:cs="Arial"/>
          <w:b/>
        </w:rPr>
      </w:pPr>
    </w:p>
    <w:p w14:paraId="187A6D23" w14:textId="01E3FBB3" w:rsidR="00F12F61" w:rsidRPr="008019DA" w:rsidRDefault="00F12F61" w:rsidP="00F12F61">
      <w:pPr>
        <w:spacing w:line="300" w:lineRule="auto"/>
        <w:jc w:val="center"/>
        <w:rPr>
          <w:rFonts w:ascii="Arial" w:hAnsi="Arial" w:cs="Arial"/>
          <w:b/>
        </w:rPr>
      </w:pPr>
      <w:r w:rsidRPr="008019DA">
        <w:rPr>
          <w:rFonts w:ascii="Arial" w:hAnsi="Arial" w:cs="Arial"/>
          <w:b/>
        </w:rPr>
        <w:lastRenderedPageBreak/>
        <w:t>DIPUTACIONES (MAYORÍA RELATIVA)</w:t>
      </w:r>
    </w:p>
    <w:p w14:paraId="2BB986FF" w14:textId="77777777" w:rsidR="00F12F61" w:rsidRPr="008019DA" w:rsidRDefault="00F12F61" w:rsidP="008019DA">
      <w:pPr>
        <w:pStyle w:val="Distrito"/>
        <w:spacing w:before="0" w:after="0"/>
        <w:rPr>
          <w:sz w:val="23"/>
          <w:szCs w:val="23"/>
        </w:rPr>
      </w:pPr>
      <w:r w:rsidRPr="008019DA">
        <w:rPr>
          <w:sz w:val="23"/>
          <w:szCs w:val="23"/>
        </w:rPr>
        <w:t>DISTRITO 01 HEROICA CÁRDENAS (CIRC. ÚNICA)</w:t>
      </w:r>
    </w:p>
    <w:p w14:paraId="077CAFB8" w14:textId="77777777" w:rsidR="00F12F61" w:rsidRPr="008019DA" w:rsidRDefault="00F12F61" w:rsidP="00F12F61">
      <w:pPr>
        <w:pStyle w:val="Partido"/>
        <w:rPr>
          <w:sz w:val="23"/>
          <w:szCs w:val="23"/>
        </w:rPr>
      </w:pPr>
      <w:r w:rsidRPr="008019DA">
        <w:rPr>
          <w:sz w:val="23"/>
          <w:szCs w:val="23"/>
        </w:rPr>
        <w:t>PARTIDO MOVIMIENTO CIUDADANO (MC)</w:t>
      </w:r>
    </w:p>
    <w:p w14:paraId="556DD978" w14:textId="77777777" w:rsidR="00F12F61" w:rsidRDefault="00F12F61" w:rsidP="00F12F61">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2"/>
        <w:gridCol w:w="885"/>
        <w:gridCol w:w="3252"/>
        <w:gridCol w:w="900"/>
      </w:tblGrid>
      <w:tr w:rsidR="00F12F61" w:rsidRPr="008D6F40" w14:paraId="7D2FB1C3" w14:textId="77777777" w:rsidTr="0009725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23CB033" w14:textId="77777777" w:rsidR="00F12F61" w:rsidRPr="008D6F40" w:rsidRDefault="00F12F61" w:rsidP="0009725A">
            <w:pPr>
              <w:spacing w:before="40" w:after="40"/>
              <w:jc w:val="center"/>
              <w:rPr>
                <w:rFonts w:ascii="Arial" w:hAnsi="Arial" w:cs="Arial"/>
                <w:b/>
                <w:bCs/>
                <w:sz w:val="18"/>
                <w:szCs w:val="24"/>
              </w:rPr>
            </w:pPr>
            <w:r w:rsidRPr="008D6F4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D408C0A"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0492AAE"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1F74741"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754DA0"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r>
      <w:tr w:rsidR="00F12F61" w:rsidRPr="008D6F40" w14:paraId="0C90FB8B" w14:textId="77777777" w:rsidTr="0009725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38059"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FAF92"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GLORIA DARNELL DE LA FUENTE ZEIND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F5AB0"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0C4B"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MAGDALENA LOPEZ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F8AEA"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MUJER</w:t>
            </w:r>
          </w:p>
        </w:tc>
      </w:tr>
    </w:tbl>
    <w:p w14:paraId="310EB061" w14:textId="77777777" w:rsidR="00F12F61" w:rsidRPr="008019DA" w:rsidRDefault="00F12F61" w:rsidP="00F12F61">
      <w:pPr>
        <w:pStyle w:val="Distrito"/>
        <w:rPr>
          <w:sz w:val="23"/>
          <w:szCs w:val="23"/>
        </w:rPr>
      </w:pPr>
      <w:r w:rsidRPr="008019DA">
        <w:rPr>
          <w:sz w:val="23"/>
          <w:szCs w:val="23"/>
        </w:rPr>
        <w:t>DISTRITO 14 EMILIANO ZAPATA (CIRC. ÚNICA)</w:t>
      </w:r>
    </w:p>
    <w:p w14:paraId="1B914B83" w14:textId="77777777" w:rsidR="00F12F61" w:rsidRPr="008019DA" w:rsidRDefault="00F12F61" w:rsidP="00F12F61">
      <w:pPr>
        <w:pStyle w:val="Partido"/>
        <w:rPr>
          <w:sz w:val="23"/>
          <w:szCs w:val="23"/>
        </w:rPr>
      </w:pPr>
      <w:r w:rsidRPr="008019DA">
        <w:rPr>
          <w:sz w:val="23"/>
          <w:szCs w:val="23"/>
        </w:rPr>
        <w:t>PARTIDO MOVIMIENTO CIUDADANO (MC)</w:t>
      </w:r>
    </w:p>
    <w:p w14:paraId="300AA500" w14:textId="77777777" w:rsidR="00F12F61" w:rsidRDefault="00F12F61" w:rsidP="00F12F61">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18"/>
        <w:gridCol w:w="885"/>
        <w:gridCol w:w="3244"/>
        <w:gridCol w:w="900"/>
      </w:tblGrid>
      <w:tr w:rsidR="00F12F61" w:rsidRPr="008D6F40" w14:paraId="164FF0D1" w14:textId="77777777" w:rsidTr="0009725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368C49F" w14:textId="77777777" w:rsidR="00F12F61" w:rsidRPr="008D6F40" w:rsidRDefault="00F12F61" w:rsidP="0009725A">
            <w:pPr>
              <w:spacing w:before="40" w:after="40"/>
              <w:jc w:val="center"/>
              <w:rPr>
                <w:rFonts w:ascii="Arial" w:hAnsi="Arial" w:cs="Arial"/>
                <w:b/>
                <w:bCs/>
                <w:sz w:val="18"/>
                <w:szCs w:val="24"/>
              </w:rPr>
            </w:pPr>
            <w:r w:rsidRPr="008D6F4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54BD684"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7135C2"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72828F9"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AB89598"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r>
      <w:tr w:rsidR="00F12F61" w:rsidRPr="008D6F40" w14:paraId="380ECF00" w14:textId="77777777" w:rsidTr="0009725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63A80"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EF94C"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ROSAURA EVOLI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EA650"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F0C66"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OMAIRA ALEJANDRA PEREZ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B8DE1"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MUJER</w:t>
            </w:r>
          </w:p>
        </w:tc>
      </w:tr>
    </w:tbl>
    <w:p w14:paraId="2B27F9CF" w14:textId="77777777" w:rsidR="00F12F61" w:rsidRPr="008019DA" w:rsidRDefault="00F12F61" w:rsidP="00F12F61">
      <w:pPr>
        <w:pStyle w:val="Distrito"/>
        <w:rPr>
          <w:sz w:val="23"/>
          <w:szCs w:val="23"/>
        </w:rPr>
      </w:pPr>
      <w:r w:rsidRPr="008019DA">
        <w:rPr>
          <w:sz w:val="23"/>
          <w:szCs w:val="23"/>
        </w:rPr>
        <w:t>DISTRITO 15 HUIMANGUILLO (CIRC. ÚNICA)</w:t>
      </w:r>
    </w:p>
    <w:p w14:paraId="37A746A0" w14:textId="77777777" w:rsidR="00F12F61" w:rsidRPr="008019DA" w:rsidRDefault="00F12F61" w:rsidP="00F12F61">
      <w:pPr>
        <w:pStyle w:val="Partido"/>
        <w:rPr>
          <w:sz w:val="23"/>
          <w:szCs w:val="23"/>
        </w:rPr>
      </w:pPr>
      <w:r w:rsidRPr="008019DA">
        <w:rPr>
          <w:sz w:val="23"/>
          <w:szCs w:val="23"/>
        </w:rPr>
        <w:t>PARTIDO MOVIMIENTO CIUDADANO (MC)</w:t>
      </w:r>
    </w:p>
    <w:p w14:paraId="274D4C75" w14:textId="77777777" w:rsidR="00F12F61" w:rsidRDefault="00F12F61" w:rsidP="00F12F61">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12"/>
        <w:gridCol w:w="920"/>
        <w:gridCol w:w="3217"/>
        <w:gridCol w:w="900"/>
      </w:tblGrid>
      <w:tr w:rsidR="00F12F61" w:rsidRPr="008D6F40" w14:paraId="30A33EFE" w14:textId="77777777" w:rsidTr="0009725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B7AE04C" w14:textId="77777777" w:rsidR="00F12F61" w:rsidRPr="008D6F40" w:rsidRDefault="00F12F61" w:rsidP="0009725A">
            <w:pPr>
              <w:spacing w:before="40" w:after="40"/>
              <w:jc w:val="center"/>
              <w:rPr>
                <w:rFonts w:ascii="Arial" w:hAnsi="Arial" w:cs="Arial"/>
                <w:b/>
                <w:bCs/>
                <w:sz w:val="18"/>
                <w:szCs w:val="24"/>
              </w:rPr>
            </w:pPr>
            <w:r w:rsidRPr="008D6F4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3FB9B81"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68959D0"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E475202"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220194"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r>
      <w:tr w:rsidR="00F12F61" w:rsidRPr="008D6F40" w14:paraId="4813642B" w14:textId="77777777" w:rsidTr="0009725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460E8"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65475"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 xml:space="preserve">EDUARDO FABIAN SANCHEZ </w:t>
            </w:r>
            <w:proofErr w:type="spellStart"/>
            <w:r w:rsidRPr="008D6F40">
              <w:rPr>
                <w:rFonts w:ascii="Arial" w:hAnsi="Arial" w:cs="Arial"/>
                <w:sz w:val="18"/>
              </w:rPr>
              <w:t>SANCHEZ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81304D8"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D9214"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CARLA MELINA CAMPOS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A11A3"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MUJER</w:t>
            </w:r>
          </w:p>
        </w:tc>
      </w:tr>
    </w:tbl>
    <w:p w14:paraId="316E83D0" w14:textId="77777777" w:rsidR="00FE3C32" w:rsidRDefault="00FE3C32" w:rsidP="00F12F61">
      <w:pPr>
        <w:pStyle w:val="Distrito"/>
        <w:rPr>
          <w:sz w:val="23"/>
          <w:szCs w:val="23"/>
        </w:rPr>
      </w:pPr>
    </w:p>
    <w:p w14:paraId="5A0D5A6F" w14:textId="77777777" w:rsidR="00FE3C32" w:rsidRDefault="00FE3C32" w:rsidP="00F12F61">
      <w:pPr>
        <w:pStyle w:val="Distrito"/>
        <w:rPr>
          <w:sz w:val="23"/>
          <w:szCs w:val="23"/>
        </w:rPr>
      </w:pPr>
    </w:p>
    <w:p w14:paraId="5CC613AD" w14:textId="77777777" w:rsidR="00FE3C32" w:rsidRDefault="00FE3C32" w:rsidP="00F12F61">
      <w:pPr>
        <w:pStyle w:val="Distrito"/>
        <w:rPr>
          <w:sz w:val="23"/>
          <w:szCs w:val="23"/>
        </w:rPr>
      </w:pPr>
    </w:p>
    <w:p w14:paraId="2AF6AA2D" w14:textId="52A69C46" w:rsidR="00F12F61" w:rsidRPr="008019DA" w:rsidRDefault="00F12F61" w:rsidP="00F12F61">
      <w:pPr>
        <w:pStyle w:val="Distrito"/>
        <w:rPr>
          <w:sz w:val="23"/>
          <w:szCs w:val="23"/>
        </w:rPr>
      </w:pPr>
      <w:r w:rsidRPr="008019DA">
        <w:rPr>
          <w:sz w:val="23"/>
          <w:szCs w:val="23"/>
        </w:rPr>
        <w:lastRenderedPageBreak/>
        <w:t>DISTRITO 16 MACUSPANA (CIRC. ÚNICA)</w:t>
      </w:r>
    </w:p>
    <w:p w14:paraId="53EB510B" w14:textId="77777777" w:rsidR="00F12F61" w:rsidRPr="008019DA" w:rsidRDefault="00F12F61" w:rsidP="00F12F61">
      <w:pPr>
        <w:pStyle w:val="Partido"/>
        <w:rPr>
          <w:sz w:val="23"/>
          <w:szCs w:val="23"/>
        </w:rPr>
      </w:pPr>
      <w:r w:rsidRPr="008019DA">
        <w:rPr>
          <w:sz w:val="23"/>
          <w:szCs w:val="23"/>
        </w:rPr>
        <w:t>PARTIDO MOVIMIENTO CIUDADANO (MC)</w:t>
      </w:r>
    </w:p>
    <w:p w14:paraId="059104E4" w14:textId="77777777" w:rsidR="00F12F61" w:rsidRDefault="00F12F61" w:rsidP="00F12F61">
      <w:pPr>
        <w:pStyle w:val="NormalWeb"/>
        <w:spacing w:before="0" w:beforeAutospacing="0"/>
        <w:rPr>
          <w:sz w:val="14"/>
          <w:szCs w:val="14"/>
        </w:rPr>
      </w:pPr>
      <w:r>
        <w:rPr>
          <w:sz w:val="14"/>
          <w:szCs w:val="14"/>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285"/>
        <w:gridCol w:w="919"/>
        <w:gridCol w:w="3210"/>
        <w:gridCol w:w="934"/>
      </w:tblGrid>
      <w:tr w:rsidR="00F12F61" w:rsidRPr="008D6F40" w14:paraId="5F9AFAB9" w14:textId="77777777" w:rsidTr="0009725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77555E7" w14:textId="77777777" w:rsidR="00F12F61" w:rsidRPr="008D6F40" w:rsidRDefault="00F12F61" w:rsidP="0009725A">
            <w:pPr>
              <w:spacing w:before="40" w:after="40"/>
              <w:jc w:val="center"/>
              <w:rPr>
                <w:rFonts w:ascii="Arial" w:hAnsi="Arial" w:cs="Arial"/>
                <w:b/>
                <w:bCs/>
                <w:sz w:val="18"/>
                <w:szCs w:val="24"/>
              </w:rPr>
            </w:pPr>
            <w:r w:rsidRPr="008D6F40">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B6D45CC"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A1B9CDF"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05DD0DB"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A224418" w14:textId="77777777" w:rsidR="00F12F61" w:rsidRPr="008D6F40" w:rsidRDefault="00F12F61" w:rsidP="0009725A">
            <w:pPr>
              <w:spacing w:before="40" w:after="40"/>
              <w:jc w:val="center"/>
              <w:rPr>
                <w:rFonts w:ascii="Arial" w:hAnsi="Arial" w:cs="Arial"/>
                <w:b/>
                <w:bCs/>
                <w:sz w:val="18"/>
              </w:rPr>
            </w:pPr>
            <w:r w:rsidRPr="008D6F40">
              <w:rPr>
                <w:rFonts w:ascii="Arial" w:hAnsi="Arial" w:cs="Arial"/>
                <w:b/>
                <w:bCs/>
                <w:sz w:val="18"/>
              </w:rPr>
              <w:t>SEXO</w:t>
            </w:r>
          </w:p>
        </w:tc>
      </w:tr>
      <w:tr w:rsidR="00F12F61" w:rsidRPr="008D6F40" w14:paraId="4EA05A26" w14:textId="77777777" w:rsidTr="0009725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17947"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66C1E"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JOSE MANUEL LIZARRAGA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E6DC6"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62B95" w14:textId="77777777" w:rsidR="00F12F61" w:rsidRPr="008D6F40" w:rsidRDefault="00F12F61" w:rsidP="0009725A">
            <w:pPr>
              <w:spacing w:before="40" w:after="40"/>
              <w:jc w:val="left"/>
              <w:rPr>
                <w:rFonts w:ascii="Arial" w:hAnsi="Arial" w:cs="Arial"/>
                <w:sz w:val="18"/>
              </w:rPr>
            </w:pPr>
            <w:r w:rsidRPr="008D6F40">
              <w:rPr>
                <w:rFonts w:ascii="Arial" w:hAnsi="Arial" w:cs="Arial"/>
                <w:sz w:val="18"/>
              </w:rPr>
              <w:t>EDEN RODRIGUEZ CADENA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2DE20" w14:textId="77777777" w:rsidR="00F12F61" w:rsidRPr="008D6F40" w:rsidRDefault="00F12F61" w:rsidP="0009725A">
            <w:pPr>
              <w:spacing w:before="40" w:after="40"/>
              <w:jc w:val="center"/>
              <w:rPr>
                <w:rFonts w:ascii="Arial" w:hAnsi="Arial" w:cs="Arial"/>
                <w:sz w:val="18"/>
              </w:rPr>
            </w:pPr>
            <w:r w:rsidRPr="008D6F40">
              <w:rPr>
                <w:rFonts w:ascii="Arial" w:hAnsi="Arial" w:cs="Arial"/>
                <w:sz w:val="18"/>
              </w:rPr>
              <w:t>HOMBRE</w:t>
            </w:r>
          </w:p>
        </w:tc>
      </w:tr>
    </w:tbl>
    <w:p w14:paraId="12CB928E" w14:textId="77777777" w:rsidR="00FE3C32" w:rsidRDefault="00FE3C32" w:rsidP="00FD2631">
      <w:pPr>
        <w:spacing w:line="300" w:lineRule="auto"/>
        <w:rPr>
          <w:rFonts w:ascii="Arial" w:hAnsi="Arial" w:cs="Arial"/>
          <w:b/>
        </w:rPr>
      </w:pPr>
    </w:p>
    <w:p w14:paraId="0FA31D43" w14:textId="7CA64C57" w:rsidR="006A50F1" w:rsidRDefault="006A50F1" w:rsidP="00FD2631">
      <w:pPr>
        <w:spacing w:line="300" w:lineRule="auto"/>
        <w:rPr>
          <w:rFonts w:ascii="Arial" w:hAnsi="Arial" w:cs="Arial"/>
          <w:b/>
        </w:rPr>
      </w:pPr>
      <w:r w:rsidRPr="006A50F1">
        <w:rPr>
          <w:rFonts w:ascii="Arial" w:hAnsi="Arial" w:cs="Arial"/>
          <w:b/>
        </w:rPr>
        <w:t xml:space="preserve">Segundo. </w:t>
      </w:r>
      <w:r w:rsidRPr="00B62DB0">
        <w:rPr>
          <w:rFonts w:ascii="Arial" w:hAnsi="Arial" w:cs="Arial"/>
        </w:rPr>
        <w:t xml:space="preserve">Las candidaturas registradas y </w:t>
      </w:r>
      <w:r>
        <w:rPr>
          <w:rFonts w:ascii="Arial" w:hAnsi="Arial" w:cs="Arial"/>
        </w:rPr>
        <w:t>el partido político</w:t>
      </w:r>
      <w:r w:rsidRPr="00B62DB0">
        <w:rPr>
          <w:rFonts w:ascii="Arial" w:hAnsi="Arial" w:cs="Arial"/>
        </w:rPr>
        <w:t xml:space="preserve"> que las </w:t>
      </w:r>
      <w:r>
        <w:rPr>
          <w:rFonts w:ascii="Arial" w:hAnsi="Arial" w:cs="Arial"/>
        </w:rPr>
        <w:t xml:space="preserve">postula </w:t>
      </w:r>
      <w:r w:rsidRPr="00B62DB0">
        <w:rPr>
          <w:rFonts w:ascii="Arial" w:hAnsi="Arial" w:cs="Arial"/>
        </w:rPr>
        <w:t xml:space="preserve">quedan en posibilidad de iniciar las campañas correspondientes, dentro del período del </w:t>
      </w:r>
      <w:r w:rsidRPr="00B62DB0">
        <w:rPr>
          <w:rFonts w:ascii="Arial" w:hAnsi="Arial" w:cs="Arial"/>
          <w:b/>
        </w:rPr>
        <w:t xml:space="preserve">16 de marzo y </w:t>
      </w:r>
      <w:r>
        <w:rPr>
          <w:rFonts w:ascii="Arial" w:hAnsi="Arial" w:cs="Arial"/>
          <w:b/>
        </w:rPr>
        <w:t>hasta</w:t>
      </w:r>
      <w:r w:rsidRPr="00B62DB0">
        <w:rPr>
          <w:rFonts w:ascii="Arial" w:hAnsi="Arial" w:cs="Arial"/>
          <w:b/>
        </w:rPr>
        <w:t xml:space="preserve"> el 29 de mayo de 2024 </w:t>
      </w:r>
      <w:r w:rsidRPr="00B62DB0">
        <w:rPr>
          <w:rFonts w:ascii="Arial" w:hAnsi="Arial" w:cs="Arial"/>
        </w:rPr>
        <w:t xml:space="preserve">establecido en el </w:t>
      </w:r>
      <w:r w:rsidR="000F5C59" w:rsidRPr="00B62DB0">
        <w:rPr>
          <w:rFonts w:ascii="Arial" w:hAnsi="Arial" w:cs="Arial"/>
        </w:rPr>
        <w:t>calendario electoral.</w:t>
      </w:r>
    </w:p>
    <w:p w14:paraId="72C3A01A" w14:textId="77777777" w:rsidR="00F54D9E" w:rsidRPr="00941A9B" w:rsidRDefault="00F54D9E" w:rsidP="00FD2631">
      <w:pPr>
        <w:spacing w:line="300" w:lineRule="auto"/>
        <w:rPr>
          <w:rFonts w:ascii="Arial" w:hAnsi="Arial" w:cs="Arial"/>
        </w:rPr>
      </w:pPr>
      <w:r w:rsidRPr="00941A9B">
        <w:rPr>
          <w:rFonts w:ascii="Arial" w:hAnsi="Arial" w:cs="Arial"/>
          <w:b/>
        </w:rPr>
        <w:t xml:space="preserve">Tercero. </w:t>
      </w:r>
      <w:r w:rsidRPr="00941A9B">
        <w:rPr>
          <w:rFonts w:ascii="Arial" w:hAnsi="Arial" w:cs="Arial"/>
        </w:rPr>
        <w:t xml:space="preserve">Se instruye a la Secretaría Ejecutiva expida las constancias de registro </w:t>
      </w:r>
      <w:r w:rsidR="00461886" w:rsidRPr="00941A9B">
        <w:rPr>
          <w:rFonts w:ascii="Arial" w:hAnsi="Arial" w:cs="Arial"/>
        </w:rPr>
        <w:t>a</w:t>
      </w:r>
      <w:r w:rsidRPr="00941A9B">
        <w:rPr>
          <w:rFonts w:ascii="Arial" w:hAnsi="Arial" w:cs="Arial"/>
        </w:rPr>
        <w:t xml:space="preserve"> </w:t>
      </w:r>
      <w:r w:rsidR="00461886" w:rsidRPr="00941A9B">
        <w:rPr>
          <w:rFonts w:ascii="Arial" w:hAnsi="Arial" w:cs="Arial"/>
        </w:rPr>
        <w:t xml:space="preserve">las fórmulas de </w:t>
      </w:r>
      <w:r w:rsidRPr="00941A9B">
        <w:rPr>
          <w:rFonts w:ascii="Arial" w:hAnsi="Arial" w:cs="Arial"/>
        </w:rPr>
        <w:t>candidaturas a la</w:t>
      </w:r>
      <w:r w:rsidR="00461886" w:rsidRPr="00941A9B">
        <w:rPr>
          <w:rFonts w:ascii="Arial" w:hAnsi="Arial" w:cs="Arial"/>
        </w:rPr>
        <w:t>s</w:t>
      </w:r>
      <w:r w:rsidRPr="00941A9B">
        <w:rPr>
          <w:rFonts w:ascii="Arial" w:hAnsi="Arial" w:cs="Arial"/>
        </w:rPr>
        <w:t xml:space="preserve"> </w:t>
      </w:r>
      <w:r w:rsidR="00461886" w:rsidRPr="00941A9B">
        <w:rPr>
          <w:rFonts w:ascii="Arial" w:hAnsi="Arial" w:cs="Arial"/>
        </w:rPr>
        <w:t xml:space="preserve">Diputaciones locales </w:t>
      </w:r>
      <w:r w:rsidRPr="00941A9B">
        <w:rPr>
          <w:rFonts w:ascii="Arial" w:hAnsi="Arial" w:cs="Arial"/>
        </w:rPr>
        <w:t>por el principio de mayoría relativa de conformidad con el presente acuerdo.</w:t>
      </w:r>
    </w:p>
    <w:p w14:paraId="0D5C0E2C" w14:textId="2654EBD9" w:rsidR="00F96C25" w:rsidRPr="00941A9B" w:rsidRDefault="00DE101F" w:rsidP="00FD2631">
      <w:pPr>
        <w:spacing w:line="300" w:lineRule="auto"/>
        <w:rPr>
          <w:rFonts w:ascii="Arial" w:hAnsi="Arial" w:cs="Arial"/>
        </w:rPr>
      </w:pPr>
      <w:r w:rsidRPr="00941A9B">
        <w:rPr>
          <w:rFonts w:ascii="Arial" w:hAnsi="Arial" w:cs="Arial"/>
          <w:b/>
        </w:rPr>
        <w:t xml:space="preserve">Cuarto. </w:t>
      </w:r>
      <w:r w:rsidR="00F96C25" w:rsidRPr="00941A9B">
        <w:rPr>
          <w:rFonts w:ascii="Arial" w:hAnsi="Arial" w:cs="Arial"/>
        </w:rPr>
        <w:t>Se autoriza el uso o inclusión de los sobrenombres señalados por las personas interesadas, conforme a los escritos anexos a las solicitudes de registro, para su identificación en el modelo de boleta electoral para el Proces</w:t>
      </w:r>
      <w:r w:rsidR="00B95F67">
        <w:rPr>
          <w:rFonts w:ascii="Arial" w:hAnsi="Arial" w:cs="Arial"/>
        </w:rPr>
        <w:t>o Electoral Ordinario 2023-2024</w:t>
      </w:r>
      <w:r w:rsidR="002B1D7D">
        <w:rPr>
          <w:rFonts w:ascii="Arial" w:hAnsi="Arial" w:cs="Arial"/>
        </w:rPr>
        <w:t>,</w:t>
      </w:r>
      <w:r w:rsidR="00F96C25" w:rsidRPr="00941A9B">
        <w:rPr>
          <w:rFonts w:ascii="Arial" w:hAnsi="Arial" w:cs="Arial"/>
        </w:rPr>
        <w:t xml:space="preserve"> en virtud de que se tratan de expresiones razonables, pertinentes y no constituyen propaganda electoral, ni causan confusión en el electorado, o contravienen las disposiciones electorales o los principios que rigen la materia electoral.</w:t>
      </w:r>
    </w:p>
    <w:p w14:paraId="7637BE5B" w14:textId="46514907" w:rsidR="00F43211" w:rsidRPr="00941A9B" w:rsidRDefault="00F43211" w:rsidP="00FD2631">
      <w:pPr>
        <w:spacing w:line="300" w:lineRule="auto"/>
        <w:rPr>
          <w:rFonts w:ascii="Arial" w:hAnsi="Arial" w:cs="Arial"/>
          <w:bCs/>
        </w:rPr>
      </w:pPr>
      <w:r w:rsidRPr="00941A9B">
        <w:rPr>
          <w:rFonts w:ascii="Arial" w:hAnsi="Arial" w:cs="Arial"/>
          <w:b/>
          <w:bCs/>
        </w:rPr>
        <w:t xml:space="preserve">Quinto. </w:t>
      </w:r>
      <w:r w:rsidRPr="00941A9B">
        <w:rPr>
          <w:rFonts w:ascii="Arial" w:hAnsi="Arial" w:cs="Arial"/>
          <w:bCs/>
        </w:rPr>
        <w:t>De conformidad con el artículo 267 numerales 5 y 6 del Reglamento de Elecciones, se instruye a la Coordinación de Prerrogativas y Partidos Políticos revise y valide</w:t>
      </w:r>
      <w:r w:rsidR="00DE324E">
        <w:rPr>
          <w:rFonts w:ascii="Arial" w:hAnsi="Arial" w:cs="Arial"/>
          <w:bCs/>
        </w:rPr>
        <w:t xml:space="preserve"> que</w:t>
      </w:r>
      <w:r w:rsidRPr="00941A9B">
        <w:rPr>
          <w:rFonts w:ascii="Arial" w:hAnsi="Arial" w:cs="Arial"/>
          <w:bCs/>
        </w:rPr>
        <w:t xml:space="preserve"> la información de las candidaturas aprobadas por este Consejo Estatal se encuentre completa conforme a lo requerido en el Sistema Nacional de Registro. </w:t>
      </w:r>
    </w:p>
    <w:p w14:paraId="494DF5D1" w14:textId="77777777" w:rsidR="00F54D9E" w:rsidRPr="00941A9B" w:rsidRDefault="00F54D9E" w:rsidP="00FD2631">
      <w:pPr>
        <w:spacing w:line="300" w:lineRule="auto"/>
        <w:rPr>
          <w:rFonts w:ascii="Arial" w:hAnsi="Arial" w:cs="Arial"/>
        </w:rPr>
      </w:pPr>
      <w:r w:rsidRPr="00941A9B">
        <w:rPr>
          <w:rFonts w:ascii="Arial" w:hAnsi="Arial" w:cs="Arial"/>
          <w:b/>
        </w:rPr>
        <w:t>Sexto.</w:t>
      </w:r>
      <w:r w:rsidRPr="00941A9B">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4EDC20A0" w14:textId="77777777" w:rsidR="00080ACE" w:rsidRPr="00941A9B" w:rsidRDefault="00F54D9E" w:rsidP="00FD2631">
      <w:pPr>
        <w:spacing w:line="300" w:lineRule="auto"/>
        <w:rPr>
          <w:rFonts w:ascii="Arial" w:hAnsi="Arial" w:cs="Arial"/>
          <w:bCs/>
        </w:rPr>
      </w:pPr>
      <w:r w:rsidRPr="00941A9B">
        <w:rPr>
          <w:rFonts w:ascii="Arial" w:hAnsi="Arial" w:cs="Arial"/>
          <w:b/>
          <w:bCs/>
        </w:rPr>
        <w:t>Séptimo.</w:t>
      </w:r>
      <w:r w:rsidRPr="00941A9B">
        <w:rPr>
          <w:rFonts w:ascii="Arial" w:hAnsi="Arial" w:cs="Arial"/>
          <w:bCs/>
        </w:rPr>
        <w:t xml:space="preserve"> </w:t>
      </w:r>
      <w:r w:rsidR="00080ACE" w:rsidRPr="00941A9B">
        <w:rPr>
          <w:rFonts w:ascii="Arial" w:hAnsi="Arial" w:cs="Arial"/>
          <w:bCs/>
        </w:rPr>
        <w:t xml:space="preserve">Con fundamento en el artículo 190 numeral 8 de la Ley Electoral se instruye a la Secretaría Ejecutiva de este Instituto, para que tome las medidas necesarias para </w:t>
      </w:r>
      <w:r w:rsidR="00080ACE" w:rsidRPr="00941A9B">
        <w:rPr>
          <w:rFonts w:ascii="Arial" w:hAnsi="Arial" w:cs="Arial"/>
          <w:bCs/>
        </w:rPr>
        <w:lastRenderedPageBreak/>
        <w:t>hacer público los nombres de las fórmulas registradas y de aquellos que no cumplieron con los requisitos.</w:t>
      </w:r>
    </w:p>
    <w:p w14:paraId="6DDC81D3" w14:textId="77777777" w:rsidR="00F54D9E" w:rsidRPr="00941A9B" w:rsidRDefault="00080ACE" w:rsidP="00FD2631">
      <w:pPr>
        <w:spacing w:line="300" w:lineRule="auto"/>
        <w:rPr>
          <w:rFonts w:ascii="Arial" w:hAnsi="Arial" w:cs="Arial"/>
        </w:rPr>
      </w:pPr>
      <w:r w:rsidRPr="00941A9B">
        <w:rPr>
          <w:rFonts w:ascii="Arial" w:hAnsi="Arial" w:cs="Arial"/>
          <w:b/>
          <w:bCs/>
        </w:rPr>
        <w:t>Octavo.</w:t>
      </w:r>
      <w:r w:rsidRPr="00941A9B">
        <w:rPr>
          <w:rFonts w:ascii="Arial" w:hAnsi="Arial" w:cs="Arial"/>
          <w:bCs/>
        </w:rPr>
        <w:t xml:space="preserve"> Asimismo, s</w:t>
      </w:r>
      <w:r w:rsidR="00F54D9E" w:rsidRPr="00941A9B">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F6D647A" w14:textId="77777777" w:rsidR="00F54D9E" w:rsidRPr="00941A9B" w:rsidRDefault="00080ACE" w:rsidP="00FD2631">
      <w:pPr>
        <w:spacing w:line="300" w:lineRule="auto"/>
        <w:rPr>
          <w:rFonts w:ascii="Arial" w:hAnsi="Arial" w:cs="Arial"/>
        </w:rPr>
      </w:pPr>
      <w:r w:rsidRPr="00941A9B">
        <w:rPr>
          <w:rFonts w:ascii="Arial" w:hAnsi="Arial" w:cs="Arial"/>
          <w:b/>
        </w:rPr>
        <w:t>Noveno</w:t>
      </w:r>
      <w:r w:rsidR="00F54D9E" w:rsidRPr="00941A9B">
        <w:rPr>
          <w:rFonts w:ascii="Arial" w:hAnsi="Arial" w:cs="Arial"/>
          <w:b/>
        </w:rPr>
        <w:t>.</w:t>
      </w:r>
      <w:r w:rsidR="00F54D9E" w:rsidRPr="00941A9B">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B47AA7" w14:textId="4A6F3146" w:rsidR="00F54D9E" w:rsidRPr="00941A9B" w:rsidRDefault="00F54D9E" w:rsidP="00FD2631">
      <w:pPr>
        <w:spacing w:line="300" w:lineRule="auto"/>
        <w:rPr>
          <w:rFonts w:ascii="Arial" w:hAnsi="Arial" w:cs="Arial"/>
        </w:rPr>
      </w:pPr>
      <w:r w:rsidRPr="00941A9B">
        <w:rPr>
          <w:rFonts w:ascii="Arial" w:hAnsi="Arial" w:cs="Arial"/>
        </w:rPr>
        <w:t xml:space="preserve">El presente acuerdo fue </w:t>
      </w:r>
      <w:r w:rsidR="008019DA">
        <w:rPr>
          <w:rFonts w:ascii="Arial" w:hAnsi="Arial" w:cs="Arial"/>
        </w:rPr>
        <w:t>aprobado</w:t>
      </w:r>
      <w:r w:rsidRPr="00941A9B">
        <w:rPr>
          <w:rFonts w:ascii="Arial" w:hAnsi="Arial" w:cs="Arial"/>
        </w:rPr>
        <w:t xml:space="preserve"> en </w:t>
      </w:r>
      <w:r w:rsidR="00FE3C32">
        <w:rPr>
          <w:rFonts w:ascii="Arial" w:hAnsi="Arial" w:cs="Arial"/>
        </w:rPr>
        <w:t>S</w:t>
      </w:r>
      <w:r w:rsidRPr="00941A9B">
        <w:rPr>
          <w:rFonts w:ascii="Arial" w:hAnsi="Arial" w:cs="Arial"/>
        </w:rPr>
        <w:t xml:space="preserve">esión </w:t>
      </w:r>
      <w:r w:rsidR="008019DA">
        <w:rPr>
          <w:rFonts w:ascii="Arial" w:hAnsi="Arial" w:cs="Arial"/>
        </w:rPr>
        <w:t>Extraordinaria Urgente</w:t>
      </w:r>
      <w:r w:rsidRPr="00941A9B">
        <w:rPr>
          <w:rFonts w:ascii="Arial" w:hAnsi="Arial" w:cs="Arial"/>
        </w:rPr>
        <w:t xml:space="preserve"> efectuada el </w:t>
      </w:r>
      <w:r w:rsidR="008019DA">
        <w:rPr>
          <w:rFonts w:ascii="Arial" w:hAnsi="Arial" w:cs="Arial"/>
        </w:rPr>
        <w:t>dieciséis</w:t>
      </w:r>
      <w:r w:rsidRPr="00941A9B">
        <w:rPr>
          <w:rFonts w:ascii="Arial" w:hAnsi="Arial" w:cs="Arial"/>
        </w:rPr>
        <w:t xml:space="preserve"> de </w:t>
      </w:r>
      <w:r w:rsidR="008019DA">
        <w:rPr>
          <w:rFonts w:ascii="Arial" w:hAnsi="Arial" w:cs="Arial"/>
        </w:rPr>
        <w:t>marzo</w:t>
      </w:r>
      <w:r w:rsidRPr="00941A9B">
        <w:rPr>
          <w:rFonts w:ascii="Arial" w:hAnsi="Arial" w:cs="Arial"/>
        </w:rPr>
        <w:t xml:space="preserve"> del año dos mil </w:t>
      </w:r>
      <w:r w:rsidR="0027271B" w:rsidRPr="00941A9B">
        <w:rPr>
          <w:rFonts w:ascii="Arial" w:hAnsi="Arial" w:cs="Arial"/>
        </w:rPr>
        <w:t>veinticuatro</w:t>
      </w:r>
      <w:r w:rsidRPr="00941A9B">
        <w:rPr>
          <w:rFonts w:ascii="Arial" w:hAnsi="Arial" w:cs="Arial"/>
        </w:rPr>
        <w:t xml:space="preserve">, por votación </w:t>
      </w:r>
      <w:r w:rsidR="008019DA">
        <w:rPr>
          <w:rFonts w:ascii="Arial" w:hAnsi="Arial" w:cs="Arial"/>
        </w:rPr>
        <w:t>unánime</w:t>
      </w:r>
      <w:r w:rsidRPr="00941A9B">
        <w:rPr>
          <w:rFonts w:ascii="Arial" w:hAnsi="Arial" w:cs="Arial"/>
        </w:rPr>
        <w:t xml:space="preserve"> de las y los Consejeros Electorales del Consejo Estatal del Instituto Electoral y de Participación Ciudadana de Tabasco: Dra. </w:t>
      </w:r>
      <w:proofErr w:type="spellStart"/>
      <w:r w:rsidRPr="00941A9B">
        <w:rPr>
          <w:rFonts w:ascii="Arial" w:hAnsi="Arial" w:cs="Arial"/>
        </w:rPr>
        <w:t>Rosselvy</w:t>
      </w:r>
      <w:proofErr w:type="spellEnd"/>
      <w:r w:rsidRPr="00941A9B">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0D24CCF" w14:textId="77777777" w:rsidR="00F54D9E" w:rsidRPr="00941A9B" w:rsidRDefault="00F54D9E" w:rsidP="00FD2631">
      <w:pPr>
        <w:spacing w:line="300" w:lineRule="auto"/>
        <w:rPr>
          <w:rFonts w:ascii="Arial" w:hAnsi="Arial" w:cs="Arial"/>
        </w:rPr>
      </w:pPr>
    </w:p>
    <w:p w14:paraId="5ED96981" w14:textId="10B6A37B" w:rsidR="00F54D9E" w:rsidRDefault="00F54D9E" w:rsidP="00FD2631">
      <w:pPr>
        <w:spacing w:line="300" w:lineRule="auto"/>
        <w:rPr>
          <w:rFonts w:ascii="Arial" w:hAnsi="Arial" w:cs="Arial"/>
        </w:rPr>
      </w:pPr>
    </w:p>
    <w:p w14:paraId="49AA5A5C" w14:textId="1787158D" w:rsidR="008019DA" w:rsidRDefault="008019DA" w:rsidP="00FD2631">
      <w:pPr>
        <w:spacing w:line="300" w:lineRule="auto"/>
        <w:rPr>
          <w:rFonts w:ascii="Arial" w:hAnsi="Arial" w:cs="Arial"/>
        </w:rPr>
      </w:pPr>
    </w:p>
    <w:p w14:paraId="3452849C" w14:textId="77777777" w:rsidR="008019DA" w:rsidRPr="00941A9B" w:rsidRDefault="008019DA" w:rsidP="00FD2631">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941A9B" w14:paraId="064567F4" w14:textId="77777777" w:rsidTr="00C751F4">
        <w:tc>
          <w:tcPr>
            <w:tcW w:w="4248" w:type="dxa"/>
          </w:tcPr>
          <w:p w14:paraId="55B15E91" w14:textId="77777777" w:rsidR="00F54D9E" w:rsidRPr="00CA53CA" w:rsidRDefault="00F54D9E" w:rsidP="00FD2631">
            <w:pPr>
              <w:spacing w:before="0" w:after="0" w:line="300" w:lineRule="auto"/>
              <w:jc w:val="center"/>
              <w:rPr>
                <w:rFonts w:ascii="Arial" w:hAnsi="Arial" w:cs="Arial"/>
                <w:b/>
                <w:sz w:val="22"/>
                <w:szCs w:val="22"/>
              </w:rPr>
            </w:pPr>
            <w:r w:rsidRPr="00CA53CA">
              <w:rPr>
                <w:rFonts w:ascii="Arial" w:hAnsi="Arial" w:cs="Arial"/>
                <w:b/>
                <w:sz w:val="22"/>
                <w:szCs w:val="22"/>
              </w:rPr>
              <w:t>MTRA. ELIZABETH NAVA GUTIÉRREZ</w:t>
            </w:r>
          </w:p>
          <w:p w14:paraId="1085BF50" w14:textId="77777777" w:rsidR="00F54D9E" w:rsidRPr="00CA53CA" w:rsidRDefault="00F54D9E" w:rsidP="00FD2631">
            <w:pPr>
              <w:spacing w:before="0" w:after="0" w:line="300" w:lineRule="auto"/>
              <w:jc w:val="center"/>
              <w:rPr>
                <w:rFonts w:ascii="Arial" w:hAnsi="Arial" w:cs="Arial"/>
                <w:b/>
                <w:sz w:val="22"/>
                <w:szCs w:val="22"/>
              </w:rPr>
            </w:pPr>
            <w:r w:rsidRPr="00CA53CA">
              <w:rPr>
                <w:rFonts w:ascii="Arial" w:hAnsi="Arial" w:cs="Arial"/>
                <w:b/>
                <w:sz w:val="22"/>
                <w:szCs w:val="22"/>
              </w:rPr>
              <w:t>CONSEJERA PRESIDENTA</w:t>
            </w:r>
          </w:p>
        </w:tc>
        <w:tc>
          <w:tcPr>
            <w:tcW w:w="283" w:type="dxa"/>
          </w:tcPr>
          <w:p w14:paraId="76092358" w14:textId="77777777" w:rsidR="00F54D9E" w:rsidRPr="00CA53CA" w:rsidRDefault="00F54D9E" w:rsidP="00FD2631">
            <w:pPr>
              <w:spacing w:before="0" w:after="0" w:line="300" w:lineRule="auto"/>
              <w:rPr>
                <w:rFonts w:ascii="Arial" w:hAnsi="Arial" w:cs="Arial"/>
                <w:b/>
                <w:sz w:val="22"/>
                <w:szCs w:val="22"/>
              </w:rPr>
            </w:pPr>
          </w:p>
        </w:tc>
        <w:tc>
          <w:tcPr>
            <w:tcW w:w="4297" w:type="dxa"/>
          </w:tcPr>
          <w:p w14:paraId="579DEB84" w14:textId="77777777" w:rsidR="00F54D9E" w:rsidRPr="00CA53CA" w:rsidRDefault="00F54D9E" w:rsidP="00FD2631">
            <w:pPr>
              <w:spacing w:before="0" w:after="0" w:line="300" w:lineRule="auto"/>
              <w:jc w:val="center"/>
              <w:rPr>
                <w:rFonts w:ascii="Arial" w:hAnsi="Arial" w:cs="Arial"/>
                <w:b/>
                <w:sz w:val="22"/>
                <w:szCs w:val="22"/>
              </w:rPr>
            </w:pPr>
            <w:r w:rsidRPr="00CA53CA">
              <w:rPr>
                <w:rFonts w:ascii="Arial" w:hAnsi="Arial" w:cs="Arial"/>
                <w:b/>
                <w:sz w:val="22"/>
                <w:szCs w:val="22"/>
              </w:rPr>
              <w:t>LIC. JORGE ALBERTO ZAVALA FRÍAS</w:t>
            </w:r>
          </w:p>
          <w:p w14:paraId="60610D3B" w14:textId="77777777" w:rsidR="00F54D9E" w:rsidRPr="00CA53CA" w:rsidRDefault="00F54D9E" w:rsidP="00FD2631">
            <w:pPr>
              <w:spacing w:before="0" w:after="0" w:line="300" w:lineRule="auto"/>
              <w:jc w:val="center"/>
              <w:rPr>
                <w:rFonts w:ascii="Arial" w:hAnsi="Arial" w:cs="Arial"/>
                <w:b/>
                <w:sz w:val="22"/>
                <w:szCs w:val="22"/>
              </w:rPr>
            </w:pPr>
            <w:r w:rsidRPr="00CA53CA">
              <w:rPr>
                <w:rFonts w:ascii="Arial" w:hAnsi="Arial" w:cs="Arial"/>
                <w:b/>
                <w:sz w:val="22"/>
                <w:szCs w:val="22"/>
              </w:rPr>
              <w:t>SECRETARIO DEL CONSEJO</w:t>
            </w:r>
          </w:p>
        </w:tc>
      </w:tr>
    </w:tbl>
    <w:p w14:paraId="2FB1B51D" w14:textId="77777777" w:rsidR="00D00788" w:rsidRPr="00941A9B" w:rsidRDefault="00D00788" w:rsidP="00FD2631">
      <w:pPr>
        <w:spacing w:line="300" w:lineRule="auto"/>
        <w:rPr>
          <w:rFonts w:ascii="Arial" w:hAnsi="Arial" w:cs="Arial"/>
        </w:rPr>
      </w:pPr>
    </w:p>
    <w:sectPr w:rsidR="00D00788" w:rsidRPr="00941A9B" w:rsidSect="00657694">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0323" w14:textId="77777777" w:rsidR="00747460" w:rsidRDefault="00747460" w:rsidP="00901A79">
      <w:pPr>
        <w:spacing w:before="0" w:after="0" w:line="240" w:lineRule="auto"/>
      </w:pPr>
      <w:r>
        <w:separator/>
      </w:r>
    </w:p>
  </w:endnote>
  <w:endnote w:type="continuationSeparator" w:id="0">
    <w:p w14:paraId="50AAFBB5" w14:textId="77777777" w:rsidR="00747460" w:rsidRDefault="00747460"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14:paraId="6F36CCA9" w14:textId="574E3FEC" w:rsidR="00C751F4" w:rsidRPr="00C514CB" w:rsidRDefault="00C751F4" w:rsidP="00BB1C09">
        <w:pPr>
          <w:pStyle w:val="Piedepgina"/>
          <w:jc w:val="right"/>
          <w:rPr>
            <w:rFonts w:ascii="Arial" w:hAnsi="Arial" w:cs="Arial"/>
            <w:color w:val="993366"/>
            <w:sz w:val="20"/>
            <w:szCs w:val="20"/>
          </w:rPr>
        </w:pPr>
        <w:r w:rsidRPr="00C514CB">
          <w:rPr>
            <w:rFonts w:ascii="Arial" w:hAnsi="Arial" w:cs="Arial"/>
            <w:b/>
            <w:bCs/>
            <w:color w:val="993366"/>
          </w:rPr>
          <w:t xml:space="preserve">Página </w:t>
        </w:r>
        <w:r w:rsidRPr="00C514CB">
          <w:rPr>
            <w:rFonts w:ascii="Arial" w:hAnsi="Arial" w:cs="Arial"/>
            <w:b/>
            <w:bCs/>
            <w:color w:val="993366"/>
          </w:rPr>
          <w:fldChar w:fldCharType="begin"/>
        </w:r>
        <w:r w:rsidRPr="00C514CB">
          <w:rPr>
            <w:rFonts w:ascii="Arial" w:hAnsi="Arial" w:cs="Arial"/>
            <w:b/>
            <w:bCs/>
            <w:color w:val="993366"/>
          </w:rPr>
          <w:instrText>PAGE</w:instrText>
        </w:r>
        <w:r w:rsidRPr="00C514CB">
          <w:rPr>
            <w:rFonts w:ascii="Arial" w:hAnsi="Arial" w:cs="Arial"/>
            <w:b/>
            <w:bCs/>
            <w:color w:val="993366"/>
          </w:rPr>
          <w:fldChar w:fldCharType="separate"/>
        </w:r>
        <w:r w:rsidR="0065177E">
          <w:rPr>
            <w:rFonts w:ascii="Arial" w:hAnsi="Arial" w:cs="Arial"/>
            <w:b/>
            <w:bCs/>
            <w:noProof/>
            <w:color w:val="993366"/>
          </w:rPr>
          <w:t>32</w:t>
        </w:r>
        <w:r w:rsidRPr="00C514CB">
          <w:rPr>
            <w:rFonts w:ascii="Arial" w:hAnsi="Arial" w:cs="Arial"/>
            <w:b/>
            <w:bCs/>
            <w:color w:val="993366"/>
          </w:rPr>
          <w:fldChar w:fldCharType="end"/>
        </w:r>
        <w:r w:rsidRPr="00C514CB">
          <w:rPr>
            <w:rFonts w:ascii="Arial" w:hAnsi="Arial" w:cs="Arial"/>
            <w:b/>
            <w:bCs/>
            <w:color w:val="993366"/>
          </w:rPr>
          <w:t xml:space="preserve"> | </w:t>
        </w:r>
        <w:r w:rsidRPr="00C514CB">
          <w:rPr>
            <w:rFonts w:ascii="Arial" w:hAnsi="Arial" w:cs="Arial"/>
            <w:b/>
            <w:bCs/>
            <w:color w:val="993366"/>
          </w:rPr>
          <w:fldChar w:fldCharType="begin"/>
        </w:r>
        <w:r w:rsidRPr="00C514CB">
          <w:rPr>
            <w:rFonts w:ascii="Arial" w:hAnsi="Arial" w:cs="Arial"/>
            <w:b/>
            <w:bCs/>
            <w:color w:val="993366"/>
          </w:rPr>
          <w:instrText>NUMPAGES</w:instrText>
        </w:r>
        <w:r w:rsidRPr="00C514CB">
          <w:rPr>
            <w:rFonts w:ascii="Arial" w:hAnsi="Arial" w:cs="Arial"/>
            <w:b/>
            <w:bCs/>
            <w:color w:val="993366"/>
          </w:rPr>
          <w:fldChar w:fldCharType="separate"/>
        </w:r>
        <w:r w:rsidR="0065177E">
          <w:rPr>
            <w:rFonts w:ascii="Arial" w:hAnsi="Arial" w:cs="Arial"/>
            <w:b/>
            <w:bCs/>
            <w:noProof/>
            <w:color w:val="993366"/>
          </w:rPr>
          <w:t>37</w:t>
        </w:r>
        <w:r w:rsidRPr="00C514C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1BE6" w14:textId="77777777" w:rsidR="00747460" w:rsidRDefault="00747460" w:rsidP="00901A79">
      <w:pPr>
        <w:spacing w:before="0" w:after="0" w:line="240" w:lineRule="auto"/>
      </w:pPr>
      <w:r>
        <w:separator/>
      </w:r>
    </w:p>
  </w:footnote>
  <w:footnote w:type="continuationSeparator" w:id="0">
    <w:p w14:paraId="3C9115EA" w14:textId="77777777" w:rsidR="00747460" w:rsidRDefault="00747460" w:rsidP="00901A79">
      <w:pPr>
        <w:spacing w:before="0" w:after="0" w:line="240" w:lineRule="auto"/>
      </w:pPr>
      <w:r>
        <w:continuationSeparator/>
      </w:r>
    </w:p>
  </w:footnote>
  <w:footnote w:id="1">
    <w:p w14:paraId="51674EC6" w14:textId="77777777" w:rsidR="00C751F4" w:rsidRPr="008F45B3" w:rsidRDefault="00C751F4" w:rsidP="00DE12B1">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Con excepción del artículo 11.</w:t>
      </w:r>
    </w:p>
  </w:footnote>
  <w:footnote w:id="2">
    <w:p w14:paraId="6E55E9E8" w14:textId="77777777" w:rsidR="00B17A88" w:rsidRPr="008F45B3" w:rsidRDefault="00B17A88" w:rsidP="00B17A88">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Si bien el Tribunal Electoral de Tabasco al resolver el TET-JDC-19/2023-III modificó los Lineamientos, l</w:t>
      </w:r>
      <w:r w:rsidRPr="008F45B3">
        <w:rPr>
          <w:rFonts w:ascii="Arial" w:hAnsi="Arial" w:cs="Arial"/>
          <w:sz w:val="16"/>
          <w:szCs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3630C204" w14:textId="4EDA9294" w:rsidR="008F6E20" w:rsidRPr="008F45B3" w:rsidRDefault="008F6E20">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 xml:space="preserve">Integrada por los Partidos Verde Ecologista de México y Morena. </w:t>
      </w:r>
    </w:p>
  </w:footnote>
  <w:footnote w:id="4">
    <w:p w14:paraId="3243C08A" w14:textId="29CED4D8" w:rsidR="008F6E20" w:rsidRPr="008F45B3" w:rsidRDefault="008F6E20">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Integrada por los Partidos Acción Nacional y Revolucionario Institucional.</w:t>
      </w:r>
    </w:p>
  </w:footnote>
  <w:footnote w:id="5">
    <w:p w14:paraId="12FEC777" w14:textId="77777777" w:rsidR="00F65E17" w:rsidRPr="008F45B3" w:rsidRDefault="00F65E17" w:rsidP="00F65E17">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751F4" w:rsidRPr="00063338" w14:paraId="2B962E53" w14:textId="77777777" w:rsidTr="00C751F4">
      <w:tc>
        <w:tcPr>
          <w:tcW w:w="1418" w:type="dxa"/>
        </w:tcPr>
        <w:p w14:paraId="62824F30" w14:textId="77777777" w:rsidR="00C751F4" w:rsidRPr="00063338" w:rsidRDefault="00C751F4" w:rsidP="00BB1C09">
          <w:pPr>
            <w:pStyle w:val="Encabezado"/>
            <w:ind w:left="-170"/>
          </w:pPr>
          <w:r>
            <w:rPr>
              <w:b/>
              <w:noProof/>
              <w:sz w:val="32"/>
              <w:lang w:eastAsia="es-MX"/>
            </w:rPr>
            <w:drawing>
              <wp:inline distT="0" distB="0" distL="0" distR="0" wp14:anchorId="203A8C9C" wp14:editId="01310A6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C24DD13" w14:textId="77777777" w:rsidR="00C751F4" w:rsidRPr="00FA6047" w:rsidRDefault="00C751F4"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D41E64F" w14:textId="77777777" w:rsidR="00C751F4" w:rsidRPr="00063338" w:rsidRDefault="00C751F4" w:rsidP="00BB1C09">
          <w:pPr>
            <w:pStyle w:val="Encabezado"/>
            <w:jc w:val="center"/>
          </w:pPr>
          <w:r w:rsidRPr="00FA6047">
            <w:rPr>
              <w:rFonts w:ascii="Arial" w:hAnsi="Arial" w:cs="Arial"/>
              <w:sz w:val="26"/>
              <w:szCs w:val="26"/>
            </w:rPr>
            <w:t>CONSEJO ESTATAL</w:t>
          </w:r>
        </w:p>
      </w:tc>
      <w:tc>
        <w:tcPr>
          <w:tcW w:w="1701" w:type="dxa"/>
        </w:tcPr>
        <w:p w14:paraId="142D5EAF" w14:textId="77777777" w:rsidR="00C751F4" w:rsidRPr="00063338" w:rsidRDefault="00C751F4" w:rsidP="00BB1C09">
          <w:pPr>
            <w:pStyle w:val="Encabezado"/>
            <w:spacing w:before="480"/>
          </w:pPr>
          <w:r>
            <w:rPr>
              <w:noProof/>
              <w:lang w:eastAsia="es-MX"/>
            </w:rPr>
            <w:drawing>
              <wp:inline distT="0" distB="0" distL="0" distR="0" wp14:anchorId="5167C636" wp14:editId="152BEE72">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7BFC52" w14:textId="44BF82BF" w:rsidR="00C751F4" w:rsidRPr="00ED4A69" w:rsidRDefault="00ED4A69" w:rsidP="00ED4A69">
    <w:pPr>
      <w:pStyle w:val="Encabezado"/>
      <w:jc w:val="right"/>
      <w:rPr>
        <w:rFonts w:ascii="Arial" w:hAnsi="Arial" w:cs="Arial"/>
        <w:b/>
        <w:sz w:val="24"/>
      </w:rPr>
    </w:pPr>
    <w:r w:rsidRPr="00ED4A69">
      <w:rPr>
        <w:rFonts w:ascii="Arial" w:hAnsi="Arial" w:cs="Arial"/>
        <w:b/>
        <w:sz w:val="24"/>
      </w:rPr>
      <w:t>CE/2024/037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C6437"/>
    <w:multiLevelType w:val="hybridMultilevel"/>
    <w:tmpl w:val="7D9A0E4E"/>
    <w:lvl w:ilvl="0" w:tplc="0998660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77C4C"/>
    <w:multiLevelType w:val="hybridMultilevel"/>
    <w:tmpl w:val="23C2271C"/>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67E68"/>
    <w:multiLevelType w:val="hybridMultilevel"/>
    <w:tmpl w:val="CA84BFA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137B2"/>
    <w:multiLevelType w:val="hybridMultilevel"/>
    <w:tmpl w:val="4A48320A"/>
    <w:lvl w:ilvl="0" w:tplc="706A35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4B3EFA"/>
    <w:multiLevelType w:val="multilevel"/>
    <w:tmpl w:val="51AEE4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2B02"/>
    <w:multiLevelType w:val="hybridMultilevel"/>
    <w:tmpl w:val="15781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255F89"/>
    <w:multiLevelType w:val="hybridMultilevel"/>
    <w:tmpl w:val="31DE764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C35F77"/>
    <w:multiLevelType w:val="hybridMultilevel"/>
    <w:tmpl w:val="3E50C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1F6AA9"/>
    <w:multiLevelType w:val="hybridMultilevel"/>
    <w:tmpl w:val="2D58091E"/>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2561D4"/>
    <w:multiLevelType w:val="hybridMultilevel"/>
    <w:tmpl w:val="BE02F24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CF13CF"/>
    <w:multiLevelType w:val="hybridMultilevel"/>
    <w:tmpl w:val="B142C38A"/>
    <w:lvl w:ilvl="0" w:tplc="E94A80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496983"/>
    <w:multiLevelType w:val="hybridMultilevel"/>
    <w:tmpl w:val="9CE8DFC2"/>
    <w:lvl w:ilvl="0" w:tplc="080A000F">
      <w:start w:val="1"/>
      <w:numFmt w:val="decimal"/>
      <w:lvlText w:val="%1."/>
      <w:lvlJc w:val="left"/>
      <w:pPr>
        <w:ind w:left="1080" w:hanging="720"/>
      </w:pPr>
      <w:rPr>
        <w:rFonts w:hint="default"/>
      </w:rPr>
    </w:lvl>
    <w:lvl w:ilvl="1" w:tplc="CAEA159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7"/>
  </w:num>
  <w:num w:numId="6">
    <w:abstractNumId w:val="5"/>
  </w:num>
  <w:num w:numId="7">
    <w:abstractNumId w:val="15"/>
  </w:num>
  <w:num w:numId="8">
    <w:abstractNumId w:val="16"/>
  </w:num>
  <w:num w:numId="9">
    <w:abstractNumId w:val="10"/>
  </w:num>
  <w:num w:numId="10">
    <w:abstractNumId w:val="11"/>
  </w:num>
  <w:num w:numId="11">
    <w:abstractNumId w:val="27"/>
  </w:num>
  <w:num w:numId="12">
    <w:abstractNumId w:val="21"/>
  </w:num>
  <w:num w:numId="13">
    <w:abstractNumId w:val="23"/>
  </w:num>
  <w:num w:numId="14">
    <w:abstractNumId w:val="24"/>
  </w:num>
  <w:num w:numId="15">
    <w:abstractNumId w:val="19"/>
  </w:num>
  <w:num w:numId="16">
    <w:abstractNumId w:val="22"/>
  </w:num>
  <w:num w:numId="17">
    <w:abstractNumId w:val="4"/>
  </w:num>
  <w:num w:numId="18">
    <w:abstractNumId w:val="25"/>
  </w:num>
  <w:num w:numId="19">
    <w:abstractNumId w:val="6"/>
  </w:num>
  <w:num w:numId="20">
    <w:abstractNumId w:val="7"/>
  </w:num>
  <w:num w:numId="21">
    <w:abstractNumId w:val="1"/>
  </w:num>
  <w:num w:numId="22">
    <w:abstractNumId w:val="26"/>
  </w:num>
  <w:num w:numId="23">
    <w:abstractNumId w:val="3"/>
  </w:num>
  <w:num w:numId="24">
    <w:abstractNumId w:val="20"/>
  </w:num>
  <w:num w:numId="25">
    <w:abstractNumId w:val="18"/>
  </w:num>
  <w:num w:numId="26">
    <w:abstractNumId w:val="14"/>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107F3"/>
    <w:rsid w:val="00013A32"/>
    <w:rsid w:val="00026608"/>
    <w:rsid w:val="00052B4D"/>
    <w:rsid w:val="00053728"/>
    <w:rsid w:val="00064C26"/>
    <w:rsid w:val="00072662"/>
    <w:rsid w:val="00080ACE"/>
    <w:rsid w:val="00080EA7"/>
    <w:rsid w:val="00081E24"/>
    <w:rsid w:val="0008290F"/>
    <w:rsid w:val="00083406"/>
    <w:rsid w:val="0008646C"/>
    <w:rsid w:val="00086EF5"/>
    <w:rsid w:val="000970E9"/>
    <w:rsid w:val="000A0886"/>
    <w:rsid w:val="000A40A3"/>
    <w:rsid w:val="000A6608"/>
    <w:rsid w:val="000C006E"/>
    <w:rsid w:val="000C2BC0"/>
    <w:rsid w:val="000C5780"/>
    <w:rsid w:val="000C7514"/>
    <w:rsid w:val="000D68F2"/>
    <w:rsid w:val="000F0589"/>
    <w:rsid w:val="000F5C59"/>
    <w:rsid w:val="001013DB"/>
    <w:rsid w:val="00102EAF"/>
    <w:rsid w:val="0010521D"/>
    <w:rsid w:val="00105B33"/>
    <w:rsid w:val="00107FF9"/>
    <w:rsid w:val="00113528"/>
    <w:rsid w:val="00117515"/>
    <w:rsid w:val="001232EB"/>
    <w:rsid w:val="00136AD6"/>
    <w:rsid w:val="0015110F"/>
    <w:rsid w:val="00160EA3"/>
    <w:rsid w:val="0016277A"/>
    <w:rsid w:val="00163DA3"/>
    <w:rsid w:val="00176425"/>
    <w:rsid w:val="0018316D"/>
    <w:rsid w:val="001857F3"/>
    <w:rsid w:val="00190FC6"/>
    <w:rsid w:val="001A0DBC"/>
    <w:rsid w:val="001A34D7"/>
    <w:rsid w:val="001C2AEA"/>
    <w:rsid w:val="001D6252"/>
    <w:rsid w:val="001F6D47"/>
    <w:rsid w:val="002035D2"/>
    <w:rsid w:val="0020448E"/>
    <w:rsid w:val="00207897"/>
    <w:rsid w:val="00222344"/>
    <w:rsid w:val="00222707"/>
    <w:rsid w:val="00224DBF"/>
    <w:rsid w:val="00227979"/>
    <w:rsid w:val="00233706"/>
    <w:rsid w:val="00243D81"/>
    <w:rsid w:val="0025159D"/>
    <w:rsid w:val="00251B96"/>
    <w:rsid w:val="002618CF"/>
    <w:rsid w:val="0027271B"/>
    <w:rsid w:val="00277ADA"/>
    <w:rsid w:val="002808F8"/>
    <w:rsid w:val="00293ABF"/>
    <w:rsid w:val="002A5D57"/>
    <w:rsid w:val="002A75DE"/>
    <w:rsid w:val="002B1D7D"/>
    <w:rsid w:val="002B4C48"/>
    <w:rsid w:val="002B70C4"/>
    <w:rsid w:val="002C01F3"/>
    <w:rsid w:val="002C6491"/>
    <w:rsid w:val="002C7304"/>
    <w:rsid w:val="002F7A4B"/>
    <w:rsid w:val="00307D5E"/>
    <w:rsid w:val="003206C2"/>
    <w:rsid w:val="00327249"/>
    <w:rsid w:val="00331EB0"/>
    <w:rsid w:val="0033453E"/>
    <w:rsid w:val="0033744F"/>
    <w:rsid w:val="00342604"/>
    <w:rsid w:val="00344095"/>
    <w:rsid w:val="00350AA4"/>
    <w:rsid w:val="0035480D"/>
    <w:rsid w:val="00354E76"/>
    <w:rsid w:val="00360A87"/>
    <w:rsid w:val="0036111B"/>
    <w:rsid w:val="00362345"/>
    <w:rsid w:val="00362F89"/>
    <w:rsid w:val="003744E6"/>
    <w:rsid w:val="00374CB9"/>
    <w:rsid w:val="00390A78"/>
    <w:rsid w:val="00393062"/>
    <w:rsid w:val="0039411D"/>
    <w:rsid w:val="003D5897"/>
    <w:rsid w:val="003E0872"/>
    <w:rsid w:val="003F282D"/>
    <w:rsid w:val="00400A83"/>
    <w:rsid w:val="0040248B"/>
    <w:rsid w:val="004316C6"/>
    <w:rsid w:val="00442890"/>
    <w:rsid w:val="00442A2A"/>
    <w:rsid w:val="00455788"/>
    <w:rsid w:val="00461886"/>
    <w:rsid w:val="004707CB"/>
    <w:rsid w:val="004726AE"/>
    <w:rsid w:val="004764A5"/>
    <w:rsid w:val="004902A0"/>
    <w:rsid w:val="00490EDA"/>
    <w:rsid w:val="004931A7"/>
    <w:rsid w:val="004A78E9"/>
    <w:rsid w:val="004B4B38"/>
    <w:rsid w:val="004B7DB4"/>
    <w:rsid w:val="004C0061"/>
    <w:rsid w:val="004C4FD3"/>
    <w:rsid w:val="004C53ED"/>
    <w:rsid w:val="004C5F46"/>
    <w:rsid w:val="004F3CB7"/>
    <w:rsid w:val="004F4B93"/>
    <w:rsid w:val="004F5E0E"/>
    <w:rsid w:val="005004E0"/>
    <w:rsid w:val="00500765"/>
    <w:rsid w:val="00516C4B"/>
    <w:rsid w:val="00520851"/>
    <w:rsid w:val="005262B4"/>
    <w:rsid w:val="00541B5E"/>
    <w:rsid w:val="00574156"/>
    <w:rsid w:val="0058093B"/>
    <w:rsid w:val="00584D93"/>
    <w:rsid w:val="00593C9A"/>
    <w:rsid w:val="005A19BE"/>
    <w:rsid w:val="005B0B5A"/>
    <w:rsid w:val="005C3DA1"/>
    <w:rsid w:val="005C7F95"/>
    <w:rsid w:val="005D3A9F"/>
    <w:rsid w:val="005D4FE7"/>
    <w:rsid w:val="005E2C66"/>
    <w:rsid w:val="005E337F"/>
    <w:rsid w:val="005F08BA"/>
    <w:rsid w:val="00617D3C"/>
    <w:rsid w:val="00620040"/>
    <w:rsid w:val="00620243"/>
    <w:rsid w:val="00623CAC"/>
    <w:rsid w:val="0062705A"/>
    <w:rsid w:val="006506EA"/>
    <w:rsid w:val="0065177E"/>
    <w:rsid w:val="00653FD8"/>
    <w:rsid w:val="00657694"/>
    <w:rsid w:val="00660B41"/>
    <w:rsid w:val="00663589"/>
    <w:rsid w:val="0066692F"/>
    <w:rsid w:val="0066699F"/>
    <w:rsid w:val="00667AF2"/>
    <w:rsid w:val="00675195"/>
    <w:rsid w:val="006770BE"/>
    <w:rsid w:val="00683292"/>
    <w:rsid w:val="006911AE"/>
    <w:rsid w:val="00692275"/>
    <w:rsid w:val="006A2549"/>
    <w:rsid w:val="006A50F1"/>
    <w:rsid w:val="006C0CEB"/>
    <w:rsid w:val="006D7C21"/>
    <w:rsid w:val="006E5207"/>
    <w:rsid w:val="006F2C26"/>
    <w:rsid w:val="006F53B7"/>
    <w:rsid w:val="006F5D5C"/>
    <w:rsid w:val="006F6764"/>
    <w:rsid w:val="0070176F"/>
    <w:rsid w:val="007063C9"/>
    <w:rsid w:val="00717449"/>
    <w:rsid w:val="00720390"/>
    <w:rsid w:val="00720DEB"/>
    <w:rsid w:val="00734B82"/>
    <w:rsid w:val="007455D7"/>
    <w:rsid w:val="00747460"/>
    <w:rsid w:val="007502B0"/>
    <w:rsid w:val="00755DFD"/>
    <w:rsid w:val="00761CAE"/>
    <w:rsid w:val="00762C7A"/>
    <w:rsid w:val="00770DD3"/>
    <w:rsid w:val="00774C6C"/>
    <w:rsid w:val="0078249C"/>
    <w:rsid w:val="00784814"/>
    <w:rsid w:val="0079075C"/>
    <w:rsid w:val="007937BD"/>
    <w:rsid w:val="007A76B1"/>
    <w:rsid w:val="007A7DF5"/>
    <w:rsid w:val="007C0547"/>
    <w:rsid w:val="007C1ECB"/>
    <w:rsid w:val="007D7E7B"/>
    <w:rsid w:val="007E5C38"/>
    <w:rsid w:val="007E6336"/>
    <w:rsid w:val="007F7F6C"/>
    <w:rsid w:val="008019DA"/>
    <w:rsid w:val="008059EB"/>
    <w:rsid w:val="008100F3"/>
    <w:rsid w:val="008153FF"/>
    <w:rsid w:val="008237F2"/>
    <w:rsid w:val="008255DD"/>
    <w:rsid w:val="0083592C"/>
    <w:rsid w:val="00847A1C"/>
    <w:rsid w:val="0085199B"/>
    <w:rsid w:val="008552E5"/>
    <w:rsid w:val="00857F0C"/>
    <w:rsid w:val="00861DC8"/>
    <w:rsid w:val="00873C5C"/>
    <w:rsid w:val="00873CDF"/>
    <w:rsid w:val="008746C5"/>
    <w:rsid w:val="00876C42"/>
    <w:rsid w:val="00884D4C"/>
    <w:rsid w:val="0088518E"/>
    <w:rsid w:val="00890122"/>
    <w:rsid w:val="00894E1B"/>
    <w:rsid w:val="008A353A"/>
    <w:rsid w:val="008B33FC"/>
    <w:rsid w:val="008B41AA"/>
    <w:rsid w:val="008D0FFF"/>
    <w:rsid w:val="008D6F40"/>
    <w:rsid w:val="008E42E2"/>
    <w:rsid w:val="008E6079"/>
    <w:rsid w:val="008F0494"/>
    <w:rsid w:val="008F45B3"/>
    <w:rsid w:val="008F6E20"/>
    <w:rsid w:val="00901A79"/>
    <w:rsid w:val="0090501E"/>
    <w:rsid w:val="00915B76"/>
    <w:rsid w:val="009265BD"/>
    <w:rsid w:val="00931621"/>
    <w:rsid w:val="00941A9B"/>
    <w:rsid w:val="009462B7"/>
    <w:rsid w:val="0095035F"/>
    <w:rsid w:val="00954170"/>
    <w:rsid w:val="00974D75"/>
    <w:rsid w:val="0097610E"/>
    <w:rsid w:val="00982C06"/>
    <w:rsid w:val="009865BB"/>
    <w:rsid w:val="00987228"/>
    <w:rsid w:val="00987CDB"/>
    <w:rsid w:val="00990372"/>
    <w:rsid w:val="00994281"/>
    <w:rsid w:val="00995F62"/>
    <w:rsid w:val="009B233C"/>
    <w:rsid w:val="009B5F8D"/>
    <w:rsid w:val="009C4671"/>
    <w:rsid w:val="009D17D2"/>
    <w:rsid w:val="009D5810"/>
    <w:rsid w:val="009D6890"/>
    <w:rsid w:val="009D6891"/>
    <w:rsid w:val="009F423A"/>
    <w:rsid w:val="00A1756D"/>
    <w:rsid w:val="00A25C63"/>
    <w:rsid w:val="00A26FC7"/>
    <w:rsid w:val="00A42E62"/>
    <w:rsid w:val="00A457F8"/>
    <w:rsid w:val="00A51EA0"/>
    <w:rsid w:val="00A60DCC"/>
    <w:rsid w:val="00A6344D"/>
    <w:rsid w:val="00A66A01"/>
    <w:rsid w:val="00A834ED"/>
    <w:rsid w:val="00A83DC6"/>
    <w:rsid w:val="00A95E6E"/>
    <w:rsid w:val="00A961FF"/>
    <w:rsid w:val="00AA2792"/>
    <w:rsid w:val="00AA3AFC"/>
    <w:rsid w:val="00AC0256"/>
    <w:rsid w:val="00AC1073"/>
    <w:rsid w:val="00AC1CE9"/>
    <w:rsid w:val="00AC4EB0"/>
    <w:rsid w:val="00AD2B0D"/>
    <w:rsid w:val="00AE7516"/>
    <w:rsid w:val="00AF2081"/>
    <w:rsid w:val="00B02B5C"/>
    <w:rsid w:val="00B0446B"/>
    <w:rsid w:val="00B17A88"/>
    <w:rsid w:val="00B23395"/>
    <w:rsid w:val="00B25B97"/>
    <w:rsid w:val="00B30E18"/>
    <w:rsid w:val="00B43020"/>
    <w:rsid w:val="00B475EA"/>
    <w:rsid w:val="00B53D15"/>
    <w:rsid w:val="00B57D37"/>
    <w:rsid w:val="00B63EB7"/>
    <w:rsid w:val="00B63FC8"/>
    <w:rsid w:val="00B7268D"/>
    <w:rsid w:val="00B728A9"/>
    <w:rsid w:val="00B7763C"/>
    <w:rsid w:val="00B847A4"/>
    <w:rsid w:val="00B9581F"/>
    <w:rsid w:val="00B95F67"/>
    <w:rsid w:val="00B97368"/>
    <w:rsid w:val="00BB1C09"/>
    <w:rsid w:val="00BC1AA4"/>
    <w:rsid w:val="00BC4384"/>
    <w:rsid w:val="00BD0B97"/>
    <w:rsid w:val="00BD633A"/>
    <w:rsid w:val="00BE182B"/>
    <w:rsid w:val="00BF72DE"/>
    <w:rsid w:val="00BF75B4"/>
    <w:rsid w:val="00C0307F"/>
    <w:rsid w:val="00C041EE"/>
    <w:rsid w:val="00C06E1E"/>
    <w:rsid w:val="00C0783D"/>
    <w:rsid w:val="00C14396"/>
    <w:rsid w:val="00C1543B"/>
    <w:rsid w:val="00C22DB6"/>
    <w:rsid w:val="00C273F6"/>
    <w:rsid w:val="00C31C75"/>
    <w:rsid w:val="00C34AAE"/>
    <w:rsid w:val="00C514CB"/>
    <w:rsid w:val="00C57FE3"/>
    <w:rsid w:val="00C631B8"/>
    <w:rsid w:val="00C70BC5"/>
    <w:rsid w:val="00C751F4"/>
    <w:rsid w:val="00C76348"/>
    <w:rsid w:val="00C76BB0"/>
    <w:rsid w:val="00C82E5C"/>
    <w:rsid w:val="00C909DB"/>
    <w:rsid w:val="00C9384F"/>
    <w:rsid w:val="00CA0AA9"/>
    <w:rsid w:val="00CA53CA"/>
    <w:rsid w:val="00CA78BD"/>
    <w:rsid w:val="00CB257D"/>
    <w:rsid w:val="00CE0467"/>
    <w:rsid w:val="00CE0E84"/>
    <w:rsid w:val="00CF1142"/>
    <w:rsid w:val="00CF2BA5"/>
    <w:rsid w:val="00CF5950"/>
    <w:rsid w:val="00D00788"/>
    <w:rsid w:val="00D00912"/>
    <w:rsid w:val="00D046DC"/>
    <w:rsid w:val="00D06EB9"/>
    <w:rsid w:val="00D103A7"/>
    <w:rsid w:val="00D10C35"/>
    <w:rsid w:val="00D116FA"/>
    <w:rsid w:val="00D1386F"/>
    <w:rsid w:val="00D152CC"/>
    <w:rsid w:val="00D234BF"/>
    <w:rsid w:val="00D263F2"/>
    <w:rsid w:val="00D26FB7"/>
    <w:rsid w:val="00D37FDA"/>
    <w:rsid w:val="00D42E90"/>
    <w:rsid w:val="00D436BC"/>
    <w:rsid w:val="00D60357"/>
    <w:rsid w:val="00D63B1A"/>
    <w:rsid w:val="00D67569"/>
    <w:rsid w:val="00D75C05"/>
    <w:rsid w:val="00D82E88"/>
    <w:rsid w:val="00DA27E9"/>
    <w:rsid w:val="00DA3851"/>
    <w:rsid w:val="00DB0EA5"/>
    <w:rsid w:val="00DB27E1"/>
    <w:rsid w:val="00DB355A"/>
    <w:rsid w:val="00DC7BB9"/>
    <w:rsid w:val="00DD4FA9"/>
    <w:rsid w:val="00DE101F"/>
    <w:rsid w:val="00DE12B1"/>
    <w:rsid w:val="00DE324E"/>
    <w:rsid w:val="00DF0C53"/>
    <w:rsid w:val="00DF104C"/>
    <w:rsid w:val="00DF4086"/>
    <w:rsid w:val="00DF707D"/>
    <w:rsid w:val="00E01C0A"/>
    <w:rsid w:val="00E127E0"/>
    <w:rsid w:val="00E21DD5"/>
    <w:rsid w:val="00E26C52"/>
    <w:rsid w:val="00E36537"/>
    <w:rsid w:val="00E36CC7"/>
    <w:rsid w:val="00E4244E"/>
    <w:rsid w:val="00E6482B"/>
    <w:rsid w:val="00E74041"/>
    <w:rsid w:val="00E76BB0"/>
    <w:rsid w:val="00E81A5D"/>
    <w:rsid w:val="00E876B8"/>
    <w:rsid w:val="00E97FB4"/>
    <w:rsid w:val="00EA3251"/>
    <w:rsid w:val="00EA3917"/>
    <w:rsid w:val="00EA76B0"/>
    <w:rsid w:val="00EA7C4F"/>
    <w:rsid w:val="00EB7A08"/>
    <w:rsid w:val="00EC074B"/>
    <w:rsid w:val="00EC1CCA"/>
    <w:rsid w:val="00ED33DF"/>
    <w:rsid w:val="00ED4A69"/>
    <w:rsid w:val="00ED5EAF"/>
    <w:rsid w:val="00ED61BD"/>
    <w:rsid w:val="00EF12E1"/>
    <w:rsid w:val="00EF36CF"/>
    <w:rsid w:val="00EF54B3"/>
    <w:rsid w:val="00EF7531"/>
    <w:rsid w:val="00EF75BE"/>
    <w:rsid w:val="00F04033"/>
    <w:rsid w:val="00F05BBF"/>
    <w:rsid w:val="00F12F61"/>
    <w:rsid w:val="00F131D0"/>
    <w:rsid w:val="00F14E46"/>
    <w:rsid w:val="00F21882"/>
    <w:rsid w:val="00F43211"/>
    <w:rsid w:val="00F459DE"/>
    <w:rsid w:val="00F54D9E"/>
    <w:rsid w:val="00F65E17"/>
    <w:rsid w:val="00F71F42"/>
    <w:rsid w:val="00F73CA9"/>
    <w:rsid w:val="00F74244"/>
    <w:rsid w:val="00F82833"/>
    <w:rsid w:val="00F91518"/>
    <w:rsid w:val="00F96C25"/>
    <w:rsid w:val="00FA7D4C"/>
    <w:rsid w:val="00FB0E8C"/>
    <w:rsid w:val="00FB4267"/>
    <w:rsid w:val="00FC0B78"/>
    <w:rsid w:val="00FC61E2"/>
    <w:rsid w:val="00FD24CE"/>
    <w:rsid w:val="00FD2631"/>
    <w:rsid w:val="00FD2D30"/>
    <w:rsid w:val="00FE0CF3"/>
    <w:rsid w:val="00FE3C32"/>
    <w:rsid w:val="00FF2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010A"/>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F131D0"/>
    <w:pPr>
      <w:numPr>
        <w:numId w:val="10"/>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774C6C"/>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31D0"/>
    <w:rPr>
      <w:rFonts w:ascii="Arial Negrita" w:hAnsi="Arial Negrita" w:cs="Arial"/>
      <w:b/>
      <w:caps/>
      <w:sz w:val="24"/>
      <w:szCs w:val="23"/>
    </w:rPr>
  </w:style>
  <w:style w:type="character" w:customStyle="1" w:styleId="Ttulo2Car">
    <w:name w:val="Título 2 Car"/>
    <w:basedOn w:val="Fuentedeprrafopredeter"/>
    <w:link w:val="Ttulo2"/>
    <w:uiPriority w:val="9"/>
    <w:rsid w:val="00774C6C"/>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B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B4D"/>
    <w:rPr>
      <w:rFonts w:ascii="Segoe UI" w:hAnsi="Segoe UI" w:cs="Segoe UI"/>
      <w:sz w:val="18"/>
      <w:szCs w:val="18"/>
    </w:rPr>
  </w:style>
  <w:style w:type="character" w:styleId="Refdecomentario">
    <w:name w:val="annotation reference"/>
    <w:basedOn w:val="Fuentedeprrafopredeter"/>
    <w:uiPriority w:val="99"/>
    <w:semiHidden/>
    <w:unhideWhenUsed/>
    <w:rsid w:val="00B7268D"/>
    <w:rPr>
      <w:sz w:val="16"/>
      <w:szCs w:val="16"/>
    </w:rPr>
  </w:style>
  <w:style w:type="paragraph" w:styleId="Textocomentario">
    <w:name w:val="annotation text"/>
    <w:basedOn w:val="Normal"/>
    <w:link w:val="TextocomentarioCar"/>
    <w:uiPriority w:val="99"/>
    <w:semiHidden/>
    <w:unhideWhenUsed/>
    <w:rsid w:val="00B72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68D"/>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B7268D"/>
    <w:rPr>
      <w:b/>
      <w:bCs/>
    </w:rPr>
  </w:style>
  <w:style w:type="character" w:customStyle="1" w:styleId="AsuntodelcomentarioCar">
    <w:name w:val="Asunto del comentario Car"/>
    <w:basedOn w:val="TextocomentarioCar"/>
    <w:link w:val="Asuntodelcomentario"/>
    <w:uiPriority w:val="99"/>
    <w:semiHidden/>
    <w:rsid w:val="00B7268D"/>
    <w:rPr>
      <w:rFonts w:ascii="Exo" w:hAnsi="Exo"/>
      <w:b/>
      <w:bCs/>
      <w:sz w:val="20"/>
      <w:szCs w:val="20"/>
    </w:rPr>
  </w:style>
  <w:style w:type="paragraph" w:customStyle="1" w:styleId="msonormal0">
    <w:name w:val="msonormal"/>
    <w:basedOn w:val="Normal"/>
    <w:rsid w:val="007E5C38"/>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E5C38"/>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Distrito">
    <w:name w:val="Distrito"/>
    <w:basedOn w:val="Ttulo3"/>
    <w:link w:val="DistritoCar"/>
    <w:qFormat/>
    <w:rsid w:val="007E5C38"/>
    <w:pPr>
      <w:numPr>
        <w:ilvl w:val="0"/>
        <w:numId w:val="0"/>
      </w:numPr>
      <w:spacing w:before="360" w:line="240" w:lineRule="auto"/>
      <w:jc w:val="center"/>
    </w:pPr>
    <w:rPr>
      <w:rFonts w:ascii="Arial" w:hAnsi="Arial" w:cs="Arial"/>
      <w:sz w:val="24"/>
      <w:szCs w:val="20"/>
    </w:rPr>
  </w:style>
  <w:style w:type="paragraph" w:customStyle="1" w:styleId="Partido">
    <w:name w:val="Partido"/>
    <w:basedOn w:val="Ttulo5"/>
    <w:link w:val="PartidoCar"/>
    <w:qFormat/>
    <w:rsid w:val="007E5C38"/>
    <w:pPr>
      <w:numPr>
        <w:ilvl w:val="0"/>
        <w:numId w:val="0"/>
      </w:numPr>
      <w:spacing w:before="360" w:after="240" w:line="240" w:lineRule="auto"/>
    </w:pPr>
    <w:rPr>
      <w:rFonts w:ascii="Arial" w:hAnsi="Arial" w:cs="Arial"/>
      <w:b/>
      <w:color w:val="8C034D"/>
      <w:szCs w:val="20"/>
    </w:rPr>
  </w:style>
  <w:style w:type="character" w:customStyle="1" w:styleId="DistritoCar">
    <w:name w:val="Distrito Car"/>
    <w:basedOn w:val="Ttulo3Car"/>
    <w:link w:val="Distrito"/>
    <w:rsid w:val="007E5C38"/>
    <w:rPr>
      <w:rFonts w:ascii="Arial" w:hAnsi="Arial" w:cs="Arial"/>
      <w:b/>
      <w:sz w:val="24"/>
      <w:szCs w:val="20"/>
    </w:rPr>
  </w:style>
  <w:style w:type="character" w:customStyle="1" w:styleId="PartidoCar">
    <w:name w:val="Partido Car"/>
    <w:basedOn w:val="Ttulo5Car"/>
    <w:link w:val="Partido"/>
    <w:rsid w:val="007E5C38"/>
    <w:rPr>
      <w:rFonts w:ascii="Arial" w:eastAsiaTheme="majorEastAsia" w:hAnsi="Arial" w:cs="Arial"/>
      <w:b/>
      <w:color w:val="8C034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40671">
      <w:bodyDiv w:val="1"/>
      <w:marLeft w:val="0"/>
      <w:marRight w:val="0"/>
      <w:marTop w:val="0"/>
      <w:marBottom w:val="0"/>
      <w:divBdr>
        <w:top w:val="none" w:sz="0" w:space="0" w:color="auto"/>
        <w:left w:val="none" w:sz="0" w:space="0" w:color="auto"/>
        <w:bottom w:val="none" w:sz="0" w:space="0" w:color="auto"/>
        <w:right w:val="none" w:sz="0" w:space="0" w:color="auto"/>
      </w:divBdr>
    </w:div>
    <w:div w:id="982852111">
      <w:bodyDiv w:val="1"/>
      <w:marLeft w:val="0"/>
      <w:marRight w:val="0"/>
      <w:marTop w:val="0"/>
      <w:marBottom w:val="0"/>
      <w:divBdr>
        <w:top w:val="none" w:sz="0" w:space="0" w:color="auto"/>
        <w:left w:val="none" w:sz="0" w:space="0" w:color="auto"/>
        <w:bottom w:val="none" w:sz="0" w:space="0" w:color="auto"/>
        <w:right w:val="none" w:sz="0" w:space="0" w:color="auto"/>
      </w:divBdr>
    </w:div>
    <w:div w:id="18413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6703-F8DF-4FA6-AB81-043895E9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37</Pages>
  <Words>11056</Words>
  <Characters>60808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365</cp:revision>
  <cp:lastPrinted>2024-03-20T00:08:00Z</cp:lastPrinted>
  <dcterms:created xsi:type="dcterms:W3CDTF">2024-02-10T00:03:00Z</dcterms:created>
  <dcterms:modified xsi:type="dcterms:W3CDTF">2024-03-20T00:09:00Z</dcterms:modified>
</cp:coreProperties>
</file>