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29490" w14:textId="44ABB8ED" w:rsidR="00E127E0" w:rsidRPr="002C1D84" w:rsidRDefault="002C1D84" w:rsidP="00660B41">
      <w:pPr>
        <w:rPr>
          <w:rFonts w:ascii="Arial" w:hAnsi="Arial" w:cs="Arial"/>
          <w:b/>
          <w:sz w:val="24"/>
        </w:rPr>
      </w:pPr>
      <w:r w:rsidRPr="002C1D84">
        <w:rPr>
          <w:rFonts w:ascii="Arial" w:hAnsi="Arial" w:cs="Arial"/>
          <w:b/>
          <w:sz w:val="24"/>
        </w:rPr>
        <w:t>ACUERDO QUE EMITE EL CONSEJO ESTATAL DEL INSTITUTO ELECTORAL Y DE PARTICIPACIÓN CIUDADANA DE TABASCO MEDIANTE EL CUAL APRUEBA EL REGISTRO SUPLETORIO DE LAS CANDIDATURAS A DIPUTACIONES LOCALES POR EL PRINCIPIO DE MAYORÍA RELATIVA POSTULADAS POR LOS PARTIDOS POLÍTICOS DE LA REVOLUCIÓN DEMOCRÁTICA, MORENA Y CANDIDATURAS COMUNES PARA EL PROCESO ELECTORAL LOCAL ORDINARIO 2023</w:t>
      </w:r>
      <w:r>
        <w:rPr>
          <w:rFonts w:ascii="Arial" w:hAnsi="Arial" w:cs="Arial"/>
          <w:b/>
          <w:sz w:val="24"/>
        </w:rPr>
        <w:t>-</w:t>
      </w:r>
      <w:r w:rsidRPr="002C1D84">
        <w:rPr>
          <w:rFonts w:ascii="Arial" w:hAnsi="Arial" w:cs="Arial"/>
          <w:b/>
          <w:sz w:val="24"/>
        </w:rPr>
        <w:t>2024</w:t>
      </w:r>
    </w:p>
    <w:p w14:paraId="6973EDB4" w14:textId="77777777" w:rsidR="00BB1C09" w:rsidRPr="002C1D84" w:rsidRDefault="00BB1C09" w:rsidP="00BB1C09">
      <w:pPr>
        <w:rPr>
          <w:rFonts w:ascii="Arial" w:hAnsi="Arial" w:cs="Arial"/>
        </w:rPr>
      </w:pPr>
      <w:r w:rsidRPr="002C1D84">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B728A9" w:rsidRPr="002C1D84" w14:paraId="788AB3B1" w14:textId="77777777" w:rsidTr="00C751F4">
        <w:trPr>
          <w:trHeight w:val="624"/>
          <w:jc w:val="center"/>
        </w:trPr>
        <w:tc>
          <w:tcPr>
            <w:tcW w:w="2042" w:type="pct"/>
            <w:shd w:val="clear" w:color="auto" w:fill="auto"/>
            <w:vAlign w:val="center"/>
          </w:tcPr>
          <w:p w14:paraId="5343DBD4"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Consejo Estatal:</w:t>
            </w:r>
          </w:p>
        </w:tc>
        <w:tc>
          <w:tcPr>
            <w:tcW w:w="2958" w:type="pct"/>
            <w:shd w:val="clear" w:color="auto" w:fill="auto"/>
            <w:vAlign w:val="center"/>
          </w:tcPr>
          <w:p w14:paraId="6D5532CC"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Consejo Estatal del Instituto Electoral y de Participación Ciudadana de Tabasco.</w:t>
            </w:r>
          </w:p>
        </w:tc>
      </w:tr>
      <w:tr w:rsidR="00B728A9" w:rsidRPr="002C1D84" w14:paraId="0EAC41CB" w14:textId="77777777" w:rsidTr="00C751F4">
        <w:trPr>
          <w:trHeight w:val="624"/>
          <w:jc w:val="center"/>
        </w:trPr>
        <w:tc>
          <w:tcPr>
            <w:tcW w:w="2042" w:type="pct"/>
            <w:shd w:val="clear" w:color="auto" w:fill="auto"/>
            <w:vAlign w:val="center"/>
          </w:tcPr>
          <w:p w14:paraId="7C1C899A"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Consejos Distritales</w:t>
            </w:r>
          </w:p>
        </w:tc>
        <w:tc>
          <w:tcPr>
            <w:tcW w:w="2958" w:type="pct"/>
            <w:shd w:val="clear" w:color="auto" w:fill="auto"/>
            <w:vAlign w:val="center"/>
          </w:tcPr>
          <w:p w14:paraId="6DD7E655"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Consejos Electorales Distritales del Instituto Electoral y de Participación Ciudadana de Tabasco.</w:t>
            </w:r>
          </w:p>
        </w:tc>
      </w:tr>
      <w:tr w:rsidR="00B728A9" w:rsidRPr="002C1D84" w14:paraId="6DD1ABC2" w14:textId="77777777" w:rsidTr="00C751F4">
        <w:trPr>
          <w:trHeight w:val="624"/>
          <w:jc w:val="center"/>
        </w:trPr>
        <w:tc>
          <w:tcPr>
            <w:tcW w:w="2042" w:type="pct"/>
            <w:shd w:val="clear" w:color="auto" w:fill="auto"/>
            <w:vAlign w:val="center"/>
          </w:tcPr>
          <w:p w14:paraId="0164C66B"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Constitución Federal:</w:t>
            </w:r>
          </w:p>
        </w:tc>
        <w:tc>
          <w:tcPr>
            <w:tcW w:w="2958" w:type="pct"/>
            <w:shd w:val="clear" w:color="auto" w:fill="auto"/>
            <w:vAlign w:val="center"/>
          </w:tcPr>
          <w:p w14:paraId="121C96CB"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Constitución Política de los Estados Unidos Mexicanos.</w:t>
            </w:r>
          </w:p>
        </w:tc>
      </w:tr>
      <w:tr w:rsidR="00B728A9" w:rsidRPr="002C1D84" w14:paraId="1F238B34" w14:textId="77777777" w:rsidTr="00C751F4">
        <w:trPr>
          <w:trHeight w:val="624"/>
          <w:jc w:val="center"/>
        </w:trPr>
        <w:tc>
          <w:tcPr>
            <w:tcW w:w="2042" w:type="pct"/>
            <w:shd w:val="clear" w:color="auto" w:fill="auto"/>
            <w:vAlign w:val="center"/>
          </w:tcPr>
          <w:p w14:paraId="1FB717CB"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Constitución Local:</w:t>
            </w:r>
          </w:p>
        </w:tc>
        <w:tc>
          <w:tcPr>
            <w:tcW w:w="2958" w:type="pct"/>
            <w:shd w:val="clear" w:color="auto" w:fill="auto"/>
            <w:vAlign w:val="center"/>
          </w:tcPr>
          <w:p w14:paraId="4E188E9A"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Constitución Política del Estado Libre y Soberano de Tabasco.</w:t>
            </w:r>
          </w:p>
        </w:tc>
      </w:tr>
      <w:tr w:rsidR="00B728A9" w:rsidRPr="002C1D84" w14:paraId="0201DA9B" w14:textId="77777777" w:rsidTr="00C751F4">
        <w:trPr>
          <w:trHeight w:val="624"/>
          <w:jc w:val="center"/>
        </w:trPr>
        <w:tc>
          <w:tcPr>
            <w:tcW w:w="2042" w:type="pct"/>
            <w:shd w:val="clear" w:color="auto" w:fill="auto"/>
            <w:vAlign w:val="center"/>
          </w:tcPr>
          <w:p w14:paraId="31A01AE4"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INE:</w:t>
            </w:r>
          </w:p>
        </w:tc>
        <w:tc>
          <w:tcPr>
            <w:tcW w:w="2958" w:type="pct"/>
            <w:shd w:val="clear" w:color="auto" w:fill="auto"/>
            <w:vAlign w:val="center"/>
          </w:tcPr>
          <w:p w14:paraId="66345DDD"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Instituto Nacional Electoral.</w:t>
            </w:r>
          </w:p>
        </w:tc>
      </w:tr>
      <w:tr w:rsidR="00B728A9" w:rsidRPr="002C1D84" w14:paraId="4DD19D2B" w14:textId="77777777" w:rsidTr="00C751F4">
        <w:trPr>
          <w:trHeight w:val="624"/>
          <w:jc w:val="center"/>
        </w:trPr>
        <w:tc>
          <w:tcPr>
            <w:tcW w:w="2042" w:type="pct"/>
            <w:shd w:val="clear" w:color="auto" w:fill="auto"/>
            <w:vAlign w:val="center"/>
          </w:tcPr>
          <w:p w14:paraId="1C2C0E54"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Instituto:</w:t>
            </w:r>
          </w:p>
        </w:tc>
        <w:tc>
          <w:tcPr>
            <w:tcW w:w="2958" w:type="pct"/>
            <w:shd w:val="clear" w:color="auto" w:fill="auto"/>
          </w:tcPr>
          <w:p w14:paraId="612E71D3"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Instituto Electoral y de Participación Ciudadana de Tabasco.</w:t>
            </w:r>
          </w:p>
        </w:tc>
      </w:tr>
      <w:tr w:rsidR="00B728A9" w:rsidRPr="002C1D84" w14:paraId="0C9C4737" w14:textId="77777777" w:rsidTr="00C751F4">
        <w:trPr>
          <w:trHeight w:val="624"/>
          <w:jc w:val="center"/>
        </w:trPr>
        <w:tc>
          <w:tcPr>
            <w:tcW w:w="2042" w:type="pct"/>
            <w:shd w:val="clear" w:color="auto" w:fill="auto"/>
            <w:vAlign w:val="center"/>
          </w:tcPr>
          <w:p w14:paraId="7D875B93"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Ley de Partidos:</w:t>
            </w:r>
          </w:p>
        </w:tc>
        <w:tc>
          <w:tcPr>
            <w:tcW w:w="2958" w:type="pct"/>
            <w:shd w:val="clear" w:color="auto" w:fill="auto"/>
            <w:vAlign w:val="center"/>
          </w:tcPr>
          <w:p w14:paraId="4CD11841"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Ley General de Partidos Políticos.</w:t>
            </w:r>
          </w:p>
        </w:tc>
      </w:tr>
      <w:tr w:rsidR="00B728A9" w:rsidRPr="002C1D84" w14:paraId="351EF290" w14:textId="77777777" w:rsidTr="00C751F4">
        <w:trPr>
          <w:trHeight w:val="624"/>
          <w:jc w:val="center"/>
        </w:trPr>
        <w:tc>
          <w:tcPr>
            <w:tcW w:w="2042" w:type="pct"/>
            <w:shd w:val="clear" w:color="auto" w:fill="auto"/>
            <w:vAlign w:val="center"/>
          </w:tcPr>
          <w:p w14:paraId="6264B509"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Ley Electoral:</w:t>
            </w:r>
          </w:p>
        </w:tc>
        <w:tc>
          <w:tcPr>
            <w:tcW w:w="2958" w:type="pct"/>
            <w:shd w:val="clear" w:color="auto" w:fill="auto"/>
            <w:vAlign w:val="center"/>
          </w:tcPr>
          <w:p w14:paraId="4C8212FB"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Ley Electoral y de Partidos Políticos del Estado de Tabasco.</w:t>
            </w:r>
          </w:p>
        </w:tc>
      </w:tr>
      <w:tr w:rsidR="00B728A9" w:rsidRPr="002C1D84" w14:paraId="3BFE7995" w14:textId="77777777" w:rsidTr="00C751F4">
        <w:trPr>
          <w:trHeight w:val="624"/>
          <w:jc w:val="center"/>
        </w:trPr>
        <w:tc>
          <w:tcPr>
            <w:tcW w:w="2042" w:type="pct"/>
            <w:shd w:val="clear" w:color="auto" w:fill="auto"/>
            <w:vAlign w:val="center"/>
          </w:tcPr>
          <w:p w14:paraId="7F4C4DCF"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Ley General:</w:t>
            </w:r>
          </w:p>
        </w:tc>
        <w:tc>
          <w:tcPr>
            <w:tcW w:w="2958" w:type="pct"/>
            <w:shd w:val="clear" w:color="auto" w:fill="auto"/>
            <w:vAlign w:val="center"/>
          </w:tcPr>
          <w:p w14:paraId="2D51F3B0"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Ley General de Instituciones y Procedimientos Electorales.</w:t>
            </w:r>
          </w:p>
        </w:tc>
      </w:tr>
      <w:tr w:rsidR="00B728A9" w:rsidRPr="002C1D84" w14:paraId="12282406" w14:textId="77777777" w:rsidTr="00C751F4">
        <w:trPr>
          <w:trHeight w:val="624"/>
          <w:jc w:val="center"/>
        </w:trPr>
        <w:tc>
          <w:tcPr>
            <w:tcW w:w="2042" w:type="pct"/>
            <w:shd w:val="clear" w:color="auto" w:fill="auto"/>
            <w:vAlign w:val="center"/>
          </w:tcPr>
          <w:p w14:paraId="2C8B3062" w14:textId="77777777" w:rsidR="00B728A9" w:rsidRPr="002C1D84" w:rsidRDefault="00B728A9" w:rsidP="000A0886">
            <w:pPr>
              <w:widowControl w:val="0"/>
              <w:spacing w:before="60" w:after="60"/>
              <w:ind w:left="57"/>
              <w:jc w:val="right"/>
              <w:rPr>
                <w:rFonts w:ascii="Arial" w:hAnsi="Arial" w:cs="Arial"/>
                <w:b/>
              </w:rPr>
            </w:pPr>
            <w:r w:rsidRPr="002C1D84">
              <w:rPr>
                <w:rFonts w:ascii="Arial" w:hAnsi="Arial" w:cs="Arial"/>
                <w:b/>
              </w:rPr>
              <w:t>Lineamientos de elegibilidad:</w:t>
            </w:r>
          </w:p>
        </w:tc>
        <w:tc>
          <w:tcPr>
            <w:tcW w:w="2958" w:type="pct"/>
            <w:shd w:val="clear" w:color="auto" w:fill="auto"/>
            <w:vAlign w:val="center"/>
          </w:tcPr>
          <w:p w14:paraId="72CBDE9D" w14:textId="77777777" w:rsidR="00B728A9" w:rsidRPr="002C1D84" w:rsidRDefault="00B728A9" w:rsidP="000A0886">
            <w:pPr>
              <w:widowControl w:val="0"/>
              <w:spacing w:before="60" w:after="60"/>
              <w:ind w:left="57"/>
              <w:rPr>
                <w:rFonts w:ascii="Arial" w:hAnsi="Arial" w:cs="Arial"/>
              </w:rPr>
            </w:pPr>
            <w:r w:rsidRPr="002C1D84">
              <w:rPr>
                <w:rFonts w:ascii="Arial" w:hAnsi="Arial" w:cs="Arial"/>
              </w:rPr>
              <w:t xml:space="preserve">Lineamientos para la verificación de los requisitos de elegibilidad de las personas que se postulen a las </w:t>
            </w:r>
            <w:r w:rsidRPr="002C1D84">
              <w:rPr>
                <w:rFonts w:ascii="Arial" w:hAnsi="Arial" w:cs="Arial"/>
              </w:rPr>
              <w:lastRenderedPageBreak/>
              <w:t>candidaturas a la Gubernatura del Estado, Diputaciones, Presidencias Municipales y Regidurías con motivo del Proceso Electoral Local Ordinario 2023 – 2024</w:t>
            </w:r>
          </w:p>
        </w:tc>
      </w:tr>
      <w:tr w:rsidR="00B728A9" w:rsidRPr="002C1D84" w14:paraId="23EA3CDA" w14:textId="77777777" w:rsidTr="00C751F4">
        <w:trPr>
          <w:trHeight w:val="624"/>
          <w:jc w:val="center"/>
        </w:trPr>
        <w:tc>
          <w:tcPr>
            <w:tcW w:w="2042" w:type="pct"/>
            <w:shd w:val="clear" w:color="auto" w:fill="auto"/>
            <w:vAlign w:val="center"/>
          </w:tcPr>
          <w:p w14:paraId="28FABEBE" w14:textId="77777777" w:rsidR="00B728A9" w:rsidRPr="002C1D84" w:rsidRDefault="00B728A9" w:rsidP="003744E6">
            <w:pPr>
              <w:widowControl w:val="0"/>
              <w:spacing w:before="60" w:after="60"/>
              <w:ind w:left="57"/>
              <w:jc w:val="right"/>
              <w:rPr>
                <w:rFonts w:ascii="Arial" w:hAnsi="Arial" w:cs="Arial"/>
                <w:b/>
              </w:rPr>
            </w:pPr>
            <w:r w:rsidRPr="002C1D84">
              <w:rPr>
                <w:rFonts w:ascii="Arial" w:hAnsi="Arial" w:cs="Arial"/>
                <w:b/>
              </w:rPr>
              <w:lastRenderedPageBreak/>
              <w:t>Lineamientos de paridad:</w:t>
            </w:r>
          </w:p>
        </w:tc>
        <w:tc>
          <w:tcPr>
            <w:tcW w:w="2958" w:type="pct"/>
            <w:shd w:val="clear" w:color="auto" w:fill="auto"/>
            <w:vAlign w:val="center"/>
          </w:tcPr>
          <w:p w14:paraId="36743A38" w14:textId="77777777" w:rsidR="00B728A9" w:rsidRPr="002C1D84" w:rsidRDefault="00B728A9" w:rsidP="003744E6">
            <w:pPr>
              <w:widowControl w:val="0"/>
              <w:spacing w:before="60" w:after="60"/>
              <w:ind w:left="57"/>
              <w:rPr>
                <w:rFonts w:ascii="Arial" w:hAnsi="Arial" w:cs="Arial"/>
              </w:rPr>
            </w:pPr>
            <w:r w:rsidRPr="002C1D84">
              <w:rPr>
                <w:rFonts w:ascii="Arial" w:hAnsi="Arial" w:cs="Arial"/>
              </w:rPr>
              <w:t>Lineamientos para el cumplimiento del principio de paridad y acciones afirmativas con motivo del Proceso Electoral Local Ordinario 2023 – 2024.</w:t>
            </w:r>
          </w:p>
        </w:tc>
      </w:tr>
      <w:tr w:rsidR="00B728A9" w:rsidRPr="002C1D84" w14:paraId="1039B048" w14:textId="77777777" w:rsidTr="00C751F4">
        <w:trPr>
          <w:trHeight w:val="624"/>
          <w:jc w:val="center"/>
        </w:trPr>
        <w:tc>
          <w:tcPr>
            <w:tcW w:w="2042" w:type="pct"/>
            <w:shd w:val="clear" w:color="auto" w:fill="auto"/>
            <w:vAlign w:val="center"/>
          </w:tcPr>
          <w:p w14:paraId="6C2D4E1C"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Lineamientos para elección consecutiva:</w:t>
            </w:r>
          </w:p>
        </w:tc>
        <w:tc>
          <w:tcPr>
            <w:tcW w:w="2958" w:type="pct"/>
            <w:shd w:val="clear" w:color="auto" w:fill="auto"/>
            <w:vAlign w:val="center"/>
          </w:tcPr>
          <w:p w14:paraId="211A7CFD"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Lineamientos para el ejercicio del derecho a elección consecutiva con motivo del Proceso Electoral Local Ordinario 2023 – 2024</w:t>
            </w:r>
          </w:p>
        </w:tc>
      </w:tr>
      <w:tr w:rsidR="00B728A9" w:rsidRPr="002C1D84" w14:paraId="23A8B531" w14:textId="77777777" w:rsidTr="00C751F4">
        <w:trPr>
          <w:trHeight w:val="624"/>
          <w:jc w:val="center"/>
        </w:trPr>
        <w:tc>
          <w:tcPr>
            <w:tcW w:w="2042" w:type="pct"/>
            <w:shd w:val="clear" w:color="auto" w:fill="auto"/>
            <w:vAlign w:val="center"/>
          </w:tcPr>
          <w:p w14:paraId="102C80BE"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Organismo electoral:</w:t>
            </w:r>
          </w:p>
        </w:tc>
        <w:tc>
          <w:tcPr>
            <w:tcW w:w="2958" w:type="pct"/>
            <w:shd w:val="clear" w:color="auto" w:fill="auto"/>
            <w:vAlign w:val="center"/>
          </w:tcPr>
          <w:p w14:paraId="1653B08C"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 xml:space="preserve">Organismo(s) público(s) local(es) electoral(es). </w:t>
            </w:r>
          </w:p>
        </w:tc>
      </w:tr>
      <w:tr w:rsidR="00B728A9" w:rsidRPr="002C1D84" w14:paraId="3AF91120" w14:textId="77777777" w:rsidTr="00C751F4">
        <w:trPr>
          <w:trHeight w:val="624"/>
          <w:jc w:val="center"/>
        </w:trPr>
        <w:tc>
          <w:tcPr>
            <w:tcW w:w="2042" w:type="pct"/>
            <w:shd w:val="clear" w:color="auto" w:fill="auto"/>
            <w:vAlign w:val="center"/>
          </w:tcPr>
          <w:p w14:paraId="1A3BD379"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Proceso Electoral:</w:t>
            </w:r>
          </w:p>
        </w:tc>
        <w:tc>
          <w:tcPr>
            <w:tcW w:w="2958" w:type="pct"/>
            <w:shd w:val="clear" w:color="auto" w:fill="auto"/>
            <w:vAlign w:val="center"/>
          </w:tcPr>
          <w:p w14:paraId="042C850E"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Proceso Electoral Local Ordinario 2023-2024.</w:t>
            </w:r>
          </w:p>
        </w:tc>
      </w:tr>
      <w:tr w:rsidR="00B728A9" w:rsidRPr="002C1D84" w14:paraId="16574DC2" w14:textId="77777777" w:rsidTr="00C751F4">
        <w:trPr>
          <w:trHeight w:val="624"/>
          <w:jc w:val="center"/>
        </w:trPr>
        <w:tc>
          <w:tcPr>
            <w:tcW w:w="2042" w:type="pct"/>
            <w:shd w:val="clear" w:color="auto" w:fill="auto"/>
            <w:vAlign w:val="center"/>
          </w:tcPr>
          <w:p w14:paraId="0012C475"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Reglamento de Elecciones:</w:t>
            </w:r>
          </w:p>
        </w:tc>
        <w:tc>
          <w:tcPr>
            <w:tcW w:w="2958" w:type="pct"/>
            <w:shd w:val="clear" w:color="auto" w:fill="auto"/>
            <w:vAlign w:val="center"/>
          </w:tcPr>
          <w:p w14:paraId="6B076915"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Reglamento de Elecciones del Instituto Nacional Electoral.</w:t>
            </w:r>
          </w:p>
        </w:tc>
      </w:tr>
      <w:tr w:rsidR="00B728A9" w:rsidRPr="002C1D84" w14:paraId="65236D8C" w14:textId="77777777" w:rsidTr="00C751F4">
        <w:trPr>
          <w:trHeight w:val="624"/>
          <w:jc w:val="center"/>
        </w:trPr>
        <w:tc>
          <w:tcPr>
            <w:tcW w:w="2042" w:type="pct"/>
            <w:shd w:val="clear" w:color="auto" w:fill="auto"/>
            <w:vAlign w:val="center"/>
          </w:tcPr>
          <w:p w14:paraId="2E4EC7CC" w14:textId="77777777" w:rsidR="00B728A9" w:rsidRPr="002C1D84" w:rsidRDefault="00B728A9" w:rsidP="00C751F4">
            <w:pPr>
              <w:widowControl w:val="0"/>
              <w:spacing w:before="60" w:after="60"/>
              <w:ind w:left="57"/>
              <w:jc w:val="right"/>
              <w:rPr>
                <w:rFonts w:ascii="Arial" w:hAnsi="Arial" w:cs="Arial"/>
                <w:b/>
              </w:rPr>
            </w:pPr>
            <w:r w:rsidRPr="002C1D84">
              <w:rPr>
                <w:rFonts w:ascii="Arial" w:hAnsi="Arial" w:cs="Arial"/>
                <w:b/>
              </w:rPr>
              <w:t>Secretaría Ejecutiva:</w:t>
            </w:r>
          </w:p>
        </w:tc>
        <w:tc>
          <w:tcPr>
            <w:tcW w:w="2958" w:type="pct"/>
            <w:shd w:val="clear" w:color="auto" w:fill="auto"/>
            <w:vAlign w:val="center"/>
          </w:tcPr>
          <w:p w14:paraId="1F53990E" w14:textId="77777777" w:rsidR="00B728A9" w:rsidRPr="002C1D84" w:rsidRDefault="00B728A9" w:rsidP="00C751F4">
            <w:pPr>
              <w:widowControl w:val="0"/>
              <w:spacing w:before="60" w:after="60"/>
              <w:ind w:left="57"/>
              <w:rPr>
                <w:rFonts w:ascii="Arial" w:hAnsi="Arial" w:cs="Arial"/>
              </w:rPr>
            </w:pPr>
            <w:r w:rsidRPr="002C1D84">
              <w:rPr>
                <w:rFonts w:ascii="Arial" w:hAnsi="Arial" w:cs="Arial"/>
              </w:rPr>
              <w:t>Secretaría Ejecutiva del Instituto Electoral y de Participación Ciudadana de Tabasco.</w:t>
            </w:r>
          </w:p>
        </w:tc>
      </w:tr>
    </w:tbl>
    <w:p w14:paraId="5AFE97AE" w14:textId="18CBEF0D" w:rsidR="00E127E0" w:rsidRPr="002C1D84" w:rsidRDefault="00E127E0" w:rsidP="001711EC">
      <w:pPr>
        <w:pStyle w:val="Ttulo1"/>
      </w:pPr>
      <w:r w:rsidRPr="002C1D84">
        <w:t>Antecedentes</w:t>
      </w:r>
    </w:p>
    <w:p w14:paraId="740DD366" w14:textId="77777777" w:rsidR="00E127E0" w:rsidRPr="002C1D84" w:rsidRDefault="00E127E0" w:rsidP="001711EC">
      <w:pPr>
        <w:pStyle w:val="Ttulo2"/>
      </w:pPr>
      <w:r w:rsidRPr="002C1D84">
        <w:t>Modificación de la circunscripción plurinominal</w:t>
      </w:r>
    </w:p>
    <w:p w14:paraId="5173E8D7" w14:textId="77777777" w:rsidR="00E127E0" w:rsidRPr="002C1D84" w:rsidRDefault="00E127E0" w:rsidP="00660B41">
      <w:pPr>
        <w:rPr>
          <w:rFonts w:ascii="Arial" w:hAnsi="Arial" w:cs="Arial"/>
        </w:rPr>
      </w:pPr>
      <w:r w:rsidRPr="002C1D84">
        <w:rPr>
          <w:rFonts w:ascii="Arial" w:hAnsi="Arial" w:cs="Arial"/>
        </w:rPr>
        <w:t xml:space="preserve">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w:t>
      </w:r>
      <w:r w:rsidRPr="002C1D84">
        <w:rPr>
          <w:rFonts w:ascii="Arial" w:hAnsi="Arial" w:cs="Arial"/>
        </w:rPr>
        <w:lastRenderedPageBreak/>
        <w:t>141/2021 y 142/2021 se declaró la invalidez del segundo párrafo del artículo 12 de la Constitución Local, recobrando vigencia el texto anterior a la reforma.</w:t>
      </w:r>
    </w:p>
    <w:p w14:paraId="66B85273" w14:textId="77777777" w:rsidR="00E127E0" w:rsidRPr="002C1D84" w:rsidRDefault="00E127E0" w:rsidP="00660B41">
      <w:pPr>
        <w:rPr>
          <w:rFonts w:ascii="Arial" w:hAnsi="Arial" w:cs="Arial"/>
        </w:rPr>
      </w:pPr>
      <w:r w:rsidRPr="002C1D84">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483FF785" w14:textId="77777777" w:rsidR="00E127E0" w:rsidRPr="002C1D84" w:rsidRDefault="00E127E0" w:rsidP="001711EC">
      <w:pPr>
        <w:pStyle w:val="Ttulo2"/>
      </w:pPr>
      <w:r w:rsidRPr="002C1D84">
        <w:t>Distritación Electoral</w:t>
      </w:r>
    </w:p>
    <w:p w14:paraId="590778D0" w14:textId="77777777" w:rsidR="00E127E0" w:rsidRPr="002C1D84" w:rsidRDefault="00E127E0" w:rsidP="00660B41">
      <w:pPr>
        <w:rPr>
          <w:rFonts w:ascii="Arial" w:hAnsi="Arial" w:cs="Arial"/>
        </w:rPr>
      </w:pPr>
      <w:r w:rsidRPr="002C1D84">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EB2B90E" w14:textId="77777777" w:rsidR="00E127E0" w:rsidRPr="002C1D84" w:rsidRDefault="00E127E0" w:rsidP="001711EC">
      <w:pPr>
        <w:pStyle w:val="Ttulo2"/>
      </w:pPr>
      <w:r w:rsidRPr="002C1D84">
        <w:t>Homologación de plazos y fechas en los procesos electorales locales concurrentes</w:t>
      </w:r>
    </w:p>
    <w:p w14:paraId="7971FA5E" w14:textId="77777777" w:rsidR="00E127E0" w:rsidRPr="002C1D84" w:rsidRDefault="00E127E0" w:rsidP="00660B41">
      <w:pPr>
        <w:rPr>
          <w:rFonts w:ascii="Arial" w:hAnsi="Arial" w:cs="Arial"/>
        </w:rPr>
      </w:pPr>
      <w:r w:rsidRPr="002C1D84">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49ECF67" w14:textId="77777777" w:rsidR="00E127E0" w:rsidRPr="002C1D84" w:rsidRDefault="00E127E0" w:rsidP="001711EC">
      <w:pPr>
        <w:pStyle w:val="Ttulo2"/>
      </w:pPr>
      <w:r w:rsidRPr="002C1D84">
        <w:t xml:space="preserve">Plan integral y calendario de coordinación </w:t>
      </w:r>
    </w:p>
    <w:p w14:paraId="7B876194" w14:textId="5AA7F615" w:rsidR="00E127E0" w:rsidRDefault="00E127E0" w:rsidP="00660B41">
      <w:pPr>
        <w:rPr>
          <w:rFonts w:ascii="Arial" w:hAnsi="Arial" w:cs="Arial"/>
        </w:rPr>
      </w:pPr>
      <w:r w:rsidRPr="002C1D84">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898743E" w14:textId="1DD9D9AD" w:rsidR="00046C35" w:rsidRDefault="00046C35" w:rsidP="00660B41">
      <w:pPr>
        <w:rPr>
          <w:rFonts w:ascii="Arial" w:hAnsi="Arial" w:cs="Arial"/>
        </w:rPr>
      </w:pPr>
    </w:p>
    <w:p w14:paraId="49808CB3" w14:textId="77777777" w:rsidR="00046C35" w:rsidRPr="002C1D84" w:rsidRDefault="00046C35" w:rsidP="00660B41">
      <w:pPr>
        <w:rPr>
          <w:rFonts w:ascii="Arial" w:hAnsi="Arial" w:cs="Arial"/>
        </w:rPr>
      </w:pPr>
    </w:p>
    <w:p w14:paraId="13B76FB1" w14:textId="77777777" w:rsidR="00E127E0" w:rsidRPr="002C1D84" w:rsidRDefault="00E127E0" w:rsidP="001711EC">
      <w:pPr>
        <w:pStyle w:val="Ttulo2"/>
      </w:pPr>
      <w:r w:rsidRPr="002C1D84">
        <w:lastRenderedPageBreak/>
        <w:t>Calendario electoral</w:t>
      </w:r>
    </w:p>
    <w:p w14:paraId="7F4495C4" w14:textId="77777777" w:rsidR="00E127E0" w:rsidRPr="002C1D84" w:rsidRDefault="00E127E0" w:rsidP="00660B41">
      <w:pPr>
        <w:rPr>
          <w:rFonts w:ascii="Arial" w:hAnsi="Arial" w:cs="Arial"/>
        </w:rPr>
      </w:pPr>
      <w:r w:rsidRPr="002C1D84">
        <w:rPr>
          <w:rFonts w:ascii="Arial" w:hAnsi="Arial" w:cs="Arial"/>
        </w:rPr>
        <w:t>El 29 de septiembre de 2023, el Consejo Estatal aprobó el acuerdo CE/2023/021 relativo al calendario electoral para el Proceso Electoral.</w:t>
      </w:r>
    </w:p>
    <w:p w14:paraId="6F3060B5" w14:textId="77777777" w:rsidR="00F04033" w:rsidRPr="002C1D84" w:rsidRDefault="00F04033" w:rsidP="001711EC">
      <w:pPr>
        <w:pStyle w:val="Ttulo2"/>
      </w:pPr>
      <w:r w:rsidRPr="002C1D84">
        <w:t>Lineamientos para candidaturas independientes, candidaturas comunes y elección consecutiva</w:t>
      </w:r>
    </w:p>
    <w:p w14:paraId="2DFB0042" w14:textId="77777777" w:rsidR="00F04033" w:rsidRPr="002C1D84" w:rsidRDefault="00F04033" w:rsidP="00F04033">
      <w:pPr>
        <w:rPr>
          <w:rFonts w:ascii="Arial" w:hAnsi="Arial" w:cs="Arial"/>
        </w:rPr>
      </w:pPr>
      <w:r w:rsidRPr="002C1D84">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respectivamente, todos con motivo del Proceso Electoral. </w:t>
      </w:r>
    </w:p>
    <w:p w14:paraId="1145AB3D" w14:textId="77777777" w:rsidR="00F04033" w:rsidRPr="002C1D84" w:rsidRDefault="00F04033" w:rsidP="00F04033">
      <w:pPr>
        <w:rPr>
          <w:rFonts w:ascii="Arial" w:hAnsi="Arial" w:cs="Arial"/>
        </w:rPr>
      </w:pPr>
      <w:r w:rsidRPr="002C1D84">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2E1ECD65" w14:textId="77777777" w:rsidR="00FD2D30" w:rsidRPr="002C1D84" w:rsidRDefault="00FD2D30" w:rsidP="001711EC">
      <w:pPr>
        <w:pStyle w:val="Ttulo2"/>
      </w:pPr>
      <w:r w:rsidRPr="002C1D84">
        <w:t>Acciones afirmativas</w:t>
      </w:r>
    </w:p>
    <w:p w14:paraId="6EBA608C" w14:textId="77777777" w:rsidR="00FD2D30" w:rsidRPr="002C1D84" w:rsidRDefault="00FD2D30" w:rsidP="00FD2D30">
      <w:pPr>
        <w:rPr>
          <w:rFonts w:ascii="Arial" w:hAnsi="Arial" w:cs="Arial"/>
        </w:rPr>
      </w:pPr>
      <w:r w:rsidRPr="002C1D84">
        <w:rPr>
          <w:rFonts w:ascii="Arial" w:hAnsi="Arial" w:cs="Arial"/>
        </w:rPr>
        <w:t>El 2 de octubre de 2023, el Consejo Estatal mediante acuerdo CE/2023/027 aprobó los Lineamientos para el cumplimiento del principio de paridad y acciones afirmativas con motivo del Proceso Electoral, los cuales fueron modificados por el Tribunal Electoral de Tabasco al resolver el juicio TET-JDC-19/2023-III.</w:t>
      </w:r>
    </w:p>
    <w:p w14:paraId="7F16D849" w14:textId="77777777" w:rsidR="00FD2D30" w:rsidRPr="002C1D84" w:rsidRDefault="00FD2D30" w:rsidP="00FD2D30">
      <w:pPr>
        <w:rPr>
          <w:rFonts w:ascii="Arial" w:hAnsi="Arial" w:cs="Arial"/>
        </w:rPr>
      </w:pPr>
      <w:r w:rsidRPr="002C1D84">
        <w:rPr>
          <w:rFonts w:ascii="Arial" w:hAnsi="Arial" w:cs="Arial"/>
        </w:rPr>
        <w:t>No obstante, la Sala Regional del Tribunal Electoral del Poder Judicial de la Federación con cabecera en Xalapa, Veracruz, mediante sentencia de 14 de febrero de 2024, dictada en el juicio SX-JRC-4/2024 y acumulados, modificó la sentencia señalada y determinó la obligatoriedad de los partidos políticos de postular una diputación por el principio de mayoría relativa para personas de la comunidad LGBTTTIQ+, confirmado las restantes acciones afirmativas establecidas en los Lineamientos señalados.</w:t>
      </w:r>
    </w:p>
    <w:p w14:paraId="1ED20CBC" w14:textId="77777777" w:rsidR="00E127E0" w:rsidRPr="002C1D84" w:rsidRDefault="00E127E0" w:rsidP="001711EC">
      <w:pPr>
        <w:pStyle w:val="Ttulo2"/>
      </w:pPr>
      <w:r w:rsidRPr="002C1D84">
        <w:t>Inicio del Proceso Electoral</w:t>
      </w:r>
    </w:p>
    <w:p w14:paraId="7B3F57B8" w14:textId="4BDCA370" w:rsidR="00E127E0" w:rsidRDefault="00E127E0" w:rsidP="00660B41">
      <w:pPr>
        <w:rPr>
          <w:rFonts w:ascii="Arial" w:hAnsi="Arial" w:cs="Arial"/>
        </w:rPr>
      </w:pPr>
      <w:r w:rsidRPr="002C1D84">
        <w:rPr>
          <w:rFonts w:ascii="Arial" w:hAnsi="Arial" w:cs="Arial"/>
        </w:rPr>
        <w:t xml:space="preserve">El 6 de octubre de 2023, el Consejo Estatal de conformidad con el artículo 111 de la Ley Electoral declaró el inicio del Proceso Electoral por el que se renovarán los cargos </w:t>
      </w:r>
      <w:r w:rsidRPr="002C1D84">
        <w:rPr>
          <w:rFonts w:ascii="Arial" w:hAnsi="Arial" w:cs="Arial"/>
        </w:rPr>
        <w:lastRenderedPageBreak/>
        <w:t>relativos a la Gubernatura del Estado, diputaciones locales y presidencias municipales y regidurías.</w:t>
      </w:r>
    </w:p>
    <w:p w14:paraId="48151C5D" w14:textId="77777777" w:rsidR="00E127E0" w:rsidRPr="002C1D84" w:rsidRDefault="00E127E0" w:rsidP="001711EC">
      <w:pPr>
        <w:pStyle w:val="Ttulo2"/>
      </w:pPr>
      <w:r w:rsidRPr="002C1D84">
        <w:t>Convocatoria para la renovación del Poder Ejecutivo, Legislativo y los Ayuntamientos</w:t>
      </w:r>
    </w:p>
    <w:p w14:paraId="6CEDF2A0" w14:textId="77777777" w:rsidR="00E127E0" w:rsidRPr="002C1D84" w:rsidRDefault="00E127E0" w:rsidP="00660B41">
      <w:pPr>
        <w:rPr>
          <w:rFonts w:ascii="Arial" w:hAnsi="Arial" w:cs="Arial"/>
        </w:rPr>
      </w:pPr>
      <w:r w:rsidRPr="002C1D84">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7F81D1F7" w14:textId="77777777" w:rsidR="00DE12B1" w:rsidRPr="002C1D84" w:rsidRDefault="00DE12B1" w:rsidP="001711EC">
      <w:pPr>
        <w:pStyle w:val="Ttulo2"/>
      </w:pPr>
      <w:r w:rsidRPr="002C1D84">
        <w:t>Lineamientos de verificación</w:t>
      </w:r>
    </w:p>
    <w:p w14:paraId="3260FC06" w14:textId="77777777" w:rsidR="00DE12B1" w:rsidRPr="002C1D84" w:rsidRDefault="00DE12B1" w:rsidP="00DE12B1">
      <w:pPr>
        <w:rPr>
          <w:rFonts w:ascii="Arial" w:hAnsi="Arial" w:cs="Arial"/>
        </w:rPr>
      </w:pPr>
      <w:r w:rsidRPr="002C1D84">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2C1D84">
        <w:rPr>
          <w:rStyle w:val="Refdenotaalpie"/>
          <w:rFonts w:ascii="Arial" w:hAnsi="Arial" w:cs="Arial"/>
        </w:rPr>
        <w:footnoteReference w:id="1"/>
      </w:r>
      <w:r w:rsidRPr="002C1D84">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4DB13F6E" w14:textId="77777777" w:rsidR="00DE12B1" w:rsidRPr="002C1D84" w:rsidRDefault="00DE12B1" w:rsidP="00DE12B1">
      <w:pPr>
        <w:rPr>
          <w:rFonts w:ascii="Arial" w:hAnsi="Arial" w:cs="Arial"/>
        </w:rPr>
      </w:pPr>
      <w:r w:rsidRPr="002C1D84">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23DB4338" w14:textId="77777777" w:rsidR="00E127E0" w:rsidRPr="002C1D84" w:rsidRDefault="00E127E0" w:rsidP="001711EC">
      <w:pPr>
        <w:pStyle w:val="Ttulo2"/>
      </w:pPr>
      <w:r w:rsidRPr="002C1D84">
        <w:t>Registro de Plataformas Electorales</w:t>
      </w:r>
    </w:p>
    <w:p w14:paraId="2DAE702B" w14:textId="77777777" w:rsidR="00E127E0" w:rsidRPr="002C1D84" w:rsidRDefault="00E127E0" w:rsidP="00660B41">
      <w:pPr>
        <w:rPr>
          <w:rFonts w:ascii="Arial" w:hAnsi="Arial" w:cs="Arial"/>
        </w:rPr>
      </w:pPr>
      <w:r w:rsidRPr="002C1D84">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1811FDA3" w14:textId="77777777" w:rsidR="00E127E0" w:rsidRPr="002C1D84" w:rsidRDefault="00E127E0" w:rsidP="001711EC">
      <w:pPr>
        <w:pStyle w:val="Ttulo2"/>
      </w:pPr>
      <w:r w:rsidRPr="002C1D84">
        <w:lastRenderedPageBreak/>
        <w:t>Manual de registro</w:t>
      </w:r>
    </w:p>
    <w:p w14:paraId="053C0BCB" w14:textId="1FC93C6A" w:rsidR="00E127E0" w:rsidRPr="002C1D84" w:rsidRDefault="00E127E0" w:rsidP="00660B41">
      <w:pPr>
        <w:rPr>
          <w:rFonts w:ascii="Arial" w:hAnsi="Arial" w:cs="Arial"/>
        </w:rPr>
      </w:pPr>
      <w:r w:rsidRPr="002C1D84">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7AB67DE2" w14:textId="69B88335" w:rsidR="00EF7531" w:rsidRPr="002C1D84" w:rsidRDefault="0020448E" w:rsidP="001711EC">
      <w:pPr>
        <w:pStyle w:val="Ttulo2"/>
      </w:pPr>
      <w:r w:rsidRPr="002C1D84">
        <w:t>Dictámenes consolidados</w:t>
      </w:r>
      <w:r w:rsidR="00EF7531" w:rsidRPr="002C1D84">
        <w:t xml:space="preserve"> de ingresos y gastos </w:t>
      </w:r>
    </w:p>
    <w:p w14:paraId="4608516B" w14:textId="77777777" w:rsidR="00EF7531" w:rsidRPr="002C1D84" w:rsidRDefault="00EF7531" w:rsidP="00EF7531">
      <w:pPr>
        <w:rPr>
          <w:rFonts w:ascii="Arial" w:hAnsi="Arial" w:cs="Arial"/>
        </w:rPr>
      </w:pPr>
      <w:r w:rsidRPr="002C1D84">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49B8320F" w14:textId="7FA520DD" w:rsidR="00B02B5C" w:rsidRPr="002C1D84" w:rsidRDefault="00EF7531" w:rsidP="00EF7531">
      <w:pPr>
        <w:rPr>
          <w:rFonts w:ascii="Arial" w:hAnsi="Arial" w:cs="Arial"/>
        </w:rPr>
      </w:pPr>
      <w:r w:rsidRPr="002C1D84">
        <w:rPr>
          <w:rFonts w:ascii="Arial" w:hAnsi="Arial" w:cs="Arial"/>
        </w:rPr>
        <w:t xml:space="preserve">En la misma fecha, </w:t>
      </w:r>
      <w:r w:rsidR="00B02B5C" w:rsidRPr="002C1D84">
        <w:rPr>
          <w:rFonts w:ascii="Arial" w:hAnsi="Arial" w:cs="Arial"/>
        </w:rPr>
        <w:t>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7CEAC1DB" w14:textId="5D7C2808" w:rsidR="009F423A" w:rsidRPr="002C1D84" w:rsidRDefault="009F423A" w:rsidP="001711EC">
      <w:pPr>
        <w:pStyle w:val="Ttulo2"/>
      </w:pPr>
      <w:r w:rsidRPr="002C1D84">
        <w:t>Requerimientos a partidos políticos</w:t>
      </w:r>
    </w:p>
    <w:p w14:paraId="7F18A261" w14:textId="0A2EA29F" w:rsidR="009F423A" w:rsidRPr="002C1D84" w:rsidRDefault="009F423A" w:rsidP="00EF7531">
      <w:pPr>
        <w:rPr>
          <w:rFonts w:ascii="Arial" w:hAnsi="Arial" w:cs="Arial"/>
        </w:rPr>
      </w:pPr>
      <w:r w:rsidRPr="002C1D84">
        <w:rPr>
          <w:rFonts w:ascii="Arial" w:hAnsi="Arial" w:cs="Arial"/>
        </w:rPr>
        <w:t>El 13 de marzo de 202</w:t>
      </w:r>
      <w:r w:rsidR="00742C54">
        <w:rPr>
          <w:rFonts w:ascii="Arial" w:hAnsi="Arial" w:cs="Arial"/>
        </w:rPr>
        <w:t>3, mediante acuerdo CE/2024/023</w:t>
      </w:r>
      <w:r w:rsidRPr="002C1D84">
        <w:rPr>
          <w:rFonts w:ascii="Arial" w:hAnsi="Arial" w:cs="Arial"/>
        </w:rPr>
        <w:t xml:space="preserve">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6B9D1959" w14:textId="77777777" w:rsidR="00E127E0" w:rsidRPr="002C1D84" w:rsidRDefault="00E127E0" w:rsidP="001711EC">
      <w:pPr>
        <w:pStyle w:val="Ttulo2"/>
      </w:pPr>
      <w:r w:rsidRPr="002C1D84">
        <w:t>Período de campaña</w:t>
      </w:r>
    </w:p>
    <w:p w14:paraId="04E26ACA" w14:textId="77777777" w:rsidR="00E127E0" w:rsidRPr="002C1D84" w:rsidRDefault="00E127E0" w:rsidP="00660B41">
      <w:pPr>
        <w:rPr>
          <w:rFonts w:ascii="Arial" w:hAnsi="Arial" w:cs="Arial"/>
          <w:b/>
        </w:rPr>
      </w:pPr>
      <w:r w:rsidRPr="002C1D84">
        <w:rPr>
          <w:rFonts w:ascii="Arial" w:hAnsi="Arial" w:cs="Arial"/>
        </w:rPr>
        <w:t xml:space="preserve">Por su parte, el artículo 202, numerales 1 y 3 de la Ley Electoral, las campañas electorales para Gobernador, diputados y regidores, en el año de elecciones generales, </w:t>
      </w:r>
      <w:r w:rsidRPr="002C1D84">
        <w:rPr>
          <w:rFonts w:ascii="Arial" w:hAnsi="Arial" w:cs="Arial"/>
        </w:rPr>
        <w:lastRenderedPageBreak/>
        <w:t xml:space="preserve">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2C1D84">
        <w:rPr>
          <w:rFonts w:ascii="Arial" w:hAnsi="Arial" w:cs="Arial"/>
          <w:b/>
        </w:rPr>
        <w:t>inicia el 16 de marzo y concluye el 29 de mayo de 2024.</w:t>
      </w:r>
    </w:p>
    <w:p w14:paraId="7D2779CE" w14:textId="77777777" w:rsidR="00E127E0" w:rsidRPr="002C1D84" w:rsidRDefault="00E127E0" w:rsidP="001711EC">
      <w:pPr>
        <w:pStyle w:val="Ttulo2"/>
      </w:pPr>
      <w:r w:rsidRPr="002C1D84">
        <w:t>Jornada electoral</w:t>
      </w:r>
    </w:p>
    <w:p w14:paraId="6E78DD67" w14:textId="77777777" w:rsidR="00E127E0" w:rsidRPr="002C1D84" w:rsidRDefault="00E127E0" w:rsidP="00660B41">
      <w:pPr>
        <w:rPr>
          <w:rFonts w:ascii="Arial" w:hAnsi="Arial" w:cs="Arial"/>
        </w:rPr>
      </w:pPr>
      <w:r w:rsidRPr="002C1D84">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DD2A524" w14:textId="77777777" w:rsidR="00E127E0" w:rsidRPr="001711EC" w:rsidRDefault="00E127E0" w:rsidP="001711EC">
      <w:pPr>
        <w:pStyle w:val="Ttulo1"/>
      </w:pPr>
      <w:r w:rsidRPr="001711EC">
        <w:t>Considerando</w:t>
      </w:r>
    </w:p>
    <w:p w14:paraId="05161F23" w14:textId="77777777" w:rsidR="00E127E0" w:rsidRPr="002C1D84" w:rsidRDefault="00E127E0" w:rsidP="001711EC">
      <w:pPr>
        <w:pStyle w:val="Ttulo2"/>
      </w:pPr>
      <w:r w:rsidRPr="002C1D84">
        <w:t xml:space="preserve">Fines del </w:t>
      </w:r>
      <w:r w:rsidRPr="001711EC">
        <w:t>Instituto</w:t>
      </w:r>
      <w:r w:rsidRPr="002C1D84">
        <w:t xml:space="preserve"> </w:t>
      </w:r>
    </w:p>
    <w:p w14:paraId="3CB53903" w14:textId="77777777" w:rsidR="00E127E0" w:rsidRPr="002C1D84" w:rsidRDefault="00E127E0" w:rsidP="00660B41">
      <w:pPr>
        <w:rPr>
          <w:rFonts w:ascii="Arial" w:hAnsi="Arial" w:cs="Arial"/>
        </w:rPr>
      </w:pPr>
      <w:r w:rsidRPr="002C1D84">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FB59549" w14:textId="3E5E630B" w:rsidR="00D53C1E" w:rsidRPr="002C1D84" w:rsidRDefault="00E127E0" w:rsidP="00660B41">
      <w:pPr>
        <w:rPr>
          <w:rFonts w:ascii="Arial" w:hAnsi="Arial" w:cs="Arial"/>
        </w:rPr>
      </w:pPr>
      <w:r w:rsidRPr="002C1D84">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w:t>
      </w:r>
      <w:r w:rsidRPr="002C1D84">
        <w:rPr>
          <w:rFonts w:ascii="Arial" w:hAnsi="Arial" w:cs="Arial"/>
        </w:rPr>
        <w:lastRenderedPageBreak/>
        <w:t>de los ejercicios de consultas populares y demás formas de participación ciudadana, de conformidad con lo que dispongan las leyes.</w:t>
      </w:r>
    </w:p>
    <w:p w14:paraId="64F695C5" w14:textId="77777777" w:rsidR="00E127E0" w:rsidRPr="002C1D84" w:rsidRDefault="00E127E0" w:rsidP="001711EC">
      <w:pPr>
        <w:pStyle w:val="Ttulo2"/>
      </w:pPr>
      <w:r w:rsidRPr="002C1D84">
        <w:t xml:space="preserve">Órgano Superior de Dirección del Instituto </w:t>
      </w:r>
    </w:p>
    <w:p w14:paraId="62DC87E5" w14:textId="77777777" w:rsidR="00E127E0" w:rsidRPr="002C1D84" w:rsidRDefault="00E127E0" w:rsidP="00660B41">
      <w:pPr>
        <w:rPr>
          <w:rFonts w:ascii="Arial" w:hAnsi="Arial" w:cs="Arial"/>
        </w:rPr>
      </w:pPr>
      <w:r w:rsidRPr="002C1D84">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1565A85" w14:textId="77777777" w:rsidR="00E127E0" w:rsidRPr="002C1D84" w:rsidRDefault="00E127E0" w:rsidP="001711EC">
      <w:pPr>
        <w:pStyle w:val="Ttulo2"/>
      </w:pPr>
      <w:r w:rsidRPr="002C1D84">
        <w:t>Integración del Órgano de Dirección Superior</w:t>
      </w:r>
    </w:p>
    <w:p w14:paraId="28DB8399" w14:textId="77777777" w:rsidR="00E127E0" w:rsidRPr="002C1D84" w:rsidRDefault="00E127E0" w:rsidP="00660B41">
      <w:pPr>
        <w:rPr>
          <w:rFonts w:ascii="Arial" w:hAnsi="Arial" w:cs="Arial"/>
        </w:rPr>
      </w:pPr>
      <w:r w:rsidRPr="002C1D84">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85451E9" w14:textId="77777777" w:rsidR="00E127E0" w:rsidRPr="002C1D84" w:rsidRDefault="00E127E0" w:rsidP="001711EC">
      <w:pPr>
        <w:pStyle w:val="Ttulo2"/>
      </w:pPr>
      <w:r w:rsidRPr="002C1D84">
        <w:t>Competencia del Consejo Estatal</w:t>
      </w:r>
    </w:p>
    <w:p w14:paraId="25D71C81" w14:textId="77777777" w:rsidR="00E127E0" w:rsidRPr="002C1D84" w:rsidRDefault="00E127E0" w:rsidP="00660B41">
      <w:pPr>
        <w:rPr>
          <w:rFonts w:ascii="Arial" w:hAnsi="Arial" w:cs="Arial"/>
        </w:rPr>
      </w:pPr>
      <w:r w:rsidRPr="002C1D84">
        <w:rPr>
          <w:rFonts w:ascii="Arial" w:hAnsi="Arial" w:cs="Arial"/>
        </w:rPr>
        <w:t>Que, de conformidad con el artículo 115 numeral 1, fracción XX</w:t>
      </w:r>
      <w:r w:rsidR="00EB7A08" w:rsidRPr="002C1D84">
        <w:rPr>
          <w:rFonts w:ascii="Arial" w:hAnsi="Arial" w:cs="Arial"/>
        </w:rPr>
        <w:t>II</w:t>
      </w:r>
      <w:r w:rsidRPr="002C1D84">
        <w:rPr>
          <w:rFonts w:ascii="Arial" w:hAnsi="Arial" w:cs="Arial"/>
        </w:rPr>
        <w:t xml:space="preserve"> de la Ley Electoral, corresponde al Consejo Estatal, registrar </w:t>
      </w:r>
      <w:r w:rsidR="00EB7A08" w:rsidRPr="002C1D84">
        <w:rPr>
          <w:rFonts w:ascii="Arial" w:hAnsi="Arial" w:cs="Arial"/>
        </w:rPr>
        <w:t>supletoriamente las candidaturas para Diputadas y Diputados y Regidoras y Regidores por el Principio de Mayoría Relativa</w:t>
      </w:r>
      <w:r w:rsidRPr="002C1D84">
        <w:rPr>
          <w:rFonts w:ascii="Arial" w:hAnsi="Arial" w:cs="Arial"/>
        </w:rPr>
        <w:t>.</w:t>
      </w:r>
    </w:p>
    <w:p w14:paraId="486D57EE" w14:textId="42C7335D" w:rsidR="00E127E0" w:rsidRDefault="00E127E0" w:rsidP="00660B41">
      <w:pPr>
        <w:rPr>
          <w:rFonts w:ascii="Arial" w:hAnsi="Arial" w:cs="Arial"/>
        </w:rPr>
      </w:pPr>
      <w:r w:rsidRPr="002C1D84">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6F0A43BC" w14:textId="3C8150B0" w:rsidR="00046C35" w:rsidRDefault="00046C35" w:rsidP="00660B41">
      <w:pPr>
        <w:rPr>
          <w:rFonts w:ascii="Arial" w:hAnsi="Arial" w:cs="Arial"/>
        </w:rPr>
      </w:pPr>
    </w:p>
    <w:p w14:paraId="48013EC3" w14:textId="77777777" w:rsidR="00046C35" w:rsidRPr="002C1D84" w:rsidRDefault="00046C35" w:rsidP="00660B41">
      <w:pPr>
        <w:rPr>
          <w:rFonts w:ascii="Arial" w:hAnsi="Arial" w:cs="Arial"/>
        </w:rPr>
      </w:pPr>
    </w:p>
    <w:p w14:paraId="25D321D9" w14:textId="77777777" w:rsidR="00E127E0" w:rsidRPr="002C1D84" w:rsidRDefault="00E127E0" w:rsidP="001711EC">
      <w:pPr>
        <w:pStyle w:val="Ttulo2"/>
      </w:pPr>
      <w:r w:rsidRPr="002C1D84">
        <w:lastRenderedPageBreak/>
        <w:t>Derecho de la ciudadanía a votar y ser votada</w:t>
      </w:r>
    </w:p>
    <w:p w14:paraId="2FC65A40" w14:textId="77777777" w:rsidR="00E127E0" w:rsidRPr="002C1D84" w:rsidRDefault="00E127E0" w:rsidP="00660B41">
      <w:pPr>
        <w:rPr>
          <w:rFonts w:ascii="Arial" w:hAnsi="Arial" w:cs="Arial"/>
        </w:rPr>
      </w:pPr>
      <w:r w:rsidRPr="002C1D84">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6781099C" w14:textId="77777777" w:rsidR="00E127E0" w:rsidRPr="002C1D84" w:rsidRDefault="00E127E0" w:rsidP="001711EC">
      <w:pPr>
        <w:pStyle w:val="Ttulo2"/>
      </w:pPr>
      <w:r w:rsidRPr="002C1D84">
        <w:t>Fines de los partidos políticos</w:t>
      </w:r>
    </w:p>
    <w:p w14:paraId="5C5AA6FF" w14:textId="77777777" w:rsidR="00E127E0" w:rsidRPr="002C1D84" w:rsidRDefault="00E127E0" w:rsidP="00660B41">
      <w:pPr>
        <w:rPr>
          <w:rFonts w:ascii="Arial" w:hAnsi="Arial" w:cs="Arial"/>
        </w:rPr>
      </w:pPr>
      <w:r w:rsidRPr="002C1D84">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1CC5721C" w14:textId="77777777" w:rsidR="00E127E0" w:rsidRPr="002C1D84" w:rsidRDefault="00E127E0" w:rsidP="001711EC">
      <w:pPr>
        <w:pStyle w:val="Ttulo2"/>
      </w:pPr>
      <w:r w:rsidRPr="002C1D84">
        <w:t>Participación de partidos políticos nacionales en elecciones locales</w:t>
      </w:r>
    </w:p>
    <w:p w14:paraId="5DB75E1B" w14:textId="30FF27D4" w:rsidR="00E127E0" w:rsidRDefault="00E127E0" w:rsidP="00660B41">
      <w:pPr>
        <w:rPr>
          <w:rFonts w:ascii="Arial" w:hAnsi="Arial" w:cs="Arial"/>
        </w:rPr>
      </w:pPr>
      <w:r w:rsidRPr="002C1D84">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47A7AAFC" w14:textId="159E3CA0" w:rsidR="00046C35" w:rsidRDefault="00046C35" w:rsidP="00660B41">
      <w:pPr>
        <w:rPr>
          <w:rFonts w:ascii="Arial" w:hAnsi="Arial" w:cs="Arial"/>
        </w:rPr>
      </w:pPr>
    </w:p>
    <w:p w14:paraId="72887FAB" w14:textId="77777777" w:rsidR="00046C35" w:rsidRPr="002C1D84" w:rsidRDefault="00046C35" w:rsidP="00660B41">
      <w:pPr>
        <w:rPr>
          <w:rFonts w:ascii="Arial" w:hAnsi="Arial" w:cs="Arial"/>
        </w:rPr>
      </w:pPr>
    </w:p>
    <w:p w14:paraId="5EA22C04" w14:textId="77777777" w:rsidR="00E127E0" w:rsidRPr="002C1D84" w:rsidRDefault="00E127E0" w:rsidP="001711EC">
      <w:pPr>
        <w:pStyle w:val="Ttulo2"/>
      </w:pPr>
      <w:r w:rsidRPr="002C1D84">
        <w:lastRenderedPageBreak/>
        <w:t>Facultad de los partidos políticos de postular candidaturas</w:t>
      </w:r>
    </w:p>
    <w:p w14:paraId="0E7F791C" w14:textId="4C6E057A" w:rsidR="00E127E0" w:rsidRPr="002C1D84" w:rsidRDefault="00E127E0" w:rsidP="00660B41">
      <w:pPr>
        <w:rPr>
          <w:rFonts w:ascii="Arial" w:hAnsi="Arial" w:cs="Arial"/>
        </w:rPr>
      </w:pPr>
      <w:r w:rsidRPr="002C1D84">
        <w:rPr>
          <w:rFonts w:ascii="Arial" w:hAnsi="Arial" w:cs="Arial"/>
        </w:rPr>
        <w:t>Que el artículo 9 apartado A, fracción I de la Constitución Local dispone que los partidos políticos son entidades de interés público</w:t>
      </w:r>
      <w:r w:rsidR="00D60357" w:rsidRPr="002C1D84">
        <w:rPr>
          <w:rFonts w:ascii="Arial" w:hAnsi="Arial" w:cs="Arial"/>
        </w:rPr>
        <w:t xml:space="preserve"> que tienen como </w:t>
      </w:r>
      <w:r w:rsidRPr="002C1D84">
        <w:rPr>
          <w:rFonts w:ascii="Arial" w:hAnsi="Arial" w:cs="Arial"/>
        </w:rPr>
        <w:t xml:space="preserve">fin </w:t>
      </w:r>
      <w:r w:rsidR="00620243" w:rsidRPr="002C1D84">
        <w:rPr>
          <w:rFonts w:ascii="Arial" w:hAnsi="Arial" w:cs="Arial"/>
        </w:rPr>
        <w:t>postular candidaturas</w:t>
      </w:r>
      <w:r w:rsidRPr="002C1D84">
        <w:rPr>
          <w:rFonts w:ascii="Arial" w:hAnsi="Arial" w:cs="Arial"/>
        </w:rPr>
        <w:t xml:space="preserve">, </w:t>
      </w:r>
      <w:r w:rsidR="00D60357" w:rsidRPr="002C1D84">
        <w:rPr>
          <w:rFonts w:ascii="Arial" w:hAnsi="Arial" w:cs="Arial"/>
        </w:rPr>
        <w:t xml:space="preserve">cuya participación en el proceso </w:t>
      </w:r>
      <w:r w:rsidRPr="002C1D84">
        <w:rPr>
          <w:rFonts w:ascii="Arial" w:hAnsi="Arial" w:cs="Arial"/>
        </w:rPr>
        <w:t xml:space="preserve">se encuentra determinada en la Ley Electoral, </w:t>
      </w:r>
      <w:r w:rsidR="00931621" w:rsidRPr="002C1D84">
        <w:rPr>
          <w:rFonts w:ascii="Arial" w:hAnsi="Arial" w:cs="Arial"/>
        </w:rPr>
        <w:t xml:space="preserve">de conformidad con </w:t>
      </w:r>
      <w:r w:rsidRPr="002C1D84">
        <w:rPr>
          <w:rFonts w:ascii="Arial" w:hAnsi="Arial" w:cs="Arial"/>
        </w:rPr>
        <w:t>el artículo 85 numeral 5 de la Ley de Partidos.</w:t>
      </w:r>
    </w:p>
    <w:p w14:paraId="4B55F0FA" w14:textId="77777777" w:rsidR="00E127E0" w:rsidRPr="002C1D84" w:rsidRDefault="00E127E0" w:rsidP="00660B41">
      <w:pPr>
        <w:rPr>
          <w:rFonts w:ascii="Arial" w:hAnsi="Arial" w:cs="Arial"/>
        </w:rPr>
      </w:pPr>
      <w:r w:rsidRPr="002C1D84">
        <w:rPr>
          <w:rFonts w:ascii="Arial" w:hAnsi="Arial" w:cs="Arial"/>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3B0A7D70" w14:textId="77777777" w:rsidR="00E127E0" w:rsidRPr="002C1D84" w:rsidRDefault="00E127E0" w:rsidP="001711EC">
      <w:pPr>
        <w:pStyle w:val="Ttulo2"/>
      </w:pPr>
      <w:r w:rsidRPr="002C1D84">
        <w:t>Prohibición de participar simultáneamente en procesos internos de selección de candidaturas</w:t>
      </w:r>
    </w:p>
    <w:p w14:paraId="1C7B0AA1" w14:textId="77777777" w:rsidR="00E127E0" w:rsidRPr="002C1D84" w:rsidRDefault="00E127E0" w:rsidP="00660B41">
      <w:pPr>
        <w:rPr>
          <w:rFonts w:ascii="Arial" w:hAnsi="Arial" w:cs="Arial"/>
        </w:rPr>
      </w:pPr>
      <w:r w:rsidRPr="002C1D84">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7538D44" w14:textId="77777777" w:rsidR="00E127E0" w:rsidRPr="002C1D84" w:rsidRDefault="00E127E0" w:rsidP="001711EC">
      <w:pPr>
        <w:pStyle w:val="Ttulo2"/>
      </w:pPr>
      <w:r w:rsidRPr="002C1D84">
        <w:t>División del poder público</w:t>
      </w:r>
    </w:p>
    <w:p w14:paraId="1B5F4E2F" w14:textId="77777777" w:rsidR="00E127E0" w:rsidRPr="002C1D84" w:rsidRDefault="00E127E0" w:rsidP="00660B41">
      <w:pPr>
        <w:rPr>
          <w:rFonts w:ascii="Arial" w:hAnsi="Arial" w:cs="Arial"/>
        </w:rPr>
      </w:pPr>
      <w:r w:rsidRPr="002C1D84">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32472ACE" w14:textId="77777777" w:rsidR="00E127E0" w:rsidRPr="002C1D84" w:rsidRDefault="00E127E0" w:rsidP="001711EC">
      <w:pPr>
        <w:pStyle w:val="Ttulo2"/>
      </w:pPr>
      <w:r w:rsidRPr="002C1D84">
        <w:t>Régimen político del estado de Tabasco</w:t>
      </w:r>
    </w:p>
    <w:p w14:paraId="6F41F07B" w14:textId="77777777" w:rsidR="00E127E0" w:rsidRPr="002C1D84" w:rsidRDefault="00E127E0" w:rsidP="00660B41">
      <w:pPr>
        <w:rPr>
          <w:rFonts w:ascii="Arial" w:hAnsi="Arial" w:cs="Arial"/>
        </w:rPr>
      </w:pPr>
      <w:r w:rsidRPr="002C1D84">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4FB3A21B" w14:textId="77777777" w:rsidR="00E127E0" w:rsidRPr="002C1D84" w:rsidRDefault="00E127E0" w:rsidP="00660B41">
      <w:pPr>
        <w:rPr>
          <w:rFonts w:ascii="Arial" w:hAnsi="Arial" w:cs="Arial"/>
        </w:rPr>
      </w:pPr>
      <w:r w:rsidRPr="002C1D84">
        <w:rPr>
          <w:rFonts w:ascii="Arial" w:hAnsi="Arial" w:cs="Arial"/>
        </w:rPr>
        <w:lastRenderedPageBreak/>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95ED6BA" w14:textId="77777777" w:rsidR="00E127E0" w:rsidRPr="002C1D84" w:rsidRDefault="00E127E0" w:rsidP="001711EC">
      <w:pPr>
        <w:pStyle w:val="Ttulo2"/>
      </w:pPr>
      <w:r w:rsidRPr="002C1D84">
        <w:t>Renovación del Poder Legislativo</w:t>
      </w:r>
    </w:p>
    <w:p w14:paraId="06606D26" w14:textId="77777777" w:rsidR="00E127E0" w:rsidRPr="002C1D84" w:rsidRDefault="00E127E0" w:rsidP="00660B41">
      <w:pPr>
        <w:rPr>
          <w:rFonts w:ascii="Arial" w:hAnsi="Arial" w:cs="Arial"/>
        </w:rPr>
      </w:pPr>
      <w:r w:rsidRPr="002C1D84">
        <w:rPr>
          <w:rFonts w:ascii="Arial" w:hAnsi="Arial" w:cs="Arial"/>
        </w:rPr>
        <w:t>Que, el artículo 12 de la Constitución Local establece que, el Poder Legislativo se deposita en un Congreso integrado por la Cámara de Diputados y Diputadas, siendo su pleno el órgano supremo de decisión.</w:t>
      </w:r>
    </w:p>
    <w:p w14:paraId="3C47FA89" w14:textId="77777777" w:rsidR="00E127E0" w:rsidRPr="002C1D84" w:rsidRDefault="00E127E0" w:rsidP="00660B41">
      <w:pPr>
        <w:rPr>
          <w:rFonts w:ascii="Arial" w:hAnsi="Arial" w:cs="Arial"/>
        </w:rPr>
      </w:pPr>
      <w:r w:rsidRPr="002C1D84">
        <w:rPr>
          <w:rFonts w:ascii="Arial" w:hAnsi="Arial" w:cs="Arial"/>
        </w:rPr>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14:paraId="3063284C" w14:textId="77777777" w:rsidR="00E127E0" w:rsidRPr="002C1D84" w:rsidRDefault="00E127E0" w:rsidP="00660B41">
      <w:pPr>
        <w:rPr>
          <w:rFonts w:ascii="Arial" w:hAnsi="Arial" w:cs="Arial"/>
        </w:rPr>
      </w:pPr>
      <w:r w:rsidRPr="002C1D84">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670DACDF" w14:textId="77777777" w:rsidR="00E127E0" w:rsidRPr="002C1D84" w:rsidRDefault="00E127E0" w:rsidP="001711EC">
      <w:pPr>
        <w:pStyle w:val="Ttulo2"/>
      </w:pPr>
      <w:r w:rsidRPr="002C1D84">
        <w:t>Conformación de los distritos electorales</w:t>
      </w:r>
    </w:p>
    <w:p w14:paraId="12ADC8DF" w14:textId="77777777" w:rsidR="00E127E0" w:rsidRPr="002C1D84" w:rsidRDefault="00E127E0" w:rsidP="00660B41">
      <w:pPr>
        <w:rPr>
          <w:rFonts w:ascii="Arial" w:hAnsi="Arial" w:cs="Arial"/>
        </w:rPr>
      </w:pPr>
      <w:r w:rsidRPr="002C1D84">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14:paraId="2FFFCF08"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 con cabecera en H. Cárdenas, Cárdenas,</w:t>
      </w:r>
      <w:r w:rsidRPr="002C1D84">
        <w:rPr>
          <w:rFonts w:ascii="Arial" w:hAnsi="Arial" w:cs="Arial"/>
          <w:sz w:val="23"/>
          <w:szCs w:val="23"/>
        </w:rPr>
        <w:t xml:space="preserve">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03B62C58"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lastRenderedPageBreak/>
        <w:t>Distrito 2 con cabecera en H. Cárdenas, Cárdenas,</w:t>
      </w:r>
      <w:r w:rsidRPr="002C1D84">
        <w:rPr>
          <w:rFonts w:ascii="Arial" w:hAnsi="Arial" w:cs="Arial"/>
          <w:sz w:val="23"/>
          <w:szCs w:val="23"/>
        </w:rPr>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7ECFD58D"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3 con cabecera en H. Cárdenas, Cárdenas,</w:t>
      </w:r>
      <w:r w:rsidRPr="002C1D84">
        <w:rPr>
          <w:rFonts w:ascii="Arial" w:hAnsi="Arial" w:cs="Arial"/>
          <w:sz w:val="23"/>
          <w:szCs w:val="23"/>
        </w:rPr>
        <w:t xml:space="preserve">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06407B29"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4 con cabecera en Frontera, Centla,</w:t>
      </w:r>
      <w:r w:rsidRPr="002C1D84">
        <w:rPr>
          <w:rFonts w:ascii="Arial" w:hAnsi="Arial" w:cs="Arial"/>
          <w:sz w:val="23"/>
          <w:szCs w:val="23"/>
        </w:rPr>
        <w:t xml:space="preserve"> integrado por 64 secciones electorales: 0168 a la 0231 pertenecientes al municipio de Centla.</w:t>
      </w:r>
    </w:p>
    <w:p w14:paraId="72C18DF6"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5 con cabecera en Villahermosa, Centro,</w:t>
      </w:r>
      <w:r w:rsidRPr="002C1D84">
        <w:rPr>
          <w:rFonts w:ascii="Arial" w:hAnsi="Arial" w:cs="Arial"/>
          <w:sz w:val="23"/>
          <w:szCs w:val="23"/>
        </w:rPr>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06700DCF"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6 con cabecera en Villa Macultepec, Centro,</w:t>
      </w:r>
      <w:r w:rsidRPr="002C1D84">
        <w:rPr>
          <w:rFonts w:ascii="Arial" w:hAnsi="Arial" w:cs="Arial"/>
          <w:sz w:val="23"/>
          <w:szCs w:val="23"/>
        </w:rPr>
        <w:t xml:space="preserve"> integrado por 40 secciones electorales: 0419 a la 0434, de la 0436 a la 0448, 0451, de la 0454 a la 0456, 0472, 0478, de la 1148 a la 1149 y de la 1163 a la 1165 pertenecientes al municipio de Centro.</w:t>
      </w:r>
    </w:p>
    <w:p w14:paraId="13CE5FFF"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7 con cabecera en Villahermosa, Centro,</w:t>
      </w:r>
      <w:r w:rsidRPr="002C1D84">
        <w:rPr>
          <w:rFonts w:ascii="Arial" w:hAnsi="Arial" w:cs="Arial"/>
          <w:sz w:val="23"/>
          <w:szCs w:val="23"/>
        </w:rPr>
        <w:t xml:space="preserve"> integrado por 61 secciones electorales: 0233 a la 0267, de la 0269 a la 0272, de la 0277 a la 0281, de la 0285 a la 0289, de la 0294 a la 0299 y de la 1154 a la 1159 pertenecientes al municipio de Centro.</w:t>
      </w:r>
    </w:p>
    <w:p w14:paraId="6F456A0A"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8 con cabecera en Villahermosa, Centro,</w:t>
      </w:r>
      <w:r w:rsidRPr="002C1D84">
        <w:rPr>
          <w:rFonts w:ascii="Arial" w:hAnsi="Arial" w:cs="Arial"/>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5501E882"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lastRenderedPageBreak/>
        <w:t>Distrito 9 con cabecera en Villahermosa, Centro,</w:t>
      </w:r>
      <w:r w:rsidRPr="002C1D84">
        <w:rPr>
          <w:rFonts w:ascii="Arial" w:hAnsi="Arial" w:cs="Arial"/>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4541AC33"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10 con cabecera en Villa Playas del Rosario (Subteniente García), Centro,</w:t>
      </w:r>
      <w:r w:rsidRPr="002C1D84">
        <w:rPr>
          <w:rFonts w:ascii="Arial" w:hAnsi="Arial" w:cs="Arial"/>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03780CBA"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11 con cabecera en Comalcalco, Comalcalco,</w:t>
      </w:r>
      <w:r w:rsidRPr="002C1D84">
        <w:rPr>
          <w:rFonts w:ascii="Arial" w:hAnsi="Arial" w:cs="Arial"/>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2F8CFA23"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12 con cabecera en Comalcalco, Comalcalco,</w:t>
      </w:r>
      <w:r w:rsidRPr="002C1D84">
        <w:rPr>
          <w:rFonts w:ascii="Arial" w:hAnsi="Arial" w:cs="Arial"/>
          <w:sz w:val="23"/>
          <w:szCs w:val="23"/>
        </w:rPr>
        <w:t xml:space="preserve">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4E64DDE4"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13 con cabecera en Cunduacán, Cunduacán,</w:t>
      </w:r>
      <w:r w:rsidRPr="002C1D84">
        <w:rPr>
          <w:rFonts w:ascii="Arial" w:hAnsi="Arial" w:cs="Arial"/>
          <w:sz w:val="23"/>
          <w:szCs w:val="23"/>
        </w:rPr>
        <w:t xml:space="preserve"> integrado por 49 secciones electorales: 0609 a la 0617, 0623, 0625, de la 0629 a la 0632 y de la 0634 a la 0667 que corresponden al municipio de Cunduacán.</w:t>
      </w:r>
    </w:p>
    <w:p w14:paraId="0EA1511E"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14 con cabecera en Emiliano Zapata, Emiliano Zapata,</w:t>
      </w:r>
      <w:r w:rsidRPr="002C1D84">
        <w:rPr>
          <w:rFonts w:ascii="Arial" w:hAnsi="Arial" w:cs="Arial"/>
          <w:sz w:val="23"/>
          <w:szCs w:val="23"/>
        </w:rPr>
        <w:t xml:space="preserve"> integrado por 82 secciones electorales: 0668 a la 0683 pertenecientes al municipio de Emiliano Zapata; 0846 a la 0871 que corresponden al municipio de Jonuta y 0886 a la 0907, de la 0910 a la 0913, 0915, de la 0919 a la 0922, de la 0924 a la 0926, 0929, de la 0931 a la 0932, de la 0936 a la 0937 y la sección 0943 pertenecientes al municipio de Macuspana.</w:t>
      </w:r>
    </w:p>
    <w:p w14:paraId="5DB1A4D8"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lastRenderedPageBreak/>
        <w:t>Distrito 15 con cabecera en Huimanguillo, Huimanguillo,</w:t>
      </w:r>
      <w:r w:rsidRPr="002C1D84">
        <w:rPr>
          <w:rFonts w:ascii="Arial" w:hAnsi="Arial" w:cs="Arial"/>
          <w:sz w:val="23"/>
          <w:szCs w:val="23"/>
        </w:rPr>
        <w:t xml:space="preserve"> integrado por 63 secciones electorales: 0684 a la 0698, 0725, 0730, de la 0734 a la 0735 y de la 0737 a la 0780 pertenecientes al municipio de Huimanguillo.</w:t>
      </w:r>
    </w:p>
    <w:p w14:paraId="030DCE1C"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16 con cabecera en Macuspana, Macuspana,</w:t>
      </w:r>
      <w:r w:rsidRPr="002C1D84">
        <w:rPr>
          <w:rFonts w:ascii="Arial" w:hAnsi="Arial" w:cs="Arial"/>
          <w:sz w:val="23"/>
          <w:szCs w:val="23"/>
        </w:rPr>
        <w:t xml:space="preserve">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43A8C144"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17 con cabecera en Jalpa de Méndez, Jalpa de Méndez,</w:t>
      </w:r>
      <w:r w:rsidRPr="002C1D84">
        <w:rPr>
          <w:rFonts w:ascii="Arial" w:hAnsi="Arial" w:cs="Arial"/>
          <w:sz w:val="23"/>
          <w:szCs w:val="23"/>
        </w:rPr>
        <w:t xml:space="preserve"> integrado por 48 secciones electorales: 0809 a la 0845 del municipio de Jalpa de Méndez; y, 0960 a la 0970 pertenecientes al municipio de Nacajuca.</w:t>
      </w:r>
    </w:p>
    <w:p w14:paraId="3C0B3748"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18 con cabecera en Nacajuca, Nacajuca,</w:t>
      </w:r>
      <w:r w:rsidRPr="002C1D84">
        <w:rPr>
          <w:rFonts w:ascii="Arial" w:hAnsi="Arial" w:cs="Arial"/>
          <w:sz w:val="23"/>
          <w:szCs w:val="23"/>
        </w:rPr>
        <w:t xml:space="preserve"> integrado por 37 secciones electorales: 0954 a la 0959, de la 0971 a la 0973, de la 0975 a la 0982, de la 0984 a la 0990, de la 1134 a la 1144 y de la 1150 a la 1151 que corresponden al municipio de Nacajuca.</w:t>
      </w:r>
    </w:p>
    <w:p w14:paraId="15548D04"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19 con cabecera en Paraíso, Paraíso,</w:t>
      </w:r>
      <w:r w:rsidRPr="002C1D84">
        <w:rPr>
          <w:rFonts w:ascii="Arial" w:hAnsi="Arial" w:cs="Arial"/>
          <w:sz w:val="23"/>
          <w:szCs w:val="23"/>
        </w:rPr>
        <w:t xml:space="preserve"> integrado por 55 secciones electorales: 0538 a la 0547 que pertenecen al municipio de Comalcalco y de la 0991 a la 1035 correspondientes al municipio de Paraíso.</w:t>
      </w:r>
    </w:p>
    <w:p w14:paraId="67B28D58"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20 con cabecera en Teapa, Teapa,</w:t>
      </w:r>
      <w:r w:rsidRPr="002C1D84">
        <w:rPr>
          <w:rFonts w:ascii="Arial" w:hAnsi="Arial" w:cs="Arial"/>
          <w:sz w:val="23"/>
          <w:szCs w:val="23"/>
        </w:rPr>
        <w:t xml:space="preserve"> integrado por 54 secciones electorales: 1036 a la 1062 pertenecientes al municipio de Tacotalpa; 1063 a la 1067, de la 1069 a la 1088 y de la 1180 a la 1181 del municipio de Teapa.</w:t>
      </w:r>
    </w:p>
    <w:p w14:paraId="47E56054" w14:textId="77777777" w:rsidR="00E127E0" w:rsidRPr="002C1D84" w:rsidRDefault="00E127E0" w:rsidP="00660B41">
      <w:pPr>
        <w:pStyle w:val="Prrafodelista"/>
        <w:numPr>
          <w:ilvl w:val="1"/>
          <w:numId w:val="3"/>
        </w:numPr>
        <w:spacing w:before="240" w:after="240" w:line="276" w:lineRule="auto"/>
        <w:ind w:left="510" w:hanging="510"/>
        <w:contextualSpacing w:val="0"/>
        <w:jc w:val="both"/>
        <w:rPr>
          <w:rFonts w:ascii="Arial" w:hAnsi="Arial" w:cs="Arial"/>
          <w:sz w:val="23"/>
          <w:szCs w:val="23"/>
        </w:rPr>
      </w:pPr>
      <w:r w:rsidRPr="002C1D84">
        <w:rPr>
          <w:rFonts w:ascii="Arial" w:hAnsi="Arial" w:cs="Arial"/>
          <w:b/>
          <w:bCs/>
          <w:sz w:val="23"/>
          <w:szCs w:val="23"/>
        </w:rPr>
        <w:t>Distrito 21 con cabecera en Tenosique, Tenosique,</w:t>
      </w:r>
      <w:r w:rsidRPr="002C1D84">
        <w:rPr>
          <w:rFonts w:ascii="Arial" w:hAnsi="Arial" w:cs="Arial"/>
          <w:sz w:val="23"/>
          <w:szCs w:val="23"/>
        </w:rPr>
        <w:t xml:space="preserve"> integrado por 89 secciones electorales: 0001 a la 0025 y de la 0027 a la 0045 del municipio de Balancán y 1089 a la 1133 que corresponden al municipio de Tenosique.</w:t>
      </w:r>
    </w:p>
    <w:p w14:paraId="45AD5DEB" w14:textId="77777777" w:rsidR="00E127E0" w:rsidRPr="002C1D84" w:rsidRDefault="00E127E0" w:rsidP="001711EC">
      <w:pPr>
        <w:pStyle w:val="Ttulo2"/>
      </w:pPr>
      <w:r w:rsidRPr="002C1D84">
        <w:t xml:space="preserve">Requisitos constitucionales para ser Diputado o Diputada </w:t>
      </w:r>
    </w:p>
    <w:p w14:paraId="26F8CD53" w14:textId="77777777" w:rsidR="00E127E0" w:rsidRPr="002C1D84" w:rsidRDefault="00E127E0" w:rsidP="00660B41">
      <w:pPr>
        <w:rPr>
          <w:rFonts w:ascii="Arial" w:hAnsi="Arial" w:cs="Arial"/>
        </w:rPr>
      </w:pPr>
      <w:r w:rsidRPr="002C1D84">
        <w:rPr>
          <w:rFonts w:ascii="Arial" w:hAnsi="Arial" w:cs="Arial"/>
        </w:rPr>
        <w:t>Que, el artículo 15 de la Constitución Local prevé que, para ser Diputado o Diputada local se requiere:</w:t>
      </w:r>
    </w:p>
    <w:p w14:paraId="1218BC43" w14:textId="77777777" w:rsidR="00D67569" w:rsidRPr="002C1D84" w:rsidRDefault="00D67569" w:rsidP="00D67569">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lastRenderedPageBreak/>
        <w:t>Ser ciudadana o ciudadano tabasqueño, en pleno ejercicio de sus derechos. En todo caso, se deberá contar con residencia efectiva en el Estado por un período no menor de dos años anteriores al día de la elección.</w:t>
      </w:r>
    </w:p>
    <w:p w14:paraId="26D5FB6A" w14:textId="77777777" w:rsidR="00D67569" w:rsidRPr="002C1D84" w:rsidRDefault="00D67569" w:rsidP="00D67569">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Tener dieciocho años cumplidos;</w:t>
      </w:r>
    </w:p>
    <w:p w14:paraId="7746125F" w14:textId="77777777" w:rsidR="00D67569" w:rsidRPr="002C1D84" w:rsidRDefault="00D67569" w:rsidP="00D67569">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No estar en servicio activo en el Ejército ni tener mando de algún cuerpo policial en el distrito donde se haga la elección, cuando menos noventa días naturales antes de la fecha de la elección;</w:t>
      </w:r>
    </w:p>
    <w:p w14:paraId="17B56372" w14:textId="77777777" w:rsidR="00D67569" w:rsidRPr="002C1D84" w:rsidRDefault="00D67569" w:rsidP="00D67569">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No ser titular de alguna dependencia de la Administración Pública Estatal, ni Fiscal General del Estado de Tabasco; ni Magistrado o Magistrada del Tribunal Superior de Justicia, del Tribunal de Justicia Administrativa o del Tribunal de Conciliación y Arbitraje; ni ser titular de presidencia municipal, regiduría, secretaría de ayuntamiento, dirección en las administraciones municipales, integrante del concejo municipal; ni ser parte del servicio público federal con rango de titular de dirección general o superior, a menos que permanezca separado definitivamente de sus funciones desde noventa días naturales antes de la fecha de la elección;</w:t>
      </w:r>
    </w:p>
    <w:p w14:paraId="550B405D" w14:textId="77777777" w:rsidR="00D67569" w:rsidRPr="002C1D84" w:rsidRDefault="00D67569" w:rsidP="00D67569">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La persona titular del Poder Ejecutivo del Estado no podrá ser electa, durante el periodo de su encargo, aun cuando se separe de su cargo.</w:t>
      </w:r>
    </w:p>
    <w:p w14:paraId="6E52544A" w14:textId="77777777" w:rsidR="00D67569" w:rsidRPr="002C1D84" w:rsidRDefault="00D67569" w:rsidP="00D67569">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14:paraId="3FDF5B50" w14:textId="77777777" w:rsidR="00D67569" w:rsidRPr="002C1D84" w:rsidRDefault="00D67569" w:rsidP="00D67569">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No ser titular de una Magistratura o de la Secretaría del Tribunal Electoral, Jueza o Juez Instructor, ni integrante de los Consejos Electorales Estatal, Distritales o Municipales del Instituto Electoral y de Participación Ciudadana, ni ser titular de la Secretaría Ejecutiva, Contraloría General, Dirección o personal profesional directivo del propio Instituto, salvo que se hubieren separado de su encargo, de manera definitiva, dos años antes de la fecha de la elección;</w:t>
      </w:r>
    </w:p>
    <w:p w14:paraId="47A9E3D0" w14:textId="77777777" w:rsidR="00D67569" w:rsidRPr="002C1D84" w:rsidRDefault="00D67569" w:rsidP="00D67569">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No ser ministro o ministra de culto religioso alguno; y</w:t>
      </w:r>
    </w:p>
    <w:p w14:paraId="52C0D502" w14:textId="73DFEDF3" w:rsidR="00D67569" w:rsidRPr="002C1D84" w:rsidRDefault="00D67569" w:rsidP="00D67569">
      <w:pPr>
        <w:pStyle w:val="Prrafodelista"/>
        <w:numPr>
          <w:ilvl w:val="0"/>
          <w:numId w:val="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Estar en pleno ejercicio de sus derechos.</w:t>
      </w:r>
    </w:p>
    <w:p w14:paraId="6E558F45" w14:textId="77777777" w:rsidR="00E127E0" w:rsidRPr="002C1D84" w:rsidRDefault="00E127E0" w:rsidP="001711EC">
      <w:pPr>
        <w:pStyle w:val="Ttulo2"/>
      </w:pPr>
      <w:r w:rsidRPr="002C1D84">
        <w:lastRenderedPageBreak/>
        <w:t>Elección consecutiva de diputaciones</w:t>
      </w:r>
    </w:p>
    <w:p w14:paraId="63664014" w14:textId="77777777" w:rsidR="00E127E0" w:rsidRPr="002C1D84" w:rsidRDefault="00E127E0" w:rsidP="00660B41">
      <w:pPr>
        <w:rPr>
          <w:rFonts w:ascii="Arial" w:hAnsi="Arial" w:cs="Arial"/>
        </w:rPr>
      </w:pPr>
      <w:r w:rsidRPr="002C1D84">
        <w:rPr>
          <w:rFonts w:ascii="Arial" w:hAnsi="Arial" w:cs="Arial"/>
        </w:rPr>
        <w:t>Que, el artículo 16 de la Constitución Local, prevé que las diputaciones al Congreso del Estado podrán ser electas en forma consecutiva hasta por cuatro períodos. En este caso, la postulación sólo podrá ser realizada por el mismo partido o por cualquiera de los partidos integrantes de la coalición que los hubieren postulado, salvo que hayan renunciado o perdido su militancia antes de la mitad de su mandato.</w:t>
      </w:r>
    </w:p>
    <w:p w14:paraId="64B51C66" w14:textId="77777777" w:rsidR="00E127E0" w:rsidRPr="002C1D84" w:rsidRDefault="00E127E0" w:rsidP="00660B41">
      <w:pPr>
        <w:rPr>
          <w:rFonts w:ascii="Arial" w:hAnsi="Arial" w:cs="Arial"/>
        </w:rPr>
      </w:pPr>
      <w:r w:rsidRPr="002C1D84">
        <w:rPr>
          <w:rFonts w:ascii="Arial" w:hAnsi="Arial" w:cs="Arial"/>
        </w:rPr>
        <w:t>De igual manera, el párrafo segundo de la norma constitucional citada, establece que las y los diputados que se hayan postulado en forma independiente, podrán ser reelectos del mismo modo, cumpliendo con los requisitos establecidos en la ley; asimismo, podrán ser postulados por un partido o coalición para ser reelectos en forma consecutiva, siempre y cuando se hayan afiliado, antes de la mitad de su mandato, al partido que les postule o a un partido de los que integren la coalición, en su caso.</w:t>
      </w:r>
    </w:p>
    <w:p w14:paraId="4FB29A0C" w14:textId="77777777" w:rsidR="0058093B" w:rsidRPr="002C1D84" w:rsidRDefault="0058093B" w:rsidP="001711EC">
      <w:pPr>
        <w:pStyle w:val="Ttulo2"/>
      </w:pPr>
      <w:r w:rsidRPr="002C1D84">
        <w:t>Requisitos comunes a las candidaturas a la Gubernatura del Estado, las Diputaciones, Presidencias Municipales y Regidurías</w:t>
      </w:r>
    </w:p>
    <w:p w14:paraId="11CCAEFB" w14:textId="77777777" w:rsidR="0058093B" w:rsidRPr="002C1D84" w:rsidRDefault="0058093B" w:rsidP="0058093B">
      <w:pPr>
        <w:rPr>
          <w:rFonts w:ascii="Arial" w:hAnsi="Arial" w:cs="Arial"/>
        </w:rPr>
      </w:pPr>
      <w:r w:rsidRPr="002C1D84">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746186E2" w14:textId="55F6E649" w:rsidR="0058093B" w:rsidRPr="002C1D84" w:rsidRDefault="0058093B" w:rsidP="0058093B">
      <w:pPr>
        <w:rPr>
          <w:rFonts w:ascii="Arial" w:hAnsi="Arial" w:cs="Arial"/>
        </w:rPr>
      </w:pPr>
      <w:r w:rsidRPr="002C1D84">
        <w:rPr>
          <w:rFonts w:ascii="Arial" w:hAnsi="Arial" w:cs="Arial"/>
        </w:rPr>
        <w:t>Además, la ciudadanía que aspire a las candidaturas a la Gubernatura del Estado, las Diputaciones, Presidencias Municipales o Regidurías de los Ayuntamientos, deberá cumplir con los siguientes requisitos:</w:t>
      </w:r>
    </w:p>
    <w:p w14:paraId="5C8072AD" w14:textId="77777777" w:rsidR="0058093B" w:rsidRPr="002C1D84" w:rsidRDefault="0058093B" w:rsidP="0058093B">
      <w:pPr>
        <w:pStyle w:val="Prrafodelista"/>
        <w:numPr>
          <w:ilvl w:val="1"/>
          <w:numId w:val="5"/>
        </w:numPr>
        <w:spacing w:before="240" w:after="240" w:line="276" w:lineRule="auto"/>
        <w:ind w:left="720"/>
        <w:contextualSpacing w:val="0"/>
        <w:jc w:val="both"/>
        <w:rPr>
          <w:rFonts w:ascii="Arial" w:hAnsi="Arial" w:cs="Arial"/>
          <w:sz w:val="23"/>
          <w:szCs w:val="23"/>
        </w:rPr>
      </w:pPr>
      <w:r w:rsidRPr="002C1D84">
        <w:rPr>
          <w:rFonts w:ascii="Arial" w:hAnsi="Arial" w:cs="Arial"/>
          <w:sz w:val="23"/>
          <w:szCs w:val="23"/>
        </w:rPr>
        <w:t>Estar inscrita en el padrón electoral correspondiente y contar con credencial para votar vigente, de conformidad con el artículo 11 numeral 2 de la Ley Electoral y de Partidos Políticos del Estado;</w:t>
      </w:r>
    </w:p>
    <w:p w14:paraId="46BC4A50" w14:textId="3377218C" w:rsidR="0058093B" w:rsidRPr="002C1D84" w:rsidRDefault="0058093B" w:rsidP="0058093B">
      <w:pPr>
        <w:pStyle w:val="Prrafodelista"/>
        <w:numPr>
          <w:ilvl w:val="1"/>
          <w:numId w:val="5"/>
        </w:numPr>
        <w:spacing w:before="240" w:after="240" w:line="276" w:lineRule="auto"/>
        <w:ind w:left="720"/>
        <w:contextualSpacing w:val="0"/>
        <w:jc w:val="both"/>
        <w:rPr>
          <w:rFonts w:ascii="Arial" w:hAnsi="Arial" w:cs="Arial"/>
          <w:sz w:val="23"/>
          <w:szCs w:val="23"/>
        </w:rPr>
      </w:pPr>
      <w:r w:rsidRPr="002C1D84">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w:t>
      </w:r>
      <w:r w:rsidRPr="002C1D84">
        <w:rPr>
          <w:rFonts w:ascii="Arial" w:hAnsi="Arial" w:cs="Arial"/>
          <w:sz w:val="23"/>
          <w:szCs w:val="23"/>
        </w:rPr>
        <w:lastRenderedPageBreak/>
        <w:t xml:space="preserve">morosa en términos del artículo 38 fracción VII de la Constitución </w:t>
      </w:r>
      <w:r w:rsidR="00064C26" w:rsidRPr="002C1D84">
        <w:rPr>
          <w:rFonts w:ascii="Arial" w:hAnsi="Arial" w:cs="Arial"/>
          <w:sz w:val="23"/>
          <w:szCs w:val="23"/>
        </w:rPr>
        <w:t xml:space="preserve">Federal </w:t>
      </w:r>
      <w:r w:rsidRPr="002C1D84">
        <w:rPr>
          <w:rFonts w:ascii="Arial" w:hAnsi="Arial" w:cs="Arial"/>
          <w:sz w:val="23"/>
          <w:szCs w:val="23"/>
        </w:rPr>
        <w:t>y 11 numeral 3 de la Ley Electoral.</w:t>
      </w:r>
    </w:p>
    <w:p w14:paraId="407BB561" w14:textId="77777777" w:rsidR="00C82E5C" w:rsidRPr="002C1D84" w:rsidRDefault="00C82E5C" w:rsidP="001711EC">
      <w:pPr>
        <w:pStyle w:val="Ttulo2"/>
      </w:pPr>
      <w:r w:rsidRPr="002C1D84">
        <w:t>Registro simultáneo de fórmulas de candidaturas a diputaciones por ambos principios</w:t>
      </w:r>
    </w:p>
    <w:p w14:paraId="64EA2DAB" w14:textId="77777777" w:rsidR="00C82E5C" w:rsidRPr="002C1D84" w:rsidRDefault="00C82E5C" w:rsidP="00C82E5C">
      <w:pPr>
        <w:rPr>
          <w:rFonts w:ascii="Arial" w:hAnsi="Arial" w:cs="Arial"/>
        </w:rPr>
      </w:pPr>
      <w:r w:rsidRPr="002C1D84">
        <w:rPr>
          <w:rFonts w:ascii="Arial" w:hAnsi="Arial" w:cs="Arial"/>
        </w:rPr>
        <w:t xml:space="preserve">Que, el artículo 32 numeral 3 de la Ley Electoral dispone que los partidos políticos solo podrán registrar simultáneamente, en un mismo proceso electoral, hasta cuatro fórmulas de candidaturas a diputaciones por mayoría relativa y por representación proporcional distribuidos igualitariamente en sus dos listas regionales. </w:t>
      </w:r>
    </w:p>
    <w:p w14:paraId="06E6D463" w14:textId="77777777" w:rsidR="00C82E5C" w:rsidRPr="002C1D84" w:rsidRDefault="00C82E5C" w:rsidP="00C82E5C">
      <w:pPr>
        <w:rPr>
          <w:rFonts w:ascii="Arial" w:hAnsi="Arial" w:cs="Arial"/>
        </w:rPr>
      </w:pPr>
      <w:r w:rsidRPr="002C1D84">
        <w:rPr>
          <w:rFonts w:ascii="Arial" w:hAnsi="Arial" w:cs="Arial"/>
        </w:rPr>
        <w:t>No obstante, como se mencionó en los antecedentes, con la reforma al artículo 14 de la Constitución Local de fecha 26 de agosto de 2021, se estableció que la elección de Diputaciones, propietarias y suplentes, según el principio de representación proporcional, será por lista de candidaturas en una sola circunscripción plurinominal que comprende todo el territorio de la entidad, disposición que quedó intocada con lo resuelto por la Suprema Corte de Justicia de la Nación en la acción de inconstitucionalidad 140/2021 y sus acumuladas 141/2021 y 142/2021.</w:t>
      </w:r>
    </w:p>
    <w:p w14:paraId="606E9695" w14:textId="77777777" w:rsidR="00C82E5C" w:rsidRPr="002C1D84" w:rsidRDefault="00C82E5C" w:rsidP="00C82E5C">
      <w:pPr>
        <w:rPr>
          <w:rFonts w:ascii="Arial" w:hAnsi="Arial" w:cs="Arial"/>
        </w:rPr>
      </w:pPr>
      <w:r w:rsidRPr="002C1D84">
        <w:rPr>
          <w:rFonts w:ascii="Arial" w:hAnsi="Arial" w:cs="Arial"/>
        </w:rPr>
        <w:t xml:space="preserve">En ese tenor, este Consejo Estatal, a partir de la interpretación sistemática y funcional a los artículos mencionados, considera que los partidos políticos sólo podrán registrar simultáneamente en un mismo proceso electoral hasta cuatro fórmulas de candidaturas a diputaciones por mayoría relativa y por representación proporcional en la lista de circunscripción plurinominal, quedando sin efectos únicamente lo relativo a la distribución de éstas en las dos listas regionales. </w:t>
      </w:r>
    </w:p>
    <w:p w14:paraId="0D93A9F3" w14:textId="77777777" w:rsidR="00C82E5C" w:rsidRPr="002C1D84" w:rsidRDefault="00C82E5C" w:rsidP="00C82E5C">
      <w:pPr>
        <w:rPr>
          <w:rFonts w:ascii="Arial" w:hAnsi="Arial" w:cs="Arial"/>
        </w:rPr>
      </w:pPr>
      <w:r w:rsidRPr="002C1D84">
        <w:rPr>
          <w:rFonts w:ascii="Arial" w:hAnsi="Arial" w:cs="Arial"/>
        </w:rPr>
        <w:t>Medida que se considera razonable, pues no afecta el derecho de los partidos políticos a postular de manera simultánea el número de fórmulas previamente determinado por la Ley Electoral.</w:t>
      </w:r>
    </w:p>
    <w:p w14:paraId="74EB7E41" w14:textId="77777777" w:rsidR="0058093B" w:rsidRPr="002C1D84" w:rsidRDefault="0058093B" w:rsidP="001711EC">
      <w:pPr>
        <w:pStyle w:val="Ttulo2"/>
      </w:pPr>
      <w:r w:rsidRPr="002C1D84">
        <w:t>Verificación de los requisitos de elegibilidad</w:t>
      </w:r>
    </w:p>
    <w:p w14:paraId="09577F8C" w14:textId="77777777" w:rsidR="0058093B" w:rsidRPr="002C1D84" w:rsidRDefault="0058093B" w:rsidP="0058093B">
      <w:pPr>
        <w:rPr>
          <w:rFonts w:ascii="Arial" w:hAnsi="Arial" w:cs="Arial"/>
        </w:rPr>
      </w:pPr>
      <w:r w:rsidRPr="002C1D84">
        <w:rPr>
          <w:rFonts w:ascii="Arial" w:hAnsi="Arial" w:cs="Arial"/>
        </w:rPr>
        <w:t xml:space="preserve">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w:t>
      </w:r>
      <w:r w:rsidRPr="002C1D84">
        <w:rPr>
          <w:rFonts w:ascii="Arial" w:hAnsi="Arial" w:cs="Arial"/>
        </w:rPr>
        <w:lastRenderedPageBreak/>
        <w:t>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7CC4E21E" w14:textId="77777777" w:rsidR="0058093B" w:rsidRPr="002C1D84" w:rsidRDefault="0058093B" w:rsidP="0058093B">
      <w:pPr>
        <w:rPr>
          <w:rFonts w:ascii="Arial" w:hAnsi="Arial" w:cs="Arial"/>
        </w:rPr>
      </w:pPr>
      <w:r w:rsidRPr="002C1D84">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282384F2" w14:textId="77777777" w:rsidR="0058093B" w:rsidRPr="002C1D84" w:rsidRDefault="0058093B" w:rsidP="0058093B">
      <w:pPr>
        <w:rPr>
          <w:rFonts w:ascii="Arial" w:hAnsi="Arial" w:cs="Arial"/>
        </w:rPr>
      </w:pPr>
      <w:r w:rsidRPr="002C1D84">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75B00F0D" w14:textId="77777777" w:rsidR="0058093B" w:rsidRPr="002C1D84" w:rsidRDefault="0058093B" w:rsidP="00C0307F">
      <w:pPr>
        <w:rPr>
          <w:rFonts w:ascii="Arial" w:hAnsi="Arial" w:cs="Arial"/>
        </w:rPr>
      </w:pPr>
      <w:r w:rsidRPr="002C1D84">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7E3E6F70" w14:textId="77777777" w:rsidR="00CA0AA9" w:rsidRPr="002C1D84" w:rsidRDefault="00CA0AA9" w:rsidP="001711EC">
      <w:pPr>
        <w:pStyle w:val="Ttulo2"/>
      </w:pPr>
      <w:r w:rsidRPr="002C1D84">
        <w:t>Procedimiento para la verificación de los requisitos de elegibilidad previstos por el artículo 38 de la Constitución Federal</w:t>
      </w:r>
    </w:p>
    <w:p w14:paraId="3C46167F" w14:textId="77777777" w:rsidR="00CA0AA9" w:rsidRPr="002C1D84" w:rsidRDefault="00CA0AA9" w:rsidP="00CA0AA9">
      <w:pPr>
        <w:rPr>
          <w:rFonts w:ascii="Arial" w:hAnsi="Arial" w:cs="Arial"/>
        </w:rPr>
      </w:pPr>
      <w:r w:rsidRPr="002C1D84">
        <w:rPr>
          <w:rFonts w:ascii="Arial" w:hAnsi="Arial" w:cs="Arial"/>
        </w:rPr>
        <w:t>Que, en el caso de los requisitos que señalan las fracciones II, III, V, VI y VII del artículo 38 de la Constitución Federal, el artículo 8 de los Lineamientos de elegibilidad señala que su verificación se sujetará al siguiente procedimiento:</w:t>
      </w:r>
    </w:p>
    <w:p w14:paraId="67D9D4E2" w14:textId="77777777" w:rsidR="00CA0AA9" w:rsidRPr="002C1D84" w:rsidRDefault="00CA0AA9" w:rsidP="00CA0AA9">
      <w:pPr>
        <w:pStyle w:val="Prrafodelista"/>
        <w:numPr>
          <w:ilvl w:val="0"/>
          <w:numId w:val="11"/>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t>Una vez recibida la solicitud de registro, la Coordinación de Prerrogativas y Partidos Políticos con base en la información que obre en el Sistema de Información Estatal Electoral o aquella que le proporcionen los órganos distritales, de forma inmediata remitirá a la Secretaría Ejecutiva la relación de las personas postuladas. La relación deberá contener los datos que posibiliten una identificación precisa de las personas, tales como: la clave de elector, el registro federal de contribuyentes, la clave única de registro poblacional o cualquier otro similar.</w:t>
      </w:r>
    </w:p>
    <w:p w14:paraId="2AC8DEA2" w14:textId="77777777" w:rsidR="00CA0AA9" w:rsidRPr="002C1D84" w:rsidRDefault="00CA0AA9" w:rsidP="00CA0AA9">
      <w:pPr>
        <w:pStyle w:val="Prrafodelista"/>
        <w:numPr>
          <w:ilvl w:val="0"/>
          <w:numId w:val="11"/>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lastRenderedPageBreak/>
        <w:t>Con la información anterior, la Secretaría Ejecutiva mediante oficio requerirá al Tribunal Superior de Justicia del Estado y a la Dirección General del Sistema Penitenciario Estatal, para que, en auxilio y colaboración del Instituto, informen si en sus archivos, las personas que conforman la lista o relación se ubican en cualquiera de los siguientes supuestos y tienen suspendidos sus derechos o prerrogativas ciudadanas:</w:t>
      </w:r>
    </w:p>
    <w:p w14:paraId="7711C257" w14:textId="77777777" w:rsidR="00CA0AA9" w:rsidRPr="002C1D84" w:rsidRDefault="00CA0AA9" w:rsidP="00CA0AA9">
      <w:pPr>
        <w:pStyle w:val="Prrafodelista"/>
        <w:numPr>
          <w:ilvl w:val="1"/>
          <w:numId w:val="11"/>
        </w:numPr>
        <w:spacing w:before="240" w:after="240" w:line="276" w:lineRule="auto"/>
        <w:ind w:left="714" w:hanging="357"/>
        <w:contextualSpacing w:val="0"/>
        <w:jc w:val="both"/>
        <w:rPr>
          <w:rFonts w:ascii="Arial" w:hAnsi="Arial" w:cs="Arial"/>
          <w:sz w:val="23"/>
          <w:szCs w:val="23"/>
        </w:rPr>
      </w:pPr>
      <w:r w:rsidRPr="002C1D84">
        <w:rPr>
          <w:rFonts w:ascii="Arial" w:hAnsi="Arial" w:cs="Arial"/>
          <w:sz w:val="23"/>
          <w:szCs w:val="23"/>
        </w:rPr>
        <w:t>Estar sujetas a un proceso criminal por delito que merezca pena corporal, a contar desde la fecha del auto de formal prisión;</w:t>
      </w:r>
    </w:p>
    <w:p w14:paraId="7F598D78" w14:textId="77777777" w:rsidR="00CA0AA9" w:rsidRPr="002C1D84" w:rsidRDefault="00CA0AA9" w:rsidP="00CA0AA9">
      <w:pPr>
        <w:pStyle w:val="Prrafodelista"/>
        <w:numPr>
          <w:ilvl w:val="1"/>
          <w:numId w:val="11"/>
        </w:numPr>
        <w:spacing w:before="240" w:after="240" w:line="276" w:lineRule="auto"/>
        <w:ind w:left="714" w:hanging="357"/>
        <w:contextualSpacing w:val="0"/>
        <w:jc w:val="both"/>
        <w:rPr>
          <w:rFonts w:ascii="Arial" w:hAnsi="Arial" w:cs="Arial"/>
          <w:sz w:val="23"/>
          <w:szCs w:val="23"/>
        </w:rPr>
      </w:pPr>
      <w:r w:rsidRPr="002C1D84">
        <w:rPr>
          <w:rFonts w:ascii="Arial" w:hAnsi="Arial" w:cs="Arial"/>
          <w:sz w:val="23"/>
          <w:szCs w:val="23"/>
        </w:rPr>
        <w:t>Estar en proceso de extinción de una pena corporal;</w:t>
      </w:r>
    </w:p>
    <w:p w14:paraId="29953D31" w14:textId="77777777" w:rsidR="00CA0AA9" w:rsidRPr="002C1D84" w:rsidRDefault="00CA0AA9" w:rsidP="00CA0AA9">
      <w:pPr>
        <w:pStyle w:val="Prrafodelista"/>
        <w:numPr>
          <w:ilvl w:val="1"/>
          <w:numId w:val="11"/>
        </w:numPr>
        <w:spacing w:before="240" w:after="240" w:line="276" w:lineRule="auto"/>
        <w:ind w:left="714" w:hanging="357"/>
        <w:contextualSpacing w:val="0"/>
        <w:jc w:val="both"/>
        <w:rPr>
          <w:rFonts w:ascii="Arial" w:hAnsi="Arial" w:cs="Arial"/>
          <w:sz w:val="23"/>
          <w:szCs w:val="23"/>
        </w:rPr>
      </w:pPr>
      <w:r w:rsidRPr="002C1D84">
        <w:rPr>
          <w:rFonts w:ascii="Arial" w:hAnsi="Arial" w:cs="Arial"/>
          <w:sz w:val="23"/>
          <w:szCs w:val="23"/>
        </w:rPr>
        <w:t xml:space="preserve">Incurrir en vagancia o ebriedad consuetudinaria, declarada en los términos que prevengan las leyes; </w:t>
      </w:r>
    </w:p>
    <w:p w14:paraId="5D59395F" w14:textId="77777777" w:rsidR="00CA0AA9" w:rsidRPr="002C1D84" w:rsidRDefault="00CA0AA9" w:rsidP="00CA0AA9">
      <w:pPr>
        <w:pStyle w:val="Prrafodelista"/>
        <w:numPr>
          <w:ilvl w:val="1"/>
          <w:numId w:val="11"/>
        </w:numPr>
        <w:spacing w:before="240" w:after="240" w:line="276" w:lineRule="auto"/>
        <w:ind w:left="714" w:hanging="357"/>
        <w:contextualSpacing w:val="0"/>
        <w:jc w:val="both"/>
        <w:rPr>
          <w:rFonts w:ascii="Arial" w:hAnsi="Arial" w:cs="Arial"/>
          <w:sz w:val="23"/>
          <w:szCs w:val="23"/>
        </w:rPr>
      </w:pPr>
      <w:r w:rsidRPr="002C1D84">
        <w:rPr>
          <w:rFonts w:ascii="Arial" w:hAnsi="Arial" w:cs="Arial"/>
          <w:sz w:val="23"/>
          <w:szCs w:val="23"/>
        </w:rPr>
        <w:t xml:space="preserve">Estar prófugo o prófugos de la justicia, desde que se dicte la orden de aprehensión hasta que prescriba la acción penal; </w:t>
      </w:r>
    </w:p>
    <w:p w14:paraId="42FAD0AC" w14:textId="77777777" w:rsidR="00CA0AA9" w:rsidRPr="002C1D84" w:rsidRDefault="00CA0AA9" w:rsidP="00CA0AA9">
      <w:pPr>
        <w:pStyle w:val="Prrafodelista"/>
        <w:numPr>
          <w:ilvl w:val="1"/>
          <w:numId w:val="11"/>
        </w:numPr>
        <w:spacing w:before="240" w:after="240" w:line="276" w:lineRule="auto"/>
        <w:ind w:left="714" w:hanging="357"/>
        <w:contextualSpacing w:val="0"/>
        <w:jc w:val="both"/>
        <w:rPr>
          <w:rFonts w:ascii="Arial" w:hAnsi="Arial" w:cs="Arial"/>
          <w:sz w:val="23"/>
          <w:szCs w:val="23"/>
        </w:rPr>
      </w:pPr>
      <w:r w:rsidRPr="002C1D84">
        <w:rPr>
          <w:rFonts w:ascii="Arial" w:hAnsi="Arial" w:cs="Arial"/>
          <w:sz w:val="23"/>
          <w:szCs w:val="23"/>
        </w:rPr>
        <w:t>Existe sentencia ejecutoria que imponga como pena la suspensión de derechos o prerrogativas ciudadanos;</w:t>
      </w:r>
    </w:p>
    <w:p w14:paraId="2B242430" w14:textId="77777777" w:rsidR="00CA0AA9" w:rsidRPr="002C1D84" w:rsidRDefault="00CA0AA9" w:rsidP="00CA0AA9">
      <w:pPr>
        <w:pStyle w:val="Prrafodelista"/>
        <w:numPr>
          <w:ilvl w:val="1"/>
          <w:numId w:val="11"/>
        </w:numPr>
        <w:spacing w:before="240" w:after="240" w:line="276" w:lineRule="auto"/>
        <w:ind w:left="714" w:hanging="357"/>
        <w:contextualSpacing w:val="0"/>
        <w:jc w:val="both"/>
        <w:rPr>
          <w:rFonts w:ascii="Arial" w:hAnsi="Arial" w:cs="Arial"/>
          <w:sz w:val="23"/>
          <w:szCs w:val="23"/>
        </w:rPr>
      </w:pPr>
      <w:r w:rsidRPr="002C1D84">
        <w:rPr>
          <w:rFonts w:ascii="Arial" w:hAnsi="Arial" w:cs="Arial"/>
          <w:sz w:val="23"/>
          <w:szCs w:val="23"/>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14:paraId="248D06C7" w14:textId="77777777" w:rsidR="00CA0AA9" w:rsidRPr="002C1D84" w:rsidRDefault="00CA0AA9" w:rsidP="00CA0AA9">
      <w:pPr>
        <w:pStyle w:val="Prrafodelista"/>
        <w:numPr>
          <w:ilvl w:val="1"/>
          <w:numId w:val="11"/>
        </w:numPr>
        <w:spacing w:before="240" w:after="240" w:line="276" w:lineRule="auto"/>
        <w:ind w:left="714" w:hanging="357"/>
        <w:contextualSpacing w:val="0"/>
        <w:jc w:val="both"/>
        <w:rPr>
          <w:rFonts w:ascii="Arial" w:hAnsi="Arial" w:cs="Arial"/>
          <w:sz w:val="23"/>
          <w:szCs w:val="23"/>
        </w:rPr>
      </w:pPr>
      <w:r w:rsidRPr="002C1D84">
        <w:rPr>
          <w:rFonts w:ascii="Arial" w:hAnsi="Arial" w:cs="Arial"/>
          <w:sz w:val="23"/>
          <w:szCs w:val="23"/>
        </w:rPr>
        <w:t xml:space="preserve">Estar declarada persona deudora alimentaria morosa, y en su caso el monto adeudado; </w:t>
      </w:r>
    </w:p>
    <w:p w14:paraId="5149C2C1" w14:textId="77777777" w:rsidR="00CA0AA9" w:rsidRPr="002C1D84" w:rsidRDefault="00CA0AA9" w:rsidP="00CA0AA9">
      <w:pPr>
        <w:rPr>
          <w:rFonts w:ascii="Arial" w:hAnsi="Arial" w:cs="Arial"/>
        </w:rPr>
      </w:pPr>
      <w:r w:rsidRPr="002C1D84">
        <w:rPr>
          <w:rFonts w:ascii="Arial" w:hAnsi="Arial" w:cs="Arial"/>
        </w:rPr>
        <w:t xml:space="preserve">En este caso, la información que proporcione el Tribunal Superior de Justicia o la Dirección General del Sistema Penitenciario Estatal será considerada para la procedencia o improcedencia de las solicitudes de registro que presenten las personas que postulen los partidos políticos, coaliciones o en su caso, aquellas que aspiren a una candidatura independiente para cualquiera de los cargos de elección popular. </w:t>
      </w:r>
    </w:p>
    <w:p w14:paraId="15C14460" w14:textId="77777777" w:rsidR="00CA0AA9" w:rsidRPr="002C1D84" w:rsidRDefault="00CA0AA9" w:rsidP="00CA0AA9">
      <w:pPr>
        <w:rPr>
          <w:rFonts w:ascii="Arial" w:hAnsi="Arial" w:cs="Arial"/>
        </w:rPr>
      </w:pPr>
      <w:r w:rsidRPr="002C1D84">
        <w:rPr>
          <w:rFonts w:ascii="Arial" w:hAnsi="Arial" w:cs="Arial"/>
        </w:rPr>
        <w:t>Asimismo, la falta de los informes o su presentación fuera del plazo no será impedimento para que el órgano electoral se pronuncie sobre la procedencia o no de la solicitud de registro.</w:t>
      </w:r>
    </w:p>
    <w:p w14:paraId="3268DDAF" w14:textId="77777777" w:rsidR="0058093B" w:rsidRPr="002C1D84" w:rsidRDefault="0058093B" w:rsidP="001711EC">
      <w:pPr>
        <w:pStyle w:val="Ttulo2"/>
      </w:pPr>
      <w:r w:rsidRPr="002C1D84">
        <w:lastRenderedPageBreak/>
        <w:t xml:space="preserve">Plazos y órganos competentes para el registro de candidaturas </w:t>
      </w:r>
    </w:p>
    <w:p w14:paraId="41AAEB72" w14:textId="77777777" w:rsidR="004C53ED" w:rsidRPr="002C1D84" w:rsidRDefault="004C53ED" w:rsidP="004C53ED">
      <w:pPr>
        <w:rPr>
          <w:rFonts w:ascii="Arial" w:hAnsi="Arial" w:cs="Arial"/>
        </w:rPr>
      </w:pPr>
      <w:r w:rsidRPr="002C1D84">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551749D5" w14:textId="77777777" w:rsidR="004C53ED" w:rsidRPr="002C1D84" w:rsidRDefault="004C53ED" w:rsidP="004C53ED">
      <w:pPr>
        <w:pStyle w:val="Prrafodelista"/>
        <w:numPr>
          <w:ilvl w:val="0"/>
          <w:numId w:val="13"/>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t>A la Gubernatura, Diputaciones y Regidurías por el principio de representación proporcional, ante el Consejo Estatal; y</w:t>
      </w:r>
    </w:p>
    <w:p w14:paraId="797863EA" w14:textId="77777777" w:rsidR="004C53ED" w:rsidRPr="002C1D84" w:rsidRDefault="004C53ED" w:rsidP="004C53ED">
      <w:pPr>
        <w:pStyle w:val="Prrafodelista"/>
        <w:numPr>
          <w:ilvl w:val="0"/>
          <w:numId w:val="13"/>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t>A Diputaciones y Regidurías por el Principio de Mayoría Relativa, y Presidencias Municipales ante los Consejos Distritales respectivos.</w:t>
      </w:r>
    </w:p>
    <w:p w14:paraId="465B4613" w14:textId="02E111B3" w:rsidR="00D53C1E" w:rsidRDefault="004C53ED" w:rsidP="004C53ED">
      <w:pPr>
        <w:rPr>
          <w:rFonts w:ascii="Arial" w:hAnsi="Arial" w:cs="Arial"/>
        </w:rPr>
      </w:pPr>
      <w:r w:rsidRPr="002C1D84">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236FE317" w14:textId="77777777" w:rsidR="0058093B" w:rsidRPr="002C1D84" w:rsidRDefault="0058093B" w:rsidP="001711EC">
      <w:pPr>
        <w:pStyle w:val="Ttulo2"/>
      </w:pPr>
      <w:r w:rsidRPr="002C1D84">
        <w:t>Requisitos legales de la solicitud de registro</w:t>
      </w:r>
    </w:p>
    <w:p w14:paraId="32C783ED" w14:textId="77777777" w:rsidR="00D53C1E" w:rsidRPr="00D53C1E" w:rsidRDefault="00D53C1E" w:rsidP="00D53C1E">
      <w:pPr>
        <w:spacing w:before="0" w:after="0" w:line="240" w:lineRule="auto"/>
        <w:rPr>
          <w:rFonts w:ascii="Arial" w:hAnsi="Arial" w:cs="Arial"/>
          <w:sz w:val="8"/>
        </w:rPr>
      </w:pPr>
    </w:p>
    <w:p w14:paraId="1667AA52" w14:textId="341CB8A5" w:rsidR="0058093B" w:rsidRPr="002C1D84" w:rsidRDefault="0058093B" w:rsidP="0058093B">
      <w:pPr>
        <w:rPr>
          <w:rFonts w:ascii="Arial" w:hAnsi="Arial" w:cs="Arial"/>
        </w:rPr>
      </w:pPr>
      <w:r w:rsidRPr="002C1D84">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21FDD1C6" w14:textId="77777777" w:rsidR="0058093B" w:rsidRPr="002C1D84"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2C1D84">
        <w:rPr>
          <w:rFonts w:ascii="Arial" w:hAnsi="Arial" w:cs="Arial"/>
          <w:sz w:val="23"/>
          <w:szCs w:val="23"/>
        </w:rPr>
        <w:t>Apellido paterno, apellido materno y nombre completo;</w:t>
      </w:r>
    </w:p>
    <w:p w14:paraId="2165656F" w14:textId="77777777" w:rsidR="0058093B" w:rsidRPr="002C1D84"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2C1D84">
        <w:rPr>
          <w:rFonts w:ascii="Arial" w:hAnsi="Arial" w:cs="Arial"/>
          <w:sz w:val="23"/>
          <w:szCs w:val="23"/>
        </w:rPr>
        <w:t>Lugar y fecha de nacimiento;</w:t>
      </w:r>
    </w:p>
    <w:p w14:paraId="49F11842" w14:textId="77777777" w:rsidR="0058093B" w:rsidRPr="002C1D84"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2C1D84">
        <w:rPr>
          <w:rFonts w:ascii="Arial" w:hAnsi="Arial" w:cs="Arial"/>
          <w:sz w:val="23"/>
          <w:szCs w:val="23"/>
        </w:rPr>
        <w:t>Domicilio y tiempo de residencia en el mismo;</w:t>
      </w:r>
    </w:p>
    <w:p w14:paraId="413C7A03" w14:textId="77777777" w:rsidR="0058093B" w:rsidRPr="002C1D84"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2C1D84">
        <w:rPr>
          <w:rFonts w:ascii="Arial" w:hAnsi="Arial" w:cs="Arial"/>
          <w:sz w:val="23"/>
          <w:szCs w:val="23"/>
        </w:rPr>
        <w:t>Ocupación;</w:t>
      </w:r>
    </w:p>
    <w:p w14:paraId="48219D5B" w14:textId="77777777" w:rsidR="0058093B" w:rsidRPr="002C1D84"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2C1D84">
        <w:rPr>
          <w:rFonts w:ascii="Arial" w:hAnsi="Arial" w:cs="Arial"/>
          <w:sz w:val="23"/>
          <w:szCs w:val="23"/>
        </w:rPr>
        <w:t>Clave de la credencial para votar, y</w:t>
      </w:r>
    </w:p>
    <w:p w14:paraId="4C9E84D9" w14:textId="77777777" w:rsidR="0058093B" w:rsidRPr="002C1D84" w:rsidRDefault="0058093B" w:rsidP="0058093B">
      <w:pPr>
        <w:pStyle w:val="Prrafodelista"/>
        <w:numPr>
          <w:ilvl w:val="0"/>
          <w:numId w:val="7"/>
        </w:numPr>
        <w:spacing w:before="240" w:after="240" w:line="276" w:lineRule="auto"/>
        <w:ind w:left="510" w:hanging="510"/>
        <w:jc w:val="both"/>
        <w:rPr>
          <w:rFonts w:ascii="Arial" w:hAnsi="Arial" w:cs="Arial"/>
          <w:sz w:val="23"/>
          <w:szCs w:val="23"/>
        </w:rPr>
      </w:pPr>
      <w:r w:rsidRPr="002C1D84">
        <w:rPr>
          <w:rFonts w:ascii="Arial" w:hAnsi="Arial" w:cs="Arial"/>
          <w:sz w:val="23"/>
          <w:szCs w:val="23"/>
        </w:rPr>
        <w:t>Cargo para el que se les postule.</w:t>
      </w:r>
    </w:p>
    <w:p w14:paraId="785B5C09" w14:textId="77777777" w:rsidR="0058093B" w:rsidRPr="002C1D84" w:rsidRDefault="0058093B" w:rsidP="0058093B">
      <w:pPr>
        <w:rPr>
          <w:rFonts w:ascii="Arial" w:hAnsi="Arial" w:cs="Arial"/>
        </w:rPr>
      </w:pPr>
      <w:r w:rsidRPr="002C1D84">
        <w:rPr>
          <w:rFonts w:ascii="Arial" w:hAnsi="Arial" w:cs="Arial"/>
        </w:rPr>
        <w:t xml:space="preserve">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w:t>
      </w:r>
      <w:r w:rsidRPr="002C1D84">
        <w:rPr>
          <w:rFonts w:ascii="Arial" w:hAnsi="Arial" w:cs="Arial"/>
        </w:rPr>
        <w:lastRenderedPageBreak/>
        <w:t>manifestación de estar cumpliendo los límites establecidos por la Constitución Local en materia de elección consecutiva.</w:t>
      </w:r>
    </w:p>
    <w:p w14:paraId="63E6B1FD" w14:textId="77777777" w:rsidR="0058093B" w:rsidRPr="002C1D84" w:rsidRDefault="0058093B" w:rsidP="0058093B">
      <w:pPr>
        <w:rPr>
          <w:rFonts w:ascii="Arial" w:hAnsi="Arial" w:cs="Arial"/>
        </w:rPr>
      </w:pPr>
      <w:r w:rsidRPr="002C1D84">
        <w:rPr>
          <w:rFonts w:ascii="Arial" w:hAnsi="Arial" w:cs="Arial"/>
        </w:rPr>
        <w:t>Del mismo modo, conforme a los numerales 3, 4, 5, 6 y 7 del artículo 189 la solicitud deberá reunir los siguientes requisitos:</w:t>
      </w:r>
    </w:p>
    <w:p w14:paraId="24472655" w14:textId="77777777" w:rsidR="0058093B" w:rsidRPr="002C1D84"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Acompañarse de la declaración de aceptación de la candidatura, copia del acta de nacimiento y de la credencial para votar.</w:t>
      </w:r>
    </w:p>
    <w:p w14:paraId="5896422D" w14:textId="77777777" w:rsidR="0058093B" w:rsidRPr="002C1D84"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17759423" w14:textId="77777777" w:rsidR="0058093B" w:rsidRPr="002C1D84"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14C0C9C0" w14:textId="77777777" w:rsidR="0058093B" w:rsidRPr="002C1D84"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430885B8" w14:textId="730BFF4D" w:rsidR="0058093B" w:rsidRPr="002C1D84" w:rsidRDefault="0058093B" w:rsidP="0058093B">
      <w:pPr>
        <w:pStyle w:val="Prrafodelista"/>
        <w:numPr>
          <w:ilvl w:val="0"/>
          <w:numId w:val="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 xml:space="preserve">La solicitud de registro de la lista de representación proporcional a que se hace referencia en los </w:t>
      </w:r>
      <w:r w:rsidR="005E2C66" w:rsidRPr="002C1D84">
        <w:rPr>
          <w:rFonts w:ascii="Arial" w:hAnsi="Arial" w:cs="Arial"/>
          <w:sz w:val="23"/>
          <w:szCs w:val="23"/>
        </w:rPr>
        <w:t>incisos</w:t>
      </w:r>
      <w:r w:rsidRPr="002C1D84">
        <w:rPr>
          <w:rFonts w:ascii="Arial" w:hAnsi="Arial" w:cs="Arial"/>
          <w:sz w:val="23"/>
          <w:szCs w:val="23"/>
        </w:rPr>
        <w:t xml:space="preserve"> anteriores, deberá especificar cuáles de los integrantes de cada lista están optando por reelegirse en sus cargos y el número de veces que han ocupado la misma posición de manera consecutiva.</w:t>
      </w:r>
    </w:p>
    <w:p w14:paraId="38FEBBCF" w14:textId="77777777" w:rsidR="0058093B" w:rsidRPr="002C1D84" w:rsidRDefault="0058093B" w:rsidP="001711EC">
      <w:pPr>
        <w:pStyle w:val="Ttulo2"/>
      </w:pPr>
      <w:r w:rsidRPr="002C1D84">
        <w:t>Verificación de los requisitos</w:t>
      </w:r>
    </w:p>
    <w:p w14:paraId="1F77D77B" w14:textId="77777777" w:rsidR="0058093B" w:rsidRPr="002C1D84" w:rsidRDefault="0058093B" w:rsidP="0058093B">
      <w:pPr>
        <w:rPr>
          <w:rFonts w:ascii="Arial" w:hAnsi="Arial" w:cs="Arial"/>
        </w:rPr>
      </w:pPr>
      <w:r w:rsidRPr="002C1D84">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53925702" w14:textId="77777777" w:rsidR="0058093B" w:rsidRPr="002C1D84" w:rsidRDefault="0058093B" w:rsidP="0058093B">
      <w:pPr>
        <w:rPr>
          <w:rFonts w:ascii="Arial" w:hAnsi="Arial" w:cs="Arial"/>
        </w:rPr>
      </w:pPr>
      <w:r w:rsidRPr="002C1D84">
        <w:rPr>
          <w:rFonts w:ascii="Arial" w:hAnsi="Arial" w:cs="Arial"/>
        </w:rPr>
        <w:lastRenderedPageBreak/>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3020D2F3" w14:textId="77777777" w:rsidR="0058093B" w:rsidRPr="002C1D84" w:rsidRDefault="0058093B" w:rsidP="0058093B">
      <w:pPr>
        <w:rPr>
          <w:rFonts w:ascii="Arial" w:hAnsi="Arial" w:cs="Arial"/>
        </w:rPr>
      </w:pPr>
      <w:r w:rsidRPr="002C1D84">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76498B57" w14:textId="77777777" w:rsidR="0058093B" w:rsidRPr="002C1D84" w:rsidRDefault="0058093B" w:rsidP="0058093B">
      <w:pPr>
        <w:rPr>
          <w:rFonts w:ascii="Arial" w:hAnsi="Arial" w:cs="Arial"/>
        </w:rPr>
      </w:pPr>
      <w:r w:rsidRPr="002C1D84">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7E738B5A" w14:textId="77777777" w:rsidR="0058093B" w:rsidRPr="002C1D84" w:rsidRDefault="0058093B" w:rsidP="001711EC">
      <w:pPr>
        <w:pStyle w:val="Ttulo2"/>
      </w:pPr>
      <w:r w:rsidRPr="002C1D84">
        <w:t>Sustitución de candidatas y candidatos</w:t>
      </w:r>
    </w:p>
    <w:p w14:paraId="31B5FA8D" w14:textId="77777777" w:rsidR="0058093B" w:rsidRPr="002C1D84" w:rsidRDefault="0058093B" w:rsidP="0058093B">
      <w:pPr>
        <w:rPr>
          <w:rFonts w:ascii="Arial" w:hAnsi="Arial" w:cs="Arial"/>
        </w:rPr>
      </w:pPr>
      <w:r w:rsidRPr="002C1D84">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2D59BAA1" w14:textId="77777777" w:rsidR="0058093B" w:rsidRPr="002C1D84" w:rsidRDefault="0058093B" w:rsidP="0058093B">
      <w:pPr>
        <w:pStyle w:val="Prrafodelista"/>
        <w:numPr>
          <w:ilvl w:val="1"/>
          <w:numId w:val="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Dentro del plazo establecido para el registro de candidatos podrán sustituirlos libremente, debiendo observar las reglas y el principio de paridad entre los géneros establecidos en la Ley Electoral;</w:t>
      </w:r>
    </w:p>
    <w:p w14:paraId="6659904C" w14:textId="77777777" w:rsidR="0058093B" w:rsidRPr="002C1D84" w:rsidRDefault="0058093B" w:rsidP="0058093B">
      <w:pPr>
        <w:pStyle w:val="Prrafodelista"/>
        <w:numPr>
          <w:ilvl w:val="1"/>
          <w:numId w:val="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 xml:space="preserve">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w:t>
      </w:r>
      <w:r w:rsidRPr="002C1D84">
        <w:rPr>
          <w:rFonts w:ascii="Arial" w:hAnsi="Arial" w:cs="Arial"/>
          <w:sz w:val="23"/>
          <w:szCs w:val="23"/>
        </w:rPr>
        <w:lastRenderedPageBreak/>
        <w:t>de las boletas electorales se estará a lo dispuesto en el artículo 217 de la propia ley;</w:t>
      </w:r>
    </w:p>
    <w:p w14:paraId="15019D56" w14:textId="35E9383E" w:rsidR="0058093B" w:rsidRPr="002C1D84" w:rsidRDefault="0058093B" w:rsidP="0058093B">
      <w:pPr>
        <w:pStyle w:val="Prrafodelista"/>
        <w:numPr>
          <w:ilvl w:val="1"/>
          <w:numId w:val="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En los casos en que la renuncia de la candidata o candidat</w:t>
      </w:r>
      <w:r w:rsidR="002A75DE" w:rsidRPr="002C1D84">
        <w:rPr>
          <w:rFonts w:ascii="Arial" w:hAnsi="Arial" w:cs="Arial"/>
          <w:sz w:val="23"/>
          <w:szCs w:val="23"/>
        </w:rPr>
        <w:t>o</w:t>
      </w:r>
      <w:r w:rsidRPr="002C1D84">
        <w:rPr>
          <w:rFonts w:ascii="Arial" w:hAnsi="Arial" w:cs="Arial"/>
          <w:sz w:val="23"/>
          <w:szCs w:val="23"/>
        </w:rPr>
        <w:t xml:space="preserve"> fuera presentada por éste ante el Consejo Estatal, se hará del conocimiento del partido político que lo registró para que proceda, en su caso, a su sustitución, y</w:t>
      </w:r>
    </w:p>
    <w:p w14:paraId="79FDAB07" w14:textId="77777777" w:rsidR="0058093B" w:rsidRPr="002C1D84" w:rsidRDefault="0058093B" w:rsidP="0058093B">
      <w:pPr>
        <w:pStyle w:val="Prrafodelista"/>
        <w:numPr>
          <w:ilvl w:val="1"/>
          <w:numId w:val="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Para la sustitución de candidatas o candidatos postulados en común por dos o más partidos políticos, éstos deberán presentar, en su caso, las modificaciones que correspondan al convenio de candidatura común inicial, al momento de la sustitución.</w:t>
      </w:r>
    </w:p>
    <w:p w14:paraId="46DD7179" w14:textId="77777777" w:rsidR="00072662" w:rsidRPr="002C1D84" w:rsidRDefault="00072662" w:rsidP="001711EC">
      <w:pPr>
        <w:pStyle w:val="Ttulo2"/>
      </w:pPr>
      <w:r w:rsidRPr="002C1D84">
        <w:t>Sistema Nacional de Registro (SNR)</w:t>
      </w:r>
    </w:p>
    <w:p w14:paraId="38571C21" w14:textId="77777777" w:rsidR="00072662" w:rsidRPr="002C1D84" w:rsidRDefault="00072662" w:rsidP="00072662">
      <w:pPr>
        <w:rPr>
          <w:rFonts w:ascii="Arial" w:hAnsi="Arial" w:cs="Arial"/>
        </w:rPr>
      </w:pPr>
      <w:r w:rsidRPr="002C1D84">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00DEEA6B" w14:textId="7185DA39" w:rsidR="00072662" w:rsidRDefault="00072662" w:rsidP="00072662">
      <w:pPr>
        <w:rPr>
          <w:rFonts w:ascii="Arial" w:hAnsi="Arial" w:cs="Arial"/>
        </w:rPr>
      </w:pPr>
      <w:r w:rsidRPr="002C1D84">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60B21EAB" w14:textId="77777777" w:rsidR="00AA2792" w:rsidRPr="002C1D84" w:rsidRDefault="00AA2792" w:rsidP="001711EC">
      <w:pPr>
        <w:pStyle w:val="Ttulo2"/>
      </w:pPr>
      <w:r w:rsidRPr="002C1D84">
        <w:t>Formas de asociación</w:t>
      </w:r>
    </w:p>
    <w:p w14:paraId="2C4F6E6C" w14:textId="77777777" w:rsidR="00AA2792" w:rsidRPr="002C1D84" w:rsidRDefault="00AA2792" w:rsidP="00AA2792">
      <w:pPr>
        <w:rPr>
          <w:rFonts w:ascii="Arial" w:hAnsi="Arial" w:cs="Arial"/>
        </w:rPr>
      </w:pPr>
      <w:r w:rsidRPr="002C1D84">
        <w:rPr>
          <w:rFonts w:ascii="Arial" w:hAnsi="Arial" w:cs="Arial"/>
        </w:rPr>
        <w:t>Que, el artículo 85 numeral 5 de la Ley de Partidos establece que, es facultad de las entidades federativas establecer en sus Constituciones Locales otras formas de participación o asociación de los partidos políticos con el fin de postular candidaturas.</w:t>
      </w:r>
    </w:p>
    <w:p w14:paraId="7E4BF913" w14:textId="77777777" w:rsidR="00AA2792" w:rsidRPr="002C1D84" w:rsidRDefault="00AA2792" w:rsidP="00AA2792">
      <w:pPr>
        <w:rPr>
          <w:rFonts w:ascii="Arial" w:hAnsi="Arial" w:cs="Arial"/>
        </w:rPr>
      </w:pPr>
      <w:r w:rsidRPr="002C1D84">
        <w:rPr>
          <w:rFonts w:ascii="Arial" w:hAnsi="Arial" w:cs="Arial"/>
        </w:rPr>
        <w:t xml:space="preserve">En todo caso, de conformidad con el numeral 6 del artículo en cita, se presumirá la validez del convenio o acto de asociación o participación, siempre y cuando se hubiese </w:t>
      </w:r>
      <w:r w:rsidRPr="002C1D84">
        <w:rPr>
          <w:rFonts w:ascii="Arial" w:hAnsi="Arial" w:cs="Arial"/>
        </w:rPr>
        <w:lastRenderedPageBreak/>
        <w:t xml:space="preserve">realizado en los términos establecidos en sus estatutos y aprobados por los órganos competentes, salvo prueba en contrario. </w:t>
      </w:r>
    </w:p>
    <w:p w14:paraId="439F57EC" w14:textId="77777777" w:rsidR="00AA2792" w:rsidRPr="002C1D84" w:rsidRDefault="00AA2792" w:rsidP="00AA2792">
      <w:pPr>
        <w:rPr>
          <w:rFonts w:ascii="Arial" w:hAnsi="Arial" w:cs="Arial"/>
        </w:rPr>
      </w:pPr>
      <w:r w:rsidRPr="002C1D84">
        <w:rPr>
          <w:rFonts w:ascii="Arial" w:hAnsi="Arial" w:cs="Arial"/>
        </w:rPr>
        <w:t>En ese tenor, el artículo 92 numeral 1 de la Ley Electoral refiere que, las candidaturas comunes constituyen otra forma de participación y asociación de los partidos políticos con el fin de postular candidatas y candidatos en las elecciones por el principio de mayoría relativa, conforme lo prevé el artículo 85 mencionada y la fracción I del apartado A del artículo 9 de la Constitución Local.</w:t>
      </w:r>
    </w:p>
    <w:p w14:paraId="52FCC2B0" w14:textId="77777777" w:rsidR="00AA2792" w:rsidRPr="002C1D84" w:rsidRDefault="00AA2792" w:rsidP="001711EC">
      <w:pPr>
        <w:pStyle w:val="Ttulo2"/>
      </w:pPr>
      <w:r w:rsidRPr="002C1D84">
        <w:t>Candidaturas comunes</w:t>
      </w:r>
    </w:p>
    <w:p w14:paraId="45C5BE7E" w14:textId="77777777" w:rsidR="00AA2792" w:rsidRPr="002C1D84" w:rsidRDefault="00AA2792" w:rsidP="00AA2792">
      <w:pPr>
        <w:rPr>
          <w:rFonts w:ascii="Arial" w:hAnsi="Arial" w:cs="Arial"/>
        </w:rPr>
      </w:pPr>
      <w:r w:rsidRPr="002C1D84">
        <w:rPr>
          <w:rFonts w:ascii="Arial" w:hAnsi="Arial" w:cs="Arial"/>
        </w:rPr>
        <w:t>Que, los artículos 84 numeral 3 y 93 numeral 1 de la Ley Electoral disponen que los partidos políticos, sin mediar coalición, podrán postular candidatas y candidatos comunes para las elecciones a la Gubernatura, Diputaciones o Regidurías por el principio de mayoría relativa, sujetándose a las siguientes reglas:</w:t>
      </w:r>
    </w:p>
    <w:p w14:paraId="4E29B878" w14:textId="77777777" w:rsidR="00AA2792" w:rsidRPr="002C1D84" w:rsidRDefault="00AA2792" w:rsidP="00AA2792">
      <w:pPr>
        <w:pStyle w:val="Prrafodelista"/>
        <w:numPr>
          <w:ilvl w:val="0"/>
          <w:numId w:val="1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Los partidos políticos podrán registrar candidaturas en común en las demarcaciones electorales donde los mismos no hayan registrado candidaturas de coalición;</w:t>
      </w:r>
    </w:p>
    <w:p w14:paraId="3196C57C" w14:textId="77777777" w:rsidR="00AA2792" w:rsidRPr="002C1D84" w:rsidRDefault="00AA2792" w:rsidP="00AA2792">
      <w:pPr>
        <w:pStyle w:val="Prrafodelista"/>
        <w:numPr>
          <w:ilvl w:val="0"/>
          <w:numId w:val="1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En el caso de los ayuntamientos, las candidaturas comunes deberán coincidir en la totalidad de la planilla que se registre;</w:t>
      </w:r>
    </w:p>
    <w:p w14:paraId="0023037D" w14:textId="77777777" w:rsidR="00AA2792" w:rsidRPr="002C1D84" w:rsidRDefault="00AA2792" w:rsidP="00AA2792">
      <w:pPr>
        <w:pStyle w:val="Prrafodelista"/>
        <w:numPr>
          <w:ilvl w:val="0"/>
          <w:numId w:val="1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Tratándose de candidaturas a Diputaciones por el principio de mayoría relativa, la candidatura común comprenderá a la fórmula completa;</w:t>
      </w:r>
    </w:p>
    <w:p w14:paraId="5A4972EE" w14:textId="77777777" w:rsidR="00AA2792" w:rsidRPr="002C1D84" w:rsidRDefault="00AA2792" w:rsidP="00AA2792">
      <w:pPr>
        <w:pStyle w:val="Prrafodelista"/>
        <w:numPr>
          <w:ilvl w:val="0"/>
          <w:numId w:val="1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Las candidaturas a Diputaciones o Regidurías por el principio de representación proporcional no podrán ser objeto de candidaturas comunes;</w:t>
      </w:r>
    </w:p>
    <w:p w14:paraId="4ECAE7DB" w14:textId="77777777" w:rsidR="00AA2792" w:rsidRPr="002C1D84" w:rsidRDefault="00AA2792" w:rsidP="00AA2792">
      <w:pPr>
        <w:pStyle w:val="Prrafodelista"/>
        <w:numPr>
          <w:ilvl w:val="0"/>
          <w:numId w:val="1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La aceptación o, en su caso, rechazo de la solicitud de registro de una candidatura común presentada por cada partido político no producirá ningún efecto sobre las solicitudes presentadas por otro u otros partidos políticos respecto del mismo candidato o candidata, y</w:t>
      </w:r>
    </w:p>
    <w:p w14:paraId="592DAB27" w14:textId="77777777" w:rsidR="00AA2792" w:rsidRPr="002C1D84" w:rsidRDefault="00AA2792" w:rsidP="00AA2792">
      <w:pPr>
        <w:pStyle w:val="Prrafodelista"/>
        <w:numPr>
          <w:ilvl w:val="0"/>
          <w:numId w:val="14"/>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Los gastos de campaña de las candidaturas comunes no deberán exceder el tope que para cada elección se establezca como si fuera una candidatura registrada por un solo partido.</w:t>
      </w:r>
    </w:p>
    <w:p w14:paraId="480BD4E7" w14:textId="77777777" w:rsidR="00AA2792" w:rsidRPr="002C1D84" w:rsidRDefault="00AA2792" w:rsidP="001711EC">
      <w:pPr>
        <w:pStyle w:val="Ttulo2"/>
      </w:pPr>
      <w:r w:rsidRPr="002C1D84">
        <w:lastRenderedPageBreak/>
        <w:t>Postulación de candidaturas comunes</w:t>
      </w:r>
    </w:p>
    <w:p w14:paraId="08F384AD" w14:textId="77777777" w:rsidR="00AA2792" w:rsidRPr="002C1D84" w:rsidRDefault="00AA2792" w:rsidP="00AA2792">
      <w:pPr>
        <w:rPr>
          <w:rFonts w:ascii="Arial" w:hAnsi="Arial" w:cs="Arial"/>
        </w:rPr>
      </w:pPr>
      <w:r w:rsidRPr="002C1D84">
        <w:rPr>
          <w:rFonts w:ascii="Arial" w:hAnsi="Arial" w:cs="Arial"/>
        </w:rPr>
        <w:t>Que, de manera adicional, el artículo 94 numeral 1 de la Ley Electoral establece que, los partidos políticos para la postulación de candidaturas comunes deberán sujetarse a las siguientes reglas:</w:t>
      </w:r>
    </w:p>
    <w:p w14:paraId="0135A3C3" w14:textId="77777777" w:rsidR="00AA2792" w:rsidRPr="002C1D84" w:rsidRDefault="00AA2792" w:rsidP="00AA2792">
      <w:pPr>
        <w:pStyle w:val="Prrafodelista"/>
        <w:numPr>
          <w:ilvl w:val="0"/>
          <w:numId w:val="15"/>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Podrán postular candidaturas comunes para la elección a la Gubernatura del Estado, Diputaciones por el principio de mayoría relativa, y planillas de mayoría relativa para la renovación de ayuntamientos, sea en elección ordinaria o extraordinaria. En todo caso se requiere el consentimiento escrito de la persona candidata o candidatas comunes;</w:t>
      </w:r>
    </w:p>
    <w:p w14:paraId="01D82B30" w14:textId="77777777" w:rsidR="00AA2792" w:rsidRPr="002C1D84" w:rsidRDefault="00AA2792" w:rsidP="00AA2792">
      <w:pPr>
        <w:pStyle w:val="Prrafodelista"/>
        <w:numPr>
          <w:ilvl w:val="0"/>
          <w:numId w:val="15"/>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Antes de que concluya el plazo para el registro oficial de candidaturas deberán presentar ante el Consejo, las resoluciones de los órganos o instancias partidistas estatutariamente facultados para autorizar la candidatura común;</w:t>
      </w:r>
    </w:p>
    <w:p w14:paraId="5CFD7E85" w14:textId="77777777" w:rsidR="00AA2792" w:rsidRPr="002C1D84" w:rsidRDefault="00AA2792" w:rsidP="00AA2792">
      <w:pPr>
        <w:pStyle w:val="Prrafodelista"/>
        <w:numPr>
          <w:ilvl w:val="0"/>
          <w:numId w:val="15"/>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Cuando se trate de una candidatura común a Diputación, en caso de resultar electo los partidos postulantes deberán señalar por escrito, en el convenio respectivo, a qué fracción parlamentaria se integrará en el Congreso del Estado;</w:t>
      </w:r>
    </w:p>
    <w:p w14:paraId="03EB8E7F" w14:textId="77777777" w:rsidR="00AA2792" w:rsidRPr="002C1D84" w:rsidRDefault="00AA2792" w:rsidP="00AA2792">
      <w:pPr>
        <w:pStyle w:val="Prrafodelista"/>
        <w:numPr>
          <w:ilvl w:val="0"/>
          <w:numId w:val="15"/>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Presentar convenio en donde se indiquen las aportaciones de cada uno de los partidos políticos postulantes de la candidatura común para gastos de la campaña, sujetándose a los topes de gastos de campaña que para ello determine la autoridad electoral, y</w:t>
      </w:r>
    </w:p>
    <w:p w14:paraId="7EC63EA7" w14:textId="77777777" w:rsidR="00AA2792" w:rsidRPr="002C1D84" w:rsidRDefault="00AA2792" w:rsidP="00AA2792">
      <w:pPr>
        <w:pStyle w:val="Prrafodelista"/>
        <w:numPr>
          <w:ilvl w:val="0"/>
          <w:numId w:val="15"/>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Cada partido será responsable de entregar su informe, en el que se señalen los gastos de campaña realizados.</w:t>
      </w:r>
    </w:p>
    <w:p w14:paraId="165E866E" w14:textId="77777777" w:rsidR="00AA2792" w:rsidRPr="002C1D84" w:rsidRDefault="00AA2792" w:rsidP="00AA2792">
      <w:pPr>
        <w:rPr>
          <w:rFonts w:ascii="Arial" w:hAnsi="Arial" w:cs="Arial"/>
        </w:rPr>
      </w:pPr>
      <w:r w:rsidRPr="002C1D84">
        <w:rPr>
          <w:rFonts w:ascii="Arial" w:hAnsi="Arial" w:cs="Arial"/>
        </w:rPr>
        <w:t>Asimismo, en términos del numeral 2 del artículo señalado, la propaganda de los partidos que hayan registrado candidaturas comunes deberá identificar claramente a los partidos y candidaturas que se postulen bajo esa forma de asociación.</w:t>
      </w:r>
    </w:p>
    <w:p w14:paraId="4357E3E1" w14:textId="77777777" w:rsidR="00AA2792" w:rsidRPr="002C1D84" w:rsidRDefault="00AA2792" w:rsidP="001711EC">
      <w:pPr>
        <w:pStyle w:val="Ttulo2"/>
      </w:pPr>
      <w:r w:rsidRPr="002C1D84">
        <w:t xml:space="preserve">Requisitos de la solicitud </w:t>
      </w:r>
    </w:p>
    <w:p w14:paraId="1DCE183D" w14:textId="77777777" w:rsidR="00AA2792" w:rsidRPr="002C1D84" w:rsidRDefault="00AA2792" w:rsidP="00AA2792">
      <w:pPr>
        <w:rPr>
          <w:rFonts w:ascii="Arial" w:hAnsi="Arial" w:cs="Arial"/>
        </w:rPr>
      </w:pPr>
      <w:r w:rsidRPr="002C1D84">
        <w:rPr>
          <w:rFonts w:ascii="Arial" w:hAnsi="Arial" w:cs="Arial"/>
        </w:rPr>
        <w:t>Que, conforme al artículo 9 de los Lineamientos, la solicitud para postular candidatura común deberá presentarse ante el órgano electoral competente y deberá reunir los siguientes requisitos:</w:t>
      </w:r>
    </w:p>
    <w:p w14:paraId="0684AC6A" w14:textId="77777777" w:rsidR="00AA2792" w:rsidRPr="002C1D84" w:rsidRDefault="00AA2792" w:rsidP="00AA2792">
      <w:pPr>
        <w:pStyle w:val="Prrafodelista"/>
        <w:numPr>
          <w:ilvl w:val="0"/>
          <w:numId w:val="16"/>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lastRenderedPageBreak/>
        <w:t>La denominación de los partidos políticos que pretenden postular candidaturas comunes;</w:t>
      </w:r>
    </w:p>
    <w:p w14:paraId="2AD7003A" w14:textId="77777777" w:rsidR="00AA2792" w:rsidRPr="002C1D84" w:rsidRDefault="00AA2792" w:rsidP="00AA2792">
      <w:pPr>
        <w:pStyle w:val="Prrafodelista"/>
        <w:numPr>
          <w:ilvl w:val="0"/>
          <w:numId w:val="16"/>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Nombre de las o los presidentes estatales o equivalentes de los partidos políticos que pretenden postular candidaturas comunes;</w:t>
      </w:r>
    </w:p>
    <w:p w14:paraId="153080DF" w14:textId="77777777" w:rsidR="00AA2792" w:rsidRPr="002C1D84" w:rsidRDefault="00AA2792" w:rsidP="00AA2792">
      <w:pPr>
        <w:pStyle w:val="Prrafodelista"/>
        <w:numPr>
          <w:ilvl w:val="0"/>
          <w:numId w:val="16"/>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Domicilio en la ciudad sede del Consejo Estatal o Distrital, y en su caso, el nombre de las personas que se autoricen para oír y recibir notificaciones;</w:t>
      </w:r>
    </w:p>
    <w:p w14:paraId="00CCAFA6" w14:textId="77777777" w:rsidR="00AA2792" w:rsidRPr="002C1D84" w:rsidRDefault="00AA2792" w:rsidP="00AA2792">
      <w:pPr>
        <w:pStyle w:val="Prrafodelista"/>
        <w:numPr>
          <w:ilvl w:val="0"/>
          <w:numId w:val="16"/>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Nombre, apellidos, fecha y lugar de nacimiento, domicilio y tiempo de residencia en el mismo, ocupación, clave de la credencial de elector para votar de las o los candidatos comunes;</w:t>
      </w:r>
    </w:p>
    <w:p w14:paraId="477B3577" w14:textId="77777777" w:rsidR="00AA2792" w:rsidRPr="002C1D84" w:rsidRDefault="00AA2792" w:rsidP="00AA2792">
      <w:pPr>
        <w:pStyle w:val="Prrafodelista"/>
        <w:numPr>
          <w:ilvl w:val="0"/>
          <w:numId w:val="16"/>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Lugar y fecha de suscripción; y</w:t>
      </w:r>
    </w:p>
    <w:p w14:paraId="5CBEFEFB" w14:textId="77777777" w:rsidR="00AA2792" w:rsidRPr="002C1D84" w:rsidRDefault="00AA2792" w:rsidP="00AA2792">
      <w:pPr>
        <w:pStyle w:val="Prrafodelista"/>
        <w:numPr>
          <w:ilvl w:val="0"/>
          <w:numId w:val="16"/>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Firmas autógrafas de los dirigentes o autoridades partidistas que formulan la solicitud.</w:t>
      </w:r>
    </w:p>
    <w:p w14:paraId="2648C5F1" w14:textId="77777777" w:rsidR="00AA2792" w:rsidRPr="002C1D84" w:rsidRDefault="00AA2792" w:rsidP="001711EC">
      <w:pPr>
        <w:pStyle w:val="Ttulo2"/>
      </w:pPr>
      <w:r w:rsidRPr="002C1D84">
        <w:t>Documentos anexos a la solicitud</w:t>
      </w:r>
    </w:p>
    <w:p w14:paraId="50DE7176" w14:textId="77777777" w:rsidR="00AA2792" w:rsidRPr="002C1D84" w:rsidRDefault="00AA2792" w:rsidP="00AA2792">
      <w:pPr>
        <w:rPr>
          <w:rFonts w:ascii="Arial" w:hAnsi="Arial" w:cs="Arial"/>
        </w:rPr>
      </w:pPr>
      <w:r w:rsidRPr="002C1D84">
        <w:rPr>
          <w:rFonts w:ascii="Arial" w:hAnsi="Arial" w:cs="Arial"/>
        </w:rPr>
        <w:t xml:space="preserve">Que, el artículo 10 de los Lineamientos señala que a la solicitud se acompañará la documentación siguiente: </w:t>
      </w:r>
    </w:p>
    <w:p w14:paraId="00B39D94" w14:textId="77777777" w:rsidR="00AA2792" w:rsidRPr="002C1D84" w:rsidRDefault="00AA2792" w:rsidP="00AA2792">
      <w:pPr>
        <w:pStyle w:val="Prrafodelista"/>
        <w:numPr>
          <w:ilvl w:val="0"/>
          <w:numId w:val="17"/>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Original del convenio respectivo, que deberá contar con los requisitos establecidos en los presentes Lineamientos;</w:t>
      </w:r>
    </w:p>
    <w:p w14:paraId="05B0E4DA" w14:textId="77777777" w:rsidR="00AA2792" w:rsidRPr="002C1D84" w:rsidRDefault="00AA2792" w:rsidP="00AA2792">
      <w:pPr>
        <w:pStyle w:val="Prrafodelista"/>
        <w:numPr>
          <w:ilvl w:val="0"/>
          <w:numId w:val="17"/>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 xml:space="preserve">Original o copia certificada de las resoluciones de los órganos o instancias partidistas estatutariamente facultados para autorizar la candidatura común; </w:t>
      </w:r>
    </w:p>
    <w:p w14:paraId="6E482781" w14:textId="4A33FC65" w:rsidR="00AA2792" w:rsidRDefault="00AA2792" w:rsidP="00AA2792">
      <w:pPr>
        <w:pStyle w:val="Prrafodelista"/>
        <w:numPr>
          <w:ilvl w:val="0"/>
          <w:numId w:val="17"/>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Original del escrito de aceptación del consentimiento para ostentar candidaturas propietarias y suplentes, postuladas de manera común.</w:t>
      </w:r>
    </w:p>
    <w:p w14:paraId="612080EC" w14:textId="77777777" w:rsidR="00AA2792" w:rsidRPr="002C1D84" w:rsidRDefault="00AA2792" w:rsidP="001711EC">
      <w:pPr>
        <w:pStyle w:val="Ttulo2"/>
      </w:pPr>
      <w:r w:rsidRPr="002C1D84">
        <w:t>Requisitos del convenio de candidatura común</w:t>
      </w:r>
    </w:p>
    <w:p w14:paraId="36FEBE78" w14:textId="77777777" w:rsidR="00AA2792" w:rsidRPr="002C1D84" w:rsidRDefault="00AA2792" w:rsidP="00AA2792">
      <w:pPr>
        <w:rPr>
          <w:rFonts w:ascii="Arial" w:hAnsi="Arial" w:cs="Arial"/>
        </w:rPr>
      </w:pPr>
      <w:r w:rsidRPr="002C1D84">
        <w:rPr>
          <w:rFonts w:ascii="Arial" w:hAnsi="Arial" w:cs="Arial"/>
        </w:rPr>
        <w:t>Que, de acuerdo con el artículo 11 de los Lineamientos, los partidos políticos que postulen candidatura común deberán formalizar esta modalidad de asociación mediante un convenio que deberá contener al menos lo siguiente:</w:t>
      </w:r>
    </w:p>
    <w:p w14:paraId="65DDC82D" w14:textId="77777777" w:rsidR="00AA2792" w:rsidRPr="002C1D84" w:rsidRDefault="00AA2792" w:rsidP="00AA2792">
      <w:pPr>
        <w:pStyle w:val="Prrafodelista"/>
        <w:numPr>
          <w:ilvl w:val="0"/>
          <w:numId w:val="1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lastRenderedPageBreak/>
        <w:t>Un apartado para las declaraciones que deberá contener:</w:t>
      </w:r>
    </w:p>
    <w:p w14:paraId="0855443D"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La denominación de los partidos políticos participantes;</w:t>
      </w:r>
    </w:p>
    <w:p w14:paraId="4A277C20"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El nombre completo incluyendo apellidos, de quien acredite la dirigencia o presidencia estatal del partido político, describiendo para ello el nombramiento respectivo;</w:t>
      </w:r>
    </w:p>
    <w:p w14:paraId="67D1B8A8"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Indicar la acreditación del partido o en su caso registro, expedido por autoridad competente;</w:t>
      </w:r>
    </w:p>
    <w:p w14:paraId="73A5E77C" w14:textId="77777777" w:rsidR="00AA2792" w:rsidRPr="002C1D84" w:rsidRDefault="00AA2792" w:rsidP="00AA2792">
      <w:pPr>
        <w:pStyle w:val="Prrafodelista"/>
        <w:numPr>
          <w:ilvl w:val="0"/>
          <w:numId w:val="18"/>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 xml:space="preserve">Un apartado para el clausulado que indicará: </w:t>
      </w:r>
    </w:p>
    <w:p w14:paraId="3EAE73D0"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 xml:space="preserve">Los nombres completos incluyendo apellidos de las personas a postularse en candidaturas comunes; </w:t>
      </w:r>
    </w:p>
    <w:p w14:paraId="459DBE77"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 xml:space="preserve">Los cargos para postular; </w:t>
      </w:r>
    </w:p>
    <w:p w14:paraId="4FA0B525"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La elección o elecciones que motivan las postulaciones;</w:t>
      </w:r>
    </w:p>
    <w:p w14:paraId="63522514"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La indicación respecto de la integración o pertenencia de las candidaturas comunes en caso de resultar electas;</w:t>
      </w:r>
    </w:p>
    <w:p w14:paraId="61656BE5"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 xml:space="preserve">Los tipos y formas de aportación de los partidos a las candidaturas comunes para gastos de la campaña, sujetándose a los límites y topes de gastos que para ello determine el Instituto, </w:t>
      </w:r>
    </w:p>
    <w:p w14:paraId="0AE92528"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 xml:space="preserve">Los supuestos para la sustitución de las candidaturas comunes que postulen, así como la forma en que habrán de comunicar dichas sustituciones al Instituto, ya sea por escrito firmado de manera conjunta por los partidos, o a través del partido político que señalen para tal efecto, indicando el nombre de las personas facultadas para el registro y sustitución de candidaturas; </w:t>
      </w:r>
    </w:p>
    <w:p w14:paraId="2D4337C3" w14:textId="77777777" w:rsidR="00AA2792" w:rsidRPr="002C1D84" w:rsidRDefault="00AA2792" w:rsidP="00AA2792">
      <w:pPr>
        <w:pStyle w:val="Prrafodelista"/>
        <w:numPr>
          <w:ilvl w:val="1"/>
          <w:numId w:val="18"/>
        </w:numPr>
        <w:spacing w:before="240" w:after="240" w:line="276" w:lineRule="auto"/>
        <w:ind w:left="867" w:hanging="357"/>
        <w:contextualSpacing w:val="0"/>
        <w:jc w:val="both"/>
        <w:rPr>
          <w:rFonts w:ascii="Arial" w:hAnsi="Arial" w:cs="Arial"/>
          <w:sz w:val="23"/>
          <w:szCs w:val="23"/>
        </w:rPr>
      </w:pPr>
      <w:r w:rsidRPr="002C1D84">
        <w:rPr>
          <w:rFonts w:ascii="Arial" w:hAnsi="Arial" w:cs="Arial"/>
          <w:sz w:val="23"/>
          <w:szCs w:val="23"/>
        </w:rPr>
        <w:t xml:space="preserve">Firmas autógrafas, de quienes ostenten las presidencias o dirigencias estatales, así como de quienes se encuentren facultados por la suscripción del convenio. </w:t>
      </w:r>
    </w:p>
    <w:p w14:paraId="06BF1194" w14:textId="77777777" w:rsidR="00AA2792" w:rsidRPr="002C1D84" w:rsidRDefault="00AA2792" w:rsidP="00AA2792">
      <w:pPr>
        <w:ind w:left="510"/>
        <w:rPr>
          <w:rFonts w:ascii="Arial" w:hAnsi="Arial" w:cs="Arial"/>
        </w:rPr>
      </w:pPr>
      <w:r w:rsidRPr="002C1D84">
        <w:rPr>
          <w:rFonts w:ascii="Arial" w:hAnsi="Arial" w:cs="Arial"/>
        </w:rPr>
        <w:t xml:space="preserve">Asimismo, se presumirá la validez del convenio de candidatura común, cuando ésta se realice en los términos establecidos en los estatutos de los partidos </w:t>
      </w:r>
      <w:r w:rsidRPr="002C1D84">
        <w:rPr>
          <w:rFonts w:ascii="Arial" w:hAnsi="Arial" w:cs="Arial"/>
        </w:rPr>
        <w:lastRenderedPageBreak/>
        <w:t>políticos que lo suscriben y se encuentre aprobado por los órganos partidistas competentes.</w:t>
      </w:r>
    </w:p>
    <w:p w14:paraId="6B121728" w14:textId="77777777" w:rsidR="00AA2792" w:rsidRPr="002C1D84" w:rsidRDefault="00AA2792" w:rsidP="001711EC">
      <w:pPr>
        <w:pStyle w:val="Ttulo2"/>
      </w:pPr>
      <w:r w:rsidRPr="002C1D84">
        <w:t>Restricciones a las candidaturas comunes</w:t>
      </w:r>
    </w:p>
    <w:p w14:paraId="300F42CF" w14:textId="77777777" w:rsidR="00AA2792" w:rsidRPr="002C1D84" w:rsidRDefault="00AA2792" w:rsidP="00AA2792">
      <w:pPr>
        <w:rPr>
          <w:rFonts w:ascii="Arial" w:hAnsi="Arial" w:cs="Arial"/>
        </w:rPr>
      </w:pPr>
      <w:r w:rsidRPr="002C1D84">
        <w:rPr>
          <w:rFonts w:ascii="Arial" w:hAnsi="Arial" w:cs="Arial"/>
        </w:rPr>
        <w:t>Que, el artículo 12 de los Lineamientos, los partidos políticos que se asocien para postular candidaturas comunes están impedidos para:</w:t>
      </w:r>
    </w:p>
    <w:p w14:paraId="5482BA9E" w14:textId="0073204A" w:rsidR="00AA2792" w:rsidRPr="002C1D84" w:rsidRDefault="00AA2792" w:rsidP="00AA2792">
      <w:pPr>
        <w:pStyle w:val="Prrafodelista"/>
        <w:numPr>
          <w:ilvl w:val="0"/>
          <w:numId w:val="19"/>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Transferir la suma de votos obtenidos por un partido o candidatu</w:t>
      </w:r>
      <w:r w:rsidR="00742C54">
        <w:rPr>
          <w:rFonts w:ascii="Arial" w:hAnsi="Arial" w:cs="Arial"/>
          <w:sz w:val="23"/>
          <w:szCs w:val="23"/>
        </w:rPr>
        <w:t>ra en favor de terceros distin</w:t>
      </w:r>
      <w:r w:rsidRPr="002C1D84">
        <w:rPr>
          <w:rFonts w:ascii="Arial" w:hAnsi="Arial" w:cs="Arial"/>
          <w:sz w:val="23"/>
          <w:szCs w:val="23"/>
        </w:rPr>
        <w:t>tos a los que suscribieron el convenio;</w:t>
      </w:r>
    </w:p>
    <w:p w14:paraId="363E1AD0" w14:textId="77777777" w:rsidR="00AA2792" w:rsidRPr="002C1D84" w:rsidRDefault="00AA2792" w:rsidP="00AA2792">
      <w:pPr>
        <w:pStyle w:val="Prrafodelista"/>
        <w:numPr>
          <w:ilvl w:val="0"/>
          <w:numId w:val="19"/>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Sumar o ceder los votos obtenidos por un partido integrante de la candidatura común a favor de otro partido o partidos que formen parte de la misma candidatura común;</w:t>
      </w:r>
    </w:p>
    <w:p w14:paraId="0797681F" w14:textId="77777777" w:rsidR="00AA2792" w:rsidRPr="002C1D84" w:rsidRDefault="00AA2792" w:rsidP="00AA2792">
      <w:pPr>
        <w:pStyle w:val="Prrafodelista"/>
        <w:numPr>
          <w:ilvl w:val="0"/>
          <w:numId w:val="19"/>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Establecer una denominación a la candidatura común similar a cualquier otra de los partidos políticos que conformen otro tipo de asociación integrada por los partidos políticos en el mismo proceso electoral;</w:t>
      </w:r>
    </w:p>
    <w:p w14:paraId="56821679" w14:textId="77777777" w:rsidR="00AA2792" w:rsidRPr="002C1D84" w:rsidRDefault="00AA2792" w:rsidP="00AA2792">
      <w:pPr>
        <w:pStyle w:val="Prrafodelista"/>
        <w:numPr>
          <w:ilvl w:val="0"/>
          <w:numId w:val="19"/>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Postular mediante candidatura común un equivalente al 25% o superior del total de postulaciones; siendo permisible únicamente la postulación de candidaturas comunes que representen un porcentaje menor del 24.99%;</w:t>
      </w:r>
    </w:p>
    <w:p w14:paraId="57A4F60C" w14:textId="77777777" w:rsidR="00AA2792" w:rsidRPr="002C1D84" w:rsidRDefault="00AA2792" w:rsidP="00AA2792">
      <w:pPr>
        <w:pStyle w:val="Prrafodelista"/>
        <w:numPr>
          <w:ilvl w:val="0"/>
          <w:numId w:val="19"/>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Postular en la modalidad de candidatura común para el cargo de Gobernadora o Gobernador cuando los partidos políticos se encuentren coaligados de forma total para las elecciones a diputaciones locales;</w:t>
      </w:r>
    </w:p>
    <w:p w14:paraId="6E801F3F" w14:textId="77777777" w:rsidR="00AA2792" w:rsidRPr="002C1D84" w:rsidRDefault="00AA2792" w:rsidP="00AA2792">
      <w:pPr>
        <w:pStyle w:val="Prrafodelista"/>
        <w:numPr>
          <w:ilvl w:val="0"/>
          <w:numId w:val="19"/>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 xml:space="preserve">Estipular la postulación de candidaturas propias donde ya hubiere candidaturas comunes; </w:t>
      </w:r>
    </w:p>
    <w:p w14:paraId="443B9B83" w14:textId="744C27C0" w:rsidR="00AA2792" w:rsidRDefault="00AA2792" w:rsidP="00AA2792">
      <w:pPr>
        <w:pStyle w:val="Prrafodelista"/>
        <w:numPr>
          <w:ilvl w:val="0"/>
          <w:numId w:val="19"/>
        </w:numPr>
        <w:spacing w:before="240" w:after="240" w:line="276" w:lineRule="auto"/>
        <w:ind w:left="510" w:hanging="510"/>
        <w:contextualSpacing w:val="0"/>
        <w:jc w:val="both"/>
        <w:rPr>
          <w:rFonts w:ascii="Arial" w:hAnsi="Arial" w:cs="Arial"/>
          <w:sz w:val="23"/>
          <w:szCs w:val="23"/>
        </w:rPr>
      </w:pPr>
      <w:r w:rsidRPr="002C1D84">
        <w:rPr>
          <w:rFonts w:ascii="Arial" w:hAnsi="Arial" w:cs="Arial"/>
          <w:sz w:val="23"/>
          <w:szCs w:val="23"/>
        </w:rPr>
        <w:t>Establecer que las candidaturas comunes, serán registradas como propias para otros partidos políticos.</w:t>
      </w:r>
    </w:p>
    <w:p w14:paraId="289DD96D" w14:textId="0B267951" w:rsidR="00046C35" w:rsidRDefault="00046C35" w:rsidP="00046C35">
      <w:pPr>
        <w:rPr>
          <w:rFonts w:ascii="Arial" w:hAnsi="Arial" w:cs="Arial"/>
        </w:rPr>
      </w:pPr>
    </w:p>
    <w:p w14:paraId="5E08C070" w14:textId="4B5084E5" w:rsidR="00046C35" w:rsidRDefault="00046C35" w:rsidP="00046C35">
      <w:pPr>
        <w:rPr>
          <w:rFonts w:ascii="Arial" w:hAnsi="Arial" w:cs="Arial"/>
        </w:rPr>
      </w:pPr>
    </w:p>
    <w:p w14:paraId="6B0733EF" w14:textId="77777777" w:rsidR="00046C35" w:rsidRPr="00046C35" w:rsidRDefault="00046C35" w:rsidP="00046C35">
      <w:pPr>
        <w:rPr>
          <w:rFonts w:ascii="Arial" w:hAnsi="Arial" w:cs="Arial"/>
        </w:rPr>
      </w:pPr>
    </w:p>
    <w:p w14:paraId="3DC9D286" w14:textId="77777777" w:rsidR="00AA2792" w:rsidRPr="002C1D84" w:rsidRDefault="00AA2792" w:rsidP="001711EC">
      <w:pPr>
        <w:pStyle w:val="Ttulo2"/>
      </w:pPr>
      <w:r w:rsidRPr="002C1D84">
        <w:lastRenderedPageBreak/>
        <w:t>Solicitud de candidaturas comunes</w:t>
      </w:r>
    </w:p>
    <w:p w14:paraId="029E21AB" w14:textId="77777777" w:rsidR="00AA2792" w:rsidRPr="002C1D84" w:rsidRDefault="00AA2792" w:rsidP="001711EC">
      <w:pPr>
        <w:pStyle w:val="Ttulo3"/>
      </w:pPr>
      <w:r w:rsidRPr="002C1D84">
        <w:t>Candidaturas comunes “Seguimos Haciendo Historia en Tabasco”</w:t>
      </w:r>
    </w:p>
    <w:p w14:paraId="077E5F70" w14:textId="5F948209" w:rsidR="00AA2792" w:rsidRPr="002C1D84" w:rsidRDefault="00AA2792" w:rsidP="00AA2792">
      <w:pPr>
        <w:rPr>
          <w:rFonts w:ascii="Arial" w:hAnsi="Arial" w:cs="Arial"/>
        </w:rPr>
      </w:pPr>
      <w:r w:rsidRPr="002C1D84">
        <w:rPr>
          <w:rFonts w:ascii="Arial" w:hAnsi="Arial" w:cs="Arial"/>
        </w:rPr>
        <w:t xml:space="preserve">Que, el </w:t>
      </w:r>
      <w:r w:rsidR="00DF707D" w:rsidRPr="002C1D84">
        <w:rPr>
          <w:rFonts w:ascii="Arial" w:hAnsi="Arial" w:cs="Arial"/>
        </w:rPr>
        <w:t>5</w:t>
      </w:r>
      <w:r w:rsidRPr="002C1D84">
        <w:rPr>
          <w:rFonts w:ascii="Arial" w:hAnsi="Arial" w:cs="Arial"/>
        </w:rPr>
        <w:t xml:space="preserve"> de marzo de la presente anualidad, los partidos políticos Verde Ecologista de México y Morena presentaron la solicitud para postular candidaturas comunes a los cargos para la elección de Diputaciones por el principio de mayoría relativa correspondientes a los </w:t>
      </w:r>
      <w:r w:rsidRPr="002C1D84">
        <w:rPr>
          <w:rFonts w:ascii="Arial" w:hAnsi="Arial" w:cs="Arial"/>
          <w:b/>
        </w:rPr>
        <w:t>distritos electorales 01 Cárdenas, 09 Centro, 16 Macuspana, 18 Nacajuca y 20 Teapa</w:t>
      </w:r>
      <w:r w:rsidRPr="002C1D84">
        <w:rPr>
          <w:rFonts w:ascii="Arial" w:hAnsi="Arial" w:cs="Arial"/>
        </w:rPr>
        <w:t xml:space="preserve">; y a las </w:t>
      </w:r>
      <w:r w:rsidRPr="002C1D84">
        <w:rPr>
          <w:rFonts w:ascii="Arial" w:hAnsi="Arial" w:cs="Arial"/>
          <w:b/>
        </w:rPr>
        <w:t xml:space="preserve">Regidurías por el principio mencionado, correspondientes a los Ayuntamientos de los municipios de Balancán, Cárdenas, Comalcalco y Emiliano Zapata, </w:t>
      </w:r>
      <w:r w:rsidRPr="002C1D84">
        <w:rPr>
          <w:rFonts w:ascii="Arial" w:hAnsi="Arial" w:cs="Arial"/>
        </w:rPr>
        <w:t>bajo la denominación “Seguimos Haciendo Historia en Tabasco” adjuntando para tal efecto lo siguiente:</w:t>
      </w:r>
    </w:p>
    <w:p w14:paraId="161FF5A7"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 xml:space="preserve">Original del convenio de fecha 5 de marzo de 2024 y anexos constantes de 33 fojas, suscrito de manera autógrafa, de conformidad con lo siguiente: </w:t>
      </w:r>
    </w:p>
    <w:p w14:paraId="631FC759" w14:textId="77777777" w:rsidR="00AA2792" w:rsidRPr="002C1D84" w:rsidRDefault="00AA2792" w:rsidP="00AA2792">
      <w:pPr>
        <w:pStyle w:val="Prrafodelista"/>
        <w:numPr>
          <w:ilvl w:val="1"/>
          <w:numId w:val="22"/>
        </w:numPr>
        <w:spacing w:before="240" w:after="240" w:line="300" w:lineRule="auto"/>
        <w:ind w:left="1020" w:hanging="510"/>
        <w:contextualSpacing w:val="0"/>
        <w:jc w:val="both"/>
        <w:rPr>
          <w:rFonts w:ascii="Arial" w:hAnsi="Arial" w:cs="Arial"/>
          <w:sz w:val="23"/>
          <w:szCs w:val="23"/>
        </w:rPr>
      </w:pPr>
      <w:r w:rsidRPr="002C1D84">
        <w:rPr>
          <w:rFonts w:ascii="Arial" w:hAnsi="Arial" w:cs="Arial"/>
          <w:sz w:val="23"/>
          <w:szCs w:val="23"/>
        </w:rPr>
        <w:t>Por parte del Partido Verde Ecologista de México, Miguel Armando Vélez Mier y Concha, en su carácter de delegado especial facultado; y</w:t>
      </w:r>
    </w:p>
    <w:p w14:paraId="552F7B0F" w14:textId="77777777" w:rsidR="00AA2792" w:rsidRPr="002C1D84" w:rsidRDefault="00AA2792" w:rsidP="00AA2792">
      <w:pPr>
        <w:pStyle w:val="Prrafodelista"/>
        <w:numPr>
          <w:ilvl w:val="1"/>
          <w:numId w:val="22"/>
        </w:numPr>
        <w:spacing w:before="240" w:after="240" w:line="300" w:lineRule="auto"/>
        <w:ind w:left="1020" w:hanging="510"/>
        <w:contextualSpacing w:val="0"/>
        <w:jc w:val="both"/>
        <w:rPr>
          <w:rFonts w:ascii="Arial" w:hAnsi="Arial" w:cs="Arial"/>
          <w:sz w:val="23"/>
          <w:szCs w:val="23"/>
        </w:rPr>
      </w:pPr>
      <w:r w:rsidRPr="002C1D84">
        <w:rPr>
          <w:rFonts w:ascii="Arial" w:hAnsi="Arial" w:cs="Arial"/>
          <w:sz w:val="23"/>
          <w:szCs w:val="23"/>
        </w:rPr>
        <w:t>Por el Partido Morena, Mario Martín Delgado Carrillo, Minerva Citlalli Hernández Mora y Álvaro Bracamonte Sierra, Presidente, Secretaria General y Secretario Técnico, todos del Consejo Nacional.</w:t>
      </w:r>
    </w:p>
    <w:p w14:paraId="1990C8D1"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Convocatoria a la sesión del Consejo Político de fecha 5 de noviembre de 2023, expedida el 3 de noviembre de la presente anualidad, por el Secretario General del Comité Ejecutivo Estatal del Partido Verde Ecologista de México en el estado de Tabasco;</w:t>
      </w:r>
    </w:p>
    <w:p w14:paraId="6274AFA6"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Copia certificada por el titular de la Notaría Pública 124 con sede en el distrito de la ciudad de Saltillo, Coahuila de Zaragoza expedida el 1 de noviembre de 2023 relativa al acuerdo de 10 de septiembre de 2023 emitido por el Consejo Nacional del Partido Morena por el que se establece la política de alianzas para los procesos electorales ordinarios y extraordinarios 2023-2024;</w:t>
      </w:r>
    </w:p>
    <w:p w14:paraId="31835636"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 xml:space="preserve">Copia certificada por el titular de la Notaría Pública 124 con sede en el distrito de la ciudad de Saltillo, Coahuila de Zaragoza expedida el 1 de noviembre de 2023 </w:t>
      </w:r>
      <w:r w:rsidRPr="002C1D84">
        <w:rPr>
          <w:rFonts w:ascii="Arial" w:hAnsi="Arial" w:cs="Arial"/>
          <w:sz w:val="23"/>
          <w:szCs w:val="23"/>
        </w:rPr>
        <w:lastRenderedPageBreak/>
        <w:t>relativa a la convocatoria a la Tercera Sesión Ordinaria del Consejo Nacional del Partido Morena de 10 de septiembre de 2023, (fojas 255 a 256);</w:t>
      </w:r>
    </w:p>
    <w:p w14:paraId="168F2678"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Copia certificada por el titular de la Notaría Pública 124 con sede en el distrito de la ciudad de Saltillo, Coahuila de Zaragoza expedida el 1 de noviembre de 2023 relativa al acta de la Tercera Sesión Ordinaria del Consejo Nacional del Partido Morena de 10 de septiembre de 2023, (fojas 268 a 277);</w:t>
      </w:r>
    </w:p>
    <w:p w14:paraId="0CC37CB3"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Copia certificada por el titular de la Notaría Pública 124 con sede en el distrito de la ciudad de Saltillo, Coahuila de Zaragoza expedida el 4 de noviembre de 2023 relativa a la Plataforma Política Proceso Electoral 2024, (fojas 210 a 254);</w:t>
      </w:r>
    </w:p>
    <w:p w14:paraId="42938DDC"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Copia certificada por el titular de la Notaría Pública 124 con sede en el distrito de la ciudad de Saltillo, Coahuila de Zaragoza expedida el 4 de noviembre de 2023 relativa al reporte de asistencia de la Tercera Sesión Ordinaria del Consejo Nacional del Partido Morena de 10 de septiembre de 2023;</w:t>
      </w:r>
    </w:p>
    <w:p w14:paraId="31B5F88E"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Copia certificada por el titular de la Notaría Pública 124 con sede en el distrito de la ciudad de Saltillo, Coahuila de Zaragoza expedida el 9 de noviembre de 2023 relativa al acuerdo por el que se aprueba la documentación necesaria para la presentación de los convenios de coalición y/o candidaturas comunes en los procesos electorales concurrentes ordinarios y/o extraordinarios 2023-2024 en términos del inciso d) numeral 1 del artículo 276 del Reglamento de Elecciones del INE;</w:t>
      </w:r>
    </w:p>
    <w:p w14:paraId="2D0D2BF0"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Copia certificada por el titular de la Notaría Pública 124 con sede en el distrito de la ciudad de Saltillo, Coahuila de Zaragoza expedida el 3 de noviembre de 2023 relativa a la convocatoria a la Tercera Sesión Extraordinaria del Consejo Nacional del Partido Morena de 27 de octubre de 2023;</w:t>
      </w:r>
    </w:p>
    <w:p w14:paraId="6D5B738C"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Copia certificada por el titular de la Notaría Pública 124 con sede en el distrito de la ciudad de Saltillo, Coahuila de Zaragoza expedida el 4 de noviembre de 2023 relativa al acta de la Tercera Sesión Extraordinaria del Consejo Nacional del Partido Morena de 3 de noviembre de 2023;</w:t>
      </w:r>
    </w:p>
    <w:p w14:paraId="686CA822"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lastRenderedPageBreak/>
        <w:t>Copia certificada por el titular de la Notaría Pública 124 con sede en el distrito de la ciudad de Saltillo, Coahuila de Zaragoza expedida el 14 de noviembre de 2023 relativa al Programa General de Gobierno Municipal del Partido Morena, Tabasco para el período 2024;</w:t>
      </w:r>
    </w:p>
    <w:p w14:paraId="2B7B1E4F"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Copia certificada por el titular de la Notaría Pública 124 con sede en el distrito de la ciudad de Saltillo, Coahuila de Zaragoza expedida el 12 de diciembre de 2023 relativa al orden del día de la X sesión urgente suscrito por la Secretaria General del Comité Ejecutivo Nacional del Partido Morena.</w:t>
      </w:r>
    </w:p>
    <w:p w14:paraId="2D467D24"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Copia certificada por el titular de la Notaría Pública 124 con sede en el distrito de la ciudad de Saltillo, Coahuila de Zaragoza expedida el 12 de diciembre de 2023 relativa al correo electrónico de convocatoria de 30 de noviembre de 2023 relativo a la reanudación de la X sesión urgente suscrito por la Secretaria General del Comité Ejecutivo Nacional del Partido Morena.</w:t>
      </w:r>
    </w:p>
    <w:p w14:paraId="043B89A6"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 xml:space="preserve"> Original del acuerdo identificado con la clave CPN-10/2023 de 13 de noviembre de 2023 suscrita por la Vocera, la Secretaria Técnica, la Secretaria Ejecutiva y Consejeros y Exconsejeros del Comité Ejecutivo Nacional del Partido Verde Ecologista de México;</w:t>
      </w:r>
    </w:p>
    <w:p w14:paraId="7B1C684A"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 xml:space="preserve">Copia certificada por el titular de la Notaría Pública 124 con sede en el distrito de la ciudad de Saltillo, Coahuila de Zaragoza expedida el 3 de noviembre de 2023 relativa al poder especial que otorga Francisco Alfonso </w:t>
      </w:r>
      <w:proofErr w:type="spellStart"/>
      <w:r w:rsidRPr="002C1D84">
        <w:rPr>
          <w:rFonts w:ascii="Arial" w:hAnsi="Arial" w:cs="Arial"/>
          <w:sz w:val="23"/>
          <w:szCs w:val="23"/>
        </w:rPr>
        <w:t>Durazo</w:t>
      </w:r>
      <w:proofErr w:type="spellEnd"/>
      <w:r w:rsidRPr="002C1D84">
        <w:rPr>
          <w:rFonts w:ascii="Arial" w:hAnsi="Arial" w:cs="Arial"/>
          <w:sz w:val="23"/>
          <w:szCs w:val="23"/>
        </w:rPr>
        <w:t xml:space="preserve"> Montaño en su carácter de Presidente del Consejo Nacional del Partido Morena, a favor de Álvaro Bracamonte Sierra en su carácter de Secretario Técnico del Consejo Nacional del Partido Morena, (fojas 370 a 399); y</w:t>
      </w:r>
    </w:p>
    <w:p w14:paraId="0BD9C790"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Convocatoria a la primera reunión de la Comisión Coordinadora de la Candidatura Común celebrada el 7 de marzo de 2024.</w:t>
      </w:r>
    </w:p>
    <w:p w14:paraId="3CC98959" w14:textId="2ECE494F"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Acta de la primera reunión de la Comisión Coordinadora de la Candidatura Común celebrada el 7 de marzo d</w:t>
      </w:r>
      <w:r w:rsidR="00742C54">
        <w:rPr>
          <w:rFonts w:ascii="Arial" w:hAnsi="Arial" w:cs="Arial"/>
          <w:sz w:val="23"/>
          <w:szCs w:val="23"/>
        </w:rPr>
        <w:t>e</w:t>
      </w:r>
      <w:r w:rsidRPr="002C1D84">
        <w:rPr>
          <w:rFonts w:ascii="Arial" w:hAnsi="Arial" w:cs="Arial"/>
          <w:sz w:val="23"/>
          <w:szCs w:val="23"/>
        </w:rPr>
        <w:t xml:space="preserve"> 2024.</w:t>
      </w:r>
    </w:p>
    <w:p w14:paraId="1AA6F15A"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lastRenderedPageBreak/>
        <w:t>Lista de asistencia a la primera reunión de la Comisión Coordinadora de la Candidatura Común “SEGUIREMOS HACIENDO HISTORIA EN TABASCO” de 7 de marzo de 2024.</w:t>
      </w:r>
    </w:p>
    <w:p w14:paraId="1185D141"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Anexo sobre las modificaciones al convenio de candidatura común “SEGUIREMOS HACIENDO HISTORIA EN TABASCO”.</w:t>
      </w:r>
    </w:p>
    <w:p w14:paraId="55B96FFF" w14:textId="77777777" w:rsidR="00AA2792" w:rsidRPr="002C1D84" w:rsidRDefault="00AA2792" w:rsidP="00AA2792">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2C1D84">
        <w:rPr>
          <w:rFonts w:ascii="Arial" w:hAnsi="Arial" w:cs="Arial"/>
          <w:sz w:val="23"/>
          <w:szCs w:val="23"/>
        </w:rPr>
        <w:t>Formatos de la declaración de aceptación de candidatura con motivo del Proceso Electoral Local Ordinario 2023- 2024 constante de 34 fojas.</w:t>
      </w:r>
    </w:p>
    <w:p w14:paraId="460A6B1E" w14:textId="77777777" w:rsidR="00AA2792" w:rsidRPr="002C1D84" w:rsidRDefault="00AA2792" w:rsidP="001711EC">
      <w:pPr>
        <w:pStyle w:val="Ttulo3"/>
      </w:pPr>
      <w:r w:rsidRPr="002C1D84">
        <w:t>Requerimiento</w:t>
      </w:r>
    </w:p>
    <w:p w14:paraId="18BC43CE" w14:textId="77777777" w:rsidR="00AA2792" w:rsidRPr="002C1D84" w:rsidRDefault="00AA2792" w:rsidP="00AA2792">
      <w:pPr>
        <w:rPr>
          <w:rFonts w:ascii="Arial" w:hAnsi="Arial" w:cs="Arial"/>
        </w:rPr>
      </w:pPr>
      <w:r w:rsidRPr="002C1D84">
        <w:rPr>
          <w:rFonts w:ascii="Arial" w:hAnsi="Arial" w:cs="Arial"/>
        </w:rPr>
        <w:t>Que, el 6 de marzo de 2023, el Secretario Ejecutivo mediante oficio SE/1057/2024 requirió a los partidos políticos Verde Ecologista de México y Morena subsanaran las omisiones derivadas de la verificación preliminar a la documentación, entre ellas lo relativo a la modificación a la identificación o denominación de la candidatura común en virtud de que ésta se formuló de manera similar a la de la Coalición “Sigamos Haciendo Historia en Tabasco”, lo que podría causar confusión entre el electorado, tal y como lo dispuso la Sala Superior del Tribunal Electoral del Poder Judicial de la Federación en el SUP-JRC-/88/2018.</w:t>
      </w:r>
    </w:p>
    <w:p w14:paraId="0981EA84" w14:textId="77777777" w:rsidR="00AA2792" w:rsidRPr="002C1D84" w:rsidRDefault="00AA2792" w:rsidP="00AA2792">
      <w:pPr>
        <w:rPr>
          <w:rFonts w:ascii="Arial" w:hAnsi="Arial" w:cs="Arial"/>
        </w:rPr>
      </w:pPr>
      <w:r w:rsidRPr="002C1D84">
        <w:rPr>
          <w:rFonts w:ascii="Arial" w:hAnsi="Arial" w:cs="Arial"/>
        </w:rPr>
        <w:t>En ese sentido, los partidos políticos mencionados mediante escrito recibido el 8 de marzo del año en curso, subsanaron las omisiones advertidas por la autoridad electoral, con excepción de lo relativo a la denominación de la candidatura común, para lo cual, los partidos políticos asociados solicitaron un plazo de 24 horas para cumplir con lo requerido por la Secretaría Ejecutiva.</w:t>
      </w:r>
    </w:p>
    <w:p w14:paraId="580E71AA" w14:textId="00EB2584" w:rsidR="00AA2792" w:rsidRPr="002C1D84" w:rsidRDefault="00AA2792" w:rsidP="00AA2792">
      <w:pPr>
        <w:rPr>
          <w:rFonts w:ascii="Arial" w:hAnsi="Arial" w:cs="Arial"/>
        </w:rPr>
      </w:pPr>
      <w:r w:rsidRPr="002C1D84">
        <w:rPr>
          <w:rFonts w:ascii="Arial" w:hAnsi="Arial" w:cs="Arial"/>
        </w:rPr>
        <w:t xml:space="preserve">El 12 de marzo de 2023, los partidos políticos solicitantes hicieron del conocimiento que, sus órganos partidarios determinaron que la candidatura común se identificaría con la leyenda </w:t>
      </w:r>
      <w:r w:rsidR="00E876B8" w:rsidRPr="002C1D84">
        <w:rPr>
          <w:rFonts w:ascii="Arial" w:hAnsi="Arial" w:cs="Arial"/>
          <w:b/>
        </w:rPr>
        <w:t>“En Tabasco, seguimos transformando”.</w:t>
      </w:r>
    </w:p>
    <w:p w14:paraId="3D2B6AF0" w14:textId="77777777" w:rsidR="00AA2792" w:rsidRPr="002C1D84" w:rsidRDefault="00AA2792" w:rsidP="001711EC">
      <w:pPr>
        <w:pStyle w:val="Ttulo2"/>
      </w:pPr>
      <w:r w:rsidRPr="002C1D84">
        <w:t>Modificación al convenio de candidatura común</w:t>
      </w:r>
    </w:p>
    <w:p w14:paraId="45B24D68" w14:textId="77777777" w:rsidR="00AA2792" w:rsidRPr="002C1D84" w:rsidRDefault="00AA2792" w:rsidP="00AA2792">
      <w:pPr>
        <w:rPr>
          <w:rFonts w:ascii="Arial" w:hAnsi="Arial" w:cs="Arial"/>
        </w:rPr>
      </w:pPr>
      <w:r w:rsidRPr="002C1D84">
        <w:rPr>
          <w:rFonts w:ascii="Arial" w:hAnsi="Arial" w:cs="Arial"/>
        </w:rPr>
        <w:t>Que, para subsanar las omisiones señaladas en el considerando anterior, los partidos políticos asociados solicitaron la modificación a la Cláusula VIGÉSIMA PRIMERA del convenio inicialmente presentado, para quedar de la siguiente forma:</w:t>
      </w:r>
    </w:p>
    <w:p w14:paraId="64506EEA" w14:textId="77777777" w:rsidR="00AA2792" w:rsidRPr="002C1D84" w:rsidRDefault="00AA2792" w:rsidP="00AE7516">
      <w:pPr>
        <w:ind w:left="567" w:right="567"/>
        <w:rPr>
          <w:rFonts w:ascii="Arial" w:hAnsi="Arial" w:cs="Arial"/>
        </w:rPr>
      </w:pPr>
      <w:r w:rsidRPr="002C1D84">
        <w:rPr>
          <w:rFonts w:ascii="Arial" w:hAnsi="Arial" w:cs="Arial"/>
        </w:rPr>
        <w:lastRenderedPageBreak/>
        <w:t xml:space="preserve">“VIGÉSIMA </w:t>
      </w:r>
      <w:proofErr w:type="gramStart"/>
      <w:r w:rsidRPr="002C1D84">
        <w:rPr>
          <w:rFonts w:ascii="Arial" w:hAnsi="Arial" w:cs="Arial"/>
        </w:rPr>
        <w:t>PRIMERA.-</w:t>
      </w:r>
      <w:proofErr w:type="gramEnd"/>
      <w:r w:rsidRPr="002C1D84">
        <w:rPr>
          <w:rFonts w:ascii="Arial" w:hAnsi="Arial" w:cs="Arial"/>
        </w:rPr>
        <w:t xml:space="preserve"> REGISTRO DE LA CANDIDATURA COMÚN.</w:t>
      </w:r>
    </w:p>
    <w:p w14:paraId="7CBBE291" w14:textId="77777777" w:rsidR="00AA2792" w:rsidRPr="002C1D84" w:rsidRDefault="00AA2792" w:rsidP="00AE7516">
      <w:pPr>
        <w:ind w:left="567" w:right="567"/>
        <w:rPr>
          <w:rFonts w:ascii="Arial" w:hAnsi="Arial" w:cs="Arial"/>
        </w:rPr>
      </w:pPr>
      <w:r w:rsidRPr="002C1D84">
        <w:rPr>
          <w:rFonts w:ascii="Arial" w:hAnsi="Arial" w:cs="Arial"/>
        </w:rPr>
        <w:t>LAS PARTES, reconocen la obligación de presentar este Convenio de Candidatura Común para su debido registro ante el Instituto Electoral y de Participación Ciudadana de Tabasco, con toda la documentación señalada por la Ley en la materia, antes del vencimiento del plazo establecido para el registro del Convenio de Candidatura Común.</w:t>
      </w:r>
    </w:p>
    <w:p w14:paraId="4EEFD387" w14:textId="77777777" w:rsidR="00AA2792" w:rsidRPr="002C1D84" w:rsidRDefault="00AA2792" w:rsidP="00AE7516">
      <w:pPr>
        <w:ind w:left="567" w:right="567"/>
        <w:rPr>
          <w:rFonts w:ascii="Arial" w:hAnsi="Arial" w:cs="Arial"/>
        </w:rPr>
      </w:pPr>
      <w:r w:rsidRPr="002C1D84">
        <w:rPr>
          <w:rFonts w:ascii="Arial" w:hAnsi="Arial" w:cs="Arial"/>
        </w:rPr>
        <w:t>Así, los supuestos de sustitución de candidaturas por las hipótesis previstas en la Ley, dichas sustituciones serán resueltas por la Comisión Coordinadora de la Candidatura Común “SEGUIREMOS HACIENDO HISTORIA EN TABASCO” y deberán ser notificadas al Instituto Electoral y de Participación Ciudadana de Tabasco; ello en cumplimiento a lo establecido en el artículo 11, fracción II inciso f), de los Lineamientos para la postulación de candidaturas comunes del Estado de Tabasco.</w:t>
      </w:r>
    </w:p>
    <w:p w14:paraId="6192CFD0" w14:textId="77777777" w:rsidR="00AA2792" w:rsidRPr="002C1D84" w:rsidRDefault="00AA2792" w:rsidP="00AE7516">
      <w:pPr>
        <w:ind w:left="567" w:right="567"/>
        <w:rPr>
          <w:rFonts w:ascii="Arial" w:hAnsi="Arial" w:cs="Arial"/>
        </w:rPr>
      </w:pPr>
      <w:r w:rsidRPr="002C1D84">
        <w:rPr>
          <w:rFonts w:ascii="Arial" w:hAnsi="Arial" w:cs="Arial"/>
        </w:rPr>
        <w:t>De igual forma, en el caso de observaciones y requerimientos sobre el presente Convenio y sus anexos por parte de la autoridad administrativa electoral, se faculta al representante del partido MORENA para que se subsanen en tiempo y forma las observaciones que haya el órgano electoral correspondiente.</w:t>
      </w:r>
    </w:p>
    <w:p w14:paraId="583B3C5F" w14:textId="77777777" w:rsidR="00AA2792" w:rsidRPr="002C1D84" w:rsidRDefault="00AA2792" w:rsidP="00AE7516">
      <w:pPr>
        <w:ind w:left="567" w:right="567"/>
        <w:rPr>
          <w:rFonts w:ascii="Arial" w:hAnsi="Arial" w:cs="Arial"/>
        </w:rPr>
      </w:pPr>
      <w:r w:rsidRPr="002C1D84">
        <w:rPr>
          <w:rFonts w:ascii="Arial" w:hAnsi="Arial" w:cs="Arial"/>
        </w:rPr>
        <w:t>LAS PARTES acuerdan que el domicilio para recibir todo tipo de notificaciones será el ubicado en calle Rafael Martínez de Escobar No. 214 Col. Centro, C.P. 86000, Villahermosa, Tabasco, autorizando para oír y recibir notificaciones a los representantes propietarios y suplentes ante el Consejo General del Instituto Electoral y de Participación Ciudadana de Tabasco, de los partidos que suscriben el presente Convenio.</w:t>
      </w:r>
    </w:p>
    <w:p w14:paraId="7387F23C" w14:textId="360ADC6D" w:rsidR="00AA2792" w:rsidRDefault="00AA2792" w:rsidP="00AE7516">
      <w:pPr>
        <w:ind w:left="567" w:right="567"/>
        <w:rPr>
          <w:rFonts w:ascii="Arial" w:hAnsi="Arial" w:cs="Arial"/>
        </w:rPr>
      </w:pPr>
      <w:r w:rsidRPr="002C1D84">
        <w:rPr>
          <w:rFonts w:ascii="Arial" w:hAnsi="Arial" w:cs="Arial"/>
        </w:rPr>
        <w:t>Todas las demás cuestiones relacionadas con el Convenio de Candidatura Común, que no se encuentren estipuladas en el presente instrumento, serán resueltas por la Comisión Coordinadora de la Candidaturas Común “SEGUIREMOS HACIENDO HISTORIA EN TABASCO.”</w:t>
      </w:r>
    </w:p>
    <w:p w14:paraId="59B71404" w14:textId="3F52E7D7" w:rsidR="00046C35" w:rsidRDefault="00046C35" w:rsidP="00AE7516">
      <w:pPr>
        <w:ind w:left="567" w:right="567"/>
        <w:rPr>
          <w:rFonts w:ascii="Arial" w:hAnsi="Arial" w:cs="Arial"/>
        </w:rPr>
      </w:pPr>
    </w:p>
    <w:p w14:paraId="6A94E677" w14:textId="77777777" w:rsidR="00046C35" w:rsidRPr="002C1D84" w:rsidRDefault="00046C35" w:rsidP="00AE7516">
      <w:pPr>
        <w:ind w:left="567" w:right="567"/>
        <w:rPr>
          <w:rFonts w:ascii="Arial" w:hAnsi="Arial" w:cs="Arial"/>
        </w:rPr>
      </w:pPr>
    </w:p>
    <w:p w14:paraId="4164CCF3" w14:textId="77777777" w:rsidR="00AA2792" w:rsidRPr="002C1D84" w:rsidRDefault="00AA2792" w:rsidP="001711EC">
      <w:pPr>
        <w:pStyle w:val="Ttulo3"/>
      </w:pPr>
      <w:r w:rsidRPr="002C1D84">
        <w:lastRenderedPageBreak/>
        <w:t>Verificación de los requisitos del convenio relativo a las candidaturas comunes</w:t>
      </w:r>
    </w:p>
    <w:p w14:paraId="53176882" w14:textId="77777777" w:rsidR="00AA2792" w:rsidRPr="002C1D84" w:rsidRDefault="00AA2792" w:rsidP="00AA2792">
      <w:pPr>
        <w:rPr>
          <w:rFonts w:ascii="Arial" w:hAnsi="Arial" w:cs="Arial"/>
        </w:rPr>
      </w:pPr>
      <w:r w:rsidRPr="002C1D84">
        <w:rPr>
          <w:rFonts w:ascii="Arial" w:hAnsi="Arial" w:cs="Arial"/>
        </w:rPr>
        <w:t>Que de la revisión a la solicitud y a la documentación descritas, este Consejo Estatal determina que, el convenio de candidaturas comunes el convenio de coalición presentado por los partidos políticos: Verde Ecologista de México y Morena cumple con los requisitos que establecen los artículos 94 de la Ley Electoral, 9, 10, 11 y 12 de los Lineamientos de Candidaturas Comunes como se expone a continuación:</w:t>
      </w:r>
    </w:p>
    <w:p w14:paraId="44112216" w14:textId="4E861598" w:rsidR="00AA2792" w:rsidRPr="002C1D84" w:rsidRDefault="00AA2792" w:rsidP="004C4FD3">
      <w:pPr>
        <w:pStyle w:val="Prrafodelista"/>
        <w:numPr>
          <w:ilvl w:val="0"/>
          <w:numId w:val="21"/>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t xml:space="preserve">Conforme a las cláusulas Tercera y Cuarta del convenio, se advierte la denominación de los partidos políticos participantes en dicha modalidad de asociación. Cabe señalar que, en principio, se denomina a las candidaturas comunes “Seguiremos Haciendo Historia en Tabasco”; sin embargo, mediante escrito de fecha </w:t>
      </w:r>
      <w:r w:rsidR="00DA3851" w:rsidRPr="002C1D84">
        <w:rPr>
          <w:rFonts w:ascii="Arial" w:hAnsi="Arial" w:cs="Arial"/>
          <w:sz w:val="23"/>
          <w:szCs w:val="23"/>
        </w:rPr>
        <w:t>12 de marzo de 2024</w:t>
      </w:r>
      <w:r w:rsidRPr="002C1D84">
        <w:rPr>
          <w:rFonts w:ascii="Arial" w:hAnsi="Arial" w:cs="Arial"/>
          <w:sz w:val="23"/>
          <w:szCs w:val="23"/>
        </w:rPr>
        <w:t xml:space="preserve"> los partidos solicitantes</w:t>
      </w:r>
      <w:r w:rsidR="004C4FD3" w:rsidRPr="002C1D84">
        <w:rPr>
          <w:rFonts w:ascii="Arial" w:hAnsi="Arial" w:cs="Arial"/>
          <w:sz w:val="23"/>
          <w:szCs w:val="23"/>
        </w:rPr>
        <w:t xml:space="preserve"> modificaron la denominación a “En Tabasco, seguimos transformando”</w:t>
      </w:r>
      <w:r w:rsidRPr="002C1D84">
        <w:rPr>
          <w:rFonts w:ascii="Arial" w:hAnsi="Arial" w:cs="Arial"/>
          <w:sz w:val="23"/>
          <w:szCs w:val="23"/>
        </w:rPr>
        <w:t xml:space="preserve">; ello debido al requerimiento hecho por la Secretaría Ejecutiva y en cumplimiento al artículo 12 fracción III de los Lineamientos de Candidaturas Comunes, pues la denominación inicial se formuló de manera similar con la denominación de la Coalición </w:t>
      </w:r>
      <w:r w:rsidRPr="002C1D84">
        <w:rPr>
          <w:rFonts w:ascii="Arial" w:hAnsi="Arial" w:cs="Arial"/>
          <w:b/>
          <w:sz w:val="23"/>
          <w:szCs w:val="23"/>
        </w:rPr>
        <w:t>“Sigamos haciendo historia en Tabasco”</w:t>
      </w:r>
      <w:r w:rsidRPr="002C1D84">
        <w:rPr>
          <w:rFonts w:ascii="Arial" w:hAnsi="Arial" w:cs="Arial"/>
          <w:sz w:val="23"/>
          <w:szCs w:val="23"/>
        </w:rPr>
        <w:t xml:space="preserve">, lo que evita la confusión y la falta de certeza en la emisión del voto y resulta congruente con el principio de uniformidad mediante el cual se permite al electorado conocer con certeza quiénes son los partidos que integran una determinada forma de asociación, de conformidad con el criterio establecido por la Sala Superior en el juicio </w:t>
      </w:r>
      <w:r w:rsidRPr="002C1D84">
        <w:rPr>
          <w:rFonts w:ascii="Arial" w:hAnsi="Arial" w:cs="Arial"/>
          <w:b/>
          <w:sz w:val="23"/>
          <w:szCs w:val="23"/>
        </w:rPr>
        <w:t>SUP-JRC-66/2018</w:t>
      </w:r>
      <w:r w:rsidRPr="002C1D84">
        <w:rPr>
          <w:rFonts w:ascii="Arial" w:hAnsi="Arial" w:cs="Arial"/>
          <w:sz w:val="23"/>
          <w:szCs w:val="23"/>
        </w:rPr>
        <w:t>.</w:t>
      </w:r>
    </w:p>
    <w:p w14:paraId="60557E2E" w14:textId="77777777" w:rsidR="00AA2792" w:rsidRPr="002C1D84" w:rsidRDefault="00AA2792" w:rsidP="00AA2792">
      <w:pPr>
        <w:pStyle w:val="Prrafodelista"/>
        <w:numPr>
          <w:ilvl w:val="0"/>
          <w:numId w:val="21"/>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t>Del mismo modo, en la Cláusula Cuarta del convenio, se desprenden los nombres completos incluyendo apellidos y los nombramientos de los dirigentes de los partidos políticos solicitantes.</w:t>
      </w:r>
    </w:p>
    <w:p w14:paraId="4AD6A2E5" w14:textId="77777777" w:rsidR="00AA2792" w:rsidRPr="002C1D84" w:rsidRDefault="00AA2792" w:rsidP="00AA2792">
      <w:pPr>
        <w:pStyle w:val="Prrafodelista"/>
        <w:numPr>
          <w:ilvl w:val="0"/>
          <w:numId w:val="20"/>
        </w:numPr>
        <w:spacing w:before="240" w:after="240" w:line="276" w:lineRule="auto"/>
        <w:ind w:left="1060" w:hanging="703"/>
        <w:contextualSpacing w:val="0"/>
        <w:jc w:val="both"/>
        <w:rPr>
          <w:rFonts w:ascii="Arial" w:hAnsi="Arial" w:cs="Arial"/>
          <w:sz w:val="23"/>
          <w:szCs w:val="23"/>
        </w:rPr>
      </w:pPr>
      <w:r w:rsidRPr="002C1D84">
        <w:rPr>
          <w:rFonts w:ascii="Arial" w:hAnsi="Arial" w:cs="Arial"/>
          <w:sz w:val="23"/>
          <w:szCs w:val="23"/>
        </w:rPr>
        <w:t>Por el Partido Verde Ecologista de México, Miguel Armando Vélez Mier y Concha, Delegado Especial Facultado por el Consejo Político Nacional del Partido Verde Ecologista de México.</w:t>
      </w:r>
    </w:p>
    <w:p w14:paraId="27341285" w14:textId="77777777" w:rsidR="00AA2792" w:rsidRPr="002C1D84" w:rsidRDefault="00AA2792" w:rsidP="00AA2792">
      <w:pPr>
        <w:pStyle w:val="Prrafodelista"/>
        <w:numPr>
          <w:ilvl w:val="0"/>
          <w:numId w:val="20"/>
        </w:numPr>
        <w:spacing w:before="240" w:after="240" w:line="276" w:lineRule="auto"/>
        <w:ind w:left="1060" w:hanging="703"/>
        <w:contextualSpacing w:val="0"/>
        <w:jc w:val="both"/>
        <w:rPr>
          <w:rFonts w:ascii="Arial" w:hAnsi="Arial" w:cs="Arial"/>
          <w:sz w:val="23"/>
          <w:szCs w:val="23"/>
        </w:rPr>
      </w:pPr>
      <w:r w:rsidRPr="002C1D84">
        <w:rPr>
          <w:rFonts w:ascii="Arial" w:hAnsi="Arial" w:cs="Arial"/>
          <w:sz w:val="23"/>
          <w:szCs w:val="23"/>
        </w:rPr>
        <w:t xml:space="preserve">Por Morena, el C. Alfonso </w:t>
      </w:r>
      <w:proofErr w:type="spellStart"/>
      <w:r w:rsidRPr="002C1D84">
        <w:rPr>
          <w:rFonts w:ascii="Arial" w:hAnsi="Arial" w:cs="Arial"/>
          <w:sz w:val="23"/>
          <w:szCs w:val="23"/>
        </w:rPr>
        <w:t>Durazo</w:t>
      </w:r>
      <w:proofErr w:type="spellEnd"/>
      <w:r w:rsidRPr="002C1D84">
        <w:rPr>
          <w:rFonts w:ascii="Arial" w:hAnsi="Arial" w:cs="Arial"/>
          <w:sz w:val="23"/>
          <w:szCs w:val="23"/>
        </w:rPr>
        <w:t xml:space="preserve"> Montaño, Presidente del Consejo Nacional por sí o a través del Secretario Técnico, Álvaro Bracamonte Sierra, Mario Martín Delgado Carrillo y Minerva Citlalli Hernández Mora en calidad de Presidente y Secretaria General del Comité Ejecutivo Nacional de MORENA, respectivamente.</w:t>
      </w:r>
    </w:p>
    <w:p w14:paraId="77DDDC79" w14:textId="77777777" w:rsidR="00AA2792" w:rsidRPr="002C1D84" w:rsidRDefault="00AA2792" w:rsidP="00AA2792">
      <w:pPr>
        <w:pStyle w:val="Prrafodelista"/>
        <w:numPr>
          <w:ilvl w:val="0"/>
          <w:numId w:val="21"/>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lastRenderedPageBreak/>
        <w:t xml:space="preserve">De acuerdo con los formatos de la declaración de aceptación de candidatura con motivo del Proceso Electoral Local Ordinario 2023- 2024 anexos al convenio de candidatura común se advierte que los partidos políticos solicitantes, señalaron los nombres completos incluyendo apellidos y los cargos de elección de las personas a postularse en candidaturas comunes, así como la elección que motiva la postulación. </w:t>
      </w:r>
    </w:p>
    <w:p w14:paraId="155FF942" w14:textId="77777777" w:rsidR="00AA2792" w:rsidRPr="002C1D84" w:rsidRDefault="00AA2792" w:rsidP="00AA2792">
      <w:pPr>
        <w:pStyle w:val="Prrafodelista"/>
        <w:numPr>
          <w:ilvl w:val="0"/>
          <w:numId w:val="21"/>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t>En la cláusula Sexta y los anexos del convenio, los partidos solicitantes indicaron la fracción parlamentaria se integrará en el Congreso del Estado o pertenencia de las candidaturas comunes en caso de resultar electas.</w:t>
      </w:r>
    </w:p>
    <w:p w14:paraId="1DEA10A7" w14:textId="77777777" w:rsidR="00AA2792" w:rsidRPr="002C1D84" w:rsidRDefault="00AA2792" w:rsidP="00AA2792">
      <w:pPr>
        <w:pStyle w:val="Prrafodelista"/>
        <w:numPr>
          <w:ilvl w:val="0"/>
          <w:numId w:val="21"/>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t>Por su parte, en la cláusula Décima segunda del convenio, los partidos políticos señalan los tipos y formas de aportación de los partidos a las candidaturas comunes para gastos de la campaña, haciendo el señalamiento de sujetarse a los límites y topes de gastos determinados por el Instituto.</w:t>
      </w:r>
    </w:p>
    <w:p w14:paraId="378D8892" w14:textId="77777777" w:rsidR="00AA2792" w:rsidRPr="00D53C1E" w:rsidRDefault="00AA2792" w:rsidP="00AA2792">
      <w:pPr>
        <w:pStyle w:val="Prrafodelista"/>
        <w:numPr>
          <w:ilvl w:val="0"/>
          <w:numId w:val="21"/>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t xml:space="preserve">En el caso de los supuestos para la sustitución de las candidaturas comunes postuladas por los partidos políticos solicitantes, así como la forma en que habrán de comunicar dichas sustituciones al Instituto, serán resueltas por la Comisión Coordinadora de la candidatura común y deberán ser notificadas a este Instituto, circunstancia que quedó colmada con la modificación a la Cláusula VIGÉSIMA del convenio, aprobada por sus órganos partidarios según se advierte de las </w:t>
      </w:r>
      <w:r w:rsidRPr="00D53C1E">
        <w:rPr>
          <w:rFonts w:ascii="Arial" w:hAnsi="Arial" w:cs="Arial"/>
          <w:sz w:val="23"/>
          <w:szCs w:val="23"/>
        </w:rPr>
        <w:t xml:space="preserve">documentales adjuntas. </w:t>
      </w:r>
    </w:p>
    <w:p w14:paraId="4BBD21D4" w14:textId="00AC447D" w:rsidR="00AA2792" w:rsidRPr="002C1D84" w:rsidRDefault="00AA2792" w:rsidP="00AA2792">
      <w:pPr>
        <w:pStyle w:val="Prrafodelista"/>
        <w:numPr>
          <w:ilvl w:val="0"/>
          <w:numId w:val="21"/>
        </w:numPr>
        <w:spacing w:before="240" w:after="240" w:line="276" w:lineRule="auto"/>
        <w:ind w:left="357" w:hanging="357"/>
        <w:contextualSpacing w:val="0"/>
        <w:jc w:val="both"/>
        <w:rPr>
          <w:rFonts w:ascii="Arial" w:hAnsi="Arial" w:cs="Arial"/>
          <w:sz w:val="23"/>
          <w:szCs w:val="23"/>
        </w:rPr>
      </w:pPr>
      <w:r w:rsidRPr="002C1D84">
        <w:rPr>
          <w:rFonts w:ascii="Arial" w:hAnsi="Arial" w:cs="Arial"/>
          <w:sz w:val="23"/>
          <w:szCs w:val="23"/>
        </w:rPr>
        <w:t>Finalmente, el conveni</w:t>
      </w:r>
      <w:r w:rsidR="00E4244E" w:rsidRPr="002C1D84">
        <w:rPr>
          <w:rFonts w:ascii="Arial" w:hAnsi="Arial" w:cs="Arial"/>
          <w:sz w:val="23"/>
          <w:szCs w:val="23"/>
        </w:rPr>
        <w:t xml:space="preserve">o contiene estampadas las </w:t>
      </w:r>
      <w:r w:rsidRPr="002C1D84">
        <w:rPr>
          <w:rFonts w:ascii="Arial" w:hAnsi="Arial" w:cs="Arial"/>
          <w:sz w:val="23"/>
          <w:szCs w:val="23"/>
        </w:rPr>
        <w:t xml:space="preserve">firmas autógrafas de las personas facultadas para </w:t>
      </w:r>
      <w:r w:rsidR="00E4244E" w:rsidRPr="002C1D84">
        <w:rPr>
          <w:rFonts w:ascii="Arial" w:hAnsi="Arial" w:cs="Arial"/>
          <w:sz w:val="23"/>
          <w:szCs w:val="23"/>
        </w:rPr>
        <w:t>su</w:t>
      </w:r>
      <w:r w:rsidRPr="002C1D84">
        <w:rPr>
          <w:rFonts w:ascii="Arial" w:hAnsi="Arial" w:cs="Arial"/>
          <w:sz w:val="23"/>
          <w:szCs w:val="23"/>
        </w:rPr>
        <w:t xml:space="preserve"> suscripción. En el caso del Partido Verde Ecologista de México, el Consejo Político Nacional, según consta en el acuerdo CPN-10/2023, autorizó a Miguel Armando Vélez Mier y Concha la suscripción del convenio de coalición, de conformidad con las atribuciones que le establecen las fracciones III, IV, V, VI y VII del artículo 18 de sus estatutos.</w:t>
      </w:r>
    </w:p>
    <w:p w14:paraId="31C7A539" w14:textId="77777777" w:rsidR="00AA2792" w:rsidRPr="002C1D84" w:rsidRDefault="00AA2792" w:rsidP="00222707">
      <w:pPr>
        <w:pStyle w:val="Prrafodelista"/>
        <w:spacing w:line="276" w:lineRule="auto"/>
        <w:ind w:left="357"/>
        <w:contextualSpacing w:val="0"/>
        <w:jc w:val="both"/>
        <w:rPr>
          <w:rFonts w:ascii="Arial" w:hAnsi="Arial" w:cs="Arial"/>
          <w:sz w:val="23"/>
          <w:szCs w:val="23"/>
        </w:rPr>
      </w:pPr>
      <w:r w:rsidRPr="002C1D84">
        <w:rPr>
          <w:rFonts w:ascii="Arial" w:hAnsi="Arial" w:cs="Arial"/>
          <w:sz w:val="23"/>
          <w:szCs w:val="23"/>
        </w:rPr>
        <w:t xml:space="preserve">Por otra parte, con el acta correspondiente a la tercera sesión ordinaria celebrada el 10 de septiembre de 2023, el Consejo Nacional del Partido Morena facultó a su Presidencia para suscribir, y en su caso, modificar los instrumentos jurídicos relacionados con las modalidades de asociación, incluyendo las relacionadas con candidaturas comunes, pudiendo incluso delegar esta facultad en la Secretaría Técnica de dicho órgano. Con base en lo anterior, Francisco Alfonso </w:t>
      </w:r>
      <w:proofErr w:type="spellStart"/>
      <w:r w:rsidRPr="002C1D84">
        <w:rPr>
          <w:rFonts w:ascii="Arial" w:hAnsi="Arial" w:cs="Arial"/>
          <w:sz w:val="23"/>
          <w:szCs w:val="23"/>
        </w:rPr>
        <w:t>Durazo</w:t>
      </w:r>
      <w:proofErr w:type="spellEnd"/>
      <w:r w:rsidRPr="002C1D84">
        <w:rPr>
          <w:rFonts w:ascii="Arial" w:hAnsi="Arial" w:cs="Arial"/>
          <w:sz w:val="23"/>
          <w:szCs w:val="23"/>
        </w:rPr>
        <w:t xml:space="preserve"> Montaño, Presidente del Consejo Nacional del Partido Morena, mediante escritura </w:t>
      </w:r>
      <w:r w:rsidRPr="002C1D84">
        <w:rPr>
          <w:rFonts w:ascii="Arial" w:hAnsi="Arial" w:cs="Arial"/>
          <w:sz w:val="23"/>
          <w:szCs w:val="23"/>
        </w:rPr>
        <w:lastRenderedPageBreak/>
        <w:t>pública 388 pasada ante la fe del titular de la Notaría Pública 124 en ejercicio en el distrito de Saltillo, Coahuila, otorgó poder especial a favor de Álvaro Bracamonte Sierra, delegando, entre otras atribuciones, la relativa a la suscripción del convenio de coalición.</w:t>
      </w:r>
    </w:p>
    <w:p w14:paraId="531A4210" w14:textId="6DA5FB83" w:rsidR="00AA2792" w:rsidRDefault="00AA2792" w:rsidP="00393062">
      <w:pPr>
        <w:pStyle w:val="Prrafodelista"/>
        <w:spacing w:line="276" w:lineRule="auto"/>
        <w:ind w:left="357"/>
        <w:contextualSpacing w:val="0"/>
        <w:jc w:val="both"/>
        <w:rPr>
          <w:rFonts w:ascii="Arial" w:hAnsi="Arial" w:cs="Arial"/>
          <w:sz w:val="23"/>
          <w:szCs w:val="23"/>
        </w:rPr>
      </w:pPr>
      <w:r w:rsidRPr="002C1D84">
        <w:rPr>
          <w:rFonts w:ascii="Arial" w:hAnsi="Arial" w:cs="Arial"/>
          <w:sz w:val="23"/>
          <w:szCs w:val="23"/>
        </w:rPr>
        <w:t>Sobre esa base, se concluye que, el convenio de candidaturas comunes fue suscrito por los funcionarios de cada partido político, facultados conforme a sus normas estatutarias, dando con ello cumplimiento a la exigencia establecida en el artículo 94 numeral 1, fracción II de la Ley Electoral.</w:t>
      </w:r>
    </w:p>
    <w:p w14:paraId="31654F28" w14:textId="4200CA45" w:rsidR="00AA2792" w:rsidRPr="002C1D84" w:rsidRDefault="00AA2792" w:rsidP="001711EC">
      <w:pPr>
        <w:pStyle w:val="Ttulo2"/>
      </w:pPr>
      <w:r w:rsidRPr="002C1D84">
        <w:t xml:space="preserve">Procedencia de la solicitud de </w:t>
      </w:r>
      <w:r w:rsidR="00BF75B4" w:rsidRPr="002C1D84">
        <w:t>candidatura común</w:t>
      </w:r>
    </w:p>
    <w:p w14:paraId="169A883A" w14:textId="2E19F9AD" w:rsidR="00AA2792" w:rsidRPr="002C1D84" w:rsidRDefault="00AA2792" w:rsidP="00AA2792">
      <w:pPr>
        <w:rPr>
          <w:rFonts w:ascii="Arial" w:hAnsi="Arial" w:cs="Arial"/>
          <w:b/>
        </w:rPr>
      </w:pPr>
      <w:r w:rsidRPr="002C1D84">
        <w:rPr>
          <w:rFonts w:ascii="Arial" w:hAnsi="Arial" w:cs="Arial"/>
        </w:rPr>
        <w:t xml:space="preserve">Que, conforme a las consideraciones que anteceden y a la documentación presentada por los solicitantes, los partidos políticos Verde Ecologista de México y Morena, conforme a sus estatutos, acreditaron que sus respectivos órganos competentes aprobaron su participación de manera conjunta para el Proceso Electoral bajo la modalidad de candidaturas comunes a las Diputaciones por el principio de mayoría relativa correspondientes a los </w:t>
      </w:r>
      <w:r w:rsidRPr="002C1D84">
        <w:rPr>
          <w:rFonts w:ascii="Arial" w:hAnsi="Arial" w:cs="Arial"/>
          <w:b/>
        </w:rPr>
        <w:t>distritos electorales 01 Cárdenas, 09 Centro, 16 Macuspana, 18 Nacajuca y 20 Teapa.</w:t>
      </w:r>
    </w:p>
    <w:p w14:paraId="4168D29E" w14:textId="77777777" w:rsidR="00AA2792" w:rsidRPr="002C1D84" w:rsidRDefault="00AA2792" w:rsidP="001711EC">
      <w:pPr>
        <w:pStyle w:val="Ttulo3"/>
      </w:pPr>
      <w:r w:rsidRPr="002C1D84">
        <w:t>Partido Verde Ecologista de México</w:t>
      </w:r>
    </w:p>
    <w:p w14:paraId="6D64BE0E" w14:textId="77777777" w:rsidR="00AA2792" w:rsidRPr="002C1D84" w:rsidRDefault="00AA2792" w:rsidP="00AA2792">
      <w:pPr>
        <w:rPr>
          <w:rFonts w:ascii="Arial" w:hAnsi="Arial" w:cs="Arial"/>
        </w:rPr>
      </w:pPr>
      <w:r w:rsidRPr="002C1D84">
        <w:rPr>
          <w:rFonts w:ascii="Arial" w:hAnsi="Arial" w:cs="Arial"/>
        </w:rPr>
        <w:t>En términos del artículo 18 de sus estatutos, el Consejo Político Nacional del Partido Verde Ecologista de México cuenta con la atribución de aprobar la celebración en cualquier modalidad, la suscripción del convenio, la declaración de principios y el programa de acción relacionados con las coaliciones que lleve a cabo con uno o más partidos políticos en el ámbito federal, estatal, municipal o delegacional.</w:t>
      </w:r>
    </w:p>
    <w:p w14:paraId="4CDC03F0" w14:textId="77777777" w:rsidR="00AA2792" w:rsidRPr="002C1D84" w:rsidRDefault="00AA2792" w:rsidP="00AA2792">
      <w:pPr>
        <w:rPr>
          <w:rFonts w:ascii="Arial" w:hAnsi="Arial" w:cs="Arial"/>
        </w:rPr>
      </w:pPr>
      <w:r w:rsidRPr="002C1D84">
        <w:rPr>
          <w:rFonts w:ascii="Arial" w:hAnsi="Arial" w:cs="Arial"/>
        </w:rPr>
        <w:t>En el ámbito local, el Consejo Político Estatal del partido señalado cuenta con la facultad de aprobar y someter a la consideración del Consejo Político Nacional, el contender en asociación en cualquier modalidad con uno o varios partidos políticos, de acuerdo con las fracciones VI y VII del artículo 67 de sus estatutos.</w:t>
      </w:r>
    </w:p>
    <w:p w14:paraId="2F8FFAE9" w14:textId="77777777" w:rsidR="00AA2792" w:rsidRPr="002C1D84" w:rsidRDefault="00AA2792" w:rsidP="00AA2792">
      <w:pPr>
        <w:rPr>
          <w:rFonts w:ascii="Arial" w:hAnsi="Arial" w:cs="Arial"/>
        </w:rPr>
      </w:pPr>
      <w:r w:rsidRPr="002C1D84">
        <w:rPr>
          <w:rFonts w:ascii="Arial" w:hAnsi="Arial" w:cs="Arial"/>
        </w:rPr>
        <w:t xml:space="preserve">A partir de lo anterior, con el acuerdo CPETAB_04/2023 se acredita que, el Consejo Político Estatal del Partido Verde Ecologista de México, previa convocatoria y conforme al orden del día, llevó a cabo la sesión el 5 de noviembre de 2023 en la que se aprobó </w:t>
      </w:r>
      <w:r w:rsidRPr="002C1D84">
        <w:rPr>
          <w:rFonts w:ascii="Arial" w:hAnsi="Arial" w:cs="Arial"/>
        </w:rPr>
        <w:lastRenderedPageBreak/>
        <w:t xml:space="preserve">de manera expresa contender en coalición con otros partidos políticos para la elección a la Gubernatura del Estado. </w:t>
      </w:r>
    </w:p>
    <w:p w14:paraId="419985A0" w14:textId="77777777" w:rsidR="00AA2792" w:rsidRPr="002C1D84" w:rsidRDefault="00AA2792" w:rsidP="00AA2792">
      <w:pPr>
        <w:rPr>
          <w:rFonts w:ascii="Arial" w:hAnsi="Arial" w:cs="Arial"/>
        </w:rPr>
      </w:pPr>
      <w:r w:rsidRPr="002C1D84">
        <w:rPr>
          <w:rFonts w:ascii="Arial" w:hAnsi="Arial" w:cs="Arial"/>
        </w:rPr>
        <w:t>En ese contexto, previa convocatoria, el Consejo Político Nacional del Partido Verde Ecologista de México llevó a cabo una sesión extraordinaria, que tuvo verificativo el 13 de noviembre de 2023, en la que, de acuerdo con la documentación presentada, se contó con la mayoría de los integrantes del órgano partidario ratificaron la decisión del órgano partidario estatal, así como lo relativo al convenio de coalición, la plataforma electoral y el programa de gobierno; y autorizaron al Secretario General del Comité Ejecutivo Estatal para suscribir el convenio de coalición respectivo, circunstancias que se acreditan con el contenido del acuerdo CPN-10/2023 agregado en el expediente.</w:t>
      </w:r>
    </w:p>
    <w:p w14:paraId="39A821D1" w14:textId="77777777" w:rsidR="00AA2792" w:rsidRPr="002C1D84" w:rsidRDefault="00AA2792" w:rsidP="001711EC">
      <w:pPr>
        <w:pStyle w:val="Ttulo3"/>
      </w:pPr>
      <w:r w:rsidRPr="002C1D84">
        <w:t>Partido Morena</w:t>
      </w:r>
    </w:p>
    <w:p w14:paraId="02262ED7" w14:textId="77777777" w:rsidR="00AA2792" w:rsidRPr="002C1D84" w:rsidRDefault="00AA2792" w:rsidP="00AA2792">
      <w:pPr>
        <w:rPr>
          <w:rFonts w:ascii="Arial" w:hAnsi="Arial" w:cs="Arial"/>
        </w:rPr>
      </w:pPr>
      <w:r w:rsidRPr="002C1D84">
        <w:rPr>
          <w:rFonts w:ascii="Arial" w:hAnsi="Arial" w:cs="Arial"/>
        </w:rPr>
        <w:t>En el caso del Partido Morena, el artículo 41 inciso h) de sus estatutos dispone que, el Consejo Nacional será la autoridad entre congresos nacionales, teniendo como atribución la de proponer, discutir y aprobar, en su caso, los acuerdos de coalición con otros partidos políticos, en los procesos electorales a nivel nacional, estatal y municipal.</w:t>
      </w:r>
    </w:p>
    <w:p w14:paraId="0DDF8E67" w14:textId="77777777" w:rsidR="00AA2792" w:rsidRPr="002C1D84" w:rsidRDefault="00AA2792" w:rsidP="00AA2792">
      <w:pPr>
        <w:rPr>
          <w:rFonts w:ascii="Arial" w:hAnsi="Arial" w:cs="Arial"/>
        </w:rPr>
      </w:pPr>
      <w:r w:rsidRPr="002C1D84">
        <w:rPr>
          <w:rFonts w:ascii="Arial" w:hAnsi="Arial" w:cs="Arial"/>
        </w:rPr>
        <w:t>Sobre esa base, el 10 de septiembre de 2023 el Consejo Nacional de Morena en sesión ordinaria aprobó su política de alianzas para los procesos electorales ordinarios y extraordinarios 2023-2024 con el propósito de celebrar acuerdos de coalición con aquellos partidos políticos u organizaciones que se determine en el convenio correspondiente de manera indistinta.</w:t>
      </w:r>
    </w:p>
    <w:p w14:paraId="5466C3E9" w14:textId="77777777" w:rsidR="00AA2792" w:rsidRPr="002C1D84" w:rsidRDefault="00AA2792" w:rsidP="00AA2792">
      <w:pPr>
        <w:rPr>
          <w:rFonts w:ascii="Arial" w:hAnsi="Arial" w:cs="Arial"/>
        </w:rPr>
      </w:pPr>
      <w:r w:rsidRPr="002C1D84">
        <w:rPr>
          <w:rFonts w:ascii="Arial" w:hAnsi="Arial" w:cs="Arial"/>
        </w:rPr>
        <w:t>Asimismo, según se advierte del acta correspondiente, el órgano partidario facultó a la Presidencia y a la Secretaría Técnica para gestionar, acordar, concretar, suscribir y en su caso modificar, coaliciones, candidaturas comunes o cualquier medio de alianza partidaria en los ámbitos federal y local; así como para acordar, convenir y establecer los términos en los que Morena participará en coalición.</w:t>
      </w:r>
    </w:p>
    <w:p w14:paraId="05769EDC" w14:textId="77777777" w:rsidR="00AA2792" w:rsidRPr="002C1D84" w:rsidRDefault="00AA2792" w:rsidP="00AA2792">
      <w:pPr>
        <w:rPr>
          <w:rFonts w:ascii="Arial" w:hAnsi="Arial" w:cs="Arial"/>
        </w:rPr>
      </w:pPr>
      <w:r w:rsidRPr="002C1D84">
        <w:rPr>
          <w:rFonts w:ascii="Arial" w:hAnsi="Arial" w:cs="Arial"/>
        </w:rPr>
        <w:t>Por otra parte, en sesión extraordinaria efectuada el 3 de noviembre de 2023, el Consejo Nacional de Morena aprobó la plataforma electoral 2024 que será la aplicable para las coaliciones o cualquier otra modalidad de asociación en la que participe dicho partido y sus candidaturas en los procesos electorales ordinarios o extraordinarias del año 2024.</w:t>
      </w:r>
    </w:p>
    <w:p w14:paraId="32B90FE6" w14:textId="77777777" w:rsidR="00AA2792" w:rsidRPr="002C1D84" w:rsidRDefault="00AA2792" w:rsidP="00AA2792">
      <w:pPr>
        <w:rPr>
          <w:rFonts w:ascii="Arial" w:hAnsi="Arial" w:cs="Arial"/>
        </w:rPr>
      </w:pPr>
      <w:r w:rsidRPr="002C1D84">
        <w:rPr>
          <w:rFonts w:ascii="Arial" w:hAnsi="Arial" w:cs="Arial"/>
        </w:rPr>
        <w:lastRenderedPageBreak/>
        <w:t>Del mismo modo, en la sesión señalada, el órgano partidario aprobó los programas generales de gobierno que serán sostenidos por el Partido Morena y sus candidaturas para los procesos electorales y que serán extensivos para las coaliciones, candidaturas comunes, alianzas partidistas en los que participe el partido en mención.</w:t>
      </w:r>
    </w:p>
    <w:p w14:paraId="00A3CA51" w14:textId="77777777" w:rsidR="00AA2792" w:rsidRPr="002C1D84" w:rsidRDefault="00AA2792" w:rsidP="001711EC">
      <w:pPr>
        <w:pStyle w:val="Ttulo3"/>
      </w:pPr>
      <w:r w:rsidRPr="002C1D84">
        <w:t>Conclusión</w:t>
      </w:r>
    </w:p>
    <w:p w14:paraId="26953E26" w14:textId="345A818F" w:rsidR="00AA2792" w:rsidRPr="002C1D84" w:rsidRDefault="00AA2792" w:rsidP="00AA2792">
      <w:pPr>
        <w:rPr>
          <w:rFonts w:ascii="Arial" w:hAnsi="Arial" w:cs="Arial"/>
        </w:rPr>
      </w:pPr>
      <w:r w:rsidRPr="002C1D84">
        <w:rPr>
          <w:rFonts w:ascii="Arial" w:hAnsi="Arial" w:cs="Arial"/>
        </w:rPr>
        <w:t xml:space="preserve">A partir del análisis de los documentos y a la verificación realizada, este Consejo Estatal concluye que las candidaturas comunes </w:t>
      </w:r>
      <w:r w:rsidR="00C22DB6" w:rsidRPr="002C1D84">
        <w:rPr>
          <w:rFonts w:ascii="Arial" w:hAnsi="Arial" w:cs="Arial"/>
        </w:rPr>
        <w:t xml:space="preserve">postuladas por </w:t>
      </w:r>
      <w:r w:rsidRPr="002C1D84">
        <w:rPr>
          <w:rFonts w:ascii="Arial" w:hAnsi="Arial" w:cs="Arial"/>
        </w:rPr>
        <w:t>los partidos políticos: Verde Ecologista de México y Morena se aprobaron por sus respectivos órganos de dirección y de acuerdo con las atribuciones establecidas en los estatutos de cada uno de los partidos asociados; dejando evidencia de la voluntad de los órganos nacional de asociarse y participar en la modalidad señalada conforme a los términos del convenio correspondiente.</w:t>
      </w:r>
    </w:p>
    <w:p w14:paraId="467DFE8A" w14:textId="77777777" w:rsidR="00AA2792" w:rsidRPr="002C1D84" w:rsidRDefault="00AA2792" w:rsidP="00AA2792">
      <w:pPr>
        <w:rPr>
          <w:rFonts w:ascii="Arial" w:hAnsi="Arial" w:cs="Arial"/>
        </w:rPr>
      </w:pPr>
      <w:r w:rsidRPr="002C1D84">
        <w:rPr>
          <w:rFonts w:ascii="Arial" w:hAnsi="Arial" w:cs="Arial"/>
        </w:rPr>
        <w:t xml:space="preserve">Además, con relación a la aprobación de la modalidad de asociación, los partidos políticos difundieron las convocatorias y desarrollaron sus sesiones en las que participaron las personas que integran sus respectivos órganos y adoptaron las decisiones de manera válida y formal, con apego a sus normas estatutarias. </w:t>
      </w:r>
    </w:p>
    <w:p w14:paraId="6A9AC517" w14:textId="555B08A0" w:rsidR="00B17A88" w:rsidRPr="002C1D84" w:rsidRDefault="00AA2792" w:rsidP="00AA2792">
      <w:pPr>
        <w:rPr>
          <w:rFonts w:ascii="Arial" w:hAnsi="Arial" w:cs="Arial"/>
          <w:b/>
        </w:rPr>
      </w:pPr>
      <w:r w:rsidRPr="002C1D84">
        <w:rPr>
          <w:rFonts w:ascii="Arial" w:hAnsi="Arial" w:cs="Arial"/>
        </w:rPr>
        <w:t xml:space="preserve">En ese contexto, los partidos políticos asociados cumplen con los requisitos establecidos en los artículos 84 numeral 3 y 93 numeral 1 de la Ley Electoral, así como los señalados en los artículos 9, 10, 11 y 12 de los Lineamientos para Candidaturas Comunes las Diputaciones por el principio de mayoría relativa correspondientes a los </w:t>
      </w:r>
      <w:r w:rsidRPr="002C1D84">
        <w:rPr>
          <w:rFonts w:ascii="Arial" w:hAnsi="Arial" w:cs="Arial"/>
          <w:b/>
        </w:rPr>
        <w:t>distritos electorales 01 Cárdenas, 09 Centro, 16 Macuspana, 18 Nacajuca y 20 Teapa</w:t>
      </w:r>
      <w:r w:rsidRPr="002C1D84">
        <w:rPr>
          <w:rFonts w:ascii="Arial" w:hAnsi="Arial" w:cs="Arial"/>
        </w:rPr>
        <w:t xml:space="preserve">; y a las </w:t>
      </w:r>
      <w:r w:rsidRPr="002C1D84">
        <w:rPr>
          <w:rFonts w:ascii="Arial" w:hAnsi="Arial" w:cs="Arial"/>
          <w:b/>
        </w:rPr>
        <w:t>Regidurías por el principio mencionado, correspondientes a los Ayuntamientos de los municipios de Balancán, Cárdenas, Comalcalco y Emiliano Zapata.</w:t>
      </w:r>
    </w:p>
    <w:p w14:paraId="3910006D" w14:textId="77777777" w:rsidR="00B17A88" w:rsidRPr="002C1D84" w:rsidRDefault="00B17A88" w:rsidP="001711EC">
      <w:pPr>
        <w:pStyle w:val="Ttulo2"/>
      </w:pPr>
      <w:r w:rsidRPr="002C1D84">
        <w:t>Acciones afirmativas a favor de las personas jóvenes</w:t>
      </w:r>
    </w:p>
    <w:p w14:paraId="35ED367B" w14:textId="77777777" w:rsidR="00B17A88" w:rsidRPr="002C1D84" w:rsidRDefault="00B17A88" w:rsidP="00B17A88">
      <w:pPr>
        <w:spacing w:line="300" w:lineRule="auto"/>
        <w:rPr>
          <w:rFonts w:ascii="Arial" w:hAnsi="Arial" w:cs="Arial"/>
        </w:rPr>
      </w:pPr>
      <w:r w:rsidRPr="002C1D84">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684FE133" w14:textId="77777777" w:rsidR="00B17A88" w:rsidRPr="002C1D84" w:rsidRDefault="00B17A88" w:rsidP="00B17A88">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lastRenderedPageBreak/>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5B7F5D88" w14:textId="77777777" w:rsidR="00B17A88" w:rsidRPr="002C1D84" w:rsidRDefault="00B17A88" w:rsidP="00B17A88">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40341BD9" w14:textId="77777777" w:rsidR="00B17A88" w:rsidRPr="002C1D84" w:rsidRDefault="00B17A88" w:rsidP="00B17A88">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En lista de representación proporcional de candidaturas a regidurías y la de diputaciones por el principio de representación proporcional, los partidos políticos podrán postular de manera optativa fórmulas juveniles.</w:t>
      </w:r>
    </w:p>
    <w:p w14:paraId="2A1D2DD3" w14:textId="77777777" w:rsidR="00B17A88" w:rsidRPr="002C1D84" w:rsidRDefault="00B17A88" w:rsidP="00B17A88">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3C73B0E6" w14:textId="77777777" w:rsidR="00B17A88" w:rsidRPr="002C1D84" w:rsidRDefault="00B17A88" w:rsidP="00B17A88">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3D5638B4" w14:textId="07E5B5AA" w:rsidR="00B17A88" w:rsidRDefault="00B17A88" w:rsidP="00B17A88">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1276F19C" w14:textId="287EADE1" w:rsidR="00046C35" w:rsidRDefault="00046C35" w:rsidP="00046C35">
      <w:pPr>
        <w:spacing w:line="300" w:lineRule="auto"/>
        <w:rPr>
          <w:rFonts w:ascii="Arial" w:hAnsi="Arial" w:cs="Arial"/>
        </w:rPr>
      </w:pPr>
    </w:p>
    <w:p w14:paraId="1EE1663C" w14:textId="77777777" w:rsidR="00046C35" w:rsidRPr="00046C35" w:rsidRDefault="00046C35" w:rsidP="00046C35">
      <w:pPr>
        <w:spacing w:line="300" w:lineRule="auto"/>
        <w:rPr>
          <w:rFonts w:ascii="Arial" w:hAnsi="Arial" w:cs="Arial"/>
        </w:rPr>
      </w:pPr>
    </w:p>
    <w:p w14:paraId="2FCA205E" w14:textId="77777777" w:rsidR="00B17A88" w:rsidRPr="002C1D84" w:rsidRDefault="00B17A88" w:rsidP="001711EC">
      <w:pPr>
        <w:pStyle w:val="Ttulo2"/>
      </w:pPr>
      <w:r w:rsidRPr="002C1D84">
        <w:lastRenderedPageBreak/>
        <w:t>Acciones afirmativas a favor de las personas indígenas y afro mexicanas</w:t>
      </w:r>
    </w:p>
    <w:p w14:paraId="78487ADB" w14:textId="77777777" w:rsidR="00B17A88" w:rsidRPr="002C1D84" w:rsidRDefault="00B17A88" w:rsidP="00B17A88">
      <w:pPr>
        <w:spacing w:line="300" w:lineRule="auto"/>
        <w:rPr>
          <w:rFonts w:ascii="Arial" w:hAnsi="Arial" w:cs="Arial"/>
        </w:rPr>
      </w:pPr>
      <w:r w:rsidRPr="002C1D84">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0F9E130E" w14:textId="77777777" w:rsidR="00B17A88" w:rsidRPr="002C1D84" w:rsidRDefault="00B17A88" w:rsidP="00B17A88">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3E4DBE5A" w14:textId="77777777" w:rsidR="00B17A88" w:rsidRPr="002C1D84" w:rsidRDefault="00B17A88" w:rsidP="00B17A88">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478C5A5C" w14:textId="77777777" w:rsidR="00B17A88" w:rsidRPr="002C1D84" w:rsidRDefault="00B17A88" w:rsidP="00B17A88">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Nacajuca; y, dos fórmulas (dos de mayoría relativa, o una de mayoría relativa y una de representación proporcional a elección del partido, pero en ningún caso dos de representación) para el municipio de Tacotalpa.</w:t>
      </w:r>
    </w:p>
    <w:p w14:paraId="6E736930" w14:textId="77777777" w:rsidR="00B17A88" w:rsidRPr="002C1D84" w:rsidRDefault="00B17A88" w:rsidP="00B17A88">
      <w:pPr>
        <w:spacing w:line="300" w:lineRule="auto"/>
        <w:rPr>
          <w:rFonts w:ascii="Arial" w:hAnsi="Arial" w:cs="Arial"/>
        </w:rPr>
      </w:pPr>
      <w:r w:rsidRPr="002C1D84">
        <w:rPr>
          <w:rFonts w:ascii="Arial" w:hAnsi="Arial" w:cs="Arial"/>
        </w:rPr>
        <w:t xml:space="preserve">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w:t>
      </w:r>
      <w:r w:rsidRPr="002C1D84">
        <w:rPr>
          <w:rFonts w:ascii="Arial" w:hAnsi="Arial" w:cs="Arial"/>
        </w:rPr>
        <w:lastRenderedPageBreak/>
        <w:t>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5C975A9C" w14:textId="4C84B312" w:rsidR="00B17A88" w:rsidRDefault="00B17A88" w:rsidP="00B17A88">
      <w:pPr>
        <w:spacing w:line="300" w:lineRule="auto"/>
        <w:rPr>
          <w:rFonts w:ascii="Arial" w:hAnsi="Arial" w:cs="Arial"/>
        </w:rPr>
      </w:pPr>
      <w:r w:rsidRPr="002C1D84">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bookmarkStart w:id="0" w:name="_GoBack"/>
      <w:bookmarkEnd w:id="0"/>
    </w:p>
    <w:p w14:paraId="357BFC66" w14:textId="77777777" w:rsidR="00B17A88" w:rsidRPr="002C1D84" w:rsidRDefault="00B17A88" w:rsidP="001711EC">
      <w:pPr>
        <w:pStyle w:val="Ttulo2"/>
      </w:pPr>
      <w:r w:rsidRPr="002C1D84">
        <w:t xml:space="preserve">Acciones afirmativas a favor de las personas con discapacidad </w:t>
      </w:r>
    </w:p>
    <w:p w14:paraId="708E93D8" w14:textId="77777777" w:rsidR="00B17A88" w:rsidRPr="002C1D84" w:rsidRDefault="00B17A88" w:rsidP="00B17A88">
      <w:pPr>
        <w:spacing w:line="300" w:lineRule="auto"/>
        <w:rPr>
          <w:rFonts w:ascii="Arial" w:hAnsi="Arial" w:cs="Arial"/>
        </w:rPr>
      </w:pPr>
      <w:r w:rsidRPr="002C1D84">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28CAA78D" w14:textId="77777777" w:rsidR="00B17A88" w:rsidRPr="002C1D84" w:rsidRDefault="00B17A88" w:rsidP="00B17A88">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018A9D39" w14:textId="77777777" w:rsidR="00B17A88" w:rsidRPr="002C1D84" w:rsidRDefault="00B17A88" w:rsidP="00B17A88">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3DBE54BF" w14:textId="77777777" w:rsidR="00B17A88" w:rsidRPr="002C1D84" w:rsidRDefault="00B17A88" w:rsidP="00B17A88">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 xml:space="preserve">Por lo que se refiere a las candidaturas Regidurías, los partidos políticos podrán postular, de forma optativa, una fórmula por el principio de mayoría relativa y una </w:t>
      </w:r>
      <w:r w:rsidRPr="002C1D84">
        <w:rPr>
          <w:rFonts w:ascii="Arial" w:hAnsi="Arial" w:cs="Arial"/>
          <w:sz w:val="23"/>
          <w:szCs w:val="23"/>
        </w:rPr>
        <w:lastRenderedPageBreak/>
        <w:t>por el principio de representación proporcional, de personas que integran la población con discapacidad, en el municipio de su elección.</w:t>
      </w:r>
    </w:p>
    <w:p w14:paraId="49C5F057" w14:textId="77777777" w:rsidR="00B17A88" w:rsidRPr="002C1D84" w:rsidRDefault="00B17A88" w:rsidP="00B17A88">
      <w:pPr>
        <w:spacing w:line="300" w:lineRule="auto"/>
        <w:rPr>
          <w:rFonts w:ascii="Arial" w:hAnsi="Arial" w:cs="Arial"/>
        </w:rPr>
      </w:pPr>
      <w:r w:rsidRPr="002C1D84">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49A20D73" w14:textId="77777777" w:rsidR="00B17A88" w:rsidRPr="002C1D84" w:rsidRDefault="00B17A88" w:rsidP="00B17A88">
      <w:pPr>
        <w:spacing w:line="300" w:lineRule="auto"/>
        <w:rPr>
          <w:rFonts w:ascii="Arial" w:hAnsi="Arial" w:cs="Arial"/>
        </w:rPr>
      </w:pPr>
      <w:r w:rsidRPr="002C1D84">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68EAD86E" w14:textId="77777777" w:rsidR="00B17A88" w:rsidRPr="002C1D84" w:rsidRDefault="00B17A88" w:rsidP="001711EC">
      <w:pPr>
        <w:pStyle w:val="Ttulo2"/>
      </w:pPr>
      <w:r w:rsidRPr="002C1D84">
        <w:t>Acciones afirmativas a favor de las personas de la diversidad sexual</w:t>
      </w:r>
    </w:p>
    <w:p w14:paraId="147DE422" w14:textId="77777777" w:rsidR="00B17A88" w:rsidRPr="002C1D84" w:rsidRDefault="00B17A88" w:rsidP="00B17A88">
      <w:pPr>
        <w:spacing w:line="300" w:lineRule="auto"/>
        <w:rPr>
          <w:rFonts w:ascii="Arial" w:hAnsi="Arial" w:cs="Arial"/>
        </w:rPr>
      </w:pPr>
      <w:r w:rsidRPr="002C1D84">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3CA59C9B" w14:textId="77777777" w:rsidR="00B17A88" w:rsidRPr="002C1D84" w:rsidRDefault="00B17A88" w:rsidP="00B17A88">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3875BF40" w14:textId="77777777" w:rsidR="00B17A88" w:rsidRPr="002C1D84" w:rsidRDefault="00B17A88" w:rsidP="00B17A88">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 xml:space="preserve">Dentro de las candidaturas a Diputaciones por el principio de representación proporcional, los partidos políticos deberán postular, cuando menos, una fórmula de </w:t>
      </w:r>
      <w:r w:rsidRPr="002C1D84">
        <w:rPr>
          <w:rFonts w:ascii="Arial" w:hAnsi="Arial" w:cs="Arial"/>
          <w:sz w:val="23"/>
          <w:szCs w:val="23"/>
        </w:rPr>
        <w:lastRenderedPageBreak/>
        <w:t>candidaturas, propietaria y suplente, conformada por personas de la diversidad sexual, dentro de los primeros siete lugares de la lista correspondiente</w:t>
      </w:r>
      <w:r w:rsidRPr="002C1D84">
        <w:rPr>
          <w:rStyle w:val="Refdenotaalpie"/>
          <w:rFonts w:ascii="Arial" w:hAnsi="Arial" w:cs="Arial"/>
          <w:sz w:val="23"/>
          <w:szCs w:val="23"/>
        </w:rPr>
        <w:footnoteReference w:id="2"/>
      </w:r>
      <w:r w:rsidRPr="002C1D84">
        <w:rPr>
          <w:rFonts w:ascii="Arial" w:hAnsi="Arial" w:cs="Arial"/>
          <w:sz w:val="23"/>
          <w:szCs w:val="23"/>
        </w:rPr>
        <w:t>.</w:t>
      </w:r>
    </w:p>
    <w:p w14:paraId="1836C508" w14:textId="77777777" w:rsidR="00B17A88" w:rsidRPr="002C1D84" w:rsidRDefault="00B17A88" w:rsidP="00B17A88">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2C1D84">
        <w:rPr>
          <w:rFonts w:ascii="Arial" w:hAnsi="Arial" w:cs="Arial"/>
          <w:sz w:val="23"/>
          <w:szCs w:val="23"/>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08318207" w14:textId="77777777" w:rsidR="00B17A88" w:rsidRPr="002C1D84" w:rsidRDefault="00B17A88" w:rsidP="00B17A88">
      <w:pPr>
        <w:spacing w:line="300" w:lineRule="auto"/>
        <w:rPr>
          <w:rFonts w:ascii="Arial" w:hAnsi="Arial" w:cs="Arial"/>
        </w:rPr>
      </w:pPr>
      <w:r w:rsidRPr="002C1D84">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2DCC2E87" w14:textId="77777777" w:rsidR="0058093B" w:rsidRPr="002C1D84" w:rsidRDefault="0058093B" w:rsidP="001711EC">
      <w:pPr>
        <w:pStyle w:val="Ttulo2"/>
      </w:pPr>
      <w:r w:rsidRPr="002C1D84">
        <w:t xml:space="preserve">Solicitudes de registro </w:t>
      </w:r>
      <w:r w:rsidR="005D4FE7" w:rsidRPr="002C1D84">
        <w:t xml:space="preserve">supletorio </w:t>
      </w:r>
      <w:r w:rsidRPr="002C1D84">
        <w:t>de candidaturas</w:t>
      </w:r>
      <w:r w:rsidR="005D4FE7" w:rsidRPr="002C1D84">
        <w:t xml:space="preserve"> a Diputaciones</w:t>
      </w:r>
    </w:p>
    <w:p w14:paraId="16068DD1" w14:textId="08BBB529" w:rsidR="00761CAE" w:rsidRPr="002C1D84" w:rsidRDefault="0058093B" w:rsidP="00761CAE">
      <w:pPr>
        <w:rPr>
          <w:rFonts w:ascii="Arial" w:hAnsi="Arial" w:cs="Arial"/>
        </w:rPr>
      </w:pPr>
      <w:r w:rsidRPr="002C1D84">
        <w:rPr>
          <w:rFonts w:ascii="Arial" w:hAnsi="Arial" w:cs="Arial"/>
        </w:rPr>
        <w:t>Que, conforme a la</w:t>
      </w:r>
      <w:r w:rsidR="0078249C" w:rsidRPr="002C1D84">
        <w:rPr>
          <w:rFonts w:ascii="Arial" w:hAnsi="Arial" w:cs="Arial"/>
        </w:rPr>
        <w:t>s consideraciones que anteceden y dentro del período establecido,</w:t>
      </w:r>
      <w:r w:rsidRPr="002C1D84">
        <w:rPr>
          <w:rFonts w:ascii="Arial" w:hAnsi="Arial" w:cs="Arial"/>
        </w:rPr>
        <w:t xml:space="preserve"> los partidos políticos</w:t>
      </w:r>
      <w:r w:rsidR="00C06E1E" w:rsidRPr="002C1D84">
        <w:rPr>
          <w:rFonts w:ascii="Arial" w:hAnsi="Arial" w:cs="Arial"/>
        </w:rPr>
        <w:t xml:space="preserve"> de </w:t>
      </w:r>
      <w:r w:rsidR="00C06E1E" w:rsidRPr="002C1D84">
        <w:rPr>
          <w:rFonts w:ascii="Arial" w:hAnsi="Arial" w:cs="Arial"/>
          <w:b/>
        </w:rPr>
        <w:t xml:space="preserve">la Revolución Democrática, del Trabajo, Verde Ecologista de México, Movimiento Ciudadano, Morena y la candidatura común </w:t>
      </w:r>
      <w:r w:rsidR="00342604" w:rsidRPr="002C1D84">
        <w:rPr>
          <w:rFonts w:ascii="Arial" w:hAnsi="Arial" w:cs="Arial"/>
          <w:b/>
        </w:rPr>
        <w:t>“</w:t>
      </w:r>
      <w:r w:rsidR="009D5810" w:rsidRPr="002C1D84">
        <w:rPr>
          <w:rFonts w:ascii="Arial" w:hAnsi="Arial" w:cs="Arial"/>
          <w:b/>
        </w:rPr>
        <w:t>En Tabasco, seguimos transformando”</w:t>
      </w:r>
      <w:r w:rsidR="00C06E1E" w:rsidRPr="002C1D84">
        <w:rPr>
          <w:rFonts w:ascii="Arial" w:hAnsi="Arial" w:cs="Arial"/>
          <w:b/>
        </w:rPr>
        <w:t>,</w:t>
      </w:r>
      <w:r w:rsidR="00C06E1E" w:rsidRPr="002C1D84">
        <w:rPr>
          <w:rFonts w:ascii="Arial" w:hAnsi="Arial" w:cs="Arial"/>
        </w:rPr>
        <w:t xml:space="preserve"> </w:t>
      </w:r>
      <w:r w:rsidRPr="002C1D84">
        <w:rPr>
          <w:rFonts w:ascii="Arial" w:hAnsi="Arial" w:cs="Arial"/>
        </w:rPr>
        <w:t xml:space="preserve">presentaron </w:t>
      </w:r>
      <w:r w:rsidR="00ED61BD" w:rsidRPr="002C1D84">
        <w:rPr>
          <w:rFonts w:ascii="Arial" w:hAnsi="Arial" w:cs="Arial"/>
        </w:rPr>
        <w:t xml:space="preserve">ante este Consejo Estatal, </w:t>
      </w:r>
      <w:r w:rsidRPr="002C1D84">
        <w:rPr>
          <w:rFonts w:ascii="Arial" w:hAnsi="Arial" w:cs="Arial"/>
        </w:rPr>
        <w:t xml:space="preserve">las solicitudes de registro </w:t>
      </w:r>
      <w:r w:rsidR="0078249C" w:rsidRPr="002C1D84">
        <w:rPr>
          <w:rFonts w:ascii="Arial" w:hAnsi="Arial" w:cs="Arial"/>
        </w:rPr>
        <w:t xml:space="preserve">supletorio </w:t>
      </w:r>
      <w:r w:rsidRPr="002C1D84">
        <w:rPr>
          <w:rFonts w:ascii="Arial" w:hAnsi="Arial" w:cs="Arial"/>
        </w:rPr>
        <w:t xml:space="preserve">de </w:t>
      </w:r>
      <w:r w:rsidR="0078249C" w:rsidRPr="002C1D84">
        <w:rPr>
          <w:rFonts w:ascii="Arial" w:hAnsi="Arial" w:cs="Arial"/>
        </w:rPr>
        <w:t xml:space="preserve">las </w:t>
      </w:r>
      <w:r w:rsidRPr="002C1D84">
        <w:rPr>
          <w:rFonts w:ascii="Arial" w:hAnsi="Arial" w:cs="Arial"/>
        </w:rPr>
        <w:t>candidatura</w:t>
      </w:r>
      <w:r w:rsidR="0078249C" w:rsidRPr="002C1D84">
        <w:rPr>
          <w:rFonts w:ascii="Arial" w:hAnsi="Arial" w:cs="Arial"/>
        </w:rPr>
        <w:t>s</w:t>
      </w:r>
      <w:r w:rsidRPr="002C1D84">
        <w:rPr>
          <w:rFonts w:ascii="Arial" w:hAnsi="Arial" w:cs="Arial"/>
        </w:rPr>
        <w:t xml:space="preserve"> a </w:t>
      </w:r>
      <w:r w:rsidR="00DA27E9" w:rsidRPr="002C1D84">
        <w:rPr>
          <w:rFonts w:ascii="Arial" w:hAnsi="Arial" w:cs="Arial"/>
        </w:rPr>
        <w:t>Diputaciones locales por el principio de mayoría relativa</w:t>
      </w:r>
      <w:r w:rsidR="00C06E1E" w:rsidRPr="002C1D84">
        <w:rPr>
          <w:rFonts w:ascii="Arial" w:hAnsi="Arial" w:cs="Arial"/>
        </w:rPr>
        <w:t>.</w:t>
      </w:r>
      <w:r w:rsidR="00761CAE" w:rsidRPr="002C1D84">
        <w:rPr>
          <w:rFonts w:ascii="Arial" w:hAnsi="Arial" w:cs="Arial"/>
        </w:rPr>
        <w:t xml:space="preserve"> </w:t>
      </w:r>
    </w:p>
    <w:p w14:paraId="228018DC" w14:textId="77777777" w:rsidR="00B475EA" w:rsidRPr="002C1D84" w:rsidRDefault="00B475EA" w:rsidP="00B475EA">
      <w:pPr>
        <w:rPr>
          <w:rFonts w:ascii="Arial" w:hAnsi="Arial" w:cs="Arial"/>
        </w:rPr>
      </w:pPr>
      <w:r w:rsidRPr="002C1D84">
        <w:rPr>
          <w:rFonts w:ascii="Arial" w:hAnsi="Arial" w:cs="Arial"/>
        </w:rPr>
        <w:t xml:space="preserve">No obstante, como se mencionó en los antecedentes del presente acuerdo, este Consejo Estatal requirió a los </w:t>
      </w:r>
      <w:r w:rsidRPr="002C1D84">
        <w:rPr>
          <w:rFonts w:ascii="Arial" w:hAnsi="Arial" w:cs="Arial"/>
          <w:b/>
        </w:rPr>
        <w:t>Partidos Acción Nacional, Revolucionario Institucional, Verde Ecologista de México, del Trabajo y Movimiento Ciudadano</w:t>
      </w:r>
      <w:r w:rsidRPr="002C1D84">
        <w:rPr>
          <w:rFonts w:ascii="Arial" w:hAnsi="Arial" w:cs="Arial"/>
        </w:rPr>
        <w:t xml:space="preserve"> que, en un plazo de 48 horas contadas a partir de la notificación del acuerdo </w:t>
      </w:r>
      <w:r w:rsidRPr="002C1D84">
        <w:rPr>
          <w:rFonts w:ascii="Arial" w:hAnsi="Arial" w:cs="Arial"/>
        </w:rPr>
        <w:lastRenderedPageBreak/>
        <w:t xml:space="preserve">mencionado, subsanaran las inconsistencias derivadas de la verificación a las solicitudes de registro de candidaturas presentadas y lo relativo a las acciones afirmativas establecidas para el Proceso Electoral. </w:t>
      </w:r>
    </w:p>
    <w:p w14:paraId="21EC5477" w14:textId="0733C37D" w:rsidR="00C751F4" w:rsidRPr="002C1D84" w:rsidRDefault="00761CAE" w:rsidP="00C751F4">
      <w:pPr>
        <w:rPr>
          <w:rFonts w:ascii="Arial" w:hAnsi="Arial" w:cs="Arial"/>
        </w:rPr>
      </w:pPr>
      <w:r w:rsidRPr="002C1D84">
        <w:rPr>
          <w:rFonts w:ascii="Arial" w:hAnsi="Arial" w:cs="Arial"/>
        </w:rPr>
        <w:t>En razón de lo anterior, este Consejo Estatal se reserva de proveer respecto a la</w:t>
      </w:r>
      <w:r w:rsidR="001F6D47" w:rsidRPr="002C1D84">
        <w:rPr>
          <w:rFonts w:ascii="Arial" w:hAnsi="Arial" w:cs="Arial"/>
        </w:rPr>
        <w:t>s</w:t>
      </w:r>
      <w:r w:rsidRPr="002C1D84">
        <w:rPr>
          <w:rFonts w:ascii="Arial" w:hAnsi="Arial" w:cs="Arial"/>
        </w:rPr>
        <w:t xml:space="preserve"> solicitudes de registro para las candidaturas a las diputaciones por el principio de mayoría relativa presentadas por los </w:t>
      </w:r>
      <w:r w:rsidRPr="002C1D84">
        <w:rPr>
          <w:rFonts w:ascii="Arial" w:hAnsi="Arial" w:cs="Arial"/>
          <w:b/>
        </w:rPr>
        <w:t>partidos Acción Nacional, Revolucionario Institucional, Verde Ecologista de México, del Trabajo y Movimiento Ciudadano</w:t>
      </w:r>
      <w:r w:rsidRPr="002C1D84">
        <w:rPr>
          <w:rFonts w:ascii="Arial" w:hAnsi="Arial" w:cs="Arial"/>
        </w:rPr>
        <w:t>, hasta en tanto concluyan los plazos establecidos en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00C751F4" w:rsidRPr="002C1D84">
        <w:rPr>
          <w:rStyle w:val="Refdenotaalpie"/>
          <w:rFonts w:ascii="Arial" w:hAnsi="Arial" w:cs="Arial"/>
        </w:rPr>
        <w:footnoteReference w:id="3"/>
      </w:r>
      <w:r w:rsidR="00C751F4" w:rsidRPr="002C1D84">
        <w:rPr>
          <w:rFonts w:ascii="Arial" w:hAnsi="Arial" w:cs="Arial"/>
        </w:rPr>
        <w:t xml:space="preserve">. </w:t>
      </w:r>
    </w:p>
    <w:p w14:paraId="6667DA3B" w14:textId="77777777" w:rsidR="002808F8" w:rsidRPr="002C1D84" w:rsidRDefault="002808F8" w:rsidP="001711EC">
      <w:pPr>
        <w:pStyle w:val="Ttulo2"/>
      </w:pPr>
      <w:r w:rsidRPr="002C1D84">
        <w:t>Verificación de los requisitos constitucionales y legales</w:t>
      </w:r>
    </w:p>
    <w:p w14:paraId="392BF209" w14:textId="77777777" w:rsidR="00A457F8" w:rsidRPr="002C1D84" w:rsidRDefault="00A457F8" w:rsidP="00A457F8">
      <w:pPr>
        <w:rPr>
          <w:rFonts w:ascii="Arial" w:hAnsi="Arial" w:cs="Arial"/>
        </w:rPr>
      </w:pPr>
      <w:r w:rsidRPr="002C1D84">
        <w:rPr>
          <w:rFonts w:ascii="Arial" w:hAnsi="Arial" w:cs="Arial"/>
        </w:rPr>
        <w:t xml:space="preserve">A partir de la revisión a la documentación que adjuntaron a las solicitudes de registro supletorio, este Consejo Estatal advierte que las personas que integran cada fórmula, son ciudadanas mexicanas, cuentan con una residencia no menor a tres años anteriores al día 2 de junio del año en curso; tienen dieciocho años cumplidos y </w:t>
      </w:r>
      <w:r w:rsidR="00784814" w:rsidRPr="002C1D84">
        <w:rPr>
          <w:rFonts w:ascii="Arial" w:hAnsi="Arial" w:cs="Arial"/>
        </w:rPr>
        <w:t xml:space="preserve">disponen de </w:t>
      </w:r>
      <w:r w:rsidRPr="002C1D84">
        <w:rPr>
          <w:rFonts w:ascii="Arial" w:hAnsi="Arial" w:cs="Arial"/>
        </w:rPr>
        <w:t>credencial para votar vigente.</w:t>
      </w:r>
    </w:p>
    <w:p w14:paraId="65F10C9F" w14:textId="77777777" w:rsidR="00A457F8" w:rsidRPr="002C1D84" w:rsidRDefault="00A457F8" w:rsidP="00A457F8">
      <w:pPr>
        <w:rPr>
          <w:rFonts w:ascii="Arial" w:hAnsi="Arial" w:cs="Arial"/>
        </w:rPr>
      </w:pPr>
      <w:r w:rsidRPr="002C1D84">
        <w:rPr>
          <w:rFonts w:ascii="Arial" w:hAnsi="Arial" w:cs="Arial"/>
        </w:rPr>
        <w:t xml:space="preserve">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w:t>
      </w:r>
      <w:r w:rsidR="00516C4B" w:rsidRPr="002C1D84">
        <w:rPr>
          <w:rFonts w:ascii="Arial" w:hAnsi="Arial" w:cs="Arial"/>
        </w:rPr>
        <w:t>E</w:t>
      </w:r>
      <w:r w:rsidRPr="002C1D84">
        <w:rPr>
          <w:rFonts w:ascii="Arial" w:hAnsi="Arial" w:cs="Arial"/>
        </w:rPr>
        <w:t>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6B7E294B" w14:textId="77777777" w:rsidR="00AF2081" w:rsidRPr="002C1D84" w:rsidRDefault="00A457F8" w:rsidP="00A457F8">
      <w:pPr>
        <w:rPr>
          <w:rFonts w:ascii="Arial" w:hAnsi="Arial" w:cs="Arial"/>
        </w:rPr>
      </w:pPr>
      <w:r w:rsidRPr="002C1D84">
        <w:rPr>
          <w:rFonts w:ascii="Arial" w:hAnsi="Arial" w:cs="Arial"/>
        </w:rPr>
        <w:t xml:space="preserve">Asimismo, las personas postuladas manifestaron bajo protesta, que no han sido condenadas con sentencia firme, por violencia política, violencia familiar o doméstica; </w:t>
      </w:r>
      <w:r w:rsidRPr="002C1D84">
        <w:rPr>
          <w:rFonts w:ascii="Arial" w:hAnsi="Arial" w:cs="Arial"/>
        </w:rPr>
        <w:lastRenderedPageBreak/>
        <w:t>por alguna agresión de género en el ámbito privado o público; por la comisión de delitos sexuales, contra la libertad sexual o la intimidad corporal; por morosidad o incumplimiento en sus obligaciones alimentarias.</w:t>
      </w:r>
    </w:p>
    <w:p w14:paraId="620313E9" w14:textId="77777777" w:rsidR="00AD2B0D" w:rsidRPr="002C1D84" w:rsidRDefault="00516C4B" w:rsidP="00AD2B0D">
      <w:pPr>
        <w:rPr>
          <w:rFonts w:ascii="Arial" w:hAnsi="Arial" w:cs="Arial"/>
        </w:rPr>
      </w:pPr>
      <w:r w:rsidRPr="002C1D84">
        <w:rPr>
          <w:rFonts w:ascii="Arial" w:hAnsi="Arial" w:cs="Arial"/>
        </w:rPr>
        <w:t xml:space="preserve">Lo que se corrobora con los </w:t>
      </w:r>
      <w:r w:rsidR="00AD2B0D" w:rsidRPr="002C1D84">
        <w:rPr>
          <w:rFonts w:ascii="Arial" w:hAnsi="Arial" w:cs="Arial"/>
        </w:rPr>
        <w:t>informe</w:t>
      </w:r>
      <w:r w:rsidRPr="002C1D84">
        <w:rPr>
          <w:rFonts w:ascii="Arial" w:hAnsi="Arial" w:cs="Arial"/>
        </w:rPr>
        <w:t>s</w:t>
      </w:r>
      <w:r w:rsidR="00AD2B0D" w:rsidRPr="002C1D84">
        <w:rPr>
          <w:rFonts w:ascii="Arial" w:hAnsi="Arial" w:cs="Arial"/>
        </w:rPr>
        <w:t xml:space="preserve"> proporcionado</w:t>
      </w:r>
      <w:r w:rsidRPr="002C1D84">
        <w:rPr>
          <w:rFonts w:ascii="Arial" w:hAnsi="Arial" w:cs="Arial"/>
        </w:rPr>
        <w:t>s</w:t>
      </w:r>
      <w:r w:rsidR="00AD2B0D" w:rsidRPr="002C1D84">
        <w:rPr>
          <w:rFonts w:ascii="Arial" w:hAnsi="Arial" w:cs="Arial"/>
        </w:rPr>
        <w:t xml:space="preserve"> por las autoridades competentes, </w:t>
      </w:r>
      <w:r w:rsidRPr="002C1D84">
        <w:rPr>
          <w:rFonts w:ascii="Arial" w:hAnsi="Arial" w:cs="Arial"/>
        </w:rPr>
        <w:t xml:space="preserve">de los que se desprende que, </w:t>
      </w:r>
      <w:r w:rsidR="00AD2B0D" w:rsidRPr="002C1D84">
        <w:rPr>
          <w:rFonts w:ascii="Arial" w:hAnsi="Arial" w:cs="Arial"/>
        </w:rPr>
        <w:t xml:space="preserve">a la fecha, las personas mencionadas no tienen suspendidos sus derechos político – electorales en virtud de que no se ubican en </w:t>
      </w:r>
      <w:r w:rsidRPr="002C1D84">
        <w:rPr>
          <w:rFonts w:ascii="Arial" w:hAnsi="Arial" w:cs="Arial"/>
        </w:rPr>
        <w:t xml:space="preserve">alguna de </w:t>
      </w:r>
      <w:r w:rsidR="00AD2B0D" w:rsidRPr="002C1D84">
        <w:rPr>
          <w:rFonts w:ascii="Arial" w:hAnsi="Arial" w:cs="Arial"/>
        </w:rPr>
        <w:t>las hipótesis señaladas en el artículo 38 de la Constitución Federal.</w:t>
      </w:r>
    </w:p>
    <w:p w14:paraId="2B1FC09D" w14:textId="77777777" w:rsidR="00A961FF" w:rsidRPr="002C1D84" w:rsidRDefault="00EF36CF" w:rsidP="001711EC">
      <w:pPr>
        <w:pStyle w:val="Ttulo2"/>
      </w:pPr>
      <w:r w:rsidRPr="002C1D84">
        <w:t>Verificación del principio de paridad</w:t>
      </w:r>
    </w:p>
    <w:p w14:paraId="7C2D213F" w14:textId="54FA2571" w:rsidR="00EF36CF" w:rsidRPr="002C1D84" w:rsidRDefault="00EF36CF" w:rsidP="00EF36CF">
      <w:pPr>
        <w:rPr>
          <w:rFonts w:ascii="Arial" w:hAnsi="Arial" w:cs="Arial"/>
        </w:rPr>
      </w:pPr>
      <w:r w:rsidRPr="002C1D84">
        <w:rPr>
          <w:rFonts w:ascii="Arial" w:hAnsi="Arial" w:cs="Arial"/>
        </w:rPr>
        <w:t xml:space="preserve">Después de haber realizado el procedimiento establecido en </w:t>
      </w:r>
      <w:r w:rsidR="00B847A4" w:rsidRPr="002C1D84">
        <w:rPr>
          <w:rFonts w:ascii="Arial" w:hAnsi="Arial" w:cs="Arial"/>
        </w:rPr>
        <w:t xml:space="preserve">los artículos </w:t>
      </w:r>
      <w:r w:rsidRPr="002C1D84">
        <w:rPr>
          <w:rFonts w:ascii="Arial" w:hAnsi="Arial" w:cs="Arial"/>
        </w:rPr>
        <w:t>1</w:t>
      </w:r>
      <w:r w:rsidR="00B847A4" w:rsidRPr="002C1D84">
        <w:rPr>
          <w:rFonts w:ascii="Arial" w:hAnsi="Arial" w:cs="Arial"/>
        </w:rPr>
        <w:t>4</w:t>
      </w:r>
      <w:r w:rsidRPr="002C1D84">
        <w:rPr>
          <w:rFonts w:ascii="Arial" w:hAnsi="Arial" w:cs="Arial"/>
        </w:rPr>
        <w:t xml:space="preserve"> </w:t>
      </w:r>
      <w:r w:rsidR="00B847A4" w:rsidRPr="002C1D84">
        <w:rPr>
          <w:rFonts w:ascii="Arial" w:hAnsi="Arial" w:cs="Arial"/>
        </w:rPr>
        <w:t xml:space="preserve">y 15 </w:t>
      </w:r>
      <w:r w:rsidRPr="002C1D84">
        <w:rPr>
          <w:rFonts w:ascii="Arial" w:hAnsi="Arial" w:cs="Arial"/>
        </w:rPr>
        <w:t xml:space="preserve">de los </w:t>
      </w:r>
      <w:r w:rsidR="00B847A4" w:rsidRPr="002C1D84">
        <w:rPr>
          <w:rFonts w:ascii="Arial" w:hAnsi="Arial" w:cs="Arial"/>
        </w:rPr>
        <w:t xml:space="preserve">Lineamientos de paridad, relativo a los </w:t>
      </w:r>
      <w:r w:rsidRPr="002C1D84">
        <w:rPr>
          <w:rFonts w:ascii="Arial" w:hAnsi="Arial" w:cs="Arial"/>
        </w:rPr>
        <w:t xml:space="preserve">bloques de </w:t>
      </w:r>
      <w:r w:rsidR="00B847A4" w:rsidRPr="002C1D84">
        <w:rPr>
          <w:rFonts w:ascii="Arial" w:hAnsi="Arial" w:cs="Arial"/>
        </w:rPr>
        <w:t xml:space="preserve">calificación de oportunidad paritaria y los bloques de porcentaje de votación atienden a las reglas y criterios previamente establecidos. En el caso </w:t>
      </w:r>
      <w:r w:rsidRPr="002C1D84">
        <w:rPr>
          <w:rFonts w:ascii="Arial" w:hAnsi="Arial" w:cs="Arial"/>
        </w:rPr>
        <w:t xml:space="preserve">del bloque de </w:t>
      </w:r>
      <w:r w:rsidR="00B847A4" w:rsidRPr="002C1D84">
        <w:rPr>
          <w:rFonts w:ascii="Arial" w:hAnsi="Arial" w:cs="Arial"/>
        </w:rPr>
        <w:t>votación baja</w:t>
      </w:r>
      <w:r w:rsidRPr="002C1D84">
        <w:rPr>
          <w:rFonts w:ascii="Arial" w:hAnsi="Arial" w:cs="Arial"/>
        </w:rPr>
        <w:t xml:space="preserve">, es menor el número de personas del género femenino postuladas; mientras que en el bloque de votación alta se postuló a un mayor número de mujeres, incluyendo a las candidaturas impares. De ahí que se tenga por cumplida la paridad horizontal, pues </w:t>
      </w:r>
      <w:r w:rsidR="00B847A4" w:rsidRPr="002C1D84">
        <w:rPr>
          <w:rFonts w:ascii="Arial" w:hAnsi="Arial" w:cs="Arial"/>
        </w:rPr>
        <w:t xml:space="preserve">con ello se obtiene un mayor número de </w:t>
      </w:r>
      <w:r w:rsidRPr="002C1D84">
        <w:rPr>
          <w:rFonts w:ascii="Arial" w:hAnsi="Arial" w:cs="Arial"/>
        </w:rPr>
        <w:t xml:space="preserve">mujeres </w:t>
      </w:r>
      <w:r w:rsidR="00B847A4" w:rsidRPr="002C1D84">
        <w:rPr>
          <w:rFonts w:ascii="Arial" w:hAnsi="Arial" w:cs="Arial"/>
        </w:rPr>
        <w:t>postuladas.</w:t>
      </w:r>
    </w:p>
    <w:p w14:paraId="6A616266" w14:textId="710537B1" w:rsidR="00EF36CF" w:rsidRPr="002C1D84" w:rsidRDefault="00307D5E" w:rsidP="00EF36CF">
      <w:pPr>
        <w:rPr>
          <w:rFonts w:ascii="Arial" w:hAnsi="Arial" w:cs="Arial"/>
        </w:rPr>
      </w:pPr>
      <w:r w:rsidRPr="002C1D84">
        <w:rPr>
          <w:rFonts w:ascii="Arial" w:hAnsi="Arial" w:cs="Arial"/>
        </w:rPr>
        <w:t>Además, las fórmulas postuladas</w:t>
      </w:r>
      <w:r w:rsidR="00EF36CF" w:rsidRPr="002C1D84">
        <w:rPr>
          <w:rFonts w:ascii="Arial" w:hAnsi="Arial" w:cs="Arial"/>
        </w:rPr>
        <w:t xml:space="preserve"> cumplen con los criterios de homogeneidad, alternancia y horizontalidad, ya que </w:t>
      </w:r>
      <w:r w:rsidRPr="002C1D84">
        <w:rPr>
          <w:rFonts w:ascii="Arial" w:hAnsi="Arial" w:cs="Arial"/>
        </w:rPr>
        <w:t xml:space="preserve">se integran </w:t>
      </w:r>
      <w:r w:rsidR="00EF36CF" w:rsidRPr="002C1D84">
        <w:rPr>
          <w:rFonts w:ascii="Arial" w:hAnsi="Arial" w:cs="Arial"/>
        </w:rPr>
        <w:t>por personas del mismo género, seguidas de otro, hasta agotar el total de cargos públicos.</w:t>
      </w:r>
    </w:p>
    <w:p w14:paraId="3508CE47" w14:textId="77777777" w:rsidR="00EF36CF" w:rsidRPr="002C1D84" w:rsidRDefault="00EF36CF" w:rsidP="001711EC">
      <w:pPr>
        <w:pStyle w:val="Ttulo2"/>
      </w:pPr>
      <w:r w:rsidRPr="002C1D84">
        <w:t>Verificación de las acciones afirmativas</w:t>
      </w:r>
    </w:p>
    <w:p w14:paraId="15C0CC55" w14:textId="560EA4CD" w:rsidR="00FD24CE" w:rsidRPr="002C1D84" w:rsidRDefault="00EF36CF" w:rsidP="00EF36CF">
      <w:pPr>
        <w:rPr>
          <w:rFonts w:ascii="Arial" w:hAnsi="Arial" w:cs="Arial"/>
        </w:rPr>
      </w:pPr>
      <w:r w:rsidRPr="002C1D84">
        <w:rPr>
          <w:rFonts w:ascii="Arial" w:hAnsi="Arial" w:cs="Arial"/>
        </w:rPr>
        <w:t>Por lo que respecta a las acciones afirmativas implem</w:t>
      </w:r>
      <w:r w:rsidR="00FD24CE" w:rsidRPr="002C1D84">
        <w:rPr>
          <w:rFonts w:ascii="Arial" w:hAnsi="Arial" w:cs="Arial"/>
        </w:rPr>
        <w:t xml:space="preserve">entadas en favor de las personas jóvenes, </w:t>
      </w:r>
      <w:r w:rsidRPr="002C1D84">
        <w:rPr>
          <w:rFonts w:ascii="Arial" w:hAnsi="Arial" w:cs="Arial"/>
        </w:rPr>
        <w:t>indígena</w:t>
      </w:r>
      <w:r w:rsidR="00FD24CE" w:rsidRPr="002C1D84">
        <w:rPr>
          <w:rFonts w:ascii="Arial" w:hAnsi="Arial" w:cs="Arial"/>
        </w:rPr>
        <w:t xml:space="preserve">s o </w:t>
      </w:r>
      <w:r w:rsidR="006C0CEB" w:rsidRPr="002C1D84">
        <w:rPr>
          <w:rFonts w:ascii="Arial" w:hAnsi="Arial" w:cs="Arial"/>
        </w:rPr>
        <w:t>afro mexicanas</w:t>
      </w:r>
      <w:r w:rsidR="00FD24CE" w:rsidRPr="002C1D84">
        <w:rPr>
          <w:rFonts w:ascii="Arial" w:hAnsi="Arial" w:cs="Arial"/>
        </w:rPr>
        <w:t xml:space="preserve">, discapacitadas y de la comunidad </w:t>
      </w:r>
      <w:r w:rsidR="005C49A3">
        <w:rPr>
          <w:rFonts w:ascii="Arial" w:hAnsi="Arial" w:cs="Arial"/>
        </w:rPr>
        <w:t>LGBTTTIQ</w:t>
      </w:r>
      <w:r w:rsidR="00FD24CE" w:rsidRPr="002C1D84">
        <w:rPr>
          <w:rFonts w:ascii="Arial" w:hAnsi="Arial" w:cs="Arial"/>
        </w:rPr>
        <w:t>+</w:t>
      </w:r>
      <w:r w:rsidRPr="002C1D84">
        <w:rPr>
          <w:rFonts w:ascii="Arial" w:hAnsi="Arial" w:cs="Arial"/>
        </w:rPr>
        <w:t xml:space="preserve">, este Consejo Estatal advierte que, </w:t>
      </w:r>
      <w:r w:rsidR="00FD24CE" w:rsidRPr="002C1D84">
        <w:rPr>
          <w:rFonts w:ascii="Arial" w:hAnsi="Arial" w:cs="Arial"/>
        </w:rPr>
        <w:t xml:space="preserve">los entes políticos </w:t>
      </w:r>
      <w:r w:rsidR="007F7F6C" w:rsidRPr="002C1D84">
        <w:rPr>
          <w:rFonts w:ascii="Arial" w:hAnsi="Arial" w:cs="Arial"/>
        </w:rPr>
        <w:t>cumplieron con estas medidas. Por un lado, cada uno d</w:t>
      </w:r>
      <w:r w:rsidR="0066692F" w:rsidRPr="002C1D84">
        <w:rPr>
          <w:rFonts w:ascii="Arial" w:hAnsi="Arial" w:cs="Arial"/>
        </w:rPr>
        <w:t>e los partidos políticos postularon</w:t>
      </w:r>
      <w:r w:rsidR="007F7F6C" w:rsidRPr="002C1D84">
        <w:rPr>
          <w:rFonts w:ascii="Arial" w:hAnsi="Arial" w:cs="Arial"/>
        </w:rPr>
        <w:t xml:space="preserve"> un total de 6 fórmulas para diputaciones por el principio de mayoría relativa integradas por personas jóvenes distribuidas en los 21 distritos electorales, 1 fórmula por el principio de mayoría relativa en el distrito 4 con cabecera en Centla y 1 por el principio de representación proporcional ubicada dentro de los primeros siete lugares en la lista correspondiente a la circunscripción plurinominal, 1 fórmula por mayoría relativa integrada por personas en situación de discapacidad comprendida en uno de los 21 distritos electorales y 1 fórmula por mayoría relativa y 1 más, por el principio de representación proporcional </w:t>
      </w:r>
      <w:r w:rsidR="007F7F6C" w:rsidRPr="002C1D84">
        <w:rPr>
          <w:rFonts w:ascii="Arial" w:hAnsi="Arial" w:cs="Arial"/>
        </w:rPr>
        <w:lastRenderedPageBreak/>
        <w:t xml:space="preserve">dentro de los primeros siete lugares de la lista, conformada por personas de la comunidad </w:t>
      </w:r>
      <w:r w:rsidR="005C49A3">
        <w:rPr>
          <w:rFonts w:ascii="Arial" w:hAnsi="Arial" w:cs="Arial"/>
        </w:rPr>
        <w:t>LGBTTTIQ</w:t>
      </w:r>
      <w:r w:rsidR="007F7F6C" w:rsidRPr="002C1D84">
        <w:rPr>
          <w:rFonts w:ascii="Arial" w:hAnsi="Arial" w:cs="Arial"/>
        </w:rPr>
        <w:t>+.</w:t>
      </w:r>
      <w:r w:rsidR="006C0CEB" w:rsidRPr="002C1D84">
        <w:rPr>
          <w:rFonts w:ascii="Arial" w:hAnsi="Arial" w:cs="Arial"/>
        </w:rPr>
        <w:t xml:space="preserve"> </w:t>
      </w:r>
    </w:p>
    <w:p w14:paraId="788F412A" w14:textId="1CA7D616" w:rsidR="006C0CEB" w:rsidRPr="002C1D84" w:rsidRDefault="00EF36CF" w:rsidP="00EF36CF">
      <w:pPr>
        <w:rPr>
          <w:rFonts w:ascii="Arial" w:hAnsi="Arial" w:cs="Arial"/>
        </w:rPr>
      </w:pPr>
      <w:r w:rsidRPr="002C1D84">
        <w:rPr>
          <w:rFonts w:ascii="Arial" w:hAnsi="Arial" w:cs="Arial"/>
        </w:rPr>
        <w:t xml:space="preserve">En el caso de la acción afirmativa a favor de la población indígena, </w:t>
      </w:r>
      <w:r w:rsidR="006C0CEB" w:rsidRPr="002C1D84">
        <w:rPr>
          <w:rFonts w:ascii="Arial" w:hAnsi="Arial" w:cs="Arial"/>
        </w:rPr>
        <w:t xml:space="preserve">previa verificación por parte del Grupo Interdisciplinario, </w:t>
      </w:r>
      <w:r w:rsidRPr="002C1D84">
        <w:rPr>
          <w:rFonts w:ascii="Arial" w:hAnsi="Arial" w:cs="Arial"/>
        </w:rPr>
        <w:t xml:space="preserve">este Consejo Estatal de conformidad con </w:t>
      </w:r>
      <w:r w:rsidR="006C0CEB" w:rsidRPr="002C1D84">
        <w:rPr>
          <w:rFonts w:ascii="Arial" w:hAnsi="Arial" w:cs="Arial"/>
        </w:rPr>
        <w:t xml:space="preserve">los </w:t>
      </w:r>
      <w:r w:rsidRPr="002C1D84">
        <w:rPr>
          <w:rFonts w:ascii="Arial" w:hAnsi="Arial" w:cs="Arial"/>
        </w:rPr>
        <w:t>artículo</w:t>
      </w:r>
      <w:r w:rsidR="006C0CEB" w:rsidRPr="002C1D84">
        <w:rPr>
          <w:rFonts w:ascii="Arial" w:hAnsi="Arial" w:cs="Arial"/>
        </w:rPr>
        <w:t xml:space="preserve">s 24, 25, 26 </w:t>
      </w:r>
      <w:r w:rsidRPr="002C1D84">
        <w:rPr>
          <w:rFonts w:ascii="Arial" w:hAnsi="Arial" w:cs="Arial"/>
        </w:rPr>
        <w:t>de los Lineamientos de Paridad,</w:t>
      </w:r>
      <w:r w:rsidR="006C0CEB" w:rsidRPr="002C1D84">
        <w:rPr>
          <w:rFonts w:ascii="Arial" w:hAnsi="Arial" w:cs="Arial"/>
        </w:rPr>
        <w:t xml:space="preserve"> analizó y valoró todas las constancias que obran en los expedientes, determinando la calidad y el vínculo que tienen las personas postuladas con comunidades indígenas. En todo caso, se ponderó el habla de </w:t>
      </w:r>
      <w:r w:rsidR="001C2AEA" w:rsidRPr="002C1D84">
        <w:rPr>
          <w:rFonts w:ascii="Arial" w:hAnsi="Arial" w:cs="Arial"/>
        </w:rPr>
        <w:t>la l</w:t>
      </w:r>
      <w:r w:rsidR="006C0CEB" w:rsidRPr="002C1D84">
        <w:rPr>
          <w:rFonts w:ascii="Arial" w:hAnsi="Arial" w:cs="Arial"/>
        </w:rPr>
        <w:t xml:space="preserve">engua </w:t>
      </w:r>
      <w:r w:rsidR="001C2AEA" w:rsidRPr="002C1D84">
        <w:rPr>
          <w:rFonts w:ascii="Arial" w:hAnsi="Arial" w:cs="Arial"/>
        </w:rPr>
        <w:t xml:space="preserve">materna </w:t>
      </w:r>
      <w:r w:rsidR="006C0CEB" w:rsidRPr="002C1D84">
        <w:rPr>
          <w:rFonts w:ascii="Arial" w:hAnsi="Arial" w:cs="Arial"/>
        </w:rPr>
        <w:t>indígena, la pertenencia, el origen nativo y la descendencia</w:t>
      </w:r>
      <w:r w:rsidR="001C2AEA" w:rsidRPr="002C1D84">
        <w:rPr>
          <w:rFonts w:ascii="Arial" w:hAnsi="Arial" w:cs="Arial"/>
        </w:rPr>
        <w:t>, entre otros elementos</w:t>
      </w:r>
      <w:r w:rsidR="006C0CEB" w:rsidRPr="002C1D84">
        <w:rPr>
          <w:rFonts w:ascii="Arial" w:hAnsi="Arial" w:cs="Arial"/>
        </w:rPr>
        <w:t xml:space="preserve">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w:t>
      </w:r>
      <w:r w:rsidR="00954170" w:rsidRPr="002C1D84">
        <w:rPr>
          <w:rFonts w:ascii="Arial" w:hAnsi="Arial" w:cs="Arial"/>
        </w:rPr>
        <w:t>ió el contenido de</w:t>
      </w:r>
      <w:r w:rsidR="006C0CEB" w:rsidRPr="002C1D84">
        <w:rPr>
          <w:rFonts w:ascii="Arial" w:hAnsi="Arial" w:cs="Arial"/>
        </w:rPr>
        <w:t xml:space="preserve"> las constancias expedidas por las autoridades municipales.</w:t>
      </w:r>
    </w:p>
    <w:p w14:paraId="1CD3831E" w14:textId="192BDEDE" w:rsidR="005B0B5A" w:rsidRPr="002C1D84" w:rsidRDefault="00EF36CF" w:rsidP="00EF36CF">
      <w:pPr>
        <w:rPr>
          <w:rFonts w:ascii="Arial" w:hAnsi="Arial" w:cs="Arial"/>
        </w:rPr>
      </w:pPr>
      <w:r w:rsidRPr="002C1D84">
        <w:rPr>
          <w:rFonts w:ascii="Arial" w:hAnsi="Arial" w:cs="Arial"/>
        </w:rPr>
        <w:t xml:space="preserve">Con base en ello, una vez verificada la calidad indígena de las personas postuladas, se advierte que, los partidos políticos </w:t>
      </w:r>
      <w:r w:rsidR="0015110F" w:rsidRPr="002C1D84">
        <w:rPr>
          <w:rFonts w:ascii="Arial" w:hAnsi="Arial" w:cs="Arial"/>
        </w:rPr>
        <w:t>cumplieron con postular al menos una fórmula</w:t>
      </w:r>
      <w:r w:rsidRPr="002C1D84">
        <w:rPr>
          <w:rFonts w:ascii="Arial" w:hAnsi="Arial" w:cs="Arial"/>
        </w:rPr>
        <w:t xml:space="preserve"> </w:t>
      </w:r>
      <w:r w:rsidR="0015110F" w:rsidRPr="002C1D84">
        <w:rPr>
          <w:rFonts w:ascii="Arial" w:hAnsi="Arial" w:cs="Arial"/>
        </w:rPr>
        <w:t>para la diputación</w:t>
      </w:r>
      <w:r w:rsidRPr="002C1D84">
        <w:rPr>
          <w:rFonts w:ascii="Arial" w:hAnsi="Arial" w:cs="Arial"/>
        </w:rPr>
        <w:t xml:space="preserve"> por el principio de mayoría relativa</w:t>
      </w:r>
      <w:r w:rsidR="0015110F" w:rsidRPr="002C1D84">
        <w:rPr>
          <w:rFonts w:ascii="Arial" w:hAnsi="Arial" w:cs="Arial"/>
        </w:rPr>
        <w:t xml:space="preserve"> en el distrito 04 con cabecera en Centla</w:t>
      </w:r>
      <w:r w:rsidRPr="002C1D84">
        <w:rPr>
          <w:rFonts w:ascii="Arial" w:hAnsi="Arial" w:cs="Arial"/>
        </w:rPr>
        <w:t>.</w:t>
      </w:r>
    </w:p>
    <w:p w14:paraId="5CA9BD24" w14:textId="08294ABF" w:rsidR="00BC4384" w:rsidRPr="002C1D84" w:rsidRDefault="0090501E" w:rsidP="00BC4384">
      <w:pPr>
        <w:rPr>
          <w:rFonts w:ascii="Arial" w:hAnsi="Arial" w:cs="Arial"/>
        </w:rPr>
      </w:pPr>
      <w:r w:rsidRPr="002C1D84">
        <w:rPr>
          <w:rFonts w:ascii="Arial" w:hAnsi="Arial" w:cs="Arial"/>
        </w:rPr>
        <w:t xml:space="preserve">Por otra parte, en el caso de las personas en situación con discapacidad, </w:t>
      </w:r>
      <w:r w:rsidR="001C2AEA" w:rsidRPr="002C1D84">
        <w:rPr>
          <w:rFonts w:ascii="Arial" w:hAnsi="Arial" w:cs="Arial"/>
        </w:rPr>
        <w:t xml:space="preserve">los partidos políticos y en su caso la candidatura común, postularon las fórmulas integradas por personas de la discapacidad requeridas en el artículo </w:t>
      </w:r>
      <w:r w:rsidR="0088518E" w:rsidRPr="002C1D84">
        <w:rPr>
          <w:rFonts w:ascii="Arial" w:hAnsi="Arial" w:cs="Arial"/>
        </w:rPr>
        <w:t>31 de los Lineamientos de Paridad, esto es, una fórmula en cualquiera de los 21 distritos electorales; y en algunos casos, postularon una fórmula de candidaturas con personas de este grupo, dentro de los primeros siete lugares de la lista correspondiente.</w:t>
      </w:r>
      <w:r w:rsidR="00BC4384" w:rsidRPr="002C1D84">
        <w:rPr>
          <w:rFonts w:ascii="Arial" w:hAnsi="Arial" w:cs="Arial"/>
        </w:rPr>
        <w:t xml:space="preserve"> En ese tenor, las personas postuladas tienen una discapacidad permanente, lo cual se acreditó con la copia de la Credencial del Sistema Nacional para el Desarrollo Integral de la Familia, que acredita que las personas postuladas cuentan con algún tipo de discapacidad permanente.</w:t>
      </w:r>
    </w:p>
    <w:p w14:paraId="33253131" w14:textId="65D64B45" w:rsidR="00BC4384" w:rsidRPr="002C1D84" w:rsidRDefault="00BC4384" w:rsidP="00BC4384">
      <w:pPr>
        <w:rPr>
          <w:rFonts w:ascii="Arial" w:hAnsi="Arial" w:cs="Arial"/>
        </w:rPr>
      </w:pPr>
      <w:r w:rsidRPr="002C1D84">
        <w:rPr>
          <w:rFonts w:ascii="Arial" w:hAnsi="Arial" w:cs="Arial"/>
        </w:rPr>
        <w:t xml:space="preserve">No obstante, considerando que la discapacidad no es una situación que pueda acreditarse únicamente a través del Sistema para el Desarrollo Integran de la Familia, este Consejo Estatal </w:t>
      </w:r>
      <w:r w:rsidR="00DB355A" w:rsidRPr="002C1D84">
        <w:rPr>
          <w:rFonts w:ascii="Arial" w:hAnsi="Arial" w:cs="Arial"/>
        </w:rPr>
        <w:t>aplicando la perspectiva de discapacidad, determinó</w:t>
      </w:r>
      <w:r w:rsidRPr="002C1D84">
        <w:rPr>
          <w:rFonts w:ascii="Arial" w:hAnsi="Arial" w:cs="Arial"/>
        </w:rPr>
        <w:t xml:space="preserve"> pertinente la admisión de constancias médicas expedidas por instituciones de salud pública, pues conforme al artículo 7 de la Ley General para la inclusión de las personas con discapacidad, la Secretaría de Salud tiene la responsabilidad de diseñar, ejecutar y evaluar programas destinados para las personas con discapacidad.</w:t>
      </w:r>
    </w:p>
    <w:p w14:paraId="73C0D2B5" w14:textId="6F9CC0F1" w:rsidR="008F0494" w:rsidRPr="002C1D84" w:rsidRDefault="008F0494" w:rsidP="008F0494">
      <w:pPr>
        <w:rPr>
          <w:rFonts w:ascii="Arial" w:hAnsi="Arial" w:cs="Arial"/>
        </w:rPr>
      </w:pPr>
      <w:r w:rsidRPr="002C1D84">
        <w:rPr>
          <w:rFonts w:ascii="Arial" w:hAnsi="Arial" w:cs="Arial"/>
        </w:rPr>
        <w:lastRenderedPageBreak/>
        <w:t>La medida anterior, en consideración de este órgano electoral, encuentra sustento en los artículos 1o. de la Constitución Federal, 2, fracción IX, de la Ley General para la Inclusión de las Personas con Discapacidad, 1 de la Ley Federal para Prevenir y Eliminar la Discriminación, en relación con los diversos 2 y 5 de la Convención sobre los Derechos de las Personas con Discapacidad, de la Organización de las Naciones Unidas, de los cuales se advierte que no sólo corresponde al Estado promover las condiciones para que la libertad y la igualdad de las personas sean reales y efectivas, sino que debe prohibir toda discriminación por motivos de discapacidad, así como realizar los ajustes razonables, entendidos como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Pr="002C1D84">
        <w:rPr>
          <w:rStyle w:val="Refdenotaalpie"/>
          <w:rFonts w:ascii="Arial" w:hAnsi="Arial" w:cs="Arial"/>
        </w:rPr>
        <w:footnoteReference w:id="4"/>
      </w:r>
      <w:r w:rsidRPr="002C1D84">
        <w:rPr>
          <w:rFonts w:ascii="Arial" w:hAnsi="Arial" w:cs="Arial"/>
        </w:rPr>
        <w:t>.</w:t>
      </w:r>
    </w:p>
    <w:p w14:paraId="7959D642" w14:textId="77777777" w:rsidR="00DF0C53" w:rsidRPr="002C1D84" w:rsidRDefault="00DF0C53" w:rsidP="001711EC">
      <w:pPr>
        <w:pStyle w:val="Ttulo2"/>
      </w:pPr>
      <w:r w:rsidRPr="002C1D84">
        <w:t>Resultado de la fiscalización</w:t>
      </w:r>
    </w:p>
    <w:p w14:paraId="067DA34F" w14:textId="6745E8AA" w:rsidR="009B5F8D" w:rsidRPr="002C1D84" w:rsidRDefault="00DF0C53" w:rsidP="0058093B">
      <w:pPr>
        <w:rPr>
          <w:rFonts w:ascii="Arial" w:hAnsi="Arial" w:cs="Arial"/>
        </w:rPr>
      </w:pPr>
      <w:r w:rsidRPr="002C1D84">
        <w:rPr>
          <w:rFonts w:ascii="Arial" w:hAnsi="Arial" w:cs="Arial"/>
        </w:rPr>
        <w:t xml:space="preserve">Que, de acuerdo con las  resoluciones </w:t>
      </w:r>
      <w:r w:rsidR="009D6891" w:rsidRPr="002C1D84">
        <w:rPr>
          <w:rFonts w:ascii="Arial" w:hAnsi="Arial" w:cs="Arial"/>
        </w:rPr>
        <w:t xml:space="preserve">INE/CG155/2024 y INE/CG157/2024 </w:t>
      </w:r>
      <w:r w:rsidRPr="002C1D84">
        <w:rPr>
          <w:rFonts w:ascii="Arial" w:hAnsi="Arial" w:cs="Arial"/>
        </w:rPr>
        <w:t xml:space="preserve">aprobadas por el Consejo General del INE, </w:t>
      </w:r>
      <w:r w:rsidR="009D6891" w:rsidRPr="002C1D84">
        <w:rPr>
          <w:rFonts w:ascii="Arial" w:hAnsi="Arial" w:cs="Arial"/>
        </w:rPr>
        <w:t xml:space="preserve">relacionadas con </w:t>
      </w:r>
      <w:r w:rsidRPr="002C1D84">
        <w:rPr>
          <w:rFonts w:ascii="Arial" w:hAnsi="Arial" w:cs="Arial"/>
        </w:rPr>
        <w:t xml:space="preserve">la revisión </w:t>
      </w:r>
      <w:r w:rsidR="009D6891" w:rsidRPr="002C1D84">
        <w:rPr>
          <w:rFonts w:ascii="Arial" w:hAnsi="Arial" w:cs="Arial"/>
        </w:rPr>
        <w:t>a</w:t>
      </w:r>
      <w:r w:rsidRPr="002C1D84">
        <w:rPr>
          <w:rFonts w:ascii="Arial" w:hAnsi="Arial" w:cs="Arial"/>
        </w:rPr>
        <w:t xml:space="preserve"> los informes de ingresos y gastos de precampaña a los cargos de </w:t>
      </w:r>
      <w:r w:rsidR="009D6891" w:rsidRPr="002C1D84">
        <w:rPr>
          <w:rFonts w:ascii="Arial" w:hAnsi="Arial" w:cs="Arial"/>
        </w:rPr>
        <w:t>Gubernatura, D</w:t>
      </w:r>
      <w:r w:rsidRPr="002C1D84">
        <w:rPr>
          <w:rFonts w:ascii="Arial" w:hAnsi="Arial" w:cs="Arial"/>
        </w:rPr>
        <w:t xml:space="preserve">iputaciones locales y </w:t>
      </w:r>
      <w:r w:rsidR="009D6891" w:rsidRPr="002C1D84">
        <w:rPr>
          <w:rFonts w:ascii="Arial" w:hAnsi="Arial" w:cs="Arial"/>
        </w:rPr>
        <w:t>Presidencias Municipales</w:t>
      </w:r>
      <w:r w:rsidRPr="002C1D84">
        <w:rPr>
          <w:rFonts w:ascii="Arial" w:hAnsi="Arial" w:cs="Arial"/>
        </w:rPr>
        <w:t xml:space="preserve">; </w:t>
      </w:r>
      <w:r w:rsidR="009D6891" w:rsidRPr="002C1D84">
        <w:rPr>
          <w:rFonts w:ascii="Arial" w:hAnsi="Arial" w:cs="Arial"/>
        </w:rPr>
        <w:t>y, el relativo a</w:t>
      </w:r>
      <w:r w:rsidRPr="002C1D84">
        <w:rPr>
          <w:rFonts w:ascii="Arial" w:hAnsi="Arial" w:cs="Arial"/>
        </w:rPr>
        <w:t>l desarrollo de las actividades para la obtención del apoyo ciudadano de las personas aspirantes a los cargos señalados, ambos co</w:t>
      </w:r>
      <w:r w:rsidR="009D6891" w:rsidRPr="002C1D84">
        <w:rPr>
          <w:rFonts w:ascii="Arial" w:hAnsi="Arial" w:cs="Arial"/>
        </w:rPr>
        <w:t xml:space="preserve">n motivo del Proceso Electoral, </w:t>
      </w:r>
      <w:r w:rsidR="00083406" w:rsidRPr="002C1D84">
        <w:rPr>
          <w:rFonts w:ascii="Arial" w:hAnsi="Arial" w:cs="Arial"/>
        </w:rPr>
        <w:t>no se advierte que</w:t>
      </w:r>
      <w:r w:rsidRPr="002C1D84">
        <w:rPr>
          <w:rFonts w:ascii="Arial" w:hAnsi="Arial" w:cs="Arial"/>
        </w:rPr>
        <w:t xml:space="preserve"> las </w:t>
      </w:r>
      <w:r w:rsidR="00083406" w:rsidRPr="002C1D84">
        <w:rPr>
          <w:rFonts w:ascii="Arial" w:hAnsi="Arial" w:cs="Arial"/>
        </w:rPr>
        <w:t xml:space="preserve">personas </w:t>
      </w:r>
      <w:r w:rsidR="00160EA3" w:rsidRPr="002C1D84">
        <w:rPr>
          <w:rFonts w:ascii="Arial" w:hAnsi="Arial" w:cs="Arial"/>
        </w:rPr>
        <w:t xml:space="preserve">motivo de análisis </w:t>
      </w:r>
      <w:r w:rsidRPr="002C1D84">
        <w:rPr>
          <w:rFonts w:ascii="Arial" w:hAnsi="Arial" w:cs="Arial"/>
        </w:rPr>
        <w:t xml:space="preserve">en este acuerdo, </w:t>
      </w:r>
      <w:r w:rsidR="00083406" w:rsidRPr="002C1D84">
        <w:rPr>
          <w:rFonts w:ascii="Arial" w:hAnsi="Arial" w:cs="Arial"/>
        </w:rPr>
        <w:t>esté</w:t>
      </w:r>
      <w:r w:rsidR="004902A0" w:rsidRPr="002C1D84">
        <w:rPr>
          <w:rFonts w:ascii="Arial" w:hAnsi="Arial" w:cs="Arial"/>
        </w:rPr>
        <w:t>n</w:t>
      </w:r>
      <w:r w:rsidRPr="002C1D84">
        <w:rPr>
          <w:rFonts w:ascii="Arial" w:hAnsi="Arial" w:cs="Arial"/>
        </w:rPr>
        <w:t xml:space="preserve"> impedidas para que obtengan su registro a las candidaturas</w:t>
      </w:r>
      <w:r w:rsidR="00D37FDA" w:rsidRPr="002C1D84">
        <w:rPr>
          <w:rFonts w:ascii="Arial" w:hAnsi="Arial" w:cs="Arial"/>
        </w:rPr>
        <w:t xml:space="preserve"> para las que fueron postuladas.</w:t>
      </w:r>
    </w:p>
    <w:p w14:paraId="1CEEAE98" w14:textId="77777777" w:rsidR="00EF54B3" w:rsidRPr="002C1D84" w:rsidRDefault="00EF54B3" w:rsidP="001711EC">
      <w:pPr>
        <w:pStyle w:val="Ttulo2"/>
      </w:pPr>
      <w:r w:rsidRPr="002C1D84">
        <w:t>Solicitudes de registro que cumplieron con los requisitos</w:t>
      </w:r>
    </w:p>
    <w:p w14:paraId="18B9DAF9" w14:textId="25F6E025" w:rsidR="00DB27E1" w:rsidRDefault="00DB27E1" w:rsidP="0058093B">
      <w:pPr>
        <w:rPr>
          <w:rFonts w:ascii="Arial" w:hAnsi="Arial" w:cs="Arial"/>
        </w:rPr>
      </w:pPr>
      <w:r w:rsidRPr="002C1D84">
        <w:rPr>
          <w:rFonts w:ascii="Arial" w:hAnsi="Arial" w:cs="Arial"/>
        </w:rPr>
        <w:t xml:space="preserve">Que, a partir de las disposiciones mencionadas y una vez realizada la revisión y verificación a las solicitudes de registro de las candidaturas a diputaciones locales por el principio de mayoría relativa presentadas por </w:t>
      </w:r>
      <w:r w:rsidR="002A5D57" w:rsidRPr="002C1D84">
        <w:rPr>
          <w:rFonts w:ascii="Arial" w:hAnsi="Arial" w:cs="Arial"/>
        </w:rPr>
        <w:t xml:space="preserve">los partidos políticos </w:t>
      </w:r>
      <w:r w:rsidR="007C1ECB" w:rsidRPr="002C1D84">
        <w:rPr>
          <w:rFonts w:ascii="Arial" w:hAnsi="Arial" w:cs="Arial"/>
        </w:rPr>
        <w:t>de la Revolución Democrática</w:t>
      </w:r>
      <w:r w:rsidR="006F5D5C" w:rsidRPr="002C1D84">
        <w:rPr>
          <w:rFonts w:ascii="Arial" w:hAnsi="Arial" w:cs="Arial"/>
        </w:rPr>
        <w:t xml:space="preserve">, </w:t>
      </w:r>
      <w:r w:rsidR="002A5D57" w:rsidRPr="002C1D84">
        <w:rPr>
          <w:rFonts w:ascii="Arial" w:hAnsi="Arial" w:cs="Arial"/>
        </w:rPr>
        <w:t>Morena</w:t>
      </w:r>
      <w:r w:rsidR="006F5D5C" w:rsidRPr="002C1D84">
        <w:rPr>
          <w:rFonts w:ascii="Arial" w:hAnsi="Arial" w:cs="Arial"/>
        </w:rPr>
        <w:t xml:space="preserve"> y candidaturas comunes</w:t>
      </w:r>
      <w:r w:rsidRPr="002C1D84">
        <w:rPr>
          <w:rFonts w:ascii="Arial" w:hAnsi="Arial" w:cs="Arial"/>
        </w:rPr>
        <w:t xml:space="preserve">, este Consejo Estatal considera que las </w:t>
      </w:r>
      <w:r w:rsidRPr="002C1D84">
        <w:rPr>
          <w:rFonts w:ascii="Arial" w:hAnsi="Arial" w:cs="Arial"/>
        </w:rPr>
        <w:lastRenderedPageBreak/>
        <w:t>personas postuladas reúnen los requisitos en los artículos 9 Apartado A fracción IV, 15, 64 de la Constitución Local, 11, 32 numerales 1, 2 y 3 de la Ley Electoral por lo que, resulta procedente el registro de las siguientes fórmulas:</w:t>
      </w:r>
    </w:p>
    <w:p w14:paraId="0B01AD28" w14:textId="77777777" w:rsidR="00E27682" w:rsidRDefault="00E27682" w:rsidP="0058093B">
      <w:pPr>
        <w:rPr>
          <w:rFonts w:ascii="Arial" w:hAnsi="Arial" w:cs="Arial"/>
        </w:rPr>
      </w:pPr>
    </w:p>
    <w:p w14:paraId="7889AE15" w14:textId="77777777" w:rsidR="00B3080F" w:rsidRPr="00B3080F" w:rsidRDefault="00B3080F" w:rsidP="00B3080F">
      <w:pPr>
        <w:spacing w:before="0" w:after="0"/>
        <w:jc w:val="center"/>
        <w:rPr>
          <w:rFonts w:ascii="Arial" w:hAnsi="Arial" w:cs="Arial"/>
          <w:b/>
          <w:sz w:val="24"/>
        </w:rPr>
      </w:pPr>
      <w:r w:rsidRPr="00B3080F">
        <w:rPr>
          <w:rFonts w:ascii="Arial" w:hAnsi="Arial" w:cs="Arial"/>
          <w:b/>
          <w:sz w:val="24"/>
        </w:rPr>
        <w:t>DIPUTACIONES (MAYORÍA RELATIVA)</w:t>
      </w:r>
    </w:p>
    <w:p w14:paraId="763A06BC" w14:textId="08EAF616" w:rsidR="006F0021" w:rsidRDefault="006F0021" w:rsidP="00B3080F">
      <w:pPr>
        <w:spacing w:before="0" w:after="0"/>
        <w:jc w:val="center"/>
        <w:rPr>
          <w:rFonts w:ascii="Arial" w:hAnsi="Arial" w:cs="Arial"/>
          <w:b/>
          <w:sz w:val="24"/>
        </w:rPr>
      </w:pPr>
    </w:p>
    <w:p w14:paraId="5887682B" w14:textId="7F1E496B" w:rsidR="006F0021" w:rsidRPr="002C1D84" w:rsidRDefault="006F0021" w:rsidP="006F0021">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0</w:t>
      </w:r>
      <w:r>
        <w:rPr>
          <w:rFonts w:ascii="Arial" w:eastAsia="Times New Roman" w:hAnsi="Arial" w:cs="Arial"/>
          <w:b/>
          <w:bCs/>
          <w:lang w:eastAsia="es-MX"/>
        </w:rPr>
        <w:t>1</w:t>
      </w:r>
      <w:r w:rsidRPr="002C1D84">
        <w:rPr>
          <w:rFonts w:ascii="Arial" w:eastAsia="Times New Roman" w:hAnsi="Arial" w:cs="Arial"/>
          <w:b/>
          <w:bCs/>
          <w:lang w:eastAsia="es-MX"/>
        </w:rPr>
        <w:t xml:space="preserve"> HEROICA CÁRDENAS (CIRC. ÚNICA)</w:t>
      </w:r>
    </w:p>
    <w:p w14:paraId="71C124AD"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941A9B" w:rsidRPr="0053766C" w14:paraId="15794106"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19A8E2E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7F16957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207090E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1973E13C"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0D94832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6C3A48B1"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C03754"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77B8A"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SELENE DAGDUG IPARREA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B37CC"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85EB6"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LUZ DEL ALBA MENDEZ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6182D"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1303A00C"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24"/>
        <w:gridCol w:w="886"/>
        <w:gridCol w:w="3237"/>
        <w:gridCol w:w="901"/>
      </w:tblGrid>
      <w:tr w:rsidR="00941A9B" w:rsidRPr="0053766C" w14:paraId="40248AD9"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0D1F95A6"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4" w:type="dxa"/>
            <w:tcBorders>
              <w:top w:val="outset" w:sz="6" w:space="0" w:color="auto"/>
              <w:left w:val="outset" w:sz="6" w:space="0" w:color="auto"/>
              <w:bottom w:val="outset" w:sz="6" w:space="0" w:color="auto"/>
              <w:right w:val="outset" w:sz="6" w:space="0" w:color="auto"/>
            </w:tcBorders>
            <w:vAlign w:val="center"/>
            <w:hideMark/>
          </w:tcPr>
          <w:p w14:paraId="0FBCB801"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55EBC8C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7" w:type="dxa"/>
            <w:tcBorders>
              <w:top w:val="outset" w:sz="6" w:space="0" w:color="auto"/>
              <w:left w:val="outset" w:sz="6" w:space="0" w:color="auto"/>
              <w:bottom w:val="outset" w:sz="6" w:space="0" w:color="auto"/>
              <w:right w:val="outset" w:sz="6" w:space="0" w:color="auto"/>
            </w:tcBorders>
            <w:vAlign w:val="center"/>
            <w:hideMark/>
          </w:tcPr>
          <w:p w14:paraId="5181EF3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00C27C3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4CDBBFCD"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EF6F23"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781E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VIANEY SANCHEZ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E91B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918CA"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MARIANA FLORES PRESENDA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8AD43"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07F9862B" w14:textId="283BC8F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02 HEROICA CÁRDENAS (CIRC. ÚNICA)</w:t>
      </w:r>
    </w:p>
    <w:p w14:paraId="0A9CD499"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941A9B" w:rsidRPr="0053766C" w14:paraId="5646D8A5"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3D94B52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0CF7065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7BBA272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2F7C887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578CF95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2B7893A8"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221CE"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7E34E"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DIANA JANETH RAMOS COLLADO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810C3"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7D21F"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ELVA BRENA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4BB76"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4BC55C30" w14:textId="1CE4A89C"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0"/>
        <w:gridCol w:w="927"/>
        <w:gridCol w:w="3190"/>
        <w:gridCol w:w="942"/>
      </w:tblGrid>
      <w:tr w:rsidR="00941A9B" w:rsidRPr="0053766C" w14:paraId="50661EC6"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6D6E743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416CD5C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0751A92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62D40F8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7C652C6C"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3100520A"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B76F5D"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83008"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SALOME IZQUIERDO MENA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77673"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807E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DENIL JESUS QUIROZ OCAÑA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4C32C"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13EDED38" w14:textId="0C7DA7D5" w:rsidR="00B3080F" w:rsidRDefault="00B3080F" w:rsidP="00B3080F">
      <w:pPr>
        <w:rPr>
          <w:lang w:eastAsia="es-MX"/>
        </w:rPr>
      </w:pPr>
    </w:p>
    <w:p w14:paraId="75136217" w14:textId="1BDF860E" w:rsidR="00941A9B" w:rsidRPr="002C1D84" w:rsidRDefault="00B3080F" w:rsidP="002A4BC2">
      <w:pPr>
        <w:spacing w:before="0" w:after="160" w:line="259" w:lineRule="auto"/>
        <w:jc w:val="left"/>
        <w:rPr>
          <w:rFonts w:ascii="Arial" w:eastAsia="Times New Roman" w:hAnsi="Arial" w:cs="Arial"/>
          <w:b/>
          <w:bCs/>
          <w:lang w:eastAsia="es-MX"/>
        </w:rPr>
      </w:pPr>
      <w:r>
        <w:rPr>
          <w:rFonts w:ascii="Arial" w:eastAsia="Times New Roman" w:hAnsi="Arial" w:cs="Arial"/>
          <w:b/>
          <w:bCs/>
          <w:lang w:eastAsia="es-MX"/>
        </w:rPr>
        <w:br w:type="page"/>
      </w:r>
      <w:r w:rsidR="00941A9B" w:rsidRPr="002C1D84">
        <w:rPr>
          <w:rFonts w:ascii="Arial" w:eastAsia="Times New Roman" w:hAnsi="Arial" w:cs="Arial"/>
          <w:b/>
          <w:bCs/>
          <w:lang w:eastAsia="es-MX"/>
        </w:rPr>
        <w:lastRenderedPageBreak/>
        <w:t>DISTRITO 03 HEROICA CÁRDENAS (CIRC. ÚNICA)</w:t>
      </w:r>
    </w:p>
    <w:p w14:paraId="03A708AA"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272"/>
        <w:gridCol w:w="927"/>
        <w:gridCol w:w="3211"/>
        <w:gridCol w:w="942"/>
      </w:tblGrid>
      <w:tr w:rsidR="00941A9B" w:rsidRPr="0053766C" w14:paraId="03D1AD17"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3A04226C"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1" w:type="dxa"/>
            <w:tcBorders>
              <w:top w:val="outset" w:sz="6" w:space="0" w:color="auto"/>
              <w:left w:val="outset" w:sz="6" w:space="0" w:color="auto"/>
              <w:bottom w:val="outset" w:sz="6" w:space="0" w:color="auto"/>
              <w:right w:val="outset" w:sz="6" w:space="0" w:color="auto"/>
            </w:tcBorders>
            <w:vAlign w:val="center"/>
            <w:hideMark/>
          </w:tcPr>
          <w:p w14:paraId="4BA959B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3AE351B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4" w:type="dxa"/>
            <w:tcBorders>
              <w:top w:val="outset" w:sz="6" w:space="0" w:color="auto"/>
              <w:left w:val="outset" w:sz="6" w:space="0" w:color="auto"/>
              <w:bottom w:val="outset" w:sz="6" w:space="0" w:color="auto"/>
              <w:right w:val="outset" w:sz="6" w:space="0" w:color="auto"/>
            </w:tcBorders>
            <w:vAlign w:val="center"/>
            <w:hideMark/>
          </w:tcPr>
          <w:p w14:paraId="3DC3A976"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1648D9A1"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725D80DC"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E9F64B"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A51C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NELSON HUMBERTO GALLEGOS VACA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0BB94"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8E6A5"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VICTOR MANUEL ESCUDERO ALCUDIA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52586"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08256971" w14:textId="7548AC7C"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941A9B" w:rsidRPr="0053766C" w14:paraId="5E38E800"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1E4ACEB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36E94B4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2EFA966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5E67ACB3"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4A594856"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07DE0716"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294342"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60D18"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ALMA LILA CAUDILLO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154E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39750"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ADA LIZBETH OLAN GENESTA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086BD"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20837810"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04 FRONTERA (CIRC. ÚNICA)</w:t>
      </w:r>
    </w:p>
    <w:p w14:paraId="6EA1BCAD"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3"/>
        <w:gridCol w:w="3438"/>
        <w:gridCol w:w="843"/>
        <w:gridCol w:w="3220"/>
        <w:gridCol w:w="858"/>
      </w:tblGrid>
      <w:tr w:rsidR="00941A9B" w:rsidRPr="0053766C" w14:paraId="0EAF3EB1" w14:textId="77777777" w:rsidTr="002C1D84">
        <w:trPr>
          <w:tblHeader/>
          <w:tblCellSpacing w:w="15" w:type="dxa"/>
        </w:trPr>
        <w:tc>
          <w:tcPr>
            <w:tcW w:w="424" w:type="dxa"/>
            <w:tcBorders>
              <w:top w:val="outset" w:sz="6" w:space="0" w:color="auto"/>
              <w:left w:val="outset" w:sz="6" w:space="0" w:color="auto"/>
              <w:bottom w:val="outset" w:sz="6" w:space="0" w:color="auto"/>
              <w:right w:val="outset" w:sz="6" w:space="0" w:color="auto"/>
            </w:tcBorders>
            <w:vAlign w:val="center"/>
            <w:hideMark/>
          </w:tcPr>
          <w:p w14:paraId="4DD021E6"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374" w:type="dxa"/>
            <w:tcBorders>
              <w:top w:val="outset" w:sz="6" w:space="0" w:color="auto"/>
              <w:left w:val="outset" w:sz="6" w:space="0" w:color="auto"/>
              <w:bottom w:val="outset" w:sz="6" w:space="0" w:color="auto"/>
              <w:right w:val="outset" w:sz="6" w:space="0" w:color="auto"/>
            </w:tcBorders>
            <w:vAlign w:val="center"/>
            <w:hideMark/>
          </w:tcPr>
          <w:p w14:paraId="44B1418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4" w:type="dxa"/>
            <w:tcBorders>
              <w:top w:val="outset" w:sz="6" w:space="0" w:color="auto"/>
              <w:left w:val="outset" w:sz="6" w:space="0" w:color="auto"/>
              <w:bottom w:val="outset" w:sz="6" w:space="0" w:color="auto"/>
              <w:right w:val="outset" w:sz="6" w:space="0" w:color="auto"/>
            </w:tcBorders>
            <w:vAlign w:val="center"/>
            <w:hideMark/>
          </w:tcPr>
          <w:p w14:paraId="5F2AE09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56" w:type="dxa"/>
            <w:tcBorders>
              <w:top w:val="outset" w:sz="6" w:space="0" w:color="auto"/>
              <w:left w:val="outset" w:sz="6" w:space="0" w:color="auto"/>
              <w:bottom w:val="outset" w:sz="6" w:space="0" w:color="auto"/>
              <w:right w:val="outset" w:sz="6" w:space="0" w:color="auto"/>
            </w:tcBorders>
            <w:vAlign w:val="center"/>
            <w:hideMark/>
          </w:tcPr>
          <w:p w14:paraId="0AF785FC"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4" w:type="dxa"/>
            <w:tcBorders>
              <w:top w:val="outset" w:sz="6" w:space="0" w:color="auto"/>
              <w:left w:val="outset" w:sz="6" w:space="0" w:color="auto"/>
              <w:bottom w:val="outset" w:sz="6" w:space="0" w:color="auto"/>
              <w:right w:val="outset" w:sz="6" w:space="0" w:color="auto"/>
            </w:tcBorders>
            <w:vAlign w:val="center"/>
            <w:hideMark/>
          </w:tcPr>
          <w:p w14:paraId="54DBC8B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30D13E4D"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04C099"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DA58A"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GUADALUPE DEL ROSARIO RODRIGUEZ MAY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497F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C4A9"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CLEMENCIA HERNANDEZ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07BFB"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664FDC06"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13"/>
        <w:gridCol w:w="885"/>
        <w:gridCol w:w="3251"/>
        <w:gridCol w:w="900"/>
      </w:tblGrid>
      <w:tr w:rsidR="00941A9B" w:rsidRPr="0053766C" w14:paraId="59BFC123"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20B8BA0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3" w:type="dxa"/>
            <w:tcBorders>
              <w:top w:val="outset" w:sz="6" w:space="0" w:color="auto"/>
              <w:left w:val="outset" w:sz="6" w:space="0" w:color="auto"/>
              <w:bottom w:val="outset" w:sz="6" w:space="0" w:color="auto"/>
              <w:right w:val="outset" w:sz="6" w:space="0" w:color="auto"/>
            </w:tcBorders>
            <w:vAlign w:val="center"/>
            <w:hideMark/>
          </w:tcPr>
          <w:p w14:paraId="69C5954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5BFDA75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21" w:type="dxa"/>
            <w:tcBorders>
              <w:top w:val="outset" w:sz="6" w:space="0" w:color="auto"/>
              <w:left w:val="outset" w:sz="6" w:space="0" w:color="auto"/>
              <w:bottom w:val="outset" w:sz="6" w:space="0" w:color="auto"/>
              <w:right w:val="outset" w:sz="6" w:space="0" w:color="auto"/>
            </w:tcBorders>
            <w:vAlign w:val="center"/>
            <w:hideMark/>
          </w:tcPr>
          <w:p w14:paraId="2D0A159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76EC13C7"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1BEEE80E"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6141B2"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2054F"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ANGELA AVALOS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271A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EF83A"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ORALIA GARCIA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5738D"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08FA31BF" w14:textId="70F22514"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05 VILLAHERMOSA CENTRO (CIRC. ÚNICA)</w:t>
      </w:r>
    </w:p>
    <w:p w14:paraId="01533080"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19"/>
        <w:gridCol w:w="885"/>
        <w:gridCol w:w="3242"/>
        <w:gridCol w:w="900"/>
      </w:tblGrid>
      <w:tr w:rsidR="00941A9B" w:rsidRPr="0053766C" w14:paraId="2A1F5070" w14:textId="77777777" w:rsidTr="002C1D84">
        <w:trPr>
          <w:tblHeader/>
          <w:tblCellSpacing w:w="15" w:type="dxa"/>
        </w:trPr>
        <w:tc>
          <w:tcPr>
            <w:tcW w:w="431" w:type="dxa"/>
            <w:tcBorders>
              <w:top w:val="outset" w:sz="6" w:space="0" w:color="auto"/>
              <w:left w:val="outset" w:sz="6" w:space="0" w:color="auto"/>
              <w:bottom w:val="outset" w:sz="6" w:space="0" w:color="auto"/>
              <w:right w:val="outset" w:sz="6" w:space="0" w:color="auto"/>
            </w:tcBorders>
            <w:vAlign w:val="center"/>
            <w:hideMark/>
          </w:tcPr>
          <w:p w14:paraId="6F78563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9" w:type="dxa"/>
            <w:tcBorders>
              <w:top w:val="outset" w:sz="6" w:space="0" w:color="auto"/>
              <w:left w:val="outset" w:sz="6" w:space="0" w:color="auto"/>
              <w:bottom w:val="outset" w:sz="6" w:space="0" w:color="auto"/>
              <w:right w:val="outset" w:sz="6" w:space="0" w:color="auto"/>
            </w:tcBorders>
            <w:vAlign w:val="center"/>
            <w:hideMark/>
          </w:tcPr>
          <w:p w14:paraId="76918E1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49061B8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2" w:type="dxa"/>
            <w:tcBorders>
              <w:top w:val="outset" w:sz="6" w:space="0" w:color="auto"/>
              <w:left w:val="outset" w:sz="6" w:space="0" w:color="auto"/>
              <w:bottom w:val="outset" w:sz="6" w:space="0" w:color="auto"/>
              <w:right w:val="outset" w:sz="6" w:space="0" w:color="auto"/>
            </w:tcBorders>
            <w:vAlign w:val="center"/>
            <w:hideMark/>
          </w:tcPr>
          <w:p w14:paraId="0A5B8D13"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753FC2C1"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64D5EBF5"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DA8F0"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6C745"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MIRNA PRISCILA HUET TRINIDAD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771DD"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81649"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MARTHA LAURA GUTIERREZ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BB0AE"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7DCA13CE" w14:textId="0BC6D05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941A9B" w:rsidRPr="0053766C" w14:paraId="16CCED39"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4C66C51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1DA2E123"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0CA3CBE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02D1AAF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4097B37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57641DF6"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B55A08"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BB2D6"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ABBY CRISTHEL TEJEDA VERTIZ</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86B9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58F3A" w14:textId="78405595"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ANA MARIA BUSTILLO</w:t>
            </w:r>
            <w:r w:rsidR="00233706">
              <w:rPr>
                <w:rFonts w:ascii="Arial" w:eastAsia="Times New Roman" w:hAnsi="Arial" w:cs="Arial"/>
                <w:sz w:val="18"/>
                <w:szCs w:val="18"/>
                <w:lang w:eastAsia="es-MX"/>
              </w:rPr>
              <w:t>S</w:t>
            </w:r>
            <w:r w:rsidRPr="0053766C">
              <w:rPr>
                <w:rFonts w:ascii="Arial" w:eastAsia="Times New Roman" w:hAnsi="Arial" w:cs="Arial"/>
                <w:sz w:val="18"/>
                <w:szCs w:val="18"/>
                <w:lang w:eastAsia="es-MX"/>
              </w:rPr>
              <w:t xml:space="preserve">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45D1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7DF54199" w14:textId="77777777" w:rsidR="00C31C5D" w:rsidRDefault="00C31C5D" w:rsidP="00C31C5D">
      <w:pPr>
        <w:rPr>
          <w:lang w:eastAsia="es-MX"/>
        </w:rPr>
      </w:pPr>
    </w:p>
    <w:p w14:paraId="0DC75D4E" w14:textId="30F33998"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lastRenderedPageBreak/>
        <w:t>DISTRITO 06 VILLA MACULTEPC CENTRO (CIRC. ÚNICA)</w:t>
      </w:r>
    </w:p>
    <w:p w14:paraId="345328B1"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23"/>
        <w:gridCol w:w="886"/>
        <w:gridCol w:w="3238"/>
        <w:gridCol w:w="901"/>
      </w:tblGrid>
      <w:tr w:rsidR="00941A9B" w:rsidRPr="0053766C" w14:paraId="798EC077"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754CE05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3" w:type="dxa"/>
            <w:tcBorders>
              <w:top w:val="outset" w:sz="6" w:space="0" w:color="auto"/>
              <w:left w:val="outset" w:sz="6" w:space="0" w:color="auto"/>
              <w:bottom w:val="outset" w:sz="6" w:space="0" w:color="auto"/>
              <w:right w:val="outset" w:sz="6" w:space="0" w:color="auto"/>
            </w:tcBorders>
            <w:vAlign w:val="center"/>
            <w:hideMark/>
          </w:tcPr>
          <w:p w14:paraId="21478C3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50DA60A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8" w:type="dxa"/>
            <w:tcBorders>
              <w:top w:val="outset" w:sz="6" w:space="0" w:color="auto"/>
              <w:left w:val="outset" w:sz="6" w:space="0" w:color="auto"/>
              <w:bottom w:val="outset" w:sz="6" w:space="0" w:color="auto"/>
              <w:right w:val="outset" w:sz="6" w:space="0" w:color="auto"/>
            </w:tcBorders>
            <w:vAlign w:val="center"/>
            <w:hideMark/>
          </w:tcPr>
          <w:p w14:paraId="64BB0EF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7739A57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32FA8415"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7A926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09A3F"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ORQUIDEA LOPEZ YZQUIERDO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A2859"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AA06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DIANA CUETO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90AA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4FA9E42F"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447"/>
        <w:gridCol w:w="927"/>
        <w:gridCol w:w="3036"/>
        <w:gridCol w:w="942"/>
      </w:tblGrid>
      <w:tr w:rsidR="00941A9B" w:rsidRPr="0053766C" w14:paraId="120C2F75"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43A3AEA6"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51" w:type="dxa"/>
            <w:tcBorders>
              <w:top w:val="outset" w:sz="6" w:space="0" w:color="auto"/>
              <w:left w:val="outset" w:sz="6" w:space="0" w:color="auto"/>
              <w:bottom w:val="outset" w:sz="6" w:space="0" w:color="auto"/>
              <w:right w:val="outset" w:sz="6" w:space="0" w:color="auto"/>
            </w:tcBorders>
            <w:vAlign w:val="center"/>
            <w:hideMark/>
          </w:tcPr>
          <w:p w14:paraId="796FEC6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55CCD39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85" w:type="dxa"/>
            <w:tcBorders>
              <w:top w:val="outset" w:sz="6" w:space="0" w:color="auto"/>
              <w:left w:val="outset" w:sz="6" w:space="0" w:color="auto"/>
              <w:bottom w:val="outset" w:sz="6" w:space="0" w:color="auto"/>
              <w:right w:val="outset" w:sz="6" w:space="0" w:color="auto"/>
            </w:tcBorders>
            <w:vAlign w:val="center"/>
            <w:hideMark/>
          </w:tcPr>
          <w:p w14:paraId="2DDDBC6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2E912A3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50BCD6FB"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8561E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B042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MARCOS ROSENDO MEDINA FILIGRANA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A855D"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B01A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EVARISTO HERNANDEZ SILVAN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C08DE"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75E9AF56"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07 VILLAHERMOSA CENTRO (CIRC. ÚNICA)</w:t>
      </w:r>
    </w:p>
    <w:p w14:paraId="20F86391"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
        <w:gridCol w:w="3528"/>
        <w:gridCol w:w="847"/>
        <w:gridCol w:w="3121"/>
        <w:gridCol w:w="862"/>
      </w:tblGrid>
      <w:tr w:rsidR="00941A9B" w:rsidRPr="0053766C" w14:paraId="4C1EF5C4" w14:textId="77777777" w:rsidTr="002C1D84">
        <w:trPr>
          <w:tblHeader/>
          <w:tblCellSpacing w:w="15" w:type="dxa"/>
        </w:trPr>
        <w:tc>
          <w:tcPr>
            <w:tcW w:w="426" w:type="dxa"/>
            <w:tcBorders>
              <w:top w:val="outset" w:sz="6" w:space="0" w:color="auto"/>
              <w:left w:val="outset" w:sz="6" w:space="0" w:color="auto"/>
              <w:bottom w:val="outset" w:sz="6" w:space="0" w:color="auto"/>
              <w:right w:val="outset" w:sz="6" w:space="0" w:color="auto"/>
            </w:tcBorders>
            <w:vAlign w:val="center"/>
            <w:hideMark/>
          </w:tcPr>
          <w:p w14:paraId="741065C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17" w:type="dxa"/>
            <w:tcBorders>
              <w:top w:val="outset" w:sz="6" w:space="0" w:color="auto"/>
              <w:left w:val="outset" w:sz="6" w:space="0" w:color="auto"/>
              <w:bottom w:val="outset" w:sz="6" w:space="0" w:color="auto"/>
              <w:right w:val="outset" w:sz="6" w:space="0" w:color="auto"/>
            </w:tcBorders>
            <w:vAlign w:val="center"/>
            <w:hideMark/>
          </w:tcPr>
          <w:p w14:paraId="341C59C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5" w:type="dxa"/>
            <w:tcBorders>
              <w:top w:val="outset" w:sz="6" w:space="0" w:color="auto"/>
              <w:left w:val="outset" w:sz="6" w:space="0" w:color="auto"/>
              <w:bottom w:val="outset" w:sz="6" w:space="0" w:color="auto"/>
              <w:right w:val="outset" w:sz="6" w:space="0" w:color="auto"/>
            </w:tcBorders>
            <w:vAlign w:val="center"/>
            <w:hideMark/>
          </w:tcPr>
          <w:p w14:paraId="3EAE12C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09" w:type="dxa"/>
            <w:tcBorders>
              <w:top w:val="outset" w:sz="6" w:space="0" w:color="auto"/>
              <w:left w:val="outset" w:sz="6" w:space="0" w:color="auto"/>
              <w:bottom w:val="outset" w:sz="6" w:space="0" w:color="auto"/>
              <w:right w:val="outset" w:sz="6" w:space="0" w:color="auto"/>
            </w:tcBorders>
            <w:vAlign w:val="center"/>
            <w:hideMark/>
          </w:tcPr>
          <w:p w14:paraId="3712EEB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5" w:type="dxa"/>
            <w:tcBorders>
              <w:top w:val="outset" w:sz="6" w:space="0" w:color="auto"/>
              <w:left w:val="outset" w:sz="6" w:space="0" w:color="auto"/>
              <w:bottom w:val="outset" w:sz="6" w:space="0" w:color="auto"/>
              <w:right w:val="outset" w:sz="6" w:space="0" w:color="auto"/>
            </w:tcBorders>
            <w:vAlign w:val="center"/>
            <w:hideMark/>
          </w:tcPr>
          <w:p w14:paraId="6C5D234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04CB0A7B"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C7490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96FCE"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 xml:space="preserve">MARIA DE LOS ANGELES SANCHEZ </w:t>
            </w:r>
            <w:proofErr w:type="spellStart"/>
            <w:r w:rsidRPr="0053766C">
              <w:rPr>
                <w:rFonts w:ascii="Arial" w:eastAsia="Times New Roman" w:hAnsi="Arial" w:cs="Arial"/>
                <w:sz w:val="18"/>
                <w:szCs w:val="18"/>
                <w:lang w:eastAsia="es-MX"/>
              </w:rPr>
              <w:t>SANCHEZ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E52F8A4"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99E5F"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ROSA GUADALUPE RAMON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D607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7C5DC235"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941A9B" w:rsidRPr="0053766C" w14:paraId="158DFC3D"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33F06DE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29B614E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494CF321"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2818139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3EB3DF6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4D1DDC0E"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125BC6"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76377"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CLAUDIA MARCELA VELEZ LANZ</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FB05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CB79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DIANA LAURA GOMEZ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B3E32"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5E463459" w14:textId="18307D82"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08 VILLAHERMOSA CENTRO (CIRC. ÚNICA)</w:t>
      </w:r>
    </w:p>
    <w:p w14:paraId="465314EC"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118"/>
        <w:gridCol w:w="871"/>
        <w:gridCol w:w="3476"/>
        <w:gridCol w:w="886"/>
      </w:tblGrid>
      <w:tr w:rsidR="00941A9B" w:rsidRPr="0053766C" w14:paraId="6751521B"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7C566C5C"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1" w:type="dxa"/>
            <w:tcBorders>
              <w:top w:val="outset" w:sz="6" w:space="0" w:color="auto"/>
              <w:left w:val="outset" w:sz="6" w:space="0" w:color="auto"/>
              <w:bottom w:val="outset" w:sz="6" w:space="0" w:color="auto"/>
              <w:right w:val="outset" w:sz="6" w:space="0" w:color="auto"/>
            </w:tcBorders>
            <w:vAlign w:val="center"/>
            <w:hideMark/>
          </w:tcPr>
          <w:p w14:paraId="1A88025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6ECE228F"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0" w:type="dxa"/>
            <w:tcBorders>
              <w:top w:val="outset" w:sz="6" w:space="0" w:color="auto"/>
              <w:left w:val="outset" w:sz="6" w:space="0" w:color="auto"/>
              <w:bottom w:val="outset" w:sz="6" w:space="0" w:color="auto"/>
              <w:right w:val="outset" w:sz="6" w:space="0" w:color="auto"/>
            </w:tcBorders>
            <w:vAlign w:val="center"/>
            <w:hideMark/>
          </w:tcPr>
          <w:p w14:paraId="7510C42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1F42F8D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0B0113AC"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C7B545"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1DB47"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JANNY YURAI HIDALGO CARRERA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60A03"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AD90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MERCEDES MIRANDA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597E6"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435C5B0A" w14:textId="32BE4DDA"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61"/>
        <w:gridCol w:w="884"/>
        <w:gridCol w:w="3203"/>
        <w:gridCol w:w="899"/>
      </w:tblGrid>
      <w:tr w:rsidR="00941A9B" w:rsidRPr="0053766C" w14:paraId="3B071411"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491D7941"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0AC19EA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40F09063"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67DFFB6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16BBBB2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04F57EEA"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99AEA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E651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LILIANA GUADALUPE COUTIÑO PEÑA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9A33D"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81A41"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ISABEL PEREZ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3E0D8"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175110A3" w14:textId="77777777" w:rsidR="00A3391F" w:rsidRDefault="00A3391F" w:rsidP="00A3391F">
      <w:pPr>
        <w:rPr>
          <w:lang w:eastAsia="es-MX"/>
        </w:rPr>
      </w:pPr>
    </w:p>
    <w:p w14:paraId="4C3E3696" w14:textId="7C59AD0F" w:rsidR="00941A9B" w:rsidRPr="002C1D84" w:rsidRDefault="00941A9B" w:rsidP="002C1D84">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lastRenderedPageBreak/>
        <w:t>DISTRITO 09 VILLAHERMOSA CENTRO (CIRC. ÚNICA)</w:t>
      </w:r>
    </w:p>
    <w:p w14:paraId="09C0E54C"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582"/>
        <w:gridCol w:w="927"/>
        <w:gridCol w:w="2902"/>
        <w:gridCol w:w="942"/>
      </w:tblGrid>
      <w:tr w:rsidR="00941A9B" w:rsidRPr="0053766C" w14:paraId="3B2AFB74"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48294F0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3" w:type="dxa"/>
            <w:tcBorders>
              <w:top w:val="outset" w:sz="6" w:space="0" w:color="auto"/>
              <w:left w:val="outset" w:sz="6" w:space="0" w:color="auto"/>
              <w:bottom w:val="outset" w:sz="6" w:space="0" w:color="auto"/>
              <w:right w:val="outset" w:sz="6" w:space="0" w:color="auto"/>
            </w:tcBorders>
            <w:vAlign w:val="center"/>
            <w:hideMark/>
          </w:tcPr>
          <w:p w14:paraId="73CA99A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3E74DBF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43" w:type="dxa"/>
            <w:tcBorders>
              <w:top w:val="outset" w:sz="6" w:space="0" w:color="auto"/>
              <w:left w:val="outset" w:sz="6" w:space="0" w:color="auto"/>
              <w:bottom w:val="outset" w:sz="6" w:space="0" w:color="auto"/>
              <w:right w:val="outset" w:sz="6" w:space="0" w:color="auto"/>
            </w:tcBorders>
            <w:vAlign w:val="center"/>
            <w:hideMark/>
          </w:tcPr>
          <w:p w14:paraId="2427F70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2C3CFFB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3D1A66E9"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FD6129"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561C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JUAN ANTONIO DE LOS SANTOS BERTRUY</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5AB59"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B3FCF"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MOISES MONTEJO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BD72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38EACDD7"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
        <w:gridCol w:w="3668"/>
        <w:gridCol w:w="927"/>
        <w:gridCol w:w="2823"/>
        <w:gridCol w:w="942"/>
      </w:tblGrid>
      <w:tr w:rsidR="00941A9B" w:rsidRPr="0053766C" w14:paraId="612BCCC7" w14:textId="77777777" w:rsidTr="002C1D84">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22E778B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16" w:type="dxa"/>
            <w:tcBorders>
              <w:top w:val="outset" w:sz="6" w:space="0" w:color="auto"/>
              <w:left w:val="outset" w:sz="6" w:space="0" w:color="auto"/>
              <w:bottom w:val="outset" w:sz="6" w:space="0" w:color="auto"/>
              <w:right w:val="outset" w:sz="6" w:space="0" w:color="auto"/>
            </w:tcBorders>
            <w:vAlign w:val="center"/>
            <w:hideMark/>
          </w:tcPr>
          <w:p w14:paraId="250FB70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7" w:type="dxa"/>
            <w:tcBorders>
              <w:top w:val="outset" w:sz="6" w:space="0" w:color="auto"/>
              <w:left w:val="outset" w:sz="6" w:space="0" w:color="auto"/>
              <w:bottom w:val="outset" w:sz="6" w:space="0" w:color="auto"/>
              <w:right w:val="outset" w:sz="6" w:space="0" w:color="auto"/>
            </w:tcBorders>
            <w:vAlign w:val="center"/>
            <w:hideMark/>
          </w:tcPr>
          <w:p w14:paraId="66ECCB73"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029" w:type="dxa"/>
            <w:tcBorders>
              <w:top w:val="outset" w:sz="6" w:space="0" w:color="auto"/>
              <w:left w:val="outset" w:sz="6" w:space="0" w:color="auto"/>
              <w:bottom w:val="outset" w:sz="6" w:space="0" w:color="auto"/>
              <w:right w:val="outset" w:sz="6" w:space="0" w:color="auto"/>
            </w:tcBorders>
            <w:vAlign w:val="center"/>
            <w:hideMark/>
          </w:tcPr>
          <w:p w14:paraId="2545E10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7" w:type="dxa"/>
            <w:tcBorders>
              <w:top w:val="outset" w:sz="6" w:space="0" w:color="auto"/>
              <w:left w:val="outset" w:sz="6" w:space="0" w:color="auto"/>
              <w:bottom w:val="outset" w:sz="6" w:space="0" w:color="auto"/>
              <w:right w:val="outset" w:sz="6" w:space="0" w:color="auto"/>
            </w:tcBorders>
            <w:vAlign w:val="center"/>
            <w:hideMark/>
          </w:tcPr>
          <w:p w14:paraId="04D7AD9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2385CE3C"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5BD458"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E1CF2"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JORGE ORLANDO BRACAMONTE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935B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FC551"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MARCOS CELIANO LOPEZ VILLACIS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1819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3598A2DB"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10 VILLA PLAYAS DEL ROSARIO CENTRO (CIRC. ÚNICA)</w:t>
      </w:r>
    </w:p>
    <w:p w14:paraId="3BAC6EC5"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09"/>
        <w:gridCol w:w="927"/>
        <w:gridCol w:w="3213"/>
        <w:gridCol w:w="900"/>
      </w:tblGrid>
      <w:tr w:rsidR="00941A9B" w:rsidRPr="0053766C" w14:paraId="6C1F1457"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612252C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2" w:type="dxa"/>
            <w:tcBorders>
              <w:top w:val="outset" w:sz="6" w:space="0" w:color="auto"/>
              <w:left w:val="outset" w:sz="6" w:space="0" w:color="auto"/>
              <w:bottom w:val="outset" w:sz="6" w:space="0" w:color="auto"/>
              <w:right w:val="outset" w:sz="6" w:space="0" w:color="auto"/>
            </w:tcBorders>
            <w:vAlign w:val="center"/>
            <w:hideMark/>
          </w:tcPr>
          <w:p w14:paraId="7CCEACF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1FCEE95C"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87" w:type="dxa"/>
            <w:tcBorders>
              <w:top w:val="outset" w:sz="6" w:space="0" w:color="auto"/>
              <w:left w:val="outset" w:sz="6" w:space="0" w:color="auto"/>
              <w:bottom w:val="outset" w:sz="6" w:space="0" w:color="auto"/>
              <w:right w:val="outset" w:sz="6" w:space="0" w:color="auto"/>
            </w:tcBorders>
            <w:vAlign w:val="center"/>
            <w:hideMark/>
          </w:tcPr>
          <w:p w14:paraId="5FDB2FAF"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76C12E6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1383BB5B"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5C3A79"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C3151"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JUAN ENOC ALVARADO RIBON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C9F8E"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1EE17"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DULCE CRISTEL SANTIAGO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7CA9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3FB743E3"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348"/>
        <w:gridCol w:w="927"/>
        <w:gridCol w:w="3133"/>
        <w:gridCol w:w="942"/>
      </w:tblGrid>
      <w:tr w:rsidR="00941A9B" w:rsidRPr="0053766C" w14:paraId="08E8EF6F"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74B42D4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4" w:type="dxa"/>
            <w:tcBorders>
              <w:top w:val="outset" w:sz="6" w:space="0" w:color="auto"/>
              <w:left w:val="outset" w:sz="6" w:space="0" w:color="auto"/>
              <w:bottom w:val="outset" w:sz="6" w:space="0" w:color="auto"/>
              <w:right w:val="outset" w:sz="6" w:space="0" w:color="auto"/>
            </w:tcBorders>
            <w:vAlign w:val="center"/>
            <w:hideMark/>
          </w:tcPr>
          <w:p w14:paraId="3F3A30D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3670BAE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0" w:type="dxa"/>
            <w:tcBorders>
              <w:top w:val="outset" w:sz="6" w:space="0" w:color="auto"/>
              <w:left w:val="outset" w:sz="6" w:space="0" w:color="auto"/>
              <w:bottom w:val="outset" w:sz="6" w:space="0" w:color="auto"/>
              <w:right w:val="outset" w:sz="6" w:space="0" w:color="auto"/>
            </w:tcBorders>
            <w:vAlign w:val="center"/>
            <w:hideMark/>
          </w:tcPr>
          <w:p w14:paraId="1DBE904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32B29AC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783B218E"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3623B4"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49AF1"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CARLOS ENRIQUE IÑIGUEZ ROSIQUE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8CE6B"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3A18F"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MANUEL GURRIA RESENDEZ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9B7C0"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381B6057"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11 COMALCALCO (CIRC. ÚNICA)</w:t>
      </w:r>
    </w:p>
    <w:p w14:paraId="0D4BBB48"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57"/>
        <w:gridCol w:w="927"/>
        <w:gridCol w:w="3223"/>
        <w:gridCol w:w="942"/>
      </w:tblGrid>
      <w:tr w:rsidR="00941A9B" w:rsidRPr="0053766C" w14:paraId="0169ED9F"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2D5C6C2F"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56" w:type="dxa"/>
            <w:tcBorders>
              <w:top w:val="outset" w:sz="6" w:space="0" w:color="auto"/>
              <w:left w:val="outset" w:sz="6" w:space="0" w:color="auto"/>
              <w:bottom w:val="outset" w:sz="6" w:space="0" w:color="auto"/>
              <w:right w:val="outset" w:sz="6" w:space="0" w:color="auto"/>
            </w:tcBorders>
            <w:vAlign w:val="center"/>
            <w:hideMark/>
          </w:tcPr>
          <w:p w14:paraId="4DAF154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50D0F6B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9" w:type="dxa"/>
            <w:tcBorders>
              <w:top w:val="outset" w:sz="6" w:space="0" w:color="auto"/>
              <w:left w:val="outset" w:sz="6" w:space="0" w:color="auto"/>
              <w:bottom w:val="outset" w:sz="6" w:space="0" w:color="auto"/>
              <w:right w:val="outset" w:sz="6" w:space="0" w:color="auto"/>
            </w:tcBorders>
            <w:vAlign w:val="center"/>
            <w:hideMark/>
          </w:tcPr>
          <w:p w14:paraId="7B96098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45F920B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7E3FB409"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CDA302"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3710D"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ALFONSO GIL AVELAR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4BF30"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76882"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MIGUEL ANGEL PEREZ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1156C"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6CEABB5F" w14:textId="747609C9"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158"/>
        <w:gridCol w:w="927"/>
        <w:gridCol w:w="3325"/>
        <w:gridCol w:w="942"/>
      </w:tblGrid>
      <w:tr w:rsidR="00941A9B" w:rsidRPr="0053766C" w14:paraId="3D50EF03"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0423205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529BF0E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4374FB0C"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79CFD93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35CE1037"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54F65A95"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EE288B"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6504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JOSE MEDEL CORDOVA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1E62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7D291"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PATRICIO ANDRES AREVALO MOGUEL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5E17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3036E3DB"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lastRenderedPageBreak/>
        <w:t>DISTRITO 12 COMALCALCO (CIRC. ÚNICA)</w:t>
      </w:r>
    </w:p>
    <w:p w14:paraId="44D0168F"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3746"/>
        <w:gridCol w:w="862"/>
        <w:gridCol w:w="2871"/>
        <w:gridCol w:w="877"/>
      </w:tblGrid>
      <w:tr w:rsidR="00941A9B" w:rsidRPr="0053766C" w14:paraId="3394FC02" w14:textId="77777777" w:rsidTr="002C1D84">
        <w:trPr>
          <w:tblHeader/>
          <w:tblCellSpacing w:w="15" w:type="dxa"/>
        </w:trPr>
        <w:tc>
          <w:tcPr>
            <w:tcW w:w="425" w:type="dxa"/>
            <w:tcBorders>
              <w:top w:val="outset" w:sz="6" w:space="0" w:color="auto"/>
              <w:left w:val="outset" w:sz="6" w:space="0" w:color="auto"/>
              <w:bottom w:val="outset" w:sz="6" w:space="0" w:color="auto"/>
              <w:right w:val="outset" w:sz="6" w:space="0" w:color="auto"/>
            </w:tcBorders>
            <w:vAlign w:val="center"/>
            <w:hideMark/>
          </w:tcPr>
          <w:p w14:paraId="7DFE492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10" w:type="dxa"/>
            <w:tcBorders>
              <w:top w:val="outset" w:sz="6" w:space="0" w:color="auto"/>
              <w:left w:val="outset" w:sz="6" w:space="0" w:color="auto"/>
              <w:bottom w:val="outset" w:sz="6" w:space="0" w:color="auto"/>
              <w:right w:val="outset" w:sz="6" w:space="0" w:color="auto"/>
            </w:tcBorders>
            <w:vAlign w:val="center"/>
            <w:hideMark/>
          </w:tcPr>
          <w:p w14:paraId="1F49823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8" w:type="dxa"/>
            <w:tcBorders>
              <w:top w:val="outset" w:sz="6" w:space="0" w:color="auto"/>
              <w:left w:val="outset" w:sz="6" w:space="0" w:color="auto"/>
              <w:bottom w:val="outset" w:sz="6" w:space="0" w:color="auto"/>
              <w:right w:val="outset" w:sz="6" w:space="0" w:color="auto"/>
            </w:tcBorders>
            <w:vAlign w:val="center"/>
            <w:hideMark/>
          </w:tcPr>
          <w:p w14:paraId="621617A1"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11" w:type="dxa"/>
            <w:tcBorders>
              <w:top w:val="outset" w:sz="6" w:space="0" w:color="auto"/>
              <w:left w:val="outset" w:sz="6" w:space="0" w:color="auto"/>
              <w:bottom w:val="outset" w:sz="6" w:space="0" w:color="auto"/>
              <w:right w:val="outset" w:sz="6" w:space="0" w:color="auto"/>
            </w:tcBorders>
            <w:vAlign w:val="center"/>
            <w:hideMark/>
          </w:tcPr>
          <w:p w14:paraId="0495618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8" w:type="dxa"/>
            <w:tcBorders>
              <w:top w:val="outset" w:sz="6" w:space="0" w:color="auto"/>
              <w:left w:val="outset" w:sz="6" w:space="0" w:color="auto"/>
              <w:bottom w:val="outset" w:sz="6" w:space="0" w:color="auto"/>
              <w:right w:val="outset" w:sz="6" w:space="0" w:color="auto"/>
            </w:tcBorders>
            <w:vAlign w:val="center"/>
            <w:hideMark/>
          </w:tcPr>
          <w:p w14:paraId="71CBD41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2FE73FB5"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94974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CE56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JOANDRA MONTSERRAT RODRIGUEZ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A3DAC"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CB65F"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ERIKA OLAN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D078C"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5583BEEC"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08"/>
        <w:gridCol w:w="884"/>
        <w:gridCol w:w="3257"/>
        <w:gridCol w:w="899"/>
      </w:tblGrid>
      <w:tr w:rsidR="00941A9B" w:rsidRPr="0053766C" w14:paraId="7FCDD5EC"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3A40381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78" w:type="dxa"/>
            <w:tcBorders>
              <w:top w:val="outset" w:sz="6" w:space="0" w:color="auto"/>
              <w:left w:val="outset" w:sz="6" w:space="0" w:color="auto"/>
              <w:bottom w:val="outset" w:sz="6" w:space="0" w:color="auto"/>
              <w:right w:val="outset" w:sz="6" w:space="0" w:color="auto"/>
            </w:tcBorders>
            <w:vAlign w:val="center"/>
            <w:hideMark/>
          </w:tcPr>
          <w:p w14:paraId="4CB52B8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4" w:type="dxa"/>
            <w:tcBorders>
              <w:top w:val="outset" w:sz="6" w:space="0" w:color="auto"/>
              <w:left w:val="outset" w:sz="6" w:space="0" w:color="auto"/>
              <w:bottom w:val="outset" w:sz="6" w:space="0" w:color="auto"/>
              <w:right w:val="outset" w:sz="6" w:space="0" w:color="auto"/>
            </w:tcBorders>
            <w:vAlign w:val="center"/>
            <w:hideMark/>
          </w:tcPr>
          <w:p w14:paraId="5D533A46"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26" w:type="dxa"/>
            <w:tcBorders>
              <w:top w:val="outset" w:sz="6" w:space="0" w:color="auto"/>
              <w:left w:val="outset" w:sz="6" w:space="0" w:color="auto"/>
              <w:bottom w:val="outset" w:sz="6" w:space="0" w:color="auto"/>
              <w:right w:val="outset" w:sz="6" w:space="0" w:color="auto"/>
            </w:tcBorders>
            <w:vAlign w:val="center"/>
            <w:hideMark/>
          </w:tcPr>
          <w:p w14:paraId="5CEF68A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4" w:type="dxa"/>
            <w:tcBorders>
              <w:top w:val="outset" w:sz="6" w:space="0" w:color="auto"/>
              <w:left w:val="outset" w:sz="6" w:space="0" w:color="auto"/>
              <w:bottom w:val="outset" w:sz="6" w:space="0" w:color="auto"/>
              <w:right w:val="outset" w:sz="6" w:space="0" w:color="auto"/>
            </w:tcBorders>
            <w:vAlign w:val="center"/>
            <w:hideMark/>
          </w:tcPr>
          <w:p w14:paraId="678F4EC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12840270"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94B054"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D4814"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ISABEL CRISTINA GARCIA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2FEA3"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F5EC0"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VERONICA CORDOVA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2B3A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055E4EDD"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13 CUNDUACÁN (CIRC. ÚNICA)</w:t>
      </w:r>
    </w:p>
    <w:p w14:paraId="0E042F08"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93"/>
        <w:gridCol w:w="927"/>
        <w:gridCol w:w="3188"/>
        <w:gridCol w:w="942"/>
      </w:tblGrid>
      <w:tr w:rsidR="00941A9B" w:rsidRPr="0053766C" w14:paraId="19B52946"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518D08F7"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2A9DDB6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04F5BE1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6289D4B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5CB1527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44378066"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FD22F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2607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CARLOS ALEJANDRO ARIAS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B0102"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26C7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SERGIO ALBERTO RIOS CUSTODIO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8CB2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204596FB"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336"/>
        <w:gridCol w:w="863"/>
        <w:gridCol w:w="3275"/>
        <w:gridCol w:w="878"/>
      </w:tblGrid>
      <w:tr w:rsidR="00941A9B" w:rsidRPr="0053766C" w14:paraId="120FA80E"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28BDF16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8" w:type="dxa"/>
            <w:tcBorders>
              <w:top w:val="outset" w:sz="6" w:space="0" w:color="auto"/>
              <w:left w:val="outset" w:sz="6" w:space="0" w:color="auto"/>
              <w:bottom w:val="outset" w:sz="6" w:space="0" w:color="auto"/>
              <w:right w:val="outset" w:sz="6" w:space="0" w:color="auto"/>
            </w:tcBorders>
            <w:vAlign w:val="center"/>
            <w:hideMark/>
          </w:tcPr>
          <w:p w14:paraId="19E3BF1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512581D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4" w:type="dxa"/>
            <w:tcBorders>
              <w:top w:val="outset" w:sz="6" w:space="0" w:color="auto"/>
              <w:left w:val="outset" w:sz="6" w:space="0" w:color="auto"/>
              <w:bottom w:val="outset" w:sz="6" w:space="0" w:color="auto"/>
              <w:right w:val="outset" w:sz="6" w:space="0" w:color="auto"/>
            </w:tcBorders>
            <w:vAlign w:val="center"/>
            <w:hideMark/>
          </w:tcPr>
          <w:p w14:paraId="26F2AAF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469660E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756F0FFC"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AECE6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1B497"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DIANA EUGENIA HERNANDEZ GORDILLO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9D6E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631C9"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MARIELA ALEJANDRA GOMEZ MENDOZA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0CC0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04A93771" w14:textId="34CF0669"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14 EMILIANO ZAPATA (CIRC. ÚNICA)</w:t>
      </w:r>
    </w:p>
    <w:p w14:paraId="6AC089E5"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0"/>
        <w:gridCol w:w="927"/>
        <w:gridCol w:w="3190"/>
        <w:gridCol w:w="942"/>
      </w:tblGrid>
      <w:tr w:rsidR="00941A9B" w:rsidRPr="0053766C" w14:paraId="0FD2C22B"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7776F79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2A05878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312CB23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1ABCB01C"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53BCDF63"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0551BE08"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6F9FF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9D235"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JUAN ALVAREZ CARRILLO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1E330"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5A186"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JOSE JESUS FERIA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2598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2BF3E38B" w14:textId="057C0199"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787"/>
        <w:gridCol w:w="859"/>
        <w:gridCol w:w="2834"/>
        <w:gridCol w:w="874"/>
      </w:tblGrid>
      <w:tr w:rsidR="00941A9B" w:rsidRPr="0053766C" w14:paraId="520E2B97" w14:textId="77777777" w:rsidTr="002C1D84">
        <w:trPr>
          <w:tblHeader/>
          <w:tblCellSpacing w:w="15" w:type="dxa"/>
        </w:trPr>
        <w:tc>
          <w:tcPr>
            <w:tcW w:w="427" w:type="dxa"/>
            <w:tcBorders>
              <w:top w:val="outset" w:sz="6" w:space="0" w:color="auto"/>
              <w:left w:val="outset" w:sz="6" w:space="0" w:color="auto"/>
              <w:bottom w:val="outset" w:sz="6" w:space="0" w:color="auto"/>
              <w:right w:val="outset" w:sz="6" w:space="0" w:color="auto"/>
            </w:tcBorders>
            <w:vAlign w:val="center"/>
            <w:hideMark/>
          </w:tcPr>
          <w:p w14:paraId="466D0C8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39" w:type="dxa"/>
            <w:tcBorders>
              <w:top w:val="outset" w:sz="6" w:space="0" w:color="auto"/>
              <w:left w:val="outset" w:sz="6" w:space="0" w:color="auto"/>
              <w:bottom w:val="outset" w:sz="6" w:space="0" w:color="auto"/>
              <w:right w:val="outset" w:sz="6" w:space="0" w:color="auto"/>
            </w:tcBorders>
            <w:vAlign w:val="center"/>
            <w:hideMark/>
          </w:tcPr>
          <w:p w14:paraId="6086B0B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6" w:type="dxa"/>
            <w:tcBorders>
              <w:top w:val="outset" w:sz="6" w:space="0" w:color="auto"/>
              <w:left w:val="outset" w:sz="6" w:space="0" w:color="auto"/>
              <w:bottom w:val="outset" w:sz="6" w:space="0" w:color="auto"/>
              <w:right w:val="outset" w:sz="6" w:space="0" w:color="auto"/>
            </w:tcBorders>
            <w:vAlign w:val="center"/>
            <w:hideMark/>
          </w:tcPr>
          <w:p w14:paraId="2A367197"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084" w:type="dxa"/>
            <w:tcBorders>
              <w:top w:val="outset" w:sz="6" w:space="0" w:color="auto"/>
              <w:left w:val="outset" w:sz="6" w:space="0" w:color="auto"/>
              <w:bottom w:val="outset" w:sz="6" w:space="0" w:color="auto"/>
              <w:right w:val="outset" w:sz="6" w:space="0" w:color="auto"/>
            </w:tcBorders>
            <w:vAlign w:val="center"/>
            <w:hideMark/>
          </w:tcPr>
          <w:p w14:paraId="05B0732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6" w:type="dxa"/>
            <w:tcBorders>
              <w:top w:val="outset" w:sz="6" w:space="0" w:color="auto"/>
              <w:left w:val="outset" w:sz="6" w:space="0" w:color="auto"/>
              <w:bottom w:val="outset" w:sz="6" w:space="0" w:color="auto"/>
              <w:right w:val="outset" w:sz="6" w:space="0" w:color="auto"/>
            </w:tcBorders>
            <w:vAlign w:val="center"/>
            <w:hideMark/>
          </w:tcPr>
          <w:p w14:paraId="5D3EECC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1C0256C4"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AB1A86"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531EA"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DE LOS ANGELES HERNANDEZ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8B06E"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53E4F"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ROSA ANA CHAN CAMARA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42814"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52BF6782" w14:textId="77777777" w:rsidR="00121772" w:rsidRDefault="00121772" w:rsidP="00121772">
      <w:pPr>
        <w:rPr>
          <w:lang w:eastAsia="es-MX"/>
        </w:rPr>
      </w:pPr>
    </w:p>
    <w:p w14:paraId="4433FD25" w14:textId="3221B8E8"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lastRenderedPageBreak/>
        <w:t>DISTRITO 15 HUIMANGUILLO (CIRC. ÚNICA)</w:t>
      </w:r>
    </w:p>
    <w:p w14:paraId="198359D2"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941A9B" w:rsidRPr="0053766C" w14:paraId="4BB098FE"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5F199DE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74CBDE9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4C26423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72C7BE7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73E24CF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36EC1AE8"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EA37B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75EF6" w14:textId="57203EC5"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AMPARO CASTELLANO</w:t>
            </w:r>
            <w:r w:rsidR="00233706">
              <w:rPr>
                <w:rFonts w:ascii="Arial" w:eastAsia="Times New Roman" w:hAnsi="Arial" w:cs="Arial"/>
                <w:sz w:val="18"/>
                <w:szCs w:val="18"/>
                <w:lang w:eastAsia="es-MX"/>
              </w:rPr>
              <w:t>S</w:t>
            </w:r>
            <w:r w:rsidRPr="0053766C">
              <w:rPr>
                <w:rFonts w:ascii="Arial" w:eastAsia="Times New Roman" w:hAnsi="Arial" w:cs="Arial"/>
                <w:sz w:val="18"/>
                <w:szCs w:val="18"/>
                <w:lang w:eastAsia="es-MX"/>
              </w:rPr>
              <w:t xml:space="preserve"> REANDE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2DF2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7C891"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ROSA ISELA CASASUS MOLINA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61DA5"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1AD11990"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941A9B" w:rsidRPr="0053766C" w14:paraId="4FA85EBC"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62CE76A3"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25AA367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0DF73DC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6108F18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2F2593E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59717101"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472D43"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02A7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MARTHA COLORADO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93FB7"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E235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ALEIDA CRUZ PALMA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E0AC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53A7857A"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16 MACUSPANA (CIRC. ÚNICA)</w:t>
      </w:r>
    </w:p>
    <w:p w14:paraId="5CB884C4"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74"/>
        <w:gridCol w:w="882"/>
        <w:gridCol w:w="3295"/>
        <w:gridCol w:w="897"/>
      </w:tblGrid>
      <w:tr w:rsidR="00941A9B" w:rsidRPr="0053766C" w14:paraId="13C0FBA0"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2DCA3F2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7" w:type="dxa"/>
            <w:tcBorders>
              <w:top w:val="outset" w:sz="6" w:space="0" w:color="auto"/>
              <w:left w:val="outset" w:sz="6" w:space="0" w:color="auto"/>
              <w:bottom w:val="outset" w:sz="6" w:space="0" w:color="auto"/>
              <w:right w:val="outset" w:sz="6" w:space="0" w:color="auto"/>
            </w:tcBorders>
            <w:vAlign w:val="center"/>
            <w:hideMark/>
          </w:tcPr>
          <w:p w14:paraId="42E6715F"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1D98230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5" w:type="dxa"/>
            <w:tcBorders>
              <w:top w:val="outset" w:sz="6" w:space="0" w:color="auto"/>
              <w:left w:val="outset" w:sz="6" w:space="0" w:color="auto"/>
              <w:bottom w:val="outset" w:sz="6" w:space="0" w:color="auto"/>
              <w:right w:val="outset" w:sz="6" w:space="0" w:color="auto"/>
            </w:tcBorders>
            <w:vAlign w:val="center"/>
            <w:hideMark/>
          </w:tcPr>
          <w:p w14:paraId="708585E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4D6E18F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77B4E613"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81E39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42597"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LITZY NAHARY PEREZ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2EBB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8DD56"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KAROL DE JESUS CRUZ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005A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71EB5904"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16"/>
        <w:gridCol w:w="885"/>
        <w:gridCol w:w="3246"/>
        <w:gridCol w:w="900"/>
      </w:tblGrid>
      <w:tr w:rsidR="00941A9B" w:rsidRPr="0053766C" w14:paraId="13B35753"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6CC2E0D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6" w:type="dxa"/>
            <w:tcBorders>
              <w:top w:val="outset" w:sz="6" w:space="0" w:color="auto"/>
              <w:left w:val="outset" w:sz="6" w:space="0" w:color="auto"/>
              <w:bottom w:val="outset" w:sz="6" w:space="0" w:color="auto"/>
              <w:right w:val="outset" w:sz="6" w:space="0" w:color="auto"/>
            </w:tcBorders>
            <w:vAlign w:val="center"/>
            <w:hideMark/>
          </w:tcPr>
          <w:p w14:paraId="0B398C9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39D2BAD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6" w:type="dxa"/>
            <w:tcBorders>
              <w:top w:val="outset" w:sz="6" w:space="0" w:color="auto"/>
              <w:left w:val="outset" w:sz="6" w:space="0" w:color="auto"/>
              <w:bottom w:val="outset" w:sz="6" w:space="0" w:color="auto"/>
              <w:right w:val="outset" w:sz="6" w:space="0" w:color="auto"/>
            </w:tcBorders>
            <w:vAlign w:val="center"/>
            <w:hideMark/>
          </w:tcPr>
          <w:p w14:paraId="6456C95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7076AC0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5B5866A0"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29D48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A5265"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VERONICA CASTILLO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7DE5B"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A3807"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 xml:space="preserve">DEYSI RODRIGUEZ </w:t>
            </w:r>
            <w:proofErr w:type="spellStart"/>
            <w:r w:rsidRPr="0053766C">
              <w:rPr>
                <w:rFonts w:ascii="Arial" w:eastAsia="Times New Roman" w:hAnsi="Arial" w:cs="Arial"/>
                <w:sz w:val="18"/>
                <w:szCs w:val="18"/>
                <w:lang w:eastAsia="es-MX"/>
              </w:rPr>
              <w:t>RODRIGUEZ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C343EC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3A78DF8D" w14:textId="0625896E"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17 JALPA DE MÉNDEZ (CIRC. ÚNICA)</w:t>
      </w:r>
    </w:p>
    <w:p w14:paraId="4A24FC43"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5"/>
        <w:gridCol w:w="2919"/>
        <w:gridCol w:w="853"/>
        <w:gridCol w:w="3717"/>
        <w:gridCol w:w="868"/>
      </w:tblGrid>
      <w:tr w:rsidR="00941A9B" w:rsidRPr="0053766C" w14:paraId="2C3AD41A" w14:textId="77777777" w:rsidTr="002C1D84">
        <w:trPr>
          <w:tblHeader/>
          <w:tblCellSpacing w:w="15" w:type="dxa"/>
        </w:trPr>
        <w:tc>
          <w:tcPr>
            <w:tcW w:w="424" w:type="dxa"/>
            <w:tcBorders>
              <w:top w:val="outset" w:sz="6" w:space="0" w:color="auto"/>
              <w:left w:val="outset" w:sz="6" w:space="0" w:color="auto"/>
              <w:bottom w:val="outset" w:sz="6" w:space="0" w:color="auto"/>
              <w:right w:val="outset" w:sz="6" w:space="0" w:color="auto"/>
            </w:tcBorders>
            <w:vAlign w:val="center"/>
            <w:hideMark/>
          </w:tcPr>
          <w:p w14:paraId="07EE809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163" w:type="dxa"/>
            <w:tcBorders>
              <w:top w:val="outset" w:sz="6" w:space="0" w:color="auto"/>
              <w:left w:val="outset" w:sz="6" w:space="0" w:color="auto"/>
              <w:bottom w:val="outset" w:sz="6" w:space="0" w:color="auto"/>
              <w:right w:val="outset" w:sz="6" w:space="0" w:color="auto"/>
            </w:tcBorders>
            <w:vAlign w:val="center"/>
            <w:hideMark/>
          </w:tcPr>
          <w:p w14:paraId="63C7EA0F"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3" w:type="dxa"/>
            <w:tcBorders>
              <w:top w:val="outset" w:sz="6" w:space="0" w:color="auto"/>
              <w:left w:val="outset" w:sz="6" w:space="0" w:color="auto"/>
              <w:bottom w:val="outset" w:sz="6" w:space="0" w:color="auto"/>
              <w:right w:val="outset" w:sz="6" w:space="0" w:color="auto"/>
            </w:tcBorders>
            <w:vAlign w:val="center"/>
            <w:hideMark/>
          </w:tcPr>
          <w:p w14:paraId="076B2D0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369" w:type="dxa"/>
            <w:tcBorders>
              <w:top w:val="outset" w:sz="6" w:space="0" w:color="auto"/>
              <w:left w:val="outset" w:sz="6" w:space="0" w:color="auto"/>
              <w:bottom w:val="outset" w:sz="6" w:space="0" w:color="auto"/>
              <w:right w:val="outset" w:sz="6" w:space="0" w:color="auto"/>
            </w:tcBorders>
            <w:vAlign w:val="center"/>
            <w:hideMark/>
          </w:tcPr>
          <w:p w14:paraId="35ABF8E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3" w:type="dxa"/>
            <w:tcBorders>
              <w:top w:val="outset" w:sz="6" w:space="0" w:color="auto"/>
              <w:left w:val="outset" w:sz="6" w:space="0" w:color="auto"/>
              <w:bottom w:val="outset" w:sz="6" w:space="0" w:color="auto"/>
              <w:right w:val="outset" w:sz="6" w:space="0" w:color="auto"/>
            </w:tcBorders>
            <w:vAlign w:val="center"/>
            <w:hideMark/>
          </w:tcPr>
          <w:p w14:paraId="2178A411"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35C8FB8F"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E7BE90"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68157"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BIANCA MAYTE LOPEZ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CB715"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85740"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DE LOS REMEDIOS DOMINGUEZ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81C0C"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7A6778E2" w14:textId="2FE34C18"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941A9B" w:rsidRPr="0053766C" w14:paraId="547D2F47"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6E95716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762D889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4BDCE30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73FED1A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11BE819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7E3AD598"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8B98F3"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77A2B"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FELIX GARCIA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69FEE"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26546"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PATRICIA ISIDRO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3F2E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67240FFD" w14:textId="77777777" w:rsidR="00CF1C06" w:rsidRDefault="00CF1C06" w:rsidP="00CF1C06">
      <w:pPr>
        <w:rPr>
          <w:lang w:eastAsia="es-MX"/>
        </w:rPr>
      </w:pPr>
    </w:p>
    <w:p w14:paraId="3E437B88" w14:textId="7670F99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lastRenderedPageBreak/>
        <w:t>DISTRITO 18 NACAJUCA (CIRC. ÚNICA)</w:t>
      </w:r>
    </w:p>
    <w:p w14:paraId="3DE6EA2C"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489"/>
        <w:gridCol w:w="877"/>
        <w:gridCol w:w="3091"/>
        <w:gridCol w:w="892"/>
      </w:tblGrid>
      <w:tr w:rsidR="00941A9B" w:rsidRPr="0053766C" w14:paraId="2FA2A202"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5EB264B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7CCD917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7551B6A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5AD80DD6"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2D97B25F"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7DF4B238"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2DE2B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07FD2"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SHERLYN YAMILET REYEZ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46B3C"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2D5B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ANA LAURA ESQUIVEL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E475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2F65FCB7"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457"/>
        <w:gridCol w:w="927"/>
        <w:gridCol w:w="3026"/>
        <w:gridCol w:w="942"/>
      </w:tblGrid>
      <w:tr w:rsidR="00941A9B" w:rsidRPr="0053766C" w14:paraId="20BA3C1B"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769CC16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76B3C2AF"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6940BDF7"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73C49973"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583FC01F"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768C4B9A"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A09F4B"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BBEA9"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FRANCISCO DONALDO LOPEZ CHAIRES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E3F00"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3A22B"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LUIS ALBERTO RAMON GORDILLO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103D2"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77CCA16D"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19 PARAÍSO (CIRC. ÚNICA)</w:t>
      </w:r>
    </w:p>
    <w:p w14:paraId="0059D234"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414"/>
        <w:gridCol w:w="927"/>
        <w:gridCol w:w="3068"/>
        <w:gridCol w:w="942"/>
      </w:tblGrid>
      <w:tr w:rsidR="00941A9B" w:rsidRPr="0053766C" w14:paraId="741B1D49"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10E1D54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42BEF99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3379783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5606A78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5855F16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0EEDB5BA"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3F790C"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3A131"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 xml:space="preserve">JOSE JESUS DOMINGUEZ </w:t>
            </w:r>
            <w:proofErr w:type="spellStart"/>
            <w:r w:rsidRPr="0053766C">
              <w:rPr>
                <w:rFonts w:ascii="Arial" w:eastAsia="Times New Roman" w:hAnsi="Arial" w:cs="Arial"/>
                <w:sz w:val="18"/>
                <w:szCs w:val="18"/>
                <w:lang w:eastAsia="es-MX"/>
              </w:rPr>
              <w:t>DOMINGUEZ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91BBAD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C262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ROBERTO TAVERA LIGONIO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12BE5"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506169A0" w14:textId="2BA6E1CB"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3"/>
        <w:gridCol w:w="3770"/>
        <w:gridCol w:w="927"/>
        <w:gridCol w:w="2720"/>
        <w:gridCol w:w="942"/>
      </w:tblGrid>
      <w:tr w:rsidR="00941A9B" w:rsidRPr="0053766C" w14:paraId="4B3509C5" w14:textId="77777777" w:rsidTr="002C1D84">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441DFCC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27" w:type="dxa"/>
            <w:tcBorders>
              <w:top w:val="outset" w:sz="6" w:space="0" w:color="auto"/>
              <w:left w:val="outset" w:sz="6" w:space="0" w:color="auto"/>
              <w:bottom w:val="outset" w:sz="6" w:space="0" w:color="auto"/>
              <w:right w:val="outset" w:sz="6" w:space="0" w:color="auto"/>
            </w:tcBorders>
            <w:vAlign w:val="center"/>
            <w:hideMark/>
          </w:tcPr>
          <w:p w14:paraId="4D7786C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7" w:type="dxa"/>
            <w:tcBorders>
              <w:top w:val="outset" w:sz="6" w:space="0" w:color="auto"/>
              <w:left w:val="outset" w:sz="6" w:space="0" w:color="auto"/>
              <w:bottom w:val="outset" w:sz="6" w:space="0" w:color="auto"/>
              <w:right w:val="outset" w:sz="6" w:space="0" w:color="auto"/>
            </w:tcBorders>
            <w:vAlign w:val="center"/>
            <w:hideMark/>
          </w:tcPr>
          <w:p w14:paraId="7D7B7A3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018" w:type="dxa"/>
            <w:tcBorders>
              <w:top w:val="outset" w:sz="6" w:space="0" w:color="auto"/>
              <w:left w:val="outset" w:sz="6" w:space="0" w:color="auto"/>
              <w:bottom w:val="outset" w:sz="6" w:space="0" w:color="auto"/>
              <w:right w:val="outset" w:sz="6" w:space="0" w:color="auto"/>
            </w:tcBorders>
            <w:vAlign w:val="center"/>
            <w:hideMark/>
          </w:tcPr>
          <w:p w14:paraId="050D0AC5"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7" w:type="dxa"/>
            <w:tcBorders>
              <w:top w:val="outset" w:sz="6" w:space="0" w:color="auto"/>
              <w:left w:val="outset" w:sz="6" w:space="0" w:color="auto"/>
              <w:bottom w:val="outset" w:sz="6" w:space="0" w:color="auto"/>
              <w:right w:val="outset" w:sz="6" w:space="0" w:color="auto"/>
            </w:tcBorders>
            <w:vAlign w:val="center"/>
            <w:hideMark/>
          </w:tcPr>
          <w:p w14:paraId="6062D93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02AC5428"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C4BA22"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595F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GERARDO ANTONIO HERNANDEZ ALEJANDRO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65ED2"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08C70"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IZAID RAMON LEON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8589C"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79D25233"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t>DISTRITO 20 TEAPA (CIRC. ÚNICA)</w:t>
      </w:r>
    </w:p>
    <w:p w14:paraId="14A875A0"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5"/>
        <w:gridCol w:w="3415"/>
        <w:gridCol w:w="853"/>
        <w:gridCol w:w="3221"/>
        <w:gridCol w:w="868"/>
      </w:tblGrid>
      <w:tr w:rsidR="00941A9B" w:rsidRPr="0053766C" w14:paraId="194019A0" w14:textId="77777777" w:rsidTr="002C1D84">
        <w:trPr>
          <w:tblHeader/>
          <w:tblCellSpacing w:w="15" w:type="dxa"/>
        </w:trPr>
        <w:tc>
          <w:tcPr>
            <w:tcW w:w="427" w:type="dxa"/>
            <w:tcBorders>
              <w:top w:val="outset" w:sz="6" w:space="0" w:color="auto"/>
              <w:left w:val="outset" w:sz="6" w:space="0" w:color="auto"/>
              <w:bottom w:val="outset" w:sz="6" w:space="0" w:color="auto"/>
              <w:right w:val="outset" w:sz="6" w:space="0" w:color="auto"/>
            </w:tcBorders>
            <w:vAlign w:val="center"/>
            <w:hideMark/>
          </w:tcPr>
          <w:p w14:paraId="1DB541C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338" w:type="dxa"/>
            <w:tcBorders>
              <w:top w:val="outset" w:sz="6" w:space="0" w:color="auto"/>
              <w:left w:val="outset" w:sz="6" w:space="0" w:color="auto"/>
              <w:bottom w:val="outset" w:sz="6" w:space="0" w:color="auto"/>
              <w:right w:val="outset" w:sz="6" w:space="0" w:color="auto"/>
            </w:tcBorders>
            <w:vAlign w:val="center"/>
            <w:hideMark/>
          </w:tcPr>
          <w:p w14:paraId="4DA97A8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1" w:type="dxa"/>
            <w:tcBorders>
              <w:top w:val="outset" w:sz="6" w:space="0" w:color="auto"/>
              <w:left w:val="outset" w:sz="6" w:space="0" w:color="auto"/>
              <w:bottom w:val="outset" w:sz="6" w:space="0" w:color="auto"/>
              <w:right w:val="outset" w:sz="6" w:space="0" w:color="auto"/>
            </w:tcBorders>
            <w:vAlign w:val="center"/>
            <w:hideMark/>
          </w:tcPr>
          <w:p w14:paraId="79CDB9C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5" w:type="dxa"/>
            <w:tcBorders>
              <w:top w:val="outset" w:sz="6" w:space="0" w:color="auto"/>
              <w:left w:val="outset" w:sz="6" w:space="0" w:color="auto"/>
              <w:bottom w:val="outset" w:sz="6" w:space="0" w:color="auto"/>
              <w:right w:val="outset" w:sz="6" w:space="0" w:color="auto"/>
            </w:tcBorders>
            <w:vAlign w:val="center"/>
            <w:hideMark/>
          </w:tcPr>
          <w:p w14:paraId="645DA88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1" w:type="dxa"/>
            <w:tcBorders>
              <w:top w:val="outset" w:sz="6" w:space="0" w:color="auto"/>
              <w:left w:val="outset" w:sz="6" w:space="0" w:color="auto"/>
              <w:bottom w:val="outset" w:sz="6" w:space="0" w:color="auto"/>
              <w:right w:val="outset" w:sz="6" w:space="0" w:color="auto"/>
            </w:tcBorders>
            <w:vAlign w:val="center"/>
            <w:hideMark/>
          </w:tcPr>
          <w:p w14:paraId="7816AEE2"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1BA834A5"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23DCFA"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13218"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DEL CARMEN AGUILAR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BA34E"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49FFB"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FANNY GUADALUPE MARTINEZ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A4651"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1EF85FA8"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74"/>
        <w:gridCol w:w="927"/>
        <w:gridCol w:w="3207"/>
        <w:gridCol w:w="942"/>
      </w:tblGrid>
      <w:tr w:rsidR="00941A9B" w:rsidRPr="0053766C" w14:paraId="5E37A00B"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397A6EF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51" w:type="dxa"/>
            <w:tcBorders>
              <w:top w:val="outset" w:sz="6" w:space="0" w:color="auto"/>
              <w:left w:val="outset" w:sz="6" w:space="0" w:color="auto"/>
              <w:bottom w:val="outset" w:sz="6" w:space="0" w:color="auto"/>
              <w:right w:val="outset" w:sz="6" w:space="0" w:color="auto"/>
            </w:tcBorders>
            <w:vAlign w:val="center"/>
            <w:hideMark/>
          </w:tcPr>
          <w:p w14:paraId="2900101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0276F138"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85" w:type="dxa"/>
            <w:tcBorders>
              <w:top w:val="outset" w:sz="6" w:space="0" w:color="auto"/>
              <w:left w:val="outset" w:sz="6" w:space="0" w:color="auto"/>
              <w:bottom w:val="outset" w:sz="6" w:space="0" w:color="auto"/>
              <w:right w:val="outset" w:sz="6" w:space="0" w:color="auto"/>
            </w:tcBorders>
            <w:vAlign w:val="center"/>
            <w:hideMark/>
          </w:tcPr>
          <w:p w14:paraId="2810AC2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22A9914B"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54080419"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03AFD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ECABE"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REYNOL CHAMEC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48E80"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B962C"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EVER JIMENEZ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CEF5F"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4F3CF2BF" w14:textId="77777777" w:rsidR="00941A9B" w:rsidRPr="002C1D84" w:rsidRDefault="00941A9B" w:rsidP="00941A9B">
      <w:pPr>
        <w:spacing w:before="100" w:beforeAutospacing="1" w:after="100" w:afterAutospacing="1" w:line="240" w:lineRule="auto"/>
        <w:ind w:left="20" w:right="20"/>
        <w:jc w:val="center"/>
        <w:outlineLvl w:val="2"/>
        <w:rPr>
          <w:rFonts w:ascii="Arial" w:eastAsia="Times New Roman" w:hAnsi="Arial" w:cs="Arial"/>
          <w:b/>
          <w:bCs/>
          <w:lang w:eastAsia="es-MX"/>
        </w:rPr>
      </w:pPr>
      <w:r w:rsidRPr="002C1D84">
        <w:rPr>
          <w:rFonts w:ascii="Arial" w:eastAsia="Times New Roman" w:hAnsi="Arial" w:cs="Arial"/>
          <w:b/>
          <w:bCs/>
          <w:lang w:eastAsia="es-MX"/>
        </w:rPr>
        <w:lastRenderedPageBreak/>
        <w:t>DISTRITO 21 TENOSIQUE (CIRC. ÚNICA)</w:t>
      </w:r>
    </w:p>
    <w:p w14:paraId="70395DE7"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069"/>
        <w:gridCol w:w="927"/>
        <w:gridCol w:w="3414"/>
        <w:gridCol w:w="942"/>
      </w:tblGrid>
      <w:tr w:rsidR="00941A9B" w:rsidRPr="0053766C" w14:paraId="6B11452E"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63D462EC"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58" w:type="dxa"/>
            <w:tcBorders>
              <w:top w:val="outset" w:sz="6" w:space="0" w:color="auto"/>
              <w:left w:val="outset" w:sz="6" w:space="0" w:color="auto"/>
              <w:bottom w:val="outset" w:sz="6" w:space="0" w:color="auto"/>
              <w:right w:val="outset" w:sz="6" w:space="0" w:color="auto"/>
            </w:tcBorders>
            <w:vAlign w:val="center"/>
            <w:hideMark/>
          </w:tcPr>
          <w:p w14:paraId="65E3E94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73781D34"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7" w:type="dxa"/>
            <w:tcBorders>
              <w:top w:val="outset" w:sz="6" w:space="0" w:color="auto"/>
              <w:left w:val="outset" w:sz="6" w:space="0" w:color="auto"/>
              <w:bottom w:val="outset" w:sz="6" w:space="0" w:color="auto"/>
              <w:right w:val="outset" w:sz="6" w:space="0" w:color="auto"/>
            </w:tcBorders>
            <w:vAlign w:val="center"/>
            <w:hideMark/>
          </w:tcPr>
          <w:p w14:paraId="620555BD"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01B72BA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0C9E9A6E"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97EE6D"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2879E"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SANTIAGO LAGUNA MOSQUEDA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97ED6"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3815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CARLOS ENRRIQUE CHAVARRIA TEJERO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54616"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3B9718AC" w14:textId="77777777" w:rsidR="00941A9B" w:rsidRPr="002C1D84" w:rsidRDefault="00941A9B" w:rsidP="00941A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2C1D84">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0"/>
        <w:gridCol w:w="927"/>
        <w:gridCol w:w="3190"/>
        <w:gridCol w:w="942"/>
      </w:tblGrid>
      <w:tr w:rsidR="00941A9B" w:rsidRPr="0053766C" w14:paraId="15BAE428"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2E9A467E"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6F8F189A"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5FAFBB10"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73A83D09"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183A7583" w14:textId="77777777" w:rsidR="00941A9B" w:rsidRPr="0053766C" w:rsidRDefault="00941A9B" w:rsidP="00941A9B">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941A9B" w:rsidRPr="0053766C" w14:paraId="3F11DCF2"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CF8389"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5F0AA"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JORGE SUAREZ MORENO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E980D"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C12F3" w14:textId="77777777" w:rsidR="00941A9B" w:rsidRPr="0053766C" w:rsidRDefault="00941A9B" w:rsidP="00941A9B">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ANDRES DUTTON PUERTO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FC128" w14:textId="77777777" w:rsidR="00941A9B" w:rsidRPr="0053766C" w:rsidRDefault="00941A9B" w:rsidP="00941A9B">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5937FBE1" w14:textId="77777777" w:rsidR="00F54D9E" w:rsidRPr="00941A9B" w:rsidRDefault="00F54D9E" w:rsidP="00090DE9">
      <w:pPr>
        <w:spacing w:before="480"/>
        <w:rPr>
          <w:rFonts w:ascii="Arial" w:hAnsi="Arial" w:cs="Arial"/>
        </w:rPr>
      </w:pPr>
      <w:r w:rsidRPr="00941A9B">
        <w:rPr>
          <w:rFonts w:ascii="Arial" w:hAnsi="Arial" w:cs="Arial"/>
        </w:rPr>
        <w:t>Sobre la base de las consideraciones señaladas, este Consejo Estatal emite el siguiente:</w:t>
      </w:r>
    </w:p>
    <w:p w14:paraId="53C6C2AD" w14:textId="77777777" w:rsidR="00F54D9E" w:rsidRPr="00090DE9" w:rsidRDefault="00F54D9E" w:rsidP="001711EC">
      <w:pPr>
        <w:pStyle w:val="Ttulo1"/>
      </w:pPr>
      <w:r w:rsidRPr="00090DE9">
        <w:t>Acuerdo</w:t>
      </w:r>
    </w:p>
    <w:p w14:paraId="0B273BD2" w14:textId="1ADCC0EE" w:rsidR="0033453E" w:rsidRDefault="00F54D9E" w:rsidP="0033453E">
      <w:pPr>
        <w:rPr>
          <w:rFonts w:ascii="Arial" w:hAnsi="Arial" w:cs="Arial"/>
        </w:rPr>
      </w:pPr>
      <w:r w:rsidRPr="00090DE9">
        <w:rPr>
          <w:rFonts w:ascii="Arial" w:hAnsi="Arial" w:cs="Arial"/>
          <w:b/>
          <w:bCs/>
        </w:rPr>
        <w:t>Primero.</w:t>
      </w:r>
      <w:r w:rsidRPr="00090DE9">
        <w:rPr>
          <w:rFonts w:ascii="Arial" w:hAnsi="Arial" w:cs="Arial"/>
        </w:rPr>
        <w:t xml:space="preserve"> Se aprueba el registro </w:t>
      </w:r>
      <w:r w:rsidR="0033453E" w:rsidRPr="00090DE9">
        <w:rPr>
          <w:rFonts w:ascii="Arial" w:hAnsi="Arial" w:cs="Arial"/>
        </w:rPr>
        <w:t xml:space="preserve">supletorio de las candidaturas a Diputaciones locales por el principio de mayoría relativa postuladas por los partidos políticos </w:t>
      </w:r>
      <w:r w:rsidR="0095035F" w:rsidRPr="00090DE9">
        <w:rPr>
          <w:rFonts w:ascii="Arial" w:hAnsi="Arial" w:cs="Arial"/>
          <w:b/>
        </w:rPr>
        <w:t>de la Revolución Democrática, Morena y candidaturas comunes</w:t>
      </w:r>
      <w:r w:rsidR="0095035F" w:rsidRPr="00090DE9">
        <w:rPr>
          <w:rFonts w:ascii="Arial" w:hAnsi="Arial" w:cs="Arial"/>
        </w:rPr>
        <w:t xml:space="preserve"> </w:t>
      </w:r>
      <w:r w:rsidR="0095035F" w:rsidRPr="00090DE9">
        <w:rPr>
          <w:rFonts w:ascii="Arial" w:hAnsi="Arial" w:cs="Arial"/>
          <w:b/>
        </w:rPr>
        <w:t>bajo la denominación</w:t>
      </w:r>
      <w:r w:rsidR="0095035F" w:rsidRPr="00090DE9">
        <w:rPr>
          <w:rFonts w:ascii="Arial" w:hAnsi="Arial" w:cs="Arial"/>
        </w:rPr>
        <w:t xml:space="preserve"> </w:t>
      </w:r>
      <w:r w:rsidR="00D263F2" w:rsidRPr="00090DE9">
        <w:rPr>
          <w:rFonts w:ascii="Arial" w:hAnsi="Arial" w:cs="Arial"/>
          <w:b/>
        </w:rPr>
        <w:t xml:space="preserve">“En Tabasco, seguimos transformando” </w:t>
      </w:r>
      <w:r w:rsidR="0033453E" w:rsidRPr="00090DE9">
        <w:rPr>
          <w:rFonts w:ascii="Arial" w:hAnsi="Arial" w:cs="Arial"/>
        </w:rPr>
        <w:t>con motivo del Proceso Electoral Local Ordinario 2023 – 2024 que a continuación se describen:</w:t>
      </w:r>
    </w:p>
    <w:p w14:paraId="21E22D4D" w14:textId="77777777" w:rsidR="00947EE9" w:rsidRDefault="00947EE9" w:rsidP="0033453E">
      <w:pPr>
        <w:rPr>
          <w:rFonts w:ascii="Arial" w:hAnsi="Arial" w:cs="Arial"/>
        </w:rPr>
      </w:pPr>
    </w:p>
    <w:p w14:paraId="647DF283" w14:textId="4C3852FE" w:rsidR="008718EC" w:rsidRPr="008718EC" w:rsidRDefault="008718EC" w:rsidP="008718EC">
      <w:pPr>
        <w:jc w:val="center"/>
        <w:rPr>
          <w:rFonts w:ascii="Arial" w:hAnsi="Arial" w:cs="Arial"/>
          <w:b/>
        </w:rPr>
      </w:pPr>
      <w:r w:rsidRPr="008718EC">
        <w:rPr>
          <w:rFonts w:ascii="Arial" w:hAnsi="Arial" w:cs="Arial"/>
          <w:b/>
        </w:rPr>
        <w:t>DIPUTACIONES (MAYORÍA RELATIVA)</w:t>
      </w:r>
    </w:p>
    <w:p w14:paraId="26064E51"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01 HEROICA CÁRDENAS (CIRC. ÚNICA)</w:t>
      </w:r>
    </w:p>
    <w:p w14:paraId="5AF73F68"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85199B" w:rsidRPr="0053766C" w14:paraId="0B7A8109"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5A486BA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2756843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3D1BF63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74C0B46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1FD6B8C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58E960A8"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B4DD3B"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80BA8"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SELENE DAGDUG IPARREA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4032D"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A9256"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LUZ DEL ALBA MENDEZ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CE7E8"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036BC248" w14:textId="77777777" w:rsidR="00947EE9" w:rsidRDefault="00947EE9"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p>
    <w:p w14:paraId="0C2E01C6" w14:textId="75C78CA6"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lastRenderedPageBreak/>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24"/>
        <w:gridCol w:w="886"/>
        <w:gridCol w:w="3237"/>
        <w:gridCol w:w="901"/>
      </w:tblGrid>
      <w:tr w:rsidR="0085199B" w:rsidRPr="0053766C" w14:paraId="67D83B79"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5C06BC4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4" w:type="dxa"/>
            <w:tcBorders>
              <w:top w:val="outset" w:sz="6" w:space="0" w:color="auto"/>
              <w:left w:val="outset" w:sz="6" w:space="0" w:color="auto"/>
              <w:bottom w:val="outset" w:sz="6" w:space="0" w:color="auto"/>
              <w:right w:val="outset" w:sz="6" w:space="0" w:color="auto"/>
            </w:tcBorders>
            <w:vAlign w:val="center"/>
            <w:hideMark/>
          </w:tcPr>
          <w:p w14:paraId="0970F3B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4D426EC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7" w:type="dxa"/>
            <w:tcBorders>
              <w:top w:val="outset" w:sz="6" w:space="0" w:color="auto"/>
              <w:left w:val="outset" w:sz="6" w:space="0" w:color="auto"/>
              <w:bottom w:val="outset" w:sz="6" w:space="0" w:color="auto"/>
              <w:right w:val="outset" w:sz="6" w:space="0" w:color="auto"/>
            </w:tcBorders>
            <w:vAlign w:val="center"/>
            <w:hideMark/>
          </w:tcPr>
          <w:p w14:paraId="089F893B"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6B6048D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1DD6C428"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6E6E17"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26017"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VIANEY SANCHEZ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D366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C3A3F"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MARIANA FLORES PRESENDA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36B43"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70722291"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02 HEROICA CÁRDENAS (CIRC. ÚNICA)</w:t>
      </w:r>
    </w:p>
    <w:p w14:paraId="65A50E22"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85199B" w:rsidRPr="0053766C" w14:paraId="61E89739"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081C192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38FCB43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519BA3A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5AE17A6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1720D719"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334CDF23"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FE47F0"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AA10C"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DIANA JANETH RAMOS COLLADO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1218C"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0F00B"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ELVA BRENA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5BD5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27190E38"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0"/>
        <w:gridCol w:w="927"/>
        <w:gridCol w:w="3190"/>
        <w:gridCol w:w="942"/>
      </w:tblGrid>
      <w:tr w:rsidR="0085199B" w:rsidRPr="0053766C" w14:paraId="48027D9F"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07433F4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39DF64D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4A2BF14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12D42FF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71403A1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2BCD6E89"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A05D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E0097"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SALOME IZQUIERDO MENA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95648"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FCF30"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DENIL JESUS QUIROZ OCAÑA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C45C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06D63F44"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03 HEROICA CÁRDENAS (CIRC. ÚNICA)</w:t>
      </w:r>
    </w:p>
    <w:p w14:paraId="6445D890"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272"/>
        <w:gridCol w:w="927"/>
        <w:gridCol w:w="3211"/>
        <w:gridCol w:w="942"/>
      </w:tblGrid>
      <w:tr w:rsidR="0085199B" w:rsidRPr="0053766C" w14:paraId="5D4622B9"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6691FA5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1" w:type="dxa"/>
            <w:tcBorders>
              <w:top w:val="outset" w:sz="6" w:space="0" w:color="auto"/>
              <w:left w:val="outset" w:sz="6" w:space="0" w:color="auto"/>
              <w:bottom w:val="outset" w:sz="6" w:space="0" w:color="auto"/>
              <w:right w:val="outset" w:sz="6" w:space="0" w:color="auto"/>
            </w:tcBorders>
            <w:vAlign w:val="center"/>
            <w:hideMark/>
          </w:tcPr>
          <w:p w14:paraId="093EF8E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4FDFD9C9"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4" w:type="dxa"/>
            <w:tcBorders>
              <w:top w:val="outset" w:sz="6" w:space="0" w:color="auto"/>
              <w:left w:val="outset" w:sz="6" w:space="0" w:color="auto"/>
              <w:bottom w:val="outset" w:sz="6" w:space="0" w:color="auto"/>
              <w:right w:val="outset" w:sz="6" w:space="0" w:color="auto"/>
            </w:tcBorders>
            <w:vAlign w:val="center"/>
            <w:hideMark/>
          </w:tcPr>
          <w:p w14:paraId="59B2D76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3CFD522B"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00C1DC1D"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AEEAA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CBB2B"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NELSON HUMBERTO GALLEGOS VACA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54ACB"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3365A"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VICTOR MANUEL ESCUDERO ALCUDIA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8BDB0"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6B9F4AF1"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85199B" w:rsidRPr="0053766C" w14:paraId="5539296F"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590AE08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1153B6D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539B1BB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0084319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6A6F91C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07DE06A5"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F762F7"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C56D4"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ALMA LILA CAUDILLO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BC63A"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0764A"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ADA LIZBETH OLAN GENESTA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6B8D9"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19AF5202" w14:textId="39F5D91C"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04 FRONTERA (CIRC. ÚNICA)</w:t>
      </w:r>
    </w:p>
    <w:p w14:paraId="75E9DAFC"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3"/>
        <w:gridCol w:w="3438"/>
        <w:gridCol w:w="843"/>
        <w:gridCol w:w="3220"/>
        <w:gridCol w:w="858"/>
      </w:tblGrid>
      <w:tr w:rsidR="0085199B" w:rsidRPr="0053766C" w14:paraId="605FD8A9" w14:textId="77777777" w:rsidTr="002C1D84">
        <w:trPr>
          <w:tblHeader/>
          <w:tblCellSpacing w:w="15" w:type="dxa"/>
        </w:trPr>
        <w:tc>
          <w:tcPr>
            <w:tcW w:w="424" w:type="dxa"/>
            <w:tcBorders>
              <w:top w:val="outset" w:sz="6" w:space="0" w:color="auto"/>
              <w:left w:val="outset" w:sz="6" w:space="0" w:color="auto"/>
              <w:bottom w:val="outset" w:sz="6" w:space="0" w:color="auto"/>
              <w:right w:val="outset" w:sz="6" w:space="0" w:color="auto"/>
            </w:tcBorders>
            <w:vAlign w:val="center"/>
            <w:hideMark/>
          </w:tcPr>
          <w:p w14:paraId="2782E19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374" w:type="dxa"/>
            <w:tcBorders>
              <w:top w:val="outset" w:sz="6" w:space="0" w:color="auto"/>
              <w:left w:val="outset" w:sz="6" w:space="0" w:color="auto"/>
              <w:bottom w:val="outset" w:sz="6" w:space="0" w:color="auto"/>
              <w:right w:val="outset" w:sz="6" w:space="0" w:color="auto"/>
            </w:tcBorders>
            <w:vAlign w:val="center"/>
            <w:hideMark/>
          </w:tcPr>
          <w:p w14:paraId="63155B5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4" w:type="dxa"/>
            <w:tcBorders>
              <w:top w:val="outset" w:sz="6" w:space="0" w:color="auto"/>
              <w:left w:val="outset" w:sz="6" w:space="0" w:color="auto"/>
              <w:bottom w:val="outset" w:sz="6" w:space="0" w:color="auto"/>
              <w:right w:val="outset" w:sz="6" w:space="0" w:color="auto"/>
            </w:tcBorders>
            <w:vAlign w:val="center"/>
            <w:hideMark/>
          </w:tcPr>
          <w:p w14:paraId="455EBBC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56" w:type="dxa"/>
            <w:tcBorders>
              <w:top w:val="outset" w:sz="6" w:space="0" w:color="auto"/>
              <w:left w:val="outset" w:sz="6" w:space="0" w:color="auto"/>
              <w:bottom w:val="outset" w:sz="6" w:space="0" w:color="auto"/>
              <w:right w:val="outset" w:sz="6" w:space="0" w:color="auto"/>
            </w:tcBorders>
            <w:vAlign w:val="center"/>
            <w:hideMark/>
          </w:tcPr>
          <w:p w14:paraId="5E56959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4" w:type="dxa"/>
            <w:tcBorders>
              <w:top w:val="outset" w:sz="6" w:space="0" w:color="auto"/>
              <w:left w:val="outset" w:sz="6" w:space="0" w:color="auto"/>
              <w:bottom w:val="outset" w:sz="6" w:space="0" w:color="auto"/>
              <w:right w:val="outset" w:sz="6" w:space="0" w:color="auto"/>
            </w:tcBorders>
            <w:vAlign w:val="center"/>
            <w:hideMark/>
          </w:tcPr>
          <w:p w14:paraId="3AB5829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576177A3"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07A44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56227"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GUADALUPE DEL ROSARIO RODRIGUEZ MAY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33467"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E4322"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CLEMENCIA HERNANDEZ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268F6"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3FCA65CA" w14:textId="77777777" w:rsidR="00947EE9" w:rsidRDefault="00947EE9"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p>
    <w:p w14:paraId="513792FD" w14:textId="11E6013E"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13"/>
        <w:gridCol w:w="885"/>
        <w:gridCol w:w="3251"/>
        <w:gridCol w:w="900"/>
      </w:tblGrid>
      <w:tr w:rsidR="0085199B" w:rsidRPr="0053766C" w14:paraId="1581BE86"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5C0EC78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3" w:type="dxa"/>
            <w:tcBorders>
              <w:top w:val="outset" w:sz="6" w:space="0" w:color="auto"/>
              <w:left w:val="outset" w:sz="6" w:space="0" w:color="auto"/>
              <w:bottom w:val="outset" w:sz="6" w:space="0" w:color="auto"/>
              <w:right w:val="outset" w:sz="6" w:space="0" w:color="auto"/>
            </w:tcBorders>
            <w:vAlign w:val="center"/>
            <w:hideMark/>
          </w:tcPr>
          <w:p w14:paraId="3E097B2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0CC683B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21" w:type="dxa"/>
            <w:tcBorders>
              <w:top w:val="outset" w:sz="6" w:space="0" w:color="auto"/>
              <w:left w:val="outset" w:sz="6" w:space="0" w:color="auto"/>
              <w:bottom w:val="outset" w:sz="6" w:space="0" w:color="auto"/>
              <w:right w:val="outset" w:sz="6" w:space="0" w:color="auto"/>
            </w:tcBorders>
            <w:vAlign w:val="center"/>
            <w:hideMark/>
          </w:tcPr>
          <w:p w14:paraId="36B73F8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2F0CB4D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6DB1B2C4"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76D32D"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03D8A"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ANGELA AVALOS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5A8F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F7FF8"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ORALIA GARCIA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D1313"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5F67B089"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05 VILLAHERMOSA CENTRO (CIRC. ÚNICA)</w:t>
      </w:r>
    </w:p>
    <w:p w14:paraId="27EC5009"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19"/>
        <w:gridCol w:w="885"/>
        <w:gridCol w:w="3242"/>
        <w:gridCol w:w="900"/>
      </w:tblGrid>
      <w:tr w:rsidR="0085199B" w:rsidRPr="0053766C" w14:paraId="318DFD3D" w14:textId="77777777" w:rsidTr="002C1D84">
        <w:trPr>
          <w:tblHeader/>
          <w:tblCellSpacing w:w="15" w:type="dxa"/>
        </w:trPr>
        <w:tc>
          <w:tcPr>
            <w:tcW w:w="431" w:type="dxa"/>
            <w:tcBorders>
              <w:top w:val="outset" w:sz="6" w:space="0" w:color="auto"/>
              <w:left w:val="outset" w:sz="6" w:space="0" w:color="auto"/>
              <w:bottom w:val="outset" w:sz="6" w:space="0" w:color="auto"/>
              <w:right w:val="outset" w:sz="6" w:space="0" w:color="auto"/>
            </w:tcBorders>
            <w:vAlign w:val="center"/>
            <w:hideMark/>
          </w:tcPr>
          <w:p w14:paraId="2FC7421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9" w:type="dxa"/>
            <w:tcBorders>
              <w:top w:val="outset" w:sz="6" w:space="0" w:color="auto"/>
              <w:left w:val="outset" w:sz="6" w:space="0" w:color="auto"/>
              <w:bottom w:val="outset" w:sz="6" w:space="0" w:color="auto"/>
              <w:right w:val="outset" w:sz="6" w:space="0" w:color="auto"/>
            </w:tcBorders>
            <w:vAlign w:val="center"/>
            <w:hideMark/>
          </w:tcPr>
          <w:p w14:paraId="0A3E1CA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0BDE1F6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2" w:type="dxa"/>
            <w:tcBorders>
              <w:top w:val="outset" w:sz="6" w:space="0" w:color="auto"/>
              <w:left w:val="outset" w:sz="6" w:space="0" w:color="auto"/>
              <w:bottom w:val="outset" w:sz="6" w:space="0" w:color="auto"/>
              <w:right w:val="outset" w:sz="6" w:space="0" w:color="auto"/>
            </w:tcBorders>
            <w:vAlign w:val="center"/>
            <w:hideMark/>
          </w:tcPr>
          <w:p w14:paraId="6367084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02B6956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6D4D453D"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38D3D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2F4C9"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MIRNA PRISCILA HUET TRINIDAD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5802A"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28721"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MARTHA LAURA GUTIERREZ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6B57D"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48662447"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85199B" w:rsidRPr="0053766C" w14:paraId="4865EE05"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118AA00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0E29ACB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6FD2EA1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096ACAB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60EEE8C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1D07C2C2"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8FEBA"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0CEEF"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ABBY CRISTHEL TEJEDA VERTIZ</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F647D"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EFC0E" w14:textId="52B7E83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ANA MARIA BUSTILLO</w:t>
            </w:r>
            <w:r w:rsidR="007A76B1">
              <w:rPr>
                <w:rFonts w:ascii="Arial" w:eastAsia="Times New Roman" w:hAnsi="Arial" w:cs="Arial"/>
                <w:sz w:val="18"/>
                <w:szCs w:val="18"/>
                <w:lang w:eastAsia="es-MX"/>
              </w:rPr>
              <w:t>S</w:t>
            </w:r>
            <w:r w:rsidRPr="0053766C">
              <w:rPr>
                <w:rFonts w:ascii="Arial" w:eastAsia="Times New Roman" w:hAnsi="Arial" w:cs="Arial"/>
                <w:sz w:val="18"/>
                <w:szCs w:val="18"/>
                <w:lang w:eastAsia="es-MX"/>
              </w:rPr>
              <w:t xml:space="preserve">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88D76"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71D30F74"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06 VILLA MACULTEPC CENTRO (CIRC. ÚNICA)</w:t>
      </w:r>
    </w:p>
    <w:p w14:paraId="4904CEF9"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23"/>
        <w:gridCol w:w="886"/>
        <w:gridCol w:w="3238"/>
        <w:gridCol w:w="901"/>
      </w:tblGrid>
      <w:tr w:rsidR="0085199B" w:rsidRPr="0053766C" w14:paraId="64441685"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58850DC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3" w:type="dxa"/>
            <w:tcBorders>
              <w:top w:val="outset" w:sz="6" w:space="0" w:color="auto"/>
              <w:left w:val="outset" w:sz="6" w:space="0" w:color="auto"/>
              <w:bottom w:val="outset" w:sz="6" w:space="0" w:color="auto"/>
              <w:right w:val="outset" w:sz="6" w:space="0" w:color="auto"/>
            </w:tcBorders>
            <w:vAlign w:val="center"/>
            <w:hideMark/>
          </w:tcPr>
          <w:p w14:paraId="036E9E0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45B058D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8" w:type="dxa"/>
            <w:tcBorders>
              <w:top w:val="outset" w:sz="6" w:space="0" w:color="auto"/>
              <w:left w:val="outset" w:sz="6" w:space="0" w:color="auto"/>
              <w:bottom w:val="outset" w:sz="6" w:space="0" w:color="auto"/>
              <w:right w:val="outset" w:sz="6" w:space="0" w:color="auto"/>
            </w:tcBorders>
            <w:vAlign w:val="center"/>
            <w:hideMark/>
          </w:tcPr>
          <w:p w14:paraId="194E019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609F8F2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2256EF72"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20EB79"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63DCD"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ORQUIDEA LOPEZ YZQUIERDO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DA7D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C5F5C"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DIANA CUETO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3231C"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7C2CAF11"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447"/>
        <w:gridCol w:w="927"/>
        <w:gridCol w:w="3036"/>
        <w:gridCol w:w="942"/>
      </w:tblGrid>
      <w:tr w:rsidR="0085199B" w:rsidRPr="0053766C" w14:paraId="5A4D57CA"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59452A6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51" w:type="dxa"/>
            <w:tcBorders>
              <w:top w:val="outset" w:sz="6" w:space="0" w:color="auto"/>
              <w:left w:val="outset" w:sz="6" w:space="0" w:color="auto"/>
              <w:bottom w:val="outset" w:sz="6" w:space="0" w:color="auto"/>
              <w:right w:val="outset" w:sz="6" w:space="0" w:color="auto"/>
            </w:tcBorders>
            <w:vAlign w:val="center"/>
            <w:hideMark/>
          </w:tcPr>
          <w:p w14:paraId="4D782B0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16185AB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85" w:type="dxa"/>
            <w:tcBorders>
              <w:top w:val="outset" w:sz="6" w:space="0" w:color="auto"/>
              <w:left w:val="outset" w:sz="6" w:space="0" w:color="auto"/>
              <w:bottom w:val="outset" w:sz="6" w:space="0" w:color="auto"/>
              <w:right w:val="outset" w:sz="6" w:space="0" w:color="auto"/>
            </w:tcBorders>
            <w:vAlign w:val="center"/>
            <w:hideMark/>
          </w:tcPr>
          <w:p w14:paraId="3F5C821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5AF73F89"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4EE9A305"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2DC53C"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47B5E"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MARCOS ROSENDO MEDINA FILIGRANA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DA68F"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B7486"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EVARISTO HERNANDEZ SILVAN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1F179"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05A856C8" w14:textId="0A4270A5"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07 VILLAHERMOSA CENTRO (CIRC. ÚNICA)</w:t>
      </w:r>
    </w:p>
    <w:p w14:paraId="2615EEA1"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
        <w:gridCol w:w="3528"/>
        <w:gridCol w:w="847"/>
        <w:gridCol w:w="3121"/>
        <w:gridCol w:w="862"/>
      </w:tblGrid>
      <w:tr w:rsidR="0085199B" w:rsidRPr="0053766C" w14:paraId="46B98ED5" w14:textId="77777777" w:rsidTr="002C1D84">
        <w:trPr>
          <w:tblHeader/>
          <w:tblCellSpacing w:w="15" w:type="dxa"/>
        </w:trPr>
        <w:tc>
          <w:tcPr>
            <w:tcW w:w="426" w:type="dxa"/>
            <w:tcBorders>
              <w:top w:val="outset" w:sz="6" w:space="0" w:color="auto"/>
              <w:left w:val="outset" w:sz="6" w:space="0" w:color="auto"/>
              <w:bottom w:val="outset" w:sz="6" w:space="0" w:color="auto"/>
              <w:right w:val="outset" w:sz="6" w:space="0" w:color="auto"/>
            </w:tcBorders>
            <w:vAlign w:val="center"/>
            <w:hideMark/>
          </w:tcPr>
          <w:p w14:paraId="3270644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17" w:type="dxa"/>
            <w:tcBorders>
              <w:top w:val="outset" w:sz="6" w:space="0" w:color="auto"/>
              <w:left w:val="outset" w:sz="6" w:space="0" w:color="auto"/>
              <w:bottom w:val="outset" w:sz="6" w:space="0" w:color="auto"/>
              <w:right w:val="outset" w:sz="6" w:space="0" w:color="auto"/>
            </w:tcBorders>
            <w:vAlign w:val="center"/>
            <w:hideMark/>
          </w:tcPr>
          <w:p w14:paraId="1CC34D0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5" w:type="dxa"/>
            <w:tcBorders>
              <w:top w:val="outset" w:sz="6" w:space="0" w:color="auto"/>
              <w:left w:val="outset" w:sz="6" w:space="0" w:color="auto"/>
              <w:bottom w:val="outset" w:sz="6" w:space="0" w:color="auto"/>
              <w:right w:val="outset" w:sz="6" w:space="0" w:color="auto"/>
            </w:tcBorders>
            <w:vAlign w:val="center"/>
            <w:hideMark/>
          </w:tcPr>
          <w:p w14:paraId="0B6E2A6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09" w:type="dxa"/>
            <w:tcBorders>
              <w:top w:val="outset" w:sz="6" w:space="0" w:color="auto"/>
              <w:left w:val="outset" w:sz="6" w:space="0" w:color="auto"/>
              <w:bottom w:val="outset" w:sz="6" w:space="0" w:color="auto"/>
              <w:right w:val="outset" w:sz="6" w:space="0" w:color="auto"/>
            </w:tcBorders>
            <w:vAlign w:val="center"/>
            <w:hideMark/>
          </w:tcPr>
          <w:p w14:paraId="1C5E9C99"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5" w:type="dxa"/>
            <w:tcBorders>
              <w:top w:val="outset" w:sz="6" w:space="0" w:color="auto"/>
              <w:left w:val="outset" w:sz="6" w:space="0" w:color="auto"/>
              <w:bottom w:val="outset" w:sz="6" w:space="0" w:color="auto"/>
              <w:right w:val="outset" w:sz="6" w:space="0" w:color="auto"/>
            </w:tcBorders>
            <w:vAlign w:val="center"/>
            <w:hideMark/>
          </w:tcPr>
          <w:p w14:paraId="74AA5CD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0E81EA52"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A967A8"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A6F8D"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 xml:space="preserve">MARIA DE LOS ANGELES SANCHEZ </w:t>
            </w:r>
            <w:proofErr w:type="spellStart"/>
            <w:r w:rsidRPr="0053766C">
              <w:rPr>
                <w:rFonts w:ascii="Arial" w:eastAsia="Times New Roman" w:hAnsi="Arial" w:cs="Arial"/>
                <w:sz w:val="18"/>
                <w:szCs w:val="18"/>
                <w:lang w:eastAsia="es-MX"/>
              </w:rPr>
              <w:t>SANCHEZ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A962DB1"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3C55A"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ROSA GUADALUPE RAMON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6F6AB"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33E278B9" w14:textId="77777777" w:rsidR="00947EE9" w:rsidRDefault="00947EE9"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p>
    <w:p w14:paraId="29070A5B" w14:textId="0C7D0982"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85199B" w:rsidRPr="0053766C" w14:paraId="533C4CBF"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0E25123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3F39651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17E7B5F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2F3B93D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1BA2E51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4BDC0DF9"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59129A"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B8845"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CLAUDIA MARCELA VELEZ LANZ</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78F3E"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EFEA3"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DIANA LAURA GOMEZ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B872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29A72CDB"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08 VILLAHERMOSA CENTRO (CIRC. ÚNICA)</w:t>
      </w:r>
    </w:p>
    <w:p w14:paraId="0D70A2FB"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118"/>
        <w:gridCol w:w="871"/>
        <w:gridCol w:w="3476"/>
        <w:gridCol w:w="886"/>
      </w:tblGrid>
      <w:tr w:rsidR="0085199B" w:rsidRPr="0053766C" w14:paraId="660BF817"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35292D5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1" w:type="dxa"/>
            <w:tcBorders>
              <w:top w:val="outset" w:sz="6" w:space="0" w:color="auto"/>
              <w:left w:val="outset" w:sz="6" w:space="0" w:color="auto"/>
              <w:bottom w:val="outset" w:sz="6" w:space="0" w:color="auto"/>
              <w:right w:val="outset" w:sz="6" w:space="0" w:color="auto"/>
            </w:tcBorders>
            <w:vAlign w:val="center"/>
            <w:hideMark/>
          </w:tcPr>
          <w:p w14:paraId="07BDE26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1AA3B4A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0" w:type="dxa"/>
            <w:tcBorders>
              <w:top w:val="outset" w:sz="6" w:space="0" w:color="auto"/>
              <w:left w:val="outset" w:sz="6" w:space="0" w:color="auto"/>
              <w:bottom w:val="outset" w:sz="6" w:space="0" w:color="auto"/>
              <w:right w:val="outset" w:sz="6" w:space="0" w:color="auto"/>
            </w:tcBorders>
            <w:vAlign w:val="center"/>
            <w:hideMark/>
          </w:tcPr>
          <w:p w14:paraId="1555603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07586AF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38986833"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39884F"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F2580"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JANNY YURAI HIDALGO CARRERA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E816E"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84250"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MERCEDES MIRANDA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4B95F"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49E23B94"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61"/>
        <w:gridCol w:w="884"/>
        <w:gridCol w:w="3203"/>
        <w:gridCol w:w="899"/>
      </w:tblGrid>
      <w:tr w:rsidR="0085199B" w:rsidRPr="0053766C" w14:paraId="7742312E"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0714687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34F7A26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1B1EEE3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0CA66E4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67E27F8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49925392"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65B031"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512A7"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LILIANA GUADALUPE COUTIÑO PEÑA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97C1E"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B50A8"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ISABEL PEREZ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21AFD"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570B00FA" w14:textId="354462B5" w:rsidR="0085199B" w:rsidRPr="00090DE9" w:rsidRDefault="0085199B" w:rsidP="00090DE9">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09 VILLAHERMOSA CENTRO (CIRC. ÚNICA)</w:t>
      </w:r>
    </w:p>
    <w:p w14:paraId="5C3162F1"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582"/>
        <w:gridCol w:w="927"/>
        <w:gridCol w:w="2902"/>
        <w:gridCol w:w="942"/>
      </w:tblGrid>
      <w:tr w:rsidR="0085199B" w:rsidRPr="0053766C" w14:paraId="250DAEA4"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6DAD958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3" w:type="dxa"/>
            <w:tcBorders>
              <w:top w:val="outset" w:sz="6" w:space="0" w:color="auto"/>
              <w:left w:val="outset" w:sz="6" w:space="0" w:color="auto"/>
              <w:bottom w:val="outset" w:sz="6" w:space="0" w:color="auto"/>
              <w:right w:val="outset" w:sz="6" w:space="0" w:color="auto"/>
            </w:tcBorders>
            <w:vAlign w:val="center"/>
            <w:hideMark/>
          </w:tcPr>
          <w:p w14:paraId="374D93E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362F487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43" w:type="dxa"/>
            <w:tcBorders>
              <w:top w:val="outset" w:sz="6" w:space="0" w:color="auto"/>
              <w:left w:val="outset" w:sz="6" w:space="0" w:color="auto"/>
              <w:bottom w:val="outset" w:sz="6" w:space="0" w:color="auto"/>
              <w:right w:val="outset" w:sz="6" w:space="0" w:color="auto"/>
            </w:tcBorders>
            <w:vAlign w:val="center"/>
            <w:hideMark/>
          </w:tcPr>
          <w:p w14:paraId="4EFB4D9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19DBEC8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694307BA"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F19AE1"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F604A"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JUAN ANTONIO DE LOS SANTOS BERTRUY</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DB35A"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64D93"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MOISES MONTEJO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ADDFC"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4B8C5C16"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
        <w:gridCol w:w="3668"/>
        <w:gridCol w:w="927"/>
        <w:gridCol w:w="2823"/>
        <w:gridCol w:w="942"/>
      </w:tblGrid>
      <w:tr w:rsidR="0085199B" w:rsidRPr="0053766C" w14:paraId="2845374F" w14:textId="77777777" w:rsidTr="002C1D84">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62B598F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16" w:type="dxa"/>
            <w:tcBorders>
              <w:top w:val="outset" w:sz="6" w:space="0" w:color="auto"/>
              <w:left w:val="outset" w:sz="6" w:space="0" w:color="auto"/>
              <w:bottom w:val="outset" w:sz="6" w:space="0" w:color="auto"/>
              <w:right w:val="outset" w:sz="6" w:space="0" w:color="auto"/>
            </w:tcBorders>
            <w:vAlign w:val="center"/>
            <w:hideMark/>
          </w:tcPr>
          <w:p w14:paraId="6BB97DC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7" w:type="dxa"/>
            <w:tcBorders>
              <w:top w:val="outset" w:sz="6" w:space="0" w:color="auto"/>
              <w:left w:val="outset" w:sz="6" w:space="0" w:color="auto"/>
              <w:bottom w:val="outset" w:sz="6" w:space="0" w:color="auto"/>
              <w:right w:val="outset" w:sz="6" w:space="0" w:color="auto"/>
            </w:tcBorders>
            <w:vAlign w:val="center"/>
            <w:hideMark/>
          </w:tcPr>
          <w:p w14:paraId="461A99B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029" w:type="dxa"/>
            <w:tcBorders>
              <w:top w:val="outset" w:sz="6" w:space="0" w:color="auto"/>
              <w:left w:val="outset" w:sz="6" w:space="0" w:color="auto"/>
              <w:bottom w:val="outset" w:sz="6" w:space="0" w:color="auto"/>
              <w:right w:val="outset" w:sz="6" w:space="0" w:color="auto"/>
            </w:tcBorders>
            <w:vAlign w:val="center"/>
            <w:hideMark/>
          </w:tcPr>
          <w:p w14:paraId="0588400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7" w:type="dxa"/>
            <w:tcBorders>
              <w:top w:val="outset" w:sz="6" w:space="0" w:color="auto"/>
              <w:left w:val="outset" w:sz="6" w:space="0" w:color="auto"/>
              <w:bottom w:val="outset" w:sz="6" w:space="0" w:color="auto"/>
              <w:right w:val="outset" w:sz="6" w:space="0" w:color="auto"/>
            </w:tcBorders>
            <w:vAlign w:val="center"/>
            <w:hideMark/>
          </w:tcPr>
          <w:p w14:paraId="570CFCA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5D324FB5"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67A4B9"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70A92"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JORGE ORLANDO BRACAMONTE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D7A2E"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4F9DA"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MARCOS CELIANO LOPEZ VILLACIS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1CA1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2DB0A402"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10 VILLA PLAYAS DEL ROSARIO CENTRO (CIRC. ÚNICA)</w:t>
      </w:r>
    </w:p>
    <w:p w14:paraId="6C90A2E3"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09"/>
        <w:gridCol w:w="927"/>
        <w:gridCol w:w="3213"/>
        <w:gridCol w:w="900"/>
      </w:tblGrid>
      <w:tr w:rsidR="0085199B" w:rsidRPr="0053766C" w14:paraId="76848E55"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03C5C73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2" w:type="dxa"/>
            <w:tcBorders>
              <w:top w:val="outset" w:sz="6" w:space="0" w:color="auto"/>
              <w:left w:val="outset" w:sz="6" w:space="0" w:color="auto"/>
              <w:bottom w:val="outset" w:sz="6" w:space="0" w:color="auto"/>
              <w:right w:val="outset" w:sz="6" w:space="0" w:color="auto"/>
            </w:tcBorders>
            <w:vAlign w:val="center"/>
            <w:hideMark/>
          </w:tcPr>
          <w:p w14:paraId="5578606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0617E81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87" w:type="dxa"/>
            <w:tcBorders>
              <w:top w:val="outset" w:sz="6" w:space="0" w:color="auto"/>
              <w:left w:val="outset" w:sz="6" w:space="0" w:color="auto"/>
              <w:bottom w:val="outset" w:sz="6" w:space="0" w:color="auto"/>
              <w:right w:val="outset" w:sz="6" w:space="0" w:color="auto"/>
            </w:tcBorders>
            <w:vAlign w:val="center"/>
            <w:hideMark/>
          </w:tcPr>
          <w:p w14:paraId="5E2FF14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7047333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641D230C"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554C7D"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429C2"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JUAN ENOC ALVARADO RIBON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2C2DB"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A1B0E"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DULCE CRISTEL SANTIAGO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CDD94"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0B2AE12A" w14:textId="77777777" w:rsidR="00947EE9" w:rsidRDefault="00947EE9"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p>
    <w:p w14:paraId="4CD66A9C" w14:textId="355B5078"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348"/>
        <w:gridCol w:w="927"/>
        <w:gridCol w:w="3133"/>
        <w:gridCol w:w="942"/>
      </w:tblGrid>
      <w:tr w:rsidR="0085199B" w:rsidRPr="0053766C" w14:paraId="777CEDDF"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58C4C80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4" w:type="dxa"/>
            <w:tcBorders>
              <w:top w:val="outset" w:sz="6" w:space="0" w:color="auto"/>
              <w:left w:val="outset" w:sz="6" w:space="0" w:color="auto"/>
              <w:bottom w:val="outset" w:sz="6" w:space="0" w:color="auto"/>
              <w:right w:val="outset" w:sz="6" w:space="0" w:color="auto"/>
            </w:tcBorders>
            <w:vAlign w:val="center"/>
            <w:hideMark/>
          </w:tcPr>
          <w:p w14:paraId="103B6B59"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5291F9E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0" w:type="dxa"/>
            <w:tcBorders>
              <w:top w:val="outset" w:sz="6" w:space="0" w:color="auto"/>
              <w:left w:val="outset" w:sz="6" w:space="0" w:color="auto"/>
              <w:bottom w:val="outset" w:sz="6" w:space="0" w:color="auto"/>
              <w:right w:val="outset" w:sz="6" w:space="0" w:color="auto"/>
            </w:tcBorders>
            <w:vAlign w:val="center"/>
            <w:hideMark/>
          </w:tcPr>
          <w:p w14:paraId="452C816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576C7979"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4B1FDD83"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BE78D4"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E1763"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CARLOS ENRIQUE IÑIGUEZ ROSIQUE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3F78C"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C93BE"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MANUEL GURRIA RESENDEZ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CD0B8"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2EA412C3"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11 COMALCALCO (CIRC. ÚNICA)</w:t>
      </w:r>
    </w:p>
    <w:p w14:paraId="67708EAA"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57"/>
        <w:gridCol w:w="927"/>
        <w:gridCol w:w="3223"/>
        <w:gridCol w:w="942"/>
      </w:tblGrid>
      <w:tr w:rsidR="0085199B" w:rsidRPr="0053766C" w14:paraId="59A3C23E"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641E091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56" w:type="dxa"/>
            <w:tcBorders>
              <w:top w:val="outset" w:sz="6" w:space="0" w:color="auto"/>
              <w:left w:val="outset" w:sz="6" w:space="0" w:color="auto"/>
              <w:bottom w:val="outset" w:sz="6" w:space="0" w:color="auto"/>
              <w:right w:val="outset" w:sz="6" w:space="0" w:color="auto"/>
            </w:tcBorders>
            <w:vAlign w:val="center"/>
            <w:hideMark/>
          </w:tcPr>
          <w:p w14:paraId="6F4EADE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3873A51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9" w:type="dxa"/>
            <w:tcBorders>
              <w:top w:val="outset" w:sz="6" w:space="0" w:color="auto"/>
              <w:left w:val="outset" w:sz="6" w:space="0" w:color="auto"/>
              <w:bottom w:val="outset" w:sz="6" w:space="0" w:color="auto"/>
              <w:right w:val="outset" w:sz="6" w:space="0" w:color="auto"/>
            </w:tcBorders>
            <w:vAlign w:val="center"/>
            <w:hideMark/>
          </w:tcPr>
          <w:p w14:paraId="4790E8D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1D40CA7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2B1800CB"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5FB94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1907"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ALFONSO GIL AVELAR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40BB8"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25414"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MIGUEL ANGEL PEREZ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072FB"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72D1EA18"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158"/>
        <w:gridCol w:w="927"/>
        <w:gridCol w:w="3325"/>
        <w:gridCol w:w="942"/>
      </w:tblGrid>
      <w:tr w:rsidR="0085199B" w:rsidRPr="0053766C" w14:paraId="51DBC7F9"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7A0E909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1BCD735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33CE373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0928AFF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78F45E8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50CD3B36"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936E66"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F422D"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JOSE MEDEL CORDOVA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AB3C0"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ED33E"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PATRICIO ANDRES AREVALO MOGUEL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AF38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0B9C12DD"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12 COMALCALCO (CIRC. ÚNICA)</w:t>
      </w:r>
    </w:p>
    <w:p w14:paraId="7D8C68A5"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3746"/>
        <w:gridCol w:w="862"/>
        <w:gridCol w:w="2871"/>
        <w:gridCol w:w="877"/>
      </w:tblGrid>
      <w:tr w:rsidR="0085199B" w:rsidRPr="0053766C" w14:paraId="489B1777" w14:textId="77777777" w:rsidTr="002C1D84">
        <w:trPr>
          <w:tblHeader/>
          <w:tblCellSpacing w:w="15" w:type="dxa"/>
        </w:trPr>
        <w:tc>
          <w:tcPr>
            <w:tcW w:w="425" w:type="dxa"/>
            <w:tcBorders>
              <w:top w:val="outset" w:sz="6" w:space="0" w:color="auto"/>
              <w:left w:val="outset" w:sz="6" w:space="0" w:color="auto"/>
              <w:bottom w:val="outset" w:sz="6" w:space="0" w:color="auto"/>
              <w:right w:val="outset" w:sz="6" w:space="0" w:color="auto"/>
            </w:tcBorders>
            <w:vAlign w:val="center"/>
            <w:hideMark/>
          </w:tcPr>
          <w:p w14:paraId="0E97834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10" w:type="dxa"/>
            <w:tcBorders>
              <w:top w:val="outset" w:sz="6" w:space="0" w:color="auto"/>
              <w:left w:val="outset" w:sz="6" w:space="0" w:color="auto"/>
              <w:bottom w:val="outset" w:sz="6" w:space="0" w:color="auto"/>
              <w:right w:val="outset" w:sz="6" w:space="0" w:color="auto"/>
            </w:tcBorders>
            <w:vAlign w:val="center"/>
            <w:hideMark/>
          </w:tcPr>
          <w:p w14:paraId="6593B55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8" w:type="dxa"/>
            <w:tcBorders>
              <w:top w:val="outset" w:sz="6" w:space="0" w:color="auto"/>
              <w:left w:val="outset" w:sz="6" w:space="0" w:color="auto"/>
              <w:bottom w:val="outset" w:sz="6" w:space="0" w:color="auto"/>
              <w:right w:val="outset" w:sz="6" w:space="0" w:color="auto"/>
            </w:tcBorders>
            <w:vAlign w:val="center"/>
            <w:hideMark/>
          </w:tcPr>
          <w:p w14:paraId="6EA0010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11" w:type="dxa"/>
            <w:tcBorders>
              <w:top w:val="outset" w:sz="6" w:space="0" w:color="auto"/>
              <w:left w:val="outset" w:sz="6" w:space="0" w:color="auto"/>
              <w:bottom w:val="outset" w:sz="6" w:space="0" w:color="auto"/>
              <w:right w:val="outset" w:sz="6" w:space="0" w:color="auto"/>
            </w:tcBorders>
            <w:vAlign w:val="center"/>
            <w:hideMark/>
          </w:tcPr>
          <w:p w14:paraId="0B54352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8" w:type="dxa"/>
            <w:tcBorders>
              <w:top w:val="outset" w:sz="6" w:space="0" w:color="auto"/>
              <w:left w:val="outset" w:sz="6" w:space="0" w:color="auto"/>
              <w:bottom w:val="outset" w:sz="6" w:space="0" w:color="auto"/>
              <w:right w:val="outset" w:sz="6" w:space="0" w:color="auto"/>
            </w:tcBorders>
            <w:vAlign w:val="center"/>
            <w:hideMark/>
          </w:tcPr>
          <w:p w14:paraId="3887B0E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474B72A6"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DFFFE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837CD"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JOANDRA MONTSERRAT RODRIGUEZ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17DE1"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6EDE0"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ERIKA OLAN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0975B"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347A160F"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08"/>
        <w:gridCol w:w="884"/>
        <w:gridCol w:w="3257"/>
        <w:gridCol w:w="899"/>
      </w:tblGrid>
      <w:tr w:rsidR="0085199B" w:rsidRPr="0053766C" w14:paraId="691A82D2"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4AAD096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78" w:type="dxa"/>
            <w:tcBorders>
              <w:top w:val="outset" w:sz="6" w:space="0" w:color="auto"/>
              <w:left w:val="outset" w:sz="6" w:space="0" w:color="auto"/>
              <w:bottom w:val="outset" w:sz="6" w:space="0" w:color="auto"/>
              <w:right w:val="outset" w:sz="6" w:space="0" w:color="auto"/>
            </w:tcBorders>
            <w:vAlign w:val="center"/>
            <w:hideMark/>
          </w:tcPr>
          <w:p w14:paraId="6B4F7B7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4" w:type="dxa"/>
            <w:tcBorders>
              <w:top w:val="outset" w:sz="6" w:space="0" w:color="auto"/>
              <w:left w:val="outset" w:sz="6" w:space="0" w:color="auto"/>
              <w:bottom w:val="outset" w:sz="6" w:space="0" w:color="auto"/>
              <w:right w:val="outset" w:sz="6" w:space="0" w:color="auto"/>
            </w:tcBorders>
            <w:vAlign w:val="center"/>
            <w:hideMark/>
          </w:tcPr>
          <w:p w14:paraId="6340F23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26" w:type="dxa"/>
            <w:tcBorders>
              <w:top w:val="outset" w:sz="6" w:space="0" w:color="auto"/>
              <w:left w:val="outset" w:sz="6" w:space="0" w:color="auto"/>
              <w:bottom w:val="outset" w:sz="6" w:space="0" w:color="auto"/>
              <w:right w:val="outset" w:sz="6" w:space="0" w:color="auto"/>
            </w:tcBorders>
            <w:vAlign w:val="center"/>
            <w:hideMark/>
          </w:tcPr>
          <w:p w14:paraId="4D988A8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4" w:type="dxa"/>
            <w:tcBorders>
              <w:top w:val="outset" w:sz="6" w:space="0" w:color="auto"/>
              <w:left w:val="outset" w:sz="6" w:space="0" w:color="auto"/>
              <w:bottom w:val="outset" w:sz="6" w:space="0" w:color="auto"/>
              <w:right w:val="outset" w:sz="6" w:space="0" w:color="auto"/>
            </w:tcBorders>
            <w:vAlign w:val="center"/>
            <w:hideMark/>
          </w:tcPr>
          <w:p w14:paraId="700774D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2B814E56"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1991F9"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1D593"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ISABEL CRISTINA GARCIA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B3341"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A300F"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VERONICA CORDOVA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29B6C"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11D3F502" w14:textId="7C99E118"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13 CUNDUACÁN (CIRC. ÚNICA)</w:t>
      </w:r>
    </w:p>
    <w:p w14:paraId="0B6B119D"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93"/>
        <w:gridCol w:w="927"/>
        <w:gridCol w:w="3188"/>
        <w:gridCol w:w="942"/>
      </w:tblGrid>
      <w:tr w:rsidR="0085199B" w:rsidRPr="0053766C" w14:paraId="1504C827"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258F7D3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0CC478C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68597E0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4C4473F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79217EA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6E61DA75"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7F40D4"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6FBD9"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CARLOS ALEJANDRO ARIAS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8B754"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E0954"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SERGIO ALBERTO RIOS CUSTODIO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8A013"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4E1FBAFD" w14:textId="77777777" w:rsidR="00947EE9" w:rsidRDefault="00947EE9"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p>
    <w:p w14:paraId="3B06A760" w14:textId="038CDDA5"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336"/>
        <w:gridCol w:w="863"/>
        <w:gridCol w:w="3275"/>
        <w:gridCol w:w="878"/>
      </w:tblGrid>
      <w:tr w:rsidR="0085199B" w:rsidRPr="0053766C" w14:paraId="60B3EEFA"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094FE4D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8" w:type="dxa"/>
            <w:tcBorders>
              <w:top w:val="outset" w:sz="6" w:space="0" w:color="auto"/>
              <w:left w:val="outset" w:sz="6" w:space="0" w:color="auto"/>
              <w:bottom w:val="outset" w:sz="6" w:space="0" w:color="auto"/>
              <w:right w:val="outset" w:sz="6" w:space="0" w:color="auto"/>
            </w:tcBorders>
            <w:vAlign w:val="center"/>
            <w:hideMark/>
          </w:tcPr>
          <w:p w14:paraId="590BEE1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39B8DEB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4" w:type="dxa"/>
            <w:tcBorders>
              <w:top w:val="outset" w:sz="6" w:space="0" w:color="auto"/>
              <w:left w:val="outset" w:sz="6" w:space="0" w:color="auto"/>
              <w:bottom w:val="outset" w:sz="6" w:space="0" w:color="auto"/>
              <w:right w:val="outset" w:sz="6" w:space="0" w:color="auto"/>
            </w:tcBorders>
            <w:vAlign w:val="center"/>
            <w:hideMark/>
          </w:tcPr>
          <w:p w14:paraId="0444D279"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5F4B241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0CB18427"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E3D33F"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BFD57"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DIANA EUGENIA HERNANDEZ GORDILLO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2CA59"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986B5"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MARIELA ALEJANDRA GOMEZ MENDOZA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1A771"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38CA9B0E"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14 EMILIANO ZAPATA (CIRC. ÚNICA)</w:t>
      </w:r>
    </w:p>
    <w:p w14:paraId="4FAB36E9"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0"/>
        <w:gridCol w:w="927"/>
        <w:gridCol w:w="3190"/>
        <w:gridCol w:w="942"/>
      </w:tblGrid>
      <w:tr w:rsidR="0085199B" w:rsidRPr="0053766C" w14:paraId="0EEC5218"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766665C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515B7B0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3D8B9F9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307590B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293C71F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6F73162E"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161BE4"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8C402"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JUAN ALVAREZ CARRILLO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453D3"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089FD"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JOSE JESUS FERIA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A7B90"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2D26DEDE"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787"/>
        <w:gridCol w:w="859"/>
        <w:gridCol w:w="2834"/>
        <w:gridCol w:w="874"/>
      </w:tblGrid>
      <w:tr w:rsidR="0085199B" w:rsidRPr="0053766C" w14:paraId="5A950BAA" w14:textId="77777777" w:rsidTr="002C1D84">
        <w:trPr>
          <w:tblHeader/>
          <w:tblCellSpacing w:w="15" w:type="dxa"/>
        </w:trPr>
        <w:tc>
          <w:tcPr>
            <w:tcW w:w="427" w:type="dxa"/>
            <w:tcBorders>
              <w:top w:val="outset" w:sz="6" w:space="0" w:color="auto"/>
              <w:left w:val="outset" w:sz="6" w:space="0" w:color="auto"/>
              <w:bottom w:val="outset" w:sz="6" w:space="0" w:color="auto"/>
              <w:right w:val="outset" w:sz="6" w:space="0" w:color="auto"/>
            </w:tcBorders>
            <w:vAlign w:val="center"/>
            <w:hideMark/>
          </w:tcPr>
          <w:p w14:paraId="4740C3B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39" w:type="dxa"/>
            <w:tcBorders>
              <w:top w:val="outset" w:sz="6" w:space="0" w:color="auto"/>
              <w:left w:val="outset" w:sz="6" w:space="0" w:color="auto"/>
              <w:bottom w:val="outset" w:sz="6" w:space="0" w:color="auto"/>
              <w:right w:val="outset" w:sz="6" w:space="0" w:color="auto"/>
            </w:tcBorders>
            <w:vAlign w:val="center"/>
            <w:hideMark/>
          </w:tcPr>
          <w:p w14:paraId="1AA2026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6" w:type="dxa"/>
            <w:tcBorders>
              <w:top w:val="outset" w:sz="6" w:space="0" w:color="auto"/>
              <w:left w:val="outset" w:sz="6" w:space="0" w:color="auto"/>
              <w:bottom w:val="outset" w:sz="6" w:space="0" w:color="auto"/>
              <w:right w:val="outset" w:sz="6" w:space="0" w:color="auto"/>
            </w:tcBorders>
            <w:vAlign w:val="center"/>
            <w:hideMark/>
          </w:tcPr>
          <w:p w14:paraId="5441F91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084" w:type="dxa"/>
            <w:tcBorders>
              <w:top w:val="outset" w:sz="6" w:space="0" w:color="auto"/>
              <w:left w:val="outset" w:sz="6" w:space="0" w:color="auto"/>
              <w:bottom w:val="outset" w:sz="6" w:space="0" w:color="auto"/>
              <w:right w:val="outset" w:sz="6" w:space="0" w:color="auto"/>
            </w:tcBorders>
            <w:vAlign w:val="center"/>
            <w:hideMark/>
          </w:tcPr>
          <w:p w14:paraId="01FE980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6" w:type="dxa"/>
            <w:tcBorders>
              <w:top w:val="outset" w:sz="6" w:space="0" w:color="auto"/>
              <w:left w:val="outset" w:sz="6" w:space="0" w:color="auto"/>
              <w:bottom w:val="outset" w:sz="6" w:space="0" w:color="auto"/>
              <w:right w:val="outset" w:sz="6" w:space="0" w:color="auto"/>
            </w:tcBorders>
            <w:vAlign w:val="center"/>
            <w:hideMark/>
          </w:tcPr>
          <w:p w14:paraId="1F1A9A1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2D093F86"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D5DEA"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895BB"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DE LOS ANGELES HERNANDEZ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4D17F"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5AF35"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ROSA ANA CHAN CAMARA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F555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07A435DA"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15 HUIMANGUILLO (CIRC. ÚNICA)</w:t>
      </w:r>
    </w:p>
    <w:p w14:paraId="41B2964E"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85199B" w:rsidRPr="0053766C" w14:paraId="1180F6A1"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7B3D0B5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6FE8329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39E9909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505DB51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35F84BC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54F3254C"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823B5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AF23C" w14:textId="74547A7E"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AMPARO CASTELLANO</w:t>
            </w:r>
            <w:r w:rsidR="007A76B1">
              <w:rPr>
                <w:rFonts w:ascii="Arial" w:eastAsia="Times New Roman" w:hAnsi="Arial" w:cs="Arial"/>
                <w:sz w:val="18"/>
                <w:szCs w:val="18"/>
                <w:lang w:eastAsia="es-MX"/>
              </w:rPr>
              <w:t>S</w:t>
            </w:r>
            <w:r w:rsidRPr="0053766C">
              <w:rPr>
                <w:rFonts w:ascii="Arial" w:eastAsia="Times New Roman" w:hAnsi="Arial" w:cs="Arial"/>
                <w:sz w:val="18"/>
                <w:szCs w:val="18"/>
                <w:lang w:eastAsia="es-MX"/>
              </w:rPr>
              <w:t xml:space="preserve"> REANDE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BD72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956EB"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ROSA ISELA CASASUS MOLINA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86338"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0EEAB92B"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85199B" w:rsidRPr="0053766C" w14:paraId="54D7974E"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5DCE50F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4F04928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7D7648D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3DD54D5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3B05493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69463D2D"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D4659F"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B803F"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MARTHA COLORADO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3B18D"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F3EB1"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ALEIDA CRUZ PALMA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50FA6"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63B9D486" w14:textId="37EFD980"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16 MACUSPANA (CIRC. ÚNICA)</w:t>
      </w:r>
    </w:p>
    <w:p w14:paraId="6B1B10B6"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74"/>
        <w:gridCol w:w="882"/>
        <w:gridCol w:w="3295"/>
        <w:gridCol w:w="897"/>
      </w:tblGrid>
      <w:tr w:rsidR="0085199B" w:rsidRPr="0053766C" w14:paraId="49E51CD9"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085D15E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7" w:type="dxa"/>
            <w:tcBorders>
              <w:top w:val="outset" w:sz="6" w:space="0" w:color="auto"/>
              <w:left w:val="outset" w:sz="6" w:space="0" w:color="auto"/>
              <w:bottom w:val="outset" w:sz="6" w:space="0" w:color="auto"/>
              <w:right w:val="outset" w:sz="6" w:space="0" w:color="auto"/>
            </w:tcBorders>
            <w:vAlign w:val="center"/>
            <w:hideMark/>
          </w:tcPr>
          <w:p w14:paraId="761CDA4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4BF001C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5" w:type="dxa"/>
            <w:tcBorders>
              <w:top w:val="outset" w:sz="6" w:space="0" w:color="auto"/>
              <w:left w:val="outset" w:sz="6" w:space="0" w:color="auto"/>
              <w:bottom w:val="outset" w:sz="6" w:space="0" w:color="auto"/>
              <w:right w:val="outset" w:sz="6" w:space="0" w:color="auto"/>
            </w:tcBorders>
            <w:vAlign w:val="center"/>
            <w:hideMark/>
          </w:tcPr>
          <w:p w14:paraId="518143E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6715C9A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7A844481"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90983B"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D02C0"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LITZY NAHARY PEREZ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F483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1E588"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KAROL DE JESUS CRUZ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F68CD"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1B35D2C2" w14:textId="77777777" w:rsidR="00947EE9" w:rsidRDefault="00947EE9"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p>
    <w:p w14:paraId="3F45065E" w14:textId="6454906F"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lastRenderedPageBreak/>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16"/>
        <w:gridCol w:w="885"/>
        <w:gridCol w:w="3246"/>
        <w:gridCol w:w="900"/>
      </w:tblGrid>
      <w:tr w:rsidR="0085199B" w:rsidRPr="0053766C" w14:paraId="2C3EF841"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5612279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86" w:type="dxa"/>
            <w:tcBorders>
              <w:top w:val="outset" w:sz="6" w:space="0" w:color="auto"/>
              <w:left w:val="outset" w:sz="6" w:space="0" w:color="auto"/>
              <w:bottom w:val="outset" w:sz="6" w:space="0" w:color="auto"/>
              <w:right w:val="outset" w:sz="6" w:space="0" w:color="auto"/>
            </w:tcBorders>
            <w:vAlign w:val="center"/>
            <w:hideMark/>
          </w:tcPr>
          <w:p w14:paraId="1185340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5" w:type="dxa"/>
            <w:tcBorders>
              <w:top w:val="outset" w:sz="6" w:space="0" w:color="auto"/>
              <w:left w:val="outset" w:sz="6" w:space="0" w:color="auto"/>
              <w:bottom w:val="outset" w:sz="6" w:space="0" w:color="auto"/>
              <w:right w:val="outset" w:sz="6" w:space="0" w:color="auto"/>
            </w:tcBorders>
            <w:vAlign w:val="center"/>
            <w:hideMark/>
          </w:tcPr>
          <w:p w14:paraId="3E29D38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16" w:type="dxa"/>
            <w:tcBorders>
              <w:top w:val="outset" w:sz="6" w:space="0" w:color="auto"/>
              <w:left w:val="outset" w:sz="6" w:space="0" w:color="auto"/>
              <w:bottom w:val="outset" w:sz="6" w:space="0" w:color="auto"/>
              <w:right w:val="outset" w:sz="6" w:space="0" w:color="auto"/>
            </w:tcBorders>
            <w:vAlign w:val="center"/>
            <w:hideMark/>
          </w:tcPr>
          <w:p w14:paraId="65A4937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75BB447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4DF24E57"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C699E0"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9EC10"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VERONICA CASTILLO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1D270"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30E79"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 xml:space="preserve">DEYSI RODRIGUEZ </w:t>
            </w:r>
            <w:proofErr w:type="spellStart"/>
            <w:r w:rsidRPr="0053766C">
              <w:rPr>
                <w:rFonts w:ascii="Arial" w:eastAsia="Times New Roman" w:hAnsi="Arial" w:cs="Arial"/>
                <w:sz w:val="18"/>
                <w:szCs w:val="18"/>
                <w:lang w:eastAsia="es-MX"/>
              </w:rPr>
              <w:t>RODRIGUEZ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AEEE2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63B43E17"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17 JALPA DE MÉNDEZ (CIRC. ÚNICA)</w:t>
      </w:r>
    </w:p>
    <w:p w14:paraId="14BED412"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5"/>
        <w:gridCol w:w="2919"/>
        <w:gridCol w:w="853"/>
        <w:gridCol w:w="3717"/>
        <w:gridCol w:w="868"/>
      </w:tblGrid>
      <w:tr w:rsidR="0085199B" w:rsidRPr="0053766C" w14:paraId="54D79365" w14:textId="77777777" w:rsidTr="002C1D84">
        <w:trPr>
          <w:tblHeader/>
          <w:tblCellSpacing w:w="15" w:type="dxa"/>
        </w:trPr>
        <w:tc>
          <w:tcPr>
            <w:tcW w:w="424" w:type="dxa"/>
            <w:tcBorders>
              <w:top w:val="outset" w:sz="6" w:space="0" w:color="auto"/>
              <w:left w:val="outset" w:sz="6" w:space="0" w:color="auto"/>
              <w:bottom w:val="outset" w:sz="6" w:space="0" w:color="auto"/>
              <w:right w:val="outset" w:sz="6" w:space="0" w:color="auto"/>
            </w:tcBorders>
            <w:vAlign w:val="center"/>
            <w:hideMark/>
          </w:tcPr>
          <w:p w14:paraId="77DA769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163" w:type="dxa"/>
            <w:tcBorders>
              <w:top w:val="outset" w:sz="6" w:space="0" w:color="auto"/>
              <w:left w:val="outset" w:sz="6" w:space="0" w:color="auto"/>
              <w:bottom w:val="outset" w:sz="6" w:space="0" w:color="auto"/>
              <w:right w:val="outset" w:sz="6" w:space="0" w:color="auto"/>
            </w:tcBorders>
            <w:vAlign w:val="center"/>
            <w:hideMark/>
          </w:tcPr>
          <w:p w14:paraId="1304D76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43" w:type="dxa"/>
            <w:tcBorders>
              <w:top w:val="outset" w:sz="6" w:space="0" w:color="auto"/>
              <w:left w:val="outset" w:sz="6" w:space="0" w:color="auto"/>
              <w:bottom w:val="outset" w:sz="6" w:space="0" w:color="auto"/>
              <w:right w:val="outset" w:sz="6" w:space="0" w:color="auto"/>
            </w:tcBorders>
            <w:vAlign w:val="center"/>
            <w:hideMark/>
          </w:tcPr>
          <w:p w14:paraId="3BC83BC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369" w:type="dxa"/>
            <w:tcBorders>
              <w:top w:val="outset" w:sz="6" w:space="0" w:color="auto"/>
              <w:left w:val="outset" w:sz="6" w:space="0" w:color="auto"/>
              <w:bottom w:val="outset" w:sz="6" w:space="0" w:color="auto"/>
              <w:right w:val="outset" w:sz="6" w:space="0" w:color="auto"/>
            </w:tcBorders>
            <w:vAlign w:val="center"/>
            <w:hideMark/>
          </w:tcPr>
          <w:p w14:paraId="0BAACF7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43" w:type="dxa"/>
            <w:tcBorders>
              <w:top w:val="outset" w:sz="6" w:space="0" w:color="auto"/>
              <w:left w:val="outset" w:sz="6" w:space="0" w:color="auto"/>
              <w:bottom w:val="outset" w:sz="6" w:space="0" w:color="auto"/>
              <w:right w:val="outset" w:sz="6" w:space="0" w:color="auto"/>
            </w:tcBorders>
            <w:vAlign w:val="center"/>
            <w:hideMark/>
          </w:tcPr>
          <w:p w14:paraId="32E6A1B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6FC9C8A9"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3E6B5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81CA2"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BIANCA MAYTE LOPEZ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F1F6F"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5C215"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DE LOS REMEDIOS DOMINGUEZ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39AE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2B23DF47"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6"/>
        <w:gridCol w:w="886"/>
        <w:gridCol w:w="3234"/>
        <w:gridCol w:w="901"/>
      </w:tblGrid>
      <w:tr w:rsidR="0085199B" w:rsidRPr="0053766C" w14:paraId="4D0272B5"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1A395F3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2606923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6523AAD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245D945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35104A6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2F85C5AB"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F7732D"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A74FE"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FELIX GARCIA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700A0"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FD77D"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PATRICIA ISIDRO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A9652"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3C8046B2"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18 NACAJUCA (CIRC. ÚNICA)</w:t>
      </w:r>
    </w:p>
    <w:p w14:paraId="2024DD47"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489"/>
        <w:gridCol w:w="877"/>
        <w:gridCol w:w="3091"/>
        <w:gridCol w:w="892"/>
      </w:tblGrid>
      <w:tr w:rsidR="0085199B" w:rsidRPr="0053766C" w14:paraId="1DFC08F7" w14:textId="77777777" w:rsidTr="002C1D84">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4149B2A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96" w:type="dxa"/>
            <w:tcBorders>
              <w:top w:val="outset" w:sz="6" w:space="0" w:color="auto"/>
              <w:left w:val="outset" w:sz="6" w:space="0" w:color="auto"/>
              <w:bottom w:val="outset" w:sz="6" w:space="0" w:color="auto"/>
              <w:right w:val="outset" w:sz="6" w:space="0" w:color="auto"/>
            </w:tcBorders>
            <w:vAlign w:val="center"/>
            <w:hideMark/>
          </w:tcPr>
          <w:p w14:paraId="4356890E"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6" w:type="dxa"/>
            <w:tcBorders>
              <w:top w:val="outset" w:sz="6" w:space="0" w:color="auto"/>
              <w:left w:val="outset" w:sz="6" w:space="0" w:color="auto"/>
              <w:bottom w:val="outset" w:sz="6" w:space="0" w:color="auto"/>
              <w:right w:val="outset" w:sz="6" w:space="0" w:color="auto"/>
            </w:tcBorders>
            <w:vAlign w:val="center"/>
            <w:hideMark/>
          </w:tcPr>
          <w:p w14:paraId="69D4AB4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1EBB06A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6" w:type="dxa"/>
            <w:tcBorders>
              <w:top w:val="outset" w:sz="6" w:space="0" w:color="auto"/>
              <w:left w:val="outset" w:sz="6" w:space="0" w:color="auto"/>
              <w:bottom w:val="outset" w:sz="6" w:space="0" w:color="auto"/>
              <w:right w:val="outset" w:sz="6" w:space="0" w:color="auto"/>
            </w:tcBorders>
            <w:vAlign w:val="center"/>
            <w:hideMark/>
          </w:tcPr>
          <w:p w14:paraId="07FA077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1A05EA8F"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F0A4D3"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01C39"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SHERLYN YAMILET REYEZ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7B44B"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C3ED9"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ANA LAURA ESQUIVEL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3B4A6"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70042C27"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457"/>
        <w:gridCol w:w="927"/>
        <w:gridCol w:w="3026"/>
        <w:gridCol w:w="942"/>
      </w:tblGrid>
      <w:tr w:rsidR="0085199B" w:rsidRPr="0053766C" w14:paraId="4CD31324"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6B1EBF3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159A06D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5104E43B"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43B496E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020D21B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7287BE16"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92259E"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A118F"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FRANCISCO DONALDO LOPEZ CHAIRES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0A21E"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84CD0"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LUIS ALBERTO RAMON GORDILLO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7A167"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4110DAB0"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19 PARAÍSO (CIRC. ÚNICA)</w:t>
      </w:r>
    </w:p>
    <w:p w14:paraId="3EA264A9"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414"/>
        <w:gridCol w:w="927"/>
        <w:gridCol w:w="3068"/>
        <w:gridCol w:w="942"/>
      </w:tblGrid>
      <w:tr w:rsidR="0085199B" w:rsidRPr="0053766C" w14:paraId="2D89906A"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76FC6F3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4D44CB82"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63400B5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2B0130D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67BBDFE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117AFBBA"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75F0C7"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2B398"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 xml:space="preserve">JOSE JESUS DOMINGUEZ </w:t>
            </w:r>
            <w:proofErr w:type="spellStart"/>
            <w:r w:rsidRPr="0053766C">
              <w:rPr>
                <w:rFonts w:ascii="Arial" w:eastAsia="Times New Roman" w:hAnsi="Arial" w:cs="Arial"/>
                <w:sz w:val="18"/>
                <w:szCs w:val="18"/>
                <w:lang w:eastAsia="es-MX"/>
              </w:rPr>
              <w:t>DOMINGUEZ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0D0BBFE"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8B6CD"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ROBERTO TAVERA LIGONIO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97A70"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477963AC"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3"/>
        <w:gridCol w:w="3770"/>
        <w:gridCol w:w="927"/>
        <w:gridCol w:w="2720"/>
        <w:gridCol w:w="942"/>
      </w:tblGrid>
      <w:tr w:rsidR="0085199B" w:rsidRPr="0053766C" w14:paraId="2D420150" w14:textId="77777777" w:rsidTr="002C1D84">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16F18A2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427" w:type="dxa"/>
            <w:tcBorders>
              <w:top w:val="outset" w:sz="6" w:space="0" w:color="auto"/>
              <w:left w:val="outset" w:sz="6" w:space="0" w:color="auto"/>
              <w:bottom w:val="outset" w:sz="6" w:space="0" w:color="auto"/>
              <w:right w:val="outset" w:sz="6" w:space="0" w:color="auto"/>
            </w:tcBorders>
            <w:vAlign w:val="center"/>
            <w:hideMark/>
          </w:tcPr>
          <w:p w14:paraId="4B4D3396"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7" w:type="dxa"/>
            <w:tcBorders>
              <w:top w:val="outset" w:sz="6" w:space="0" w:color="auto"/>
              <w:left w:val="outset" w:sz="6" w:space="0" w:color="auto"/>
              <w:bottom w:val="outset" w:sz="6" w:space="0" w:color="auto"/>
              <w:right w:val="outset" w:sz="6" w:space="0" w:color="auto"/>
            </w:tcBorders>
            <w:vAlign w:val="center"/>
            <w:hideMark/>
          </w:tcPr>
          <w:p w14:paraId="6BC0D74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018" w:type="dxa"/>
            <w:tcBorders>
              <w:top w:val="outset" w:sz="6" w:space="0" w:color="auto"/>
              <w:left w:val="outset" w:sz="6" w:space="0" w:color="auto"/>
              <w:bottom w:val="outset" w:sz="6" w:space="0" w:color="auto"/>
              <w:right w:val="outset" w:sz="6" w:space="0" w:color="auto"/>
            </w:tcBorders>
            <w:vAlign w:val="center"/>
            <w:hideMark/>
          </w:tcPr>
          <w:p w14:paraId="600FE488"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7" w:type="dxa"/>
            <w:tcBorders>
              <w:top w:val="outset" w:sz="6" w:space="0" w:color="auto"/>
              <w:left w:val="outset" w:sz="6" w:space="0" w:color="auto"/>
              <w:bottom w:val="outset" w:sz="6" w:space="0" w:color="auto"/>
              <w:right w:val="outset" w:sz="6" w:space="0" w:color="auto"/>
            </w:tcBorders>
            <w:vAlign w:val="center"/>
            <w:hideMark/>
          </w:tcPr>
          <w:p w14:paraId="5CBF2D8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168DC383"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39242A"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D51C0"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GERARDO ANTONIO HERNANDEZ ALEJANDRO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5FB3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2EC88"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IZAID RAMON LEON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8F3CC"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1D49DE81"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20 TEAPA (CIRC. ÚNICA)</w:t>
      </w:r>
    </w:p>
    <w:p w14:paraId="35E9CF29"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5"/>
        <w:gridCol w:w="3415"/>
        <w:gridCol w:w="853"/>
        <w:gridCol w:w="3221"/>
        <w:gridCol w:w="868"/>
      </w:tblGrid>
      <w:tr w:rsidR="0085199B" w:rsidRPr="0053766C" w14:paraId="49FF8265" w14:textId="77777777" w:rsidTr="002C1D84">
        <w:trPr>
          <w:tblHeader/>
          <w:tblCellSpacing w:w="15" w:type="dxa"/>
        </w:trPr>
        <w:tc>
          <w:tcPr>
            <w:tcW w:w="427" w:type="dxa"/>
            <w:tcBorders>
              <w:top w:val="outset" w:sz="6" w:space="0" w:color="auto"/>
              <w:left w:val="outset" w:sz="6" w:space="0" w:color="auto"/>
              <w:bottom w:val="outset" w:sz="6" w:space="0" w:color="auto"/>
              <w:right w:val="outset" w:sz="6" w:space="0" w:color="auto"/>
            </w:tcBorders>
            <w:vAlign w:val="center"/>
            <w:hideMark/>
          </w:tcPr>
          <w:p w14:paraId="65BD18A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338" w:type="dxa"/>
            <w:tcBorders>
              <w:top w:val="outset" w:sz="6" w:space="0" w:color="auto"/>
              <w:left w:val="outset" w:sz="6" w:space="0" w:color="auto"/>
              <w:bottom w:val="outset" w:sz="6" w:space="0" w:color="auto"/>
              <w:right w:val="outset" w:sz="6" w:space="0" w:color="auto"/>
            </w:tcBorders>
            <w:vAlign w:val="center"/>
            <w:hideMark/>
          </w:tcPr>
          <w:p w14:paraId="2266D64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51" w:type="dxa"/>
            <w:tcBorders>
              <w:top w:val="outset" w:sz="6" w:space="0" w:color="auto"/>
              <w:left w:val="outset" w:sz="6" w:space="0" w:color="auto"/>
              <w:bottom w:val="outset" w:sz="6" w:space="0" w:color="auto"/>
              <w:right w:val="outset" w:sz="6" w:space="0" w:color="auto"/>
            </w:tcBorders>
            <w:vAlign w:val="center"/>
            <w:hideMark/>
          </w:tcPr>
          <w:p w14:paraId="5E37D41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5" w:type="dxa"/>
            <w:tcBorders>
              <w:top w:val="outset" w:sz="6" w:space="0" w:color="auto"/>
              <w:left w:val="outset" w:sz="6" w:space="0" w:color="auto"/>
              <w:bottom w:val="outset" w:sz="6" w:space="0" w:color="auto"/>
              <w:right w:val="outset" w:sz="6" w:space="0" w:color="auto"/>
            </w:tcBorders>
            <w:vAlign w:val="center"/>
            <w:hideMark/>
          </w:tcPr>
          <w:p w14:paraId="1ED12059"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51" w:type="dxa"/>
            <w:tcBorders>
              <w:top w:val="outset" w:sz="6" w:space="0" w:color="auto"/>
              <w:left w:val="outset" w:sz="6" w:space="0" w:color="auto"/>
              <w:bottom w:val="outset" w:sz="6" w:space="0" w:color="auto"/>
              <w:right w:val="outset" w:sz="6" w:space="0" w:color="auto"/>
            </w:tcBorders>
            <w:vAlign w:val="center"/>
            <w:hideMark/>
          </w:tcPr>
          <w:p w14:paraId="57D2B891"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622F0E3C"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3A2FDC"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AFC96"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MARIA DEL CARMEN AGUILAR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8F563"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AAA37"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FANNY GUADALUPE MARTINEZ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0ABE3"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MUJER</w:t>
            </w:r>
          </w:p>
        </w:tc>
      </w:tr>
    </w:tbl>
    <w:p w14:paraId="42420DC8"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74"/>
        <w:gridCol w:w="927"/>
        <w:gridCol w:w="3207"/>
        <w:gridCol w:w="942"/>
      </w:tblGrid>
      <w:tr w:rsidR="0085199B" w:rsidRPr="0053766C" w14:paraId="57654FD4"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7B17806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51" w:type="dxa"/>
            <w:tcBorders>
              <w:top w:val="outset" w:sz="6" w:space="0" w:color="auto"/>
              <w:left w:val="outset" w:sz="6" w:space="0" w:color="auto"/>
              <w:bottom w:val="outset" w:sz="6" w:space="0" w:color="auto"/>
              <w:right w:val="outset" w:sz="6" w:space="0" w:color="auto"/>
            </w:tcBorders>
            <w:vAlign w:val="center"/>
            <w:hideMark/>
          </w:tcPr>
          <w:p w14:paraId="4FA5EBF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2B599EEC"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85" w:type="dxa"/>
            <w:tcBorders>
              <w:top w:val="outset" w:sz="6" w:space="0" w:color="auto"/>
              <w:left w:val="outset" w:sz="6" w:space="0" w:color="auto"/>
              <w:bottom w:val="outset" w:sz="6" w:space="0" w:color="auto"/>
              <w:right w:val="outset" w:sz="6" w:space="0" w:color="auto"/>
            </w:tcBorders>
            <w:vAlign w:val="center"/>
            <w:hideMark/>
          </w:tcPr>
          <w:p w14:paraId="28328ED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369D9B8D"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2EBB5977"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B46F86"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75D04"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REYNOL CHAMEC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84D86"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2FD41"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EVER JIMENEZ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A458F"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6C1C96C9" w14:textId="77777777" w:rsidR="0085199B" w:rsidRPr="00090DE9" w:rsidRDefault="0085199B" w:rsidP="0085199B">
      <w:pPr>
        <w:spacing w:before="100" w:beforeAutospacing="1" w:after="100" w:afterAutospacing="1" w:line="240" w:lineRule="auto"/>
        <w:ind w:left="20" w:right="20"/>
        <w:jc w:val="center"/>
        <w:outlineLvl w:val="2"/>
        <w:rPr>
          <w:rFonts w:ascii="Arial" w:eastAsia="Times New Roman" w:hAnsi="Arial" w:cs="Arial"/>
          <w:b/>
          <w:bCs/>
          <w:lang w:eastAsia="es-MX"/>
        </w:rPr>
      </w:pPr>
      <w:r w:rsidRPr="00090DE9">
        <w:rPr>
          <w:rFonts w:ascii="Arial" w:eastAsia="Times New Roman" w:hAnsi="Arial" w:cs="Arial"/>
          <w:b/>
          <w:bCs/>
          <w:lang w:eastAsia="es-MX"/>
        </w:rPr>
        <w:t>DISTRITO 21 TENOSIQUE (CIRC. ÚNICA)</w:t>
      </w:r>
    </w:p>
    <w:p w14:paraId="1FD195CE"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069"/>
        <w:gridCol w:w="927"/>
        <w:gridCol w:w="3414"/>
        <w:gridCol w:w="942"/>
      </w:tblGrid>
      <w:tr w:rsidR="0085199B" w:rsidRPr="0053766C" w14:paraId="18A06399" w14:textId="77777777" w:rsidTr="002C1D84">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466CD22F"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58" w:type="dxa"/>
            <w:tcBorders>
              <w:top w:val="outset" w:sz="6" w:space="0" w:color="auto"/>
              <w:left w:val="outset" w:sz="6" w:space="0" w:color="auto"/>
              <w:bottom w:val="outset" w:sz="6" w:space="0" w:color="auto"/>
              <w:right w:val="outset" w:sz="6" w:space="0" w:color="auto"/>
            </w:tcBorders>
            <w:vAlign w:val="center"/>
            <w:hideMark/>
          </w:tcPr>
          <w:p w14:paraId="57C8207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89" w:type="dxa"/>
            <w:tcBorders>
              <w:top w:val="outset" w:sz="6" w:space="0" w:color="auto"/>
              <w:left w:val="outset" w:sz="6" w:space="0" w:color="auto"/>
              <w:bottom w:val="outset" w:sz="6" w:space="0" w:color="auto"/>
              <w:right w:val="outset" w:sz="6" w:space="0" w:color="auto"/>
            </w:tcBorders>
            <w:vAlign w:val="center"/>
            <w:hideMark/>
          </w:tcPr>
          <w:p w14:paraId="3391D1A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77" w:type="dxa"/>
            <w:tcBorders>
              <w:top w:val="outset" w:sz="6" w:space="0" w:color="auto"/>
              <w:left w:val="outset" w:sz="6" w:space="0" w:color="auto"/>
              <w:bottom w:val="outset" w:sz="6" w:space="0" w:color="auto"/>
              <w:right w:val="outset" w:sz="6" w:space="0" w:color="auto"/>
            </w:tcBorders>
            <w:vAlign w:val="center"/>
            <w:hideMark/>
          </w:tcPr>
          <w:p w14:paraId="7C244FB3"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89" w:type="dxa"/>
            <w:tcBorders>
              <w:top w:val="outset" w:sz="6" w:space="0" w:color="auto"/>
              <w:left w:val="outset" w:sz="6" w:space="0" w:color="auto"/>
              <w:bottom w:val="outset" w:sz="6" w:space="0" w:color="auto"/>
              <w:right w:val="outset" w:sz="6" w:space="0" w:color="auto"/>
            </w:tcBorders>
            <w:vAlign w:val="center"/>
            <w:hideMark/>
          </w:tcPr>
          <w:p w14:paraId="18127F0A"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70954CC8"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19AA90"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1492D"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SANTIAGO LAGUNA MOSQUEDA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12EA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74DFA"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CARLOS ENRRIQUE CHAVARRIA TEJERO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74815"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2AAF77F0" w14:textId="77777777" w:rsidR="0085199B" w:rsidRPr="00090DE9" w:rsidRDefault="0085199B" w:rsidP="0085199B">
      <w:pPr>
        <w:spacing w:before="100" w:beforeAutospacing="1" w:after="100" w:afterAutospacing="1" w:line="240" w:lineRule="auto"/>
        <w:ind w:left="20" w:right="20"/>
        <w:outlineLvl w:val="4"/>
        <w:rPr>
          <w:rFonts w:ascii="Arial" w:eastAsia="Times New Roman" w:hAnsi="Arial" w:cs="Arial"/>
          <w:b/>
          <w:bCs/>
          <w:color w:val="8C034D"/>
          <w:lang w:eastAsia="es-MX"/>
        </w:rPr>
      </w:pPr>
      <w:r w:rsidRPr="00090DE9">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0"/>
        <w:gridCol w:w="927"/>
        <w:gridCol w:w="3190"/>
        <w:gridCol w:w="942"/>
      </w:tblGrid>
      <w:tr w:rsidR="0085199B" w:rsidRPr="0053766C" w14:paraId="5953D904" w14:textId="77777777" w:rsidTr="002C1D8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2898FF97"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No.</w:t>
            </w:r>
          </w:p>
        </w:tc>
        <w:tc>
          <w:tcPr>
            <w:tcW w:w="3266" w:type="dxa"/>
            <w:tcBorders>
              <w:top w:val="outset" w:sz="6" w:space="0" w:color="auto"/>
              <w:left w:val="outset" w:sz="6" w:space="0" w:color="auto"/>
              <w:bottom w:val="outset" w:sz="6" w:space="0" w:color="auto"/>
              <w:right w:val="outset" w:sz="6" w:space="0" w:color="auto"/>
            </w:tcBorders>
            <w:vAlign w:val="center"/>
            <w:hideMark/>
          </w:tcPr>
          <w:p w14:paraId="10920FB0"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4E707F85"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c>
          <w:tcPr>
            <w:tcW w:w="3168" w:type="dxa"/>
            <w:tcBorders>
              <w:top w:val="outset" w:sz="6" w:space="0" w:color="auto"/>
              <w:left w:val="outset" w:sz="6" w:space="0" w:color="auto"/>
              <w:bottom w:val="outset" w:sz="6" w:space="0" w:color="auto"/>
              <w:right w:val="outset" w:sz="6" w:space="0" w:color="auto"/>
            </w:tcBorders>
            <w:vAlign w:val="center"/>
            <w:hideMark/>
          </w:tcPr>
          <w:p w14:paraId="4CD8EE14"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39324A29" w14:textId="77777777" w:rsidR="0085199B" w:rsidRPr="0053766C" w:rsidRDefault="0085199B" w:rsidP="002C1D84">
            <w:pPr>
              <w:spacing w:before="0" w:after="0" w:line="240" w:lineRule="auto"/>
              <w:ind w:left="23" w:right="23"/>
              <w:jc w:val="center"/>
              <w:rPr>
                <w:rFonts w:ascii="Arial" w:eastAsia="Times New Roman" w:hAnsi="Arial" w:cs="Arial"/>
                <w:b/>
                <w:bCs/>
                <w:sz w:val="18"/>
                <w:szCs w:val="18"/>
                <w:lang w:eastAsia="es-MX"/>
              </w:rPr>
            </w:pPr>
            <w:r w:rsidRPr="0053766C">
              <w:rPr>
                <w:rFonts w:ascii="Arial" w:eastAsia="Times New Roman" w:hAnsi="Arial" w:cs="Arial"/>
                <w:b/>
                <w:bCs/>
                <w:sz w:val="18"/>
                <w:szCs w:val="18"/>
                <w:lang w:eastAsia="es-MX"/>
              </w:rPr>
              <w:t>SEXO</w:t>
            </w:r>
          </w:p>
        </w:tc>
      </w:tr>
      <w:tr w:rsidR="0085199B" w:rsidRPr="0053766C" w14:paraId="0004B3F9" w14:textId="77777777" w:rsidTr="002C1D8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B94B4B"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A31BE"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JORGE SUAREZ MORENO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33A63"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3D0A4" w14:textId="77777777" w:rsidR="0085199B" w:rsidRPr="0053766C" w:rsidRDefault="0085199B" w:rsidP="002C1D84">
            <w:pPr>
              <w:spacing w:before="0" w:after="0" w:line="240" w:lineRule="auto"/>
              <w:ind w:left="23" w:right="23"/>
              <w:rPr>
                <w:rFonts w:ascii="Arial" w:eastAsia="Times New Roman" w:hAnsi="Arial" w:cs="Arial"/>
                <w:sz w:val="18"/>
                <w:szCs w:val="18"/>
                <w:lang w:eastAsia="es-MX"/>
              </w:rPr>
            </w:pPr>
            <w:r w:rsidRPr="0053766C">
              <w:rPr>
                <w:rFonts w:ascii="Arial" w:eastAsia="Times New Roman" w:hAnsi="Arial" w:cs="Arial"/>
                <w:sz w:val="18"/>
                <w:szCs w:val="18"/>
                <w:lang w:eastAsia="es-MX"/>
              </w:rPr>
              <w:t>ANDRES DUTTON PUERTO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7F3E8" w14:textId="77777777" w:rsidR="0085199B" w:rsidRPr="0053766C" w:rsidRDefault="0085199B" w:rsidP="002C1D84">
            <w:pPr>
              <w:spacing w:before="0" w:after="0" w:line="240" w:lineRule="auto"/>
              <w:ind w:left="23" w:right="23"/>
              <w:jc w:val="center"/>
              <w:rPr>
                <w:rFonts w:ascii="Arial" w:eastAsia="Times New Roman" w:hAnsi="Arial" w:cs="Arial"/>
                <w:sz w:val="18"/>
                <w:szCs w:val="18"/>
                <w:lang w:eastAsia="es-MX"/>
              </w:rPr>
            </w:pPr>
            <w:r w:rsidRPr="0053766C">
              <w:rPr>
                <w:rFonts w:ascii="Arial" w:eastAsia="Times New Roman" w:hAnsi="Arial" w:cs="Arial"/>
                <w:sz w:val="18"/>
                <w:szCs w:val="18"/>
                <w:lang w:eastAsia="es-MX"/>
              </w:rPr>
              <w:t>HOMBRE</w:t>
            </w:r>
          </w:p>
        </w:tc>
      </w:tr>
    </w:tbl>
    <w:p w14:paraId="3309BFE7" w14:textId="77777777" w:rsidR="00947EE9" w:rsidRDefault="00947EE9" w:rsidP="00D53C1E">
      <w:pPr>
        <w:spacing w:before="100" w:beforeAutospacing="1" w:after="100" w:afterAutospacing="1"/>
        <w:rPr>
          <w:rFonts w:ascii="Arial" w:hAnsi="Arial" w:cs="Arial"/>
          <w:b/>
        </w:rPr>
      </w:pPr>
    </w:p>
    <w:p w14:paraId="102B936E" w14:textId="5FC566E8" w:rsidR="00F54D9E" w:rsidRPr="00090DE9" w:rsidRDefault="00F54D9E" w:rsidP="00D53C1E">
      <w:pPr>
        <w:spacing w:before="100" w:beforeAutospacing="1" w:after="100" w:afterAutospacing="1"/>
        <w:rPr>
          <w:rFonts w:ascii="Arial" w:hAnsi="Arial" w:cs="Arial"/>
        </w:rPr>
      </w:pPr>
      <w:r w:rsidRPr="00090DE9">
        <w:rPr>
          <w:rFonts w:ascii="Arial" w:hAnsi="Arial" w:cs="Arial"/>
          <w:b/>
        </w:rPr>
        <w:t>Segundo.</w:t>
      </w:r>
      <w:r w:rsidRPr="00090DE9">
        <w:rPr>
          <w:rFonts w:ascii="Arial" w:hAnsi="Arial" w:cs="Arial"/>
        </w:rPr>
        <w:t xml:space="preserve"> Las candidaturas registradas y los partidos políticos y </w:t>
      </w:r>
      <w:r w:rsidR="00331EB0" w:rsidRPr="00090DE9">
        <w:rPr>
          <w:rFonts w:ascii="Arial" w:hAnsi="Arial" w:cs="Arial"/>
        </w:rPr>
        <w:t xml:space="preserve">candidaturas comunes </w:t>
      </w:r>
      <w:r w:rsidRPr="00090DE9">
        <w:rPr>
          <w:rFonts w:ascii="Arial" w:hAnsi="Arial" w:cs="Arial"/>
        </w:rPr>
        <w:t xml:space="preserve">que las postularon quedan en posibilidad de iniciar las campañas correspondientes, dentro del período del </w:t>
      </w:r>
      <w:r w:rsidRPr="00090DE9">
        <w:rPr>
          <w:rFonts w:ascii="Arial" w:hAnsi="Arial" w:cs="Arial"/>
          <w:b/>
        </w:rPr>
        <w:t xml:space="preserve">16 de marzo y concluye el 29 de mayo de 2024 </w:t>
      </w:r>
      <w:r w:rsidRPr="00090DE9">
        <w:rPr>
          <w:rFonts w:ascii="Arial" w:hAnsi="Arial" w:cs="Arial"/>
        </w:rPr>
        <w:t>establecido en el Calendario Electoral.</w:t>
      </w:r>
    </w:p>
    <w:p w14:paraId="72C3A01A" w14:textId="77777777" w:rsidR="00F54D9E" w:rsidRPr="00090DE9" w:rsidRDefault="00F54D9E" w:rsidP="00D53C1E">
      <w:pPr>
        <w:spacing w:before="100" w:beforeAutospacing="1" w:after="100" w:afterAutospacing="1"/>
        <w:rPr>
          <w:rFonts w:ascii="Arial" w:hAnsi="Arial" w:cs="Arial"/>
        </w:rPr>
      </w:pPr>
      <w:r w:rsidRPr="00090DE9">
        <w:rPr>
          <w:rFonts w:ascii="Arial" w:hAnsi="Arial" w:cs="Arial"/>
          <w:b/>
        </w:rPr>
        <w:lastRenderedPageBreak/>
        <w:t xml:space="preserve">Tercero. </w:t>
      </w:r>
      <w:r w:rsidRPr="00090DE9">
        <w:rPr>
          <w:rFonts w:ascii="Arial" w:hAnsi="Arial" w:cs="Arial"/>
        </w:rPr>
        <w:t xml:space="preserve">Se instruye a la Secretaría Ejecutiva expida las constancias de registro </w:t>
      </w:r>
      <w:r w:rsidR="00461886" w:rsidRPr="00090DE9">
        <w:rPr>
          <w:rFonts w:ascii="Arial" w:hAnsi="Arial" w:cs="Arial"/>
        </w:rPr>
        <w:t>a</w:t>
      </w:r>
      <w:r w:rsidRPr="00090DE9">
        <w:rPr>
          <w:rFonts w:ascii="Arial" w:hAnsi="Arial" w:cs="Arial"/>
        </w:rPr>
        <w:t xml:space="preserve"> </w:t>
      </w:r>
      <w:r w:rsidR="00461886" w:rsidRPr="00090DE9">
        <w:rPr>
          <w:rFonts w:ascii="Arial" w:hAnsi="Arial" w:cs="Arial"/>
        </w:rPr>
        <w:t xml:space="preserve">las fórmulas de </w:t>
      </w:r>
      <w:r w:rsidRPr="00090DE9">
        <w:rPr>
          <w:rFonts w:ascii="Arial" w:hAnsi="Arial" w:cs="Arial"/>
        </w:rPr>
        <w:t>candidaturas a la</w:t>
      </w:r>
      <w:r w:rsidR="00461886" w:rsidRPr="00090DE9">
        <w:rPr>
          <w:rFonts w:ascii="Arial" w:hAnsi="Arial" w:cs="Arial"/>
        </w:rPr>
        <w:t>s</w:t>
      </w:r>
      <w:r w:rsidRPr="00090DE9">
        <w:rPr>
          <w:rFonts w:ascii="Arial" w:hAnsi="Arial" w:cs="Arial"/>
        </w:rPr>
        <w:t xml:space="preserve"> </w:t>
      </w:r>
      <w:r w:rsidR="00461886" w:rsidRPr="00090DE9">
        <w:rPr>
          <w:rFonts w:ascii="Arial" w:hAnsi="Arial" w:cs="Arial"/>
        </w:rPr>
        <w:t xml:space="preserve">Diputaciones locales </w:t>
      </w:r>
      <w:r w:rsidRPr="00090DE9">
        <w:rPr>
          <w:rFonts w:ascii="Arial" w:hAnsi="Arial" w:cs="Arial"/>
        </w:rPr>
        <w:t>por el principio de mayoría relativa de conformidad con el presente acuerdo.</w:t>
      </w:r>
    </w:p>
    <w:p w14:paraId="0D5C0E2C" w14:textId="621700E3" w:rsidR="00F96C25" w:rsidRDefault="00DE101F" w:rsidP="00D53C1E">
      <w:pPr>
        <w:spacing w:before="100" w:beforeAutospacing="1" w:after="100" w:afterAutospacing="1"/>
        <w:rPr>
          <w:rFonts w:ascii="Arial" w:hAnsi="Arial" w:cs="Arial"/>
        </w:rPr>
      </w:pPr>
      <w:r w:rsidRPr="00941A9B">
        <w:rPr>
          <w:rFonts w:ascii="Arial" w:hAnsi="Arial" w:cs="Arial"/>
          <w:b/>
        </w:rPr>
        <w:t xml:space="preserve">Cuarto. </w:t>
      </w:r>
      <w:r w:rsidR="00F96C25" w:rsidRPr="00941A9B">
        <w:rPr>
          <w:rFonts w:ascii="Arial" w:hAnsi="Arial" w:cs="Arial"/>
        </w:rPr>
        <w:t>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637BE5B" w14:textId="2239B034" w:rsidR="00F43211" w:rsidRDefault="00F43211" w:rsidP="00D53C1E">
      <w:pPr>
        <w:spacing w:before="100" w:beforeAutospacing="1" w:after="100" w:afterAutospacing="1"/>
        <w:rPr>
          <w:rFonts w:ascii="Arial" w:hAnsi="Arial" w:cs="Arial"/>
          <w:bCs/>
        </w:rPr>
      </w:pPr>
      <w:r w:rsidRPr="00941A9B">
        <w:rPr>
          <w:rFonts w:ascii="Arial" w:hAnsi="Arial" w:cs="Arial"/>
          <w:b/>
          <w:bCs/>
        </w:rPr>
        <w:t xml:space="preserve">Quinto. </w:t>
      </w:r>
      <w:r w:rsidRPr="00941A9B">
        <w:rPr>
          <w:rFonts w:ascii="Arial" w:hAnsi="Arial" w:cs="Arial"/>
          <w:bCs/>
        </w:rPr>
        <w:t xml:space="preserve">De conformidad con el artículo 267 numerales 5 y 6 del Reglamento de Elecciones, se instruye a la Coordinación de Prerrogativas y Partidos Políticos revise y valide la información de las candidaturas aprobadas por este Consejo Estatal se encuentre completa conforme a lo requerido en el Sistema Nacional de Registro. </w:t>
      </w:r>
    </w:p>
    <w:p w14:paraId="494DF5D1" w14:textId="36A68E1F" w:rsidR="00F54D9E" w:rsidRDefault="00F54D9E" w:rsidP="00D53C1E">
      <w:pPr>
        <w:spacing w:before="100" w:beforeAutospacing="1" w:after="100" w:afterAutospacing="1"/>
        <w:rPr>
          <w:rFonts w:ascii="Arial" w:hAnsi="Arial" w:cs="Arial"/>
        </w:rPr>
      </w:pPr>
      <w:r w:rsidRPr="00941A9B">
        <w:rPr>
          <w:rFonts w:ascii="Arial" w:hAnsi="Arial" w:cs="Arial"/>
          <w:b/>
        </w:rPr>
        <w:t>Sexto.</w:t>
      </w:r>
      <w:r w:rsidRPr="00941A9B">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4EDC20A0" w14:textId="42A1B730" w:rsidR="00080ACE" w:rsidRDefault="00F54D9E" w:rsidP="00D53C1E">
      <w:pPr>
        <w:spacing w:before="100" w:beforeAutospacing="1" w:after="100" w:afterAutospacing="1"/>
        <w:rPr>
          <w:rFonts w:ascii="Arial" w:hAnsi="Arial" w:cs="Arial"/>
          <w:bCs/>
        </w:rPr>
      </w:pPr>
      <w:r w:rsidRPr="00941A9B">
        <w:rPr>
          <w:rFonts w:ascii="Arial" w:hAnsi="Arial" w:cs="Arial"/>
          <w:b/>
          <w:bCs/>
        </w:rPr>
        <w:t>Séptimo.</w:t>
      </w:r>
      <w:r w:rsidRPr="00941A9B">
        <w:rPr>
          <w:rFonts w:ascii="Arial" w:hAnsi="Arial" w:cs="Arial"/>
          <w:bCs/>
        </w:rPr>
        <w:t xml:space="preserve"> </w:t>
      </w:r>
      <w:r w:rsidR="00080ACE" w:rsidRPr="00941A9B">
        <w:rPr>
          <w:rFonts w:ascii="Arial" w:hAnsi="Arial" w:cs="Arial"/>
          <w:bCs/>
        </w:rPr>
        <w:t>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6DDC81D3" w14:textId="2C6FAB91" w:rsidR="00F54D9E" w:rsidRDefault="00080ACE" w:rsidP="00D53C1E">
      <w:pPr>
        <w:spacing w:before="100" w:beforeAutospacing="1" w:after="100" w:afterAutospacing="1"/>
        <w:rPr>
          <w:rFonts w:ascii="Arial" w:hAnsi="Arial" w:cs="Arial"/>
        </w:rPr>
      </w:pPr>
      <w:r w:rsidRPr="00941A9B">
        <w:rPr>
          <w:rFonts w:ascii="Arial" w:hAnsi="Arial" w:cs="Arial"/>
          <w:b/>
          <w:bCs/>
        </w:rPr>
        <w:t>Octavo.</w:t>
      </w:r>
      <w:r w:rsidRPr="00941A9B">
        <w:rPr>
          <w:rFonts w:ascii="Arial" w:hAnsi="Arial" w:cs="Arial"/>
          <w:bCs/>
        </w:rPr>
        <w:t xml:space="preserve"> Asimismo, s</w:t>
      </w:r>
      <w:r w:rsidR="00F54D9E" w:rsidRPr="00941A9B">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F6D647A" w14:textId="2457B21C" w:rsidR="00F54D9E" w:rsidRDefault="00080ACE" w:rsidP="00D53C1E">
      <w:pPr>
        <w:spacing w:before="100" w:beforeAutospacing="1" w:after="100" w:afterAutospacing="1"/>
        <w:rPr>
          <w:rFonts w:ascii="Arial" w:hAnsi="Arial" w:cs="Arial"/>
        </w:rPr>
      </w:pPr>
      <w:r w:rsidRPr="00941A9B">
        <w:rPr>
          <w:rFonts w:ascii="Arial" w:hAnsi="Arial" w:cs="Arial"/>
          <w:b/>
        </w:rPr>
        <w:t>Noveno</w:t>
      </w:r>
      <w:r w:rsidR="00F54D9E" w:rsidRPr="00941A9B">
        <w:rPr>
          <w:rFonts w:ascii="Arial" w:hAnsi="Arial" w:cs="Arial"/>
          <w:b/>
        </w:rPr>
        <w:t>.</w:t>
      </w:r>
      <w:r w:rsidR="00F54D9E" w:rsidRPr="00941A9B">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358AB72" w14:textId="77777777" w:rsidR="005F1B09" w:rsidRDefault="005F1B09" w:rsidP="00D53C1E">
      <w:pPr>
        <w:spacing w:before="100" w:beforeAutospacing="1" w:after="100" w:afterAutospacing="1"/>
        <w:rPr>
          <w:rFonts w:ascii="Arial" w:hAnsi="Arial" w:cs="Arial"/>
        </w:rPr>
      </w:pPr>
    </w:p>
    <w:p w14:paraId="62B47AA7" w14:textId="6A3C543E" w:rsidR="00F54D9E" w:rsidRDefault="00F54D9E" w:rsidP="00D53C1E">
      <w:pPr>
        <w:spacing w:before="100" w:beforeAutospacing="1" w:after="100" w:afterAutospacing="1"/>
        <w:rPr>
          <w:rFonts w:ascii="Arial" w:hAnsi="Arial" w:cs="Arial"/>
        </w:rPr>
      </w:pPr>
      <w:r w:rsidRPr="00941A9B">
        <w:rPr>
          <w:rFonts w:ascii="Arial" w:hAnsi="Arial" w:cs="Arial"/>
        </w:rPr>
        <w:lastRenderedPageBreak/>
        <w:t xml:space="preserve">El presente acuerdo fue </w:t>
      </w:r>
      <w:r w:rsidR="00090DE9">
        <w:rPr>
          <w:rFonts w:ascii="Arial" w:hAnsi="Arial" w:cs="Arial"/>
        </w:rPr>
        <w:t>aprobado</w:t>
      </w:r>
      <w:r w:rsidRPr="00941A9B">
        <w:rPr>
          <w:rFonts w:ascii="Arial" w:hAnsi="Arial" w:cs="Arial"/>
        </w:rPr>
        <w:t xml:space="preserve"> en sesión </w:t>
      </w:r>
      <w:r w:rsidR="00752C9A">
        <w:rPr>
          <w:rFonts w:ascii="Arial" w:hAnsi="Arial" w:cs="Arial"/>
        </w:rPr>
        <w:t>especial</w:t>
      </w:r>
      <w:r w:rsidR="00752C9A" w:rsidRPr="00941A9B">
        <w:rPr>
          <w:rFonts w:ascii="Arial" w:hAnsi="Arial" w:cs="Arial"/>
        </w:rPr>
        <w:t xml:space="preserve"> </w:t>
      </w:r>
      <w:r w:rsidRPr="00941A9B">
        <w:rPr>
          <w:rFonts w:ascii="Arial" w:hAnsi="Arial" w:cs="Arial"/>
        </w:rPr>
        <w:t xml:space="preserve">efectuada el </w:t>
      </w:r>
      <w:r w:rsidR="00090DE9">
        <w:rPr>
          <w:rFonts w:ascii="Arial" w:hAnsi="Arial" w:cs="Arial"/>
        </w:rPr>
        <w:t>quince</w:t>
      </w:r>
      <w:r w:rsidRPr="00941A9B">
        <w:rPr>
          <w:rFonts w:ascii="Arial" w:hAnsi="Arial" w:cs="Arial"/>
        </w:rPr>
        <w:t xml:space="preserve"> de </w:t>
      </w:r>
      <w:r w:rsidR="00090DE9">
        <w:rPr>
          <w:rFonts w:ascii="Arial" w:hAnsi="Arial" w:cs="Arial"/>
        </w:rPr>
        <w:t>marzo</w:t>
      </w:r>
      <w:r w:rsidRPr="00941A9B">
        <w:rPr>
          <w:rFonts w:ascii="Arial" w:hAnsi="Arial" w:cs="Arial"/>
        </w:rPr>
        <w:t xml:space="preserve"> del año dos mil </w:t>
      </w:r>
      <w:r w:rsidR="0027271B" w:rsidRPr="00941A9B">
        <w:rPr>
          <w:rFonts w:ascii="Arial" w:hAnsi="Arial" w:cs="Arial"/>
        </w:rPr>
        <w:t>veinticuatro</w:t>
      </w:r>
      <w:r w:rsidRPr="00941A9B">
        <w:rPr>
          <w:rFonts w:ascii="Arial" w:hAnsi="Arial" w:cs="Arial"/>
        </w:rPr>
        <w:t xml:space="preserve">, por votación </w:t>
      </w:r>
      <w:r w:rsidR="00090DE9">
        <w:rPr>
          <w:rFonts w:ascii="Arial" w:hAnsi="Arial" w:cs="Arial"/>
        </w:rPr>
        <w:t>unánime</w:t>
      </w:r>
      <w:r w:rsidRPr="00941A9B">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w:t>
      </w:r>
      <w:r w:rsidR="009618BF">
        <w:rPr>
          <w:rFonts w:ascii="Arial" w:hAnsi="Arial" w:cs="Arial"/>
        </w:rPr>
        <w:t>Lic. Vladimir Hernández Venegas,</w:t>
      </w:r>
      <w:r w:rsidRPr="00941A9B">
        <w:rPr>
          <w:rFonts w:ascii="Arial" w:hAnsi="Arial" w:cs="Arial"/>
        </w:rPr>
        <w:t xml:space="preserve"> la Consejera Presidenta, Mtra. Elizabeth Nava Gutiérrez</w:t>
      </w:r>
      <w:r w:rsidR="009618BF">
        <w:rPr>
          <w:rFonts w:ascii="Arial" w:hAnsi="Arial" w:cs="Arial"/>
        </w:rPr>
        <w:t xml:space="preserve"> y el Voto Razonado del Consejero Electoral </w:t>
      </w:r>
      <w:r w:rsidR="009618BF" w:rsidRPr="00941A9B">
        <w:rPr>
          <w:rFonts w:ascii="Arial" w:hAnsi="Arial" w:cs="Arial"/>
        </w:rPr>
        <w:t>Lic. Hernán González Sala</w:t>
      </w:r>
      <w:r w:rsidRPr="00941A9B">
        <w:rPr>
          <w:rFonts w:ascii="Arial" w:hAnsi="Arial" w:cs="Arial"/>
        </w:rPr>
        <w:t>.</w:t>
      </w:r>
    </w:p>
    <w:p w14:paraId="1A74E52D" w14:textId="106AE8C2" w:rsidR="00090DE9" w:rsidRDefault="00090DE9" w:rsidP="00090DE9">
      <w:pPr>
        <w:spacing w:before="0" w:after="0" w:line="240" w:lineRule="auto"/>
        <w:rPr>
          <w:rFonts w:ascii="Arial" w:hAnsi="Arial" w:cs="Arial"/>
        </w:rPr>
      </w:pPr>
    </w:p>
    <w:p w14:paraId="707008DB" w14:textId="193C214E" w:rsidR="00D53C1E" w:rsidRDefault="00D53C1E" w:rsidP="00090DE9">
      <w:pPr>
        <w:spacing w:before="0" w:after="0" w:line="240" w:lineRule="auto"/>
        <w:rPr>
          <w:rFonts w:ascii="Arial" w:hAnsi="Arial" w:cs="Arial"/>
        </w:rPr>
      </w:pPr>
    </w:p>
    <w:p w14:paraId="32D672CC" w14:textId="243ACE21" w:rsidR="00D53C1E" w:rsidRDefault="00D53C1E" w:rsidP="00090DE9">
      <w:pPr>
        <w:spacing w:before="0" w:after="0" w:line="240" w:lineRule="auto"/>
        <w:rPr>
          <w:rFonts w:ascii="Arial" w:hAnsi="Arial" w:cs="Arial"/>
        </w:rPr>
      </w:pPr>
    </w:p>
    <w:p w14:paraId="7F0287C0" w14:textId="2BEA4951" w:rsidR="00D53C1E" w:rsidRDefault="00D53C1E" w:rsidP="00090DE9">
      <w:pPr>
        <w:spacing w:before="0" w:after="0" w:line="240" w:lineRule="auto"/>
        <w:rPr>
          <w:rFonts w:ascii="Arial" w:hAnsi="Arial" w:cs="Arial"/>
        </w:rPr>
      </w:pPr>
    </w:p>
    <w:p w14:paraId="560B827B" w14:textId="6EACA648" w:rsidR="00D53C1E" w:rsidRDefault="00D53C1E" w:rsidP="00090DE9">
      <w:pPr>
        <w:spacing w:before="0" w:after="0" w:line="240" w:lineRule="auto"/>
        <w:rPr>
          <w:rFonts w:ascii="Arial" w:hAnsi="Arial" w:cs="Arial"/>
        </w:rPr>
      </w:pPr>
    </w:p>
    <w:p w14:paraId="70741330" w14:textId="77777777" w:rsidR="00D53C1E" w:rsidRPr="00D53C1E" w:rsidRDefault="00D53C1E" w:rsidP="00090DE9">
      <w:pPr>
        <w:spacing w:before="0" w:after="0" w:line="240" w:lineRule="auto"/>
        <w:rPr>
          <w:rFonts w:ascii="Arial" w:hAnsi="Arial" w:cs="Arial"/>
        </w:rPr>
      </w:pPr>
    </w:p>
    <w:p w14:paraId="58BF8F5B" w14:textId="77777777" w:rsidR="00090DE9" w:rsidRPr="00D53C1E" w:rsidRDefault="00090DE9" w:rsidP="00090DE9">
      <w:pPr>
        <w:spacing w:before="0" w:after="0" w:line="24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941A9B" w14:paraId="064567F4" w14:textId="77777777" w:rsidTr="00C751F4">
        <w:tc>
          <w:tcPr>
            <w:tcW w:w="4248" w:type="dxa"/>
          </w:tcPr>
          <w:p w14:paraId="55B15E91" w14:textId="77777777" w:rsidR="00F54D9E" w:rsidRPr="00CA53CA" w:rsidRDefault="00F54D9E" w:rsidP="00C751F4">
            <w:pPr>
              <w:spacing w:before="0" w:after="0"/>
              <w:jc w:val="center"/>
              <w:rPr>
                <w:rFonts w:ascii="Arial" w:hAnsi="Arial" w:cs="Arial"/>
                <w:b/>
                <w:sz w:val="22"/>
                <w:szCs w:val="22"/>
              </w:rPr>
            </w:pPr>
            <w:r w:rsidRPr="00CA53CA">
              <w:rPr>
                <w:rFonts w:ascii="Arial" w:hAnsi="Arial" w:cs="Arial"/>
                <w:b/>
                <w:sz w:val="22"/>
                <w:szCs w:val="22"/>
              </w:rPr>
              <w:t>MTRA. ELIZABETH NAVA GUTIÉRREZ</w:t>
            </w:r>
          </w:p>
          <w:p w14:paraId="1085BF50" w14:textId="77777777" w:rsidR="00F54D9E" w:rsidRPr="00CA53CA" w:rsidRDefault="00F54D9E" w:rsidP="00C751F4">
            <w:pPr>
              <w:spacing w:before="0" w:after="0"/>
              <w:jc w:val="center"/>
              <w:rPr>
                <w:rFonts w:ascii="Arial" w:hAnsi="Arial" w:cs="Arial"/>
                <w:b/>
                <w:sz w:val="22"/>
                <w:szCs w:val="22"/>
              </w:rPr>
            </w:pPr>
            <w:r w:rsidRPr="00CA53CA">
              <w:rPr>
                <w:rFonts w:ascii="Arial" w:hAnsi="Arial" w:cs="Arial"/>
                <w:b/>
                <w:sz w:val="22"/>
                <w:szCs w:val="22"/>
              </w:rPr>
              <w:t>CONSEJERA PRESIDENTA</w:t>
            </w:r>
          </w:p>
        </w:tc>
        <w:tc>
          <w:tcPr>
            <w:tcW w:w="283" w:type="dxa"/>
          </w:tcPr>
          <w:p w14:paraId="76092358" w14:textId="77777777" w:rsidR="00F54D9E" w:rsidRPr="00CA53CA" w:rsidRDefault="00F54D9E" w:rsidP="00C751F4">
            <w:pPr>
              <w:spacing w:before="0" w:after="0"/>
              <w:rPr>
                <w:rFonts w:ascii="Arial" w:hAnsi="Arial" w:cs="Arial"/>
                <w:b/>
                <w:sz w:val="22"/>
                <w:szCs w:val="22"/>
              </w:rPr>
            </w:pPr>
          </w:p>
        </w:tc>
        <w:tc>
          <w:tcPr>
            <w:tcW w:w="4297" w:type="dxa"/>
          </w:tcPr>
          <w:p w14:paraId="579DEB84" w14:textId="77777777" w:rsidR="00F54D9E" w:rsidRPr="00CA53CA" w:rsidRDefault="00F54D9E" w:rsidP="00C751F4">
            <w:pPr>
              <w:spacing w:before="0" w:after="0"/>
              <w:jc w:val="center"/>
              <w:rPr>
                <w:rFonts w:ascii="Arial" w:hAnsi="Arial" w:cs="Arial"/>
                <w:b/>
                <w:sz w:val="22"/>
                <w:szCs w:val="22"/>
              </w:rPr>
            </w:pPr>
            <w:r w:rsidRPr="00CA53CA">
              <w:rPr>
                <w:rFonts w:ascii="Arial" w:hAnsi="Arial" w:cs="Arial"/>
                <w:b/>
                <w:sz w:val="22"/>
                <w:szCs w:val="22"/>
              </w:rPr>
              <w:t>LIC. JORGE ALBERTO ZAVALA FRÍAS</w:t>
            </w:r>
          </w:p>
          <w:p w14:paraId="60610D3B" w14:textId="77777777" w:rsidR="00F54D9E" w:rsidRPr="00CA53CA" w:rsidRDefault="00F54D9E" w:rsidP="00C751F4">
            <w:pPr>
              <w:spacing w:before="0" w:after="0"/>
              <w:jc w:val="center"/>
              <w:rPr>
                <w:rFonts w:ascii="Arial" w:hAnsi="Arial" w:cs="Arial"/>
                <w:b/>
                <w:sz w:val="22"/>
                <w:szCs w:val="22"/>
              </w:rPr>
            </w:pPr>
            <w:r w:rsidRPr="00CA53CA">
              <w:rPr>
                <w:rFonts w:ascii="Arial" w:hAnsi="Arial" w:cs="Arial"/>
                <w:b/>
                <w:sz w:val="22"/>
                <w:szCs w:val="22"/>
              </w:rPr>
              <w:t>SECRETARIO DEL CONSEJO</w:t>
            </w:r>
          </w:p>
        </w:tc>
      </w:tr>
    </w:tbl>
    <w:p w14:paraId="2FB1B51D" w14:textId="77777777" w:rsidR="00D00788" w:rsidRPr="00090DE9" w:rsidRDefault="00D00788" w:rsidP="00090DE9">
      <w:pPr>
        <w:spacing w:before="0" w:after="0"/>
        <w:rPr>
          <w:rFonts w:ascii="Arial" w:hAnsi="Arial" w:cs="Arial"/>
          <w:sz w:val="2"/>
        </w:rPr>
      </w:pPr>
    </w:p>
    <w:sectPr w:rsidR="00D00788" w:rsidRPr="00090DE9" w:rsidSect="005215FF">
      <w:headerReference w:type="default" r:id="rId8"/>
      <w:footerReference w:type="default" r:id="rId9"/>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59A38" w14:textId="77777777" w:rsidR="00E1653C" w:rsidRDefault="00E1653C" w:rsidP="00901A79">
      <w:pPr>
        <w:spacing w:before="0" w:after="0" w:line="240" w:lineRule="auto"/>
      </w:pPr>
      <w:r>
        <w:separator/>
      </w:r>
    </w:p>
  </w:endnote>
  <w:endnote w:type="continuationSeparator" w:id="0">
    <w:p w14:paraId="54963F2F" w14:textId="77777777" w:rsidR="00E1653C" w:rsidRDefault="00E1653C"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44751448"/>
      <w:docPartObj>
        <w:docPartGallery w:val="Page Numbers (Top of Page)"/>
        <w:docPartUnique/>
      </w:docPartObj>
    </w:sdtPr>
    <w:sdtEndPr/>
    <w:sdtContent>
      <w:p w14:paraId="6F36CCA9" w14:textId="2618D3F9" w:rsidR="002C1D84" w:rsidRPr="005215FF" w:rsidRDefault="002C1D84" w:rsidP="00BB1C09">
        <w:pPr>
          <w:pStyle w:val="Piedepgina"/>
          <w:jc w:val="right"/>
          <w:rPr>
            <w:rFonts w:ascii="Arial" w:hAnsi="Arial" w:cs="Arial"/>
            <w:color w:val="993366"/>
            <w:sz w:val="20"/>
            <w:szCs w:val="20"/>
          </w:rPr>
        </w:pPr>
        <w:r w:rsidRPr="005215FF">
          <w:rPr>
            <w:rFonts w:ascii="Arial" w:hAnsi="Arial" w:cs="Arial"/>
            <w:b/>
            <w:bCs/>
            <w:color w:val="993366"/>
          </w:rPr>
          <w:t xml:space="preserve">Página </w:t>
        </w:r>
        <w:r w:rsidRPr="005215FF">
          <w:rPr>
            <w:rFonts w:ascii="Arial" w:hAnsi="Arial" w:cs="Arial"/>
            <w:b/>
            <w:bCs/>
            <w:color w:val="993366"/>
          </w:rPr>
          <w:fldChar w:fldCharType="begin"/>
        </w:r>
        <w:r w:rsidRPr="005215FF">
          <w:rPr>
            <w:rFonts w:ascii="Arial" w:hAnsi="Arial" w:cs="Arial"/>
            <w:b/>
            <w:bCs/>
            <w:color w:val="993366"/>
          </w:rPr>
          <w:instrText>PAGE</w:instrText>
        </w:r>
        <w:r w:rsidRPr="005215FF">
          <w:rPr>
            <w:rFonts w:ascii="Arial" w:hAnsi="Arial" w:cs="Arial"/>
            <w:b/>
            <w:bCs/>
            <w:color w:val="993366"/>
          </w:rPr>
          <w:fldChar w:fldCharType="separate"/>
        </w:r>
        <w:r w:rsidR="00046C35">
          <w:rPr>
            <w:rFonts w:ascii="Arial" w:hAnsi="Arial" w:cs="Arial"/>
            <w:b/>
            <w:bCs/>
            <w:noProof/>
            <w:color w:val="993366"/>
          </w:rPr>
          <w:t>64</w:t>
        </w:r>
        <w:r w:rsidRPr="005215FF">
          <w:rPr>
            <w:rFonts w:ascii="Arial" w:hAnsi="Arial" w:cs="Arial"/>
            <w:b/>
            <w:bCs/>
            <w:color w:val="993366"/>
          </w:rPr>
          <w:fldChar w:fldCharType="end"/>
        </w:r>
        <w:r w:rsidRPr="005215FF">
          <w:rPr>
            <w:rFonts w:ascii="Arial" w:hAnsi="Arial" w:cs="Arial"/>
            <w:b/>
            <w:bCs/>
            <w:color w:val="993366"/>
          </w:rPr>
          <w:t xml:space="preserve"> | </w:t>
        </w:r>
        <w:r w:rsidRPr="005215FF">
          <w:rPr>
            <w:rFonts w:ascii="Arial" w:hAnsi="Arial" w:cs="Arial"/>
            <w:b/>
            <w:bCs/>
            <w:color w:val="993366"/>
          </w:rPr>
          <w:fldChar w:fldCharType="begin"/>
        </w:r>
        <w:r w:rsidRPr="005215FF">
          <w:rPr>
            <w:rFonts w:ascii="Arial" w:hAnsi="Arial" w:cs="Arial"/>
            <w:b/>
            <w:bCs/>
            <w:color w:val="993366"/>
          </w:rPr>
          <w:instrText>NUMPAGES</w:instrText>
        </w:r>
        <w:r w:rsidRPr="005215FF">
          <w:rPr>
            <w:rFonts w:ascii="Arial" w:hAnsi="Arial" w:cs="Arial"/>
            <w:b/>
            <w:bCs/>
            <w:color w:val="993366"/>
          </w:rPr>
          <w:fldChar w:fldCharType="separate"/>
        </w:r>
        <w:r w:rsidR="00046C35">
          <w:rPr>
            <w:rFonts w:ascii="Arial" w:hAnsi="Arial" w:cs="Arial"/>
            <w:b/>
            <w:bCs/>
            <w:noProof/>
            <w:color w:val="993366"/>
          </w:rPr>
          <w:t>64</w:t>
        </w:r>
        <w:r w:rsidRPr="005215FF">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827FC" w14:textId="77777777" w:rsidR="00E1653C" w:rsidRDefault="00E1653C" w:rsidP="00901A79">
      <w:pPr>
        <w:spacing w:before="0" w:after="0" w:line="240" w:lineRule="auto"/>
      </w:pPr>
      <w:r>
        <w:separator/>
      </w:r>
    </w:p>
  </w:footnote>
  <w:footnote w:type="continuationSeparator" w:id="0">
    <w:p w14:paraId="25E9930F" w14:textId="77777777" w:rsidR="00E1653C" w:rsidRDefault="00E1653C" w:rsidP="00901A79">
      <w:pPr>
        <w:spacing w:before="0" w:after="0" w:line="240" w:lineRule="auto"/>
      </w:pPr>
      <w:r>
        <w:continuationSeparator/>
      </w:r>
    </w:p>
  </w:footnote>
  <w:footnote w:id="1">
    <w:p w14:paraId="51674EC6" w14:textId="77777777" w:rsidR="002C1D84" w:rsidRPr="00584D93" w:rsidRDefault="002C1D84" w:rsidP="00DE12B1">
      <w:pPr>
        <w:pStyle w:val="Textonotapie"/>
        <w:rPr>
          <w:sz w:val="14"/>
          <w:szCs w:val="16"/>
          <w:lang w:val="es-ES"/>
        </w:rPr>
      </w:pPr>
      <w:r w:rsidRPr="00584D93">
        <w:rPr>
          <w:rStyle w:val="Refdenotaalpie"/>
          <w:sz w:val="14"/>
          <w:szCs w:val="16"/>
        </w:rPr>
        <w:footnoteRef/>
      </w:r>
      <w:r w:rsidRPr="00584D93">
        <w:rPr>
          <w:sz w:val="14"/>
          <w:szCs w:val="16"/>
        </w:rPr>
        <w:t xml:space="preserve"> </w:t>
      </w:r>
      <w:r w:rsidRPr="00584D93">
        <w:rPr>
          <w:sz w:val="14"/>
          <w:szCs w:val="16"/>
          <w:lang w:val="es-ES"/>
        </w:rPr>
        <w:t>Con excepción del artículo 11.</w:t>
      </w:r>
    </w:p>
  </w:footnote>
  <w:footnote w:id="2">
    <w:p w14:paraId="6E55E9E8" w14:textId="77777777" w:rsidR="002C1D84" w:rsidRPr="00936278" w:rsidRDefault="002C1D84" w:rsidP="00B17A88">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02711028" w14:textId="77777777" w:rsidR="002C1D84" w:rsidRPr="00581C26" w:rsidRDefault="002C1D84" w:rsidP="00C751F4">
      <w:pPr>
        <w:pStyle w:val="Textonotapie"/>
        <w:rPr>
          <w:rFonts w:ascii="Arial" w:hAnsi="Arial" w:cs="Arial"/>
          <w:sz w:val="16"/>
          <w:szCs w:val="16"/>
          <w:lang w:val="es-ES"/>
        </w:rPr>
      </w:pPr>
      <w:r w:rsidRPr="00581C26">
        <w:rPr>
          <w:rStyle w:val="Refdenotaalpie"/>
          <w:rFonts w:ascii="Arial" w:hAnsi="Arial" w:cs="Arial"/>
          <w:sz w:val="16"/>
          <w:szCs w:val="16"/>
        </w:rPr>
        <w:footnoteRef/>
      </w:r>
      <w:r w:rsidRPr="00581C26">
        <w:rPr>
          <w:rFonts w:ascii="Arial" w:hAnsi="Arial" w:cs="Arial"/>
          <w:sz w:val="16"/>
          <w:szCs w:val="16"/>
        </w:rPr>
        <w:t xml:space="preserve"> </w:t>
      </w:r>
      <w:r w:rsidRPr="00581C26">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 w:id="4">
    <w:p w14:paraId="6E3E2AED" w14:textId="463C2817" w:rsidR="002C1D84" w:rsidRPr="00584D93" w:rsidRDefault="002C1D84" w:rsidP="008F0494">
      <w:pPr>
        <w:rPr>
          <w:sz w:val="14"/>
          <w:szCs w:val="16"/>
        </w:rPr>
      </w:pPr>
      <w:r w:rsidRPr="00584D93">
        <w:rPr>
          <w:rStyle w:val="Refdenotaalpie"/>
          <w:sz w:val="14"/>
          <w:szCs w:val="16"/>
        </w:rPr>
        <w:footnoteRef/>
      </w:r>
      <w:r w:rsidRPr="00584D93">
        <w:rPr>
          <w:sz w:val="14"/>
          <w:szCs w:val="16"/>
        </w:rPr>
        <w:t xml:space="preserve"> Véase la tesis (X Región) 3o.4 L (11a.) con rubro: “JUZGAR CON PERSPECTIVA DE DISCAPACIDAD. LOS ÓRGANOS JURISDICCIONALES LABORALES TIENEN LA OBLIGACIÓN DE APLICAR ESE MÉTODO CUANDO ADVIERTAN QUE, EN UN PROCEDIMIENTO ADMINISTRATIVO DE INVESTIGACIÓN INCOADO CONTRA UNA PERSONA CON ESA CONDICIÓN, NO SE IMPLEMENTARON LOS AJUSTES NECESARIOS PARA QUE PUDIERA LLEVAR SU DEFENSA DE MANERA EFECTIVA A TRAVÉS DE UNA PARTICIPACIÓN ACTIVA EN LAS ACTUACIONES PRACTICADAS”.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2C1D84" w:rsidRPr="00063338" w14:paraId="2B962E53" w14:textId="77777777" w:rsidTr="00C751F4">
      <w:tc>
        <w:tcPr>
          <w:tcW w:w="1418" w:type="dxa"/>
        </w:tcPr>
        <w:p w14:paraId="62824F30" w14:textId="77777777" w:rsidR="002C1D84" w:rsidRPr="00063338" w:rsidRDefault="002C1D84" w:rsidP="00BB1C09">
          <w:pPr>
            <w:pStyle w:val="Encabezado"/>
            <w:ind w:left="-170"/>
          </w:pPr>
          <w:r>
            <w:rPr>
              <w:b/>
              <w:noProof/>
              <w:sz w:val="32"/>
              <w:lang w:eastAsia="es-MX"/>
            </w:rPr>
            <w:drawing>
              <wp:inline distT="0" distB="0" distL="0" distR="0" wp14:anchorId="203A8C9C" wp14:editId="01310A60">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C24DD13" w14:textId="77777777" w:rsidR="002C1D84" w:rsidRPr="00FA6047" w:rsidRDefault="002C1D84"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D41E64F" w14:textId="77777777" w:rsidR="002C1D84" w:rsidRPr="00063338" w:rsidRDefault="002C1D84" w:rsidP="00BB1C09">
          <w:pPr>
            <w:pStyle w:val="Encabezado"/>
            <w:jc w:val="center"/>
          </w:pPr>
          <w:r w:rsidRPr="00FA6047">
            <w:rPr>
              <w:rFonts w:ascii="Arial" w:hAnsi="Arial" w:cs="Arial"/>
              <w:sz w:val="26"/>
              <w:szCs w:val="26"/>
            </w:rPr>
            <w:t>CONSEJO ESTATAL</w:t>
          </w:r>
        </w:p>
      </w:tc>
      <w:tc>
        <w:tcPr>
          <w:tcW w:w="1701" w:type="dxa"/>
        </w:tcPr>
        <w:p w14:paraId="142D5EAF" w14:textId="77777777" w:rsidR="002C1D84" w:rsidRPr="00063338" w:rsidRDefault="002C1D84" w:rsidP="00BB1C09">
          <w:pPr>
            <w:pStyle w:val="Encabezado"/>
            <w:spacing w:before="480"/>
          </w:pPr>
          <w:r>
            <w:rPr>
              <w:noProof/>
              <w:lang w:eastAsia="es-MX"/>
            </w:rPr>
            <w:drawing>
              <wp:inline distT="0" distB="0" distL="0" distR="0" wp14:anchorId="5167C636" wp14:editId="152BEE72">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B7BFC52" w14:textId="1C24D256" w:rsidR="002C1D84" w:rsidRPr="002C1D84" w:rsidRDefault="002C1D84" w:rsidP="002C1D84">
    <w:pPr>
      <w:pStyle w:val="Encabezado"/>
      <w:jc w:val="right"/>
      <w:rPr>
        <w:rFonts w:ascii="Arial" w:hAnsi="Arial" w:cs="Arial"/>
        <w:b/>
        <w:sz w:val="24"/>
      </w:rPr>
    </w:pPr>
    <w:r>
      <w:rPr>
        <w:rFonts w:ascii="Arial" w:hAnsi="Arial" w:cs="Arial"/>
        <w:b/>
        <w:sz w:val="24"/>
      </w:rPr>
      <w:t>CE/2024/025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C6437"/>
    <w:multiLevelType w:val="hybridMultilevel"/>
    <w:tmpl w:val="7D9A0E4E"/>
    <w:lvl w:ilvl="0" w:tplc="0998660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877C4C"/>
    <w:multiLevelType w:val="hybridMultilevel"/>
    <w:tmpl w:val="23C2271C"/>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F67E68"/>
    <w:multiLevelType w:val="hybridMultilevel"/>
    <w:tmpl w:val="CA84BFA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137B2"/>
    <w:multiLevelType w:val="hybridMultilevel"/>
    <w:tmpl w:val="4A48320A"/>
    <w:lvl w:ilvl="0" w:tplc="706A35B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F4B3EFA"/>
    <w:multiLevelType w:val="multilevel"/>
    <w:tmpl w:val="104A55A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255F89"/>
    <w:multiLevelType w:val="hybridMultilevel"/>
    <w:tmpl w:val="31DE764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C35F77"/>
    <w:multiLevelType w:val="hybridMultilevel"/>
    <w:tmpl w:val="3E50C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1F6AA9"/>
    <w:multiLevelType w:val="hybridMultilevel"/>
    <w:tmpl w:val="2D58091E"/>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2561D4"/>
    <w:multiLevelType w:val="hybridMultilevel"/>
    <w:tmpl w:val="BE02F24A"/>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CF13CF"/>
    <w:multiLevelType w:val="hybridMultilevel"/>
    <w:tmpl w:val="B142C38A"/>
    <w:lvl w:ilvl="0" w:tplc="E94A80F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2F4B38"/>
    <w:multiLevelType w:val="hybridMultilevel"/>
    <w:tmpl w:val="CAF46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496983"/>
    <w:multiLevelType w:val="hybridMultilevel"/>
    <w:tmpl w:val="9CE8DFC2"/>
    <w:lvl w:ilvl="0" w:tplc="080A000F">
      <w:start w:val="1"/>
      <w:numFmt w:val="decimal"/>
      <w:lvlText w:val="%1."/>
      <w:lvlJc w:val="left"/>
      <w:pPr>
        <w:ind w:left="1080" w:hanging="720"/>
      </w:pPr>
      <w:rPr>
        <w:rFonts w:hint="default"/>
      </w:rPr>
    </w:lvl>
    <w:lvl w:ilvl="1" w:tplc="CAEA159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0"/>
  </w:num>
  <w:num w:numId="5">
    <w:abstractNumId w:val="15"/>
  </w:num>
  <w:num w:numId="6">
    <w:abstractNumId w:val="5"/>
  </w:num>
  <w:num w:numId="7">
    <w:abstractNumId w:val="13"/>
  </w:num>
  <w:num w:numId="8">
    <w:abstractNumId w:val="14"/>
  </w:num>
  <w:num w:numId="9">
    <w:abstractNumId w:val="10"/>
  </w:num>
  <w:num w:numId="10">
    <w:abstractNumId w:val="11"/>
  </w:num>
  <w:num w:numId="11">
    <w:abstractNumId w:val="25"/>
  </w:num>
  <w:num w:numId="12">
    <w:abstractNumId w:val="19"/>
  </w:num>
  <w:num w:numId="13">
    <w:abstractNumId w:val="21"/>
  </w:num>
  <w:num w:numId="14">
    <w:abstractNumId w:val="22"/>
  </w:num>
  <w:num w:numId="15">
    <w:abstractNumId w:val="17"/>
  </w:num>
  <w:num w:numId="16">
    <w:abstractNumId w:val="20"/>
  </w:num>
  <w:num w:numId="17">
    <w:abstractNumId w:val="4"/>
  </w:num>
  <w:num w:numId="18">
    <w:abstractNumId w:val="23"/>
  </w:num>
  <w:num w:numId="19">
    <w:abstractNumId w:val="6"/>
  </w:num>
  <w:num w:numId="20">
    <w:abstractNumId w:val="7"/>
  </w:num>
  <w:num w:numId="21">
    <w:abstractNumId w:val="1"/>
  </w:num>
  <w:num w:numId="22">
    <w:abstractNumId w:val="24"/>
  </w:num>
  <w:num w:numId="23">
    <w:abstractNumId w:val="3"/>
  </w:num>
  <w:num w:numId="24">
    <w:abstractNumId w:val="18"/>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13A32"/>
    <w:rsid w:val="00026608"/>
    <w:rsid w:val="00046C35"/>
    <w:rsid w:val="00052B4D"/>
    <w:rsid w:val="00053728"/>
    <w:rsid w:val="00064C26"/>
    <w:rsid w:val="00072662"/>
    <w:rsid w:val="00080ACE"/>
    <w:rsid w:val="00080EA7"/>
    <w:rsid w:val="00081B4F"/>
    <w:rsid w:val="00081E24"/>
    <w:rsid w:val="0008290F"/>
    <w:rsid w:val="00083406"/>
    <w:rsid w:val="0008646C"/>
    <w:rsid w:val="00090DE9"/>
    <w:rsid w:val="000A0886"/>
    <w:rsid w:val="000A40A3"/>
    <w:rsid w:val="000A6608"/>
    <w:rsid w:val="000C006E"/>
    <w:rsid w:val="000C5780"/>
    <w:rsid w:val="000C7514"/>
    <w:rsid w:val="000D68F2"/>
    <w:rsid w:val="000F0589"/>
    <w:rsid w:val="001013DB"/>
    <w:rsid w:val="00102EAF"/>
    <w:rsid w:val="0010521D"/>
    <w:rsid w:val="00113528"/>
    <w:rsid w:val="00121772"/>
    <w:rsid w:val="00136AD6"/>
    <w:rsid w:val="0015110F"/>
    <w:rsid w:val="00160EA3"/>
    <w:rsid w:val="0016277A"/>
    <w:rsid w:val="00166B76"/>
    <w:rsid w:val="001711EC"/>
    <w:rsid w:val="00176425"/>
    <w:rsid w:val="0018316D"/>
    <w:rsid w:val="001A0DBC"/>
    <w:rsid w:val="001A34D7"/>
    <w:rsid w:val="001C2AEA"/>
    <w:rsid w:val="001D227B"/>
    <w:rsid w:val="001D6252"/>
    <w:rsid w:val="001F6D47"/>
    <w:rsid w:val="0020448E"/>
    <w:rsid w:val="00222707"/>
    <w:rsid w:val="00227979"/>
    <w:rsid w:val="00233706"/>
    <w:rsid w:val="0025159D"/>
    <w:rsid w:val="0027271B"/>
    <w:rsid w:val="00277ADA"/>
    <w:rsid w:val="002808F8"/>
    <w:rsid w:val="00293ABF"/>
    <w:rsid w:val="002A4BC2"/>
    <w:rsid w:val="002A5D57"/>
    <w:rsid w:val="002A75DE"/>
    <w:rsid w:val="002B70C4"/>
    <w:rsid w:val="002C1D84"/>
    <w:rsid w:val="002C6491"/>
    <w:rsid w:val="002C7304"/>
    <w:rsid w:val="002F7A4B"/>
    <w:rsid w:val="00307D5E"/>
    <w:rsid w:val="00327249"/>
    <w:rsid w:val="00331EB0"/>
    <w:rsid w:val="0033453E"/>
    <w:rsid w:val="0033744F"/>
    <w:rsid w:val="00342604"/>
    <w:rsid w:val="00354E76"/>
    <w:rsid w:val="0036111B"/>
    <w:rsid w:val="00362345"/>
    <w:rsid w:val="00362F89"/>
    <w:rsid w:val="003744E6"/>
    <w:rsid w:val="00393062"/>
    <w:rsid w:val="0039411D"/>
    <w:rsid w:val="003D5897"/>
    <w:rsid w:val="003E0872"/>
    <w:rsid w:val="003F282D"/>
    <w:rsid w:val="00400A83"/>
    <w:rsid w:val="0040248B"/>
    <w:rsid w:val="00461886"/>
    <w:rsid w:val="004707CB"/>
    <w:rsid w:val="004726AE"/>
    <w:rsid w:val="004764A5"/>
    <w:rsid w:val="004902A0"/>
    <w:rsid w:val="004931A7"/>
    <w:rsid w:val="004A78E9"/>
    <w:rsid w:val="004B4B38"/>
    <w:rsid w:val="004B5CE5"/>
    <w:rsid w:val="004C0061"/>
    <w:rsid w:val="004C4FD3"/>
    <w:rsid w:val="004C53ED"/>
    <w:rsid w:val="004C5F46"/>
    <w:rsid w:val="004F4B93"/>
    <w:rsid w:val="005004E0"/>
    <w:rsid w:val="00500765"/>
    <w:rsid w:val="00516C4B"/>
    <w:rsid w:val="00520851"/>
    <w:rsid w:val="005215FF"/>
    <w:rsid w:val="005262B4"/>
    <w:rsid w:val="00574156"/>
    <w:rsid w:val="0058093B"/>
    <w:rsid w:val="00584D93"/>
    <w:rsid w:val="00593C9A"/>
    <w:rsid w:val="005B0B5A"/>
    <w:rsid w:val="005C3DA1"/>
    <w:rsid w:val="005C49A3"/>
    <w:rsid w:val="005C7F95"/>
    <w:rsid w:val="005D3A9F"/>
    <w:rsid w:val="005D4FE7"/>
    <w:rsid w:val="005E2C66"/>
    <w:rsid w:val="005E337F"/>
    <w:rsid w:val="005F1B09"/>
    <w:rsid w:val="00617D3C"/>
    <w:rsid w:val="00620243"/>
    <w:rsid w:val="0062705A"/>
    <w:rsid w:val="006506EA"/>
    <w:rsid w:val="00660B41"/>
    <w:rsid w:val="00663589"/>
    <w:rsid w:val="0066692F"/>
    <w:rsid w:val="0066699F"/>
    <w:rsid w:val="00675195"/>
    <w:rsid w:val="006770BE"/>
    <w:rsid w:val="006A2549"/>
    <w:rsid w:val="006C0CEB"/>
    <w:rsid w:val="006E5207"/>
    <w:rsid w:val="006F0021"/>
    <w:rsid w:val="006F2C26"/>
    <w:rsid w:val="006F53B7"/>
    <w:rsid w:val="006F5D5C"/>
    <w:rsid w:val="006F6764"/>
    <w:rsid w:val="0070176F"/>
    <w:rsid w:val="007063C9"/>
    <w:rsid w:val="00717449"/>
    <w:rsid w:val="00720390"/>
    <w:rsid w:val="0073658D"/>
    <w:rsid w:val="00742C54"/>
    <w:rsid w:val="00752C9A"/>
    <w:rsid w:val="00755DFD"/>
    <w:rsid w:val="00761CAE"/>
    <w:rsid w:val="00762C7A"/>
    <w:rsid w:val="00770DD3"/>
    <w:rsid w:val="00774C6C"/>
    <w:rsid w:val="0078249C"/>
    <w:rsid w:val="00784814"/>
    <w:rsid w:val="00797396"/>
    <w:rsid w:val="007A76B1"/>
    <w:rsid w:val="007A7DF5"/>
    <w:rsid w:val="007C1ECB"/>
    <w:rsid w:val="007D4EB1"/>
    <w:rsid w:val="007D7E7B"/>
    <w:rsid w:val="007E6336"/>
    <w:rsid w:val="007F7F6C"/>
    <w:rsid w:val="008237F2"/>
    <w:rsid w:val="008255DD"/>
    <w:rsid w:val="0083592C"/>
    <w:rsid w:val="00847A1C"/>
    <w:rsid w:val="0085199B"/>
    <w:rsid w:val="008552E5"/>
    <w:rsid w:val="00857F0C"/>
    <w:rsid w:val="00861DC8"/>
    <w:rsid w:val="008718EC"/>
    <w:rsid w:val="00873CDF"/>
    <w:rsid w:val="008746C5"/>
    <w:rsid w:val="00884D4C"/>
    <w:rsid w:val="0088518E"/>
    <w:rsid w:val="00890122"/>
    <w:rsid w:val="00894E1B"/>
    <w:rsid w:val="008A353A"/>
    <w:rsid w:val="008B33FC"/>
    <w:rsid w:val="008B41AA"/>
    <w:rsid w:val="008D0FFF"/>
    <w:rsid w:val="008E6079"/>
    <w:rsid w:val="008F0494"/>
    <w:rsid w:val="00901A79"/>
    <w:rsid w:val="0090501E"/>
    <w:rsid w:val="00924C5F"/>
    <w:rsid w:val="00931621"/>
    <w:rsid w:val="00941A9B"/>
    <w:rsid w:val="009462B7"/>
    <w:rsid w:val="00947EE9"/>
    <w:rsid w:val="0095035F"/>
    <w:rsid w:val="00954170"/>
    <w:rsid w:val="009618BF"/>
    <w:rsid w:val="0097610E"/>
    <w:rsid w:val="00982C06"/>
    <w:rsid w:val="00987228"/>
    <w:rsid w:val="00990372"/>
    <w:rsid w:val="00994281"/>
    <w:rsid w:val="00995F62"/>
    <w:rsid w:val="009B5F8D"/>
    <w:rsid w:val="009C4671"/>
    <w:rsid w:val="009D5810"/>
    <w:rsid w:val="009D6891"/>
    <w:rsid w:val="009F423A"/>
    <w:rsid w:val="00A25C63"/>
    <w:rsid w:val="00A26FC7"/>
    <w:rsid w:val="00A3391F"/>
    <w:rsid w:val="00A457F8"/>
    <w:rsid w:val="00A51EA0"/>
    <w:rsid w:val="00A60DCC"/>
    <w:rsid w:val="00A6344D"/>
    <w:rsid w:val="00A834ED"/>
    <w:rsid w:val="00A83DC6"/>
    <w:rsid w:val="00A961FF"/>
    <w:rsid w:val="00AA2792"/>
    <w:rsid w:val="00AC0256"/>
    <w:rsid w:val="00AC1073"/>
    <w:rsid w:val="00AD2B0D"/>
    <w:rsid w:val="00AE7516"/>
    <w:rsid w:val="00AF2081"/>
    <w:rsid w:val="00B02B5C"/>
    <w:rsid w:val="00B0446B"/>
    <w:rsid w:val="00B17A88"/>
    <w:rsid w:val="00B23395"/>
    <w:rsid w:val="00B3080F"/>
    <w:rsid w:val="00B30E18"/>
    <w:rsid w:val="00B475EA"/>
    <w:rsid w:val="00B53D15"/>
    <w:rsid w:val="00B57D37"/>
    <w:rsid w:val="00B7268D"/>
    <w:rsid w:val="00B728A9"/>
    <w:rsid w:val="00B847A4"/>
    <w:rsid w:val="00B9581F"/>
    <w:rsid w:val="00BB1C09"/>
    <w:rsid w:val="00BC1AA4"/>
    <w:rsid w:val="00BC4384"/>
    <w:rsid w:val="00BD0B97"/>
    <w:rsid w:val="00BD633A"/>
    <w:rsid w:val="00BE182B"/>
    <w:rsid w:val="00BF75B4"/>
    <w:rsid w:val="00C0307F"/>
    <w:rsid w:val="00C041EE"/>
    <w:rsid w:val="00C06E1E"/>
    <w:rsid w:val="00C0783D"/>
    <w:rsid w:val="00C1543B"/>
    <w:rsid w:val="00C22DB6"/>
    <w:rsid w:val="00C31C5D"/>
    <w:rsid w:val="00C31C75"/>
    <w:rsid w:val="00C34AAE"/>
    <w:rsid w:val="00C631B8"/>
    <w:rsid w:val="00C70BC5"/>
    <w:rsid w:val="00C751F4"/>
    <w:rsid w:val="00C82E5C"/>
    <w:rsid w:val="00C9384F"/>
    <w:rsid w:val="00CA0AA9"/>
    <w:rsid w:val="00CA53CA"/>
    <w:rsid w:val="00CA78BD"/>
    <w:rsid w:val="00CB257D"/>
    <w:rsid w:val="00CB2A06"/>
    <w:rsid w:val="00CE0467"/>
    <w:rsid w:val="00CE20B5"/>
    <w:rsid w:val="00CF1142"/>
    <w:rsid w:val="00CF1C06"/>
    <w:rsid w:val="00CF5950"/>
    <w:rsid w:val="00D00788"/>
    <w:rsid w:val="00D00912"/>
    <w:rsid w:val="00D046DC"/>
    <w:rsid w:val="00D06EB9"/>
    <w:rsid w:val="00D10C35"/>
    <w:rsid w:val="00D116FA"/>
    <w:rsid w:val="00D152CC"/>
    <w:rsid w:val="00D234BF"/>
    <w:rsid w:val="00D263F2"/>
    <w:rsid w:val="00D26FB7"/>
    <w:rsid w:val="00D37FDA"/>
    <w:rsid w:val="00D436BC"/>
    <w:rsid w:val="00D53C1E"/>
    <w:rsid w:val="00D60357"/>
    <w:rsid w:val="00D63B1A"/>
    <w:rsid w:val="00D67569"/>
    <w:rsid w:val="00DA27E9"/>
    <w:rsid w:val="00DA3851"/>
    <w:rsid w:val="00DB27E1"/>
    <w:rsid w:val="00DB355A"/>
    <w:rsid w:val="00DC7BB9"/>
    <w:rsid w:val="00DD4FA9"/>
    <w:rsid w:val="00DE101F"/>
    <w:rsid w:val="00DE12B1"/>
    <w:rsid w:val="00DF0C53"/>
    <w:rsid w:val="00DF2B70"/>
    <w:rsid w:val="00DF4086"/>
    <w:rsid w:val="00DF707D"/>
    <w:rsid w:val="00E127E0"/>
    <w:rsid w:val="00E1653C"/>
    <w:rsid w:val="00E26C52"/>
    <w:rsid w:val="00E27682"/>
    <w:rsid w:val="00E36537"/>
    <w:rsid w:val="00E36CC7"/>
    <w:rsid w:val="00E4244E"/>
    <w:rsid w:val="00E4714E"/>
    <w:rsid w:val="00E6482B"/>
    <w:rsid w:val="00E74041"/>
    <w:rsid w:val="00E76BB0"/>
    <w:rsid w:val="00E81A5D"/>
    <w:rsid w:val="00E876B8"/>
    <w:rsid w:val="00E97FB4"/>
    <w:rsid w:val="00EA3251"/>
    <w:rsid w:val="00EB7A08"/>
    <w:rsid w:val="00EC074B"/>
    <w:rsid w:val="00ED5EAF"/>
    <w:rsid w:val="00ED61BD"/>
    <w:rsid w:val="00EF12E1"/>
    <w:rsid w:val="00EF36CF"/>
    <w:rsid w:val="00EF54B3"/>
    <w:rsid w:val="00EF7531"/>
    <w:rsid w:val="00EF75BE"/>
    <w:rsid w:val="00F04033"/>
    <w:rsid w:val="00F05BBF"/>
    <w:rsid w:val="00F14E46"/>
    <w:rsid w:val="00F21882"/>
    <w:rsid w:val="00F43211"/>
    <w:rsid w:val="00F459DE"/>
    <w:rsid w:val="00F54D9E"/>
    <w:rsid w:val="00F82833"/>
    <w:rsid w:val="00F96C25"/>
    <w:rsid w:val="00FB0E8C"/>
    <w:rsid w:val="00FC0B78"/>
    <w:rsid w:val="00FC61E2"/>
    <w:rsid w:val="00FD24CE"/>
    <w:rsid w:val="00FD2D30"/>
    <w:rsid w:val="00FE0CF3"/>
    <w:rsid w:val="00FF2A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010A"/>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1711EC"/>
    <w:pPr>
      <w:numPr>
        <w:numId w:val="10"/>
      </w:numPr>
      <w:spacing w:before="600" w:after="480"/>
      <w:jc w:val="center"/>
      <w:outlineLvl w:val="0"/>
    </w:pPr>
    <w:rPr>
      <w:rFonts w:ascii="Arial Negrita" w:hAnsi="Arial Negrita" w:cs="Arial"/>
      <w:b/>
      <w:caps/>
      <w:sz w:val="24"/>
    </w:rPr>
  </w:style>
  <w:style w:type="paragraph" w:styleId="Ttulo2">
    <w:name w:val="heading 2"/>
    <w:basedOn w:val="Normal"/>
    <w:next w:val="Normal"/>
    <w:link w:val="Ttulo2Car"/>
    <w:uiPriority w:val="9"/>
    <w:unhideWhenUsed/>
    <w:qFormat/>
    <w:rsid w:val="001711EC"/>
    <w:pPr>
      <w:numPr>
        <w:ilvl w:val="1"/>
        <w:numId w:val="10"/>
      </w:numPr>
      <w:spacing w:before="480"/>
      <w:ind w:left="578" w:hanging="578"/>
      <w:outlineLvl w:val="1"/>
    </w:pPr>
    <w:rPr>
      <w:rFonts w:ascii="Arial" w:hAnsi="Arial" w:cs="Arial"/>
      <w:b/>
    </w:rPr>
  </w:style>
  <w:style w:type="paragraph" w:styleId="Ttulo3">
    <w:name w:val="heading 3"/>
    <w:basedOn w:val="Ttulo2"/>
    <w:next w:val="Normal"/>
    <w:link w:val="Ttulo3Car"/>
    <w:uiPriority w:val="9"/>
    <w:unhideWhenUsed/>
    <w:qFormat/>
    <w:rsid w:val="00EF36CF"/>
    <w:pPr>
      <w:numPr>
        <w:ilvl w:val="2"/>
      </w:numPr>
      <w:outlineLvl w:val="2"/>
    </w:p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semiHidden/>
    <w:unhideWhenUsed/>
    <w:qFormat/>
    <w:rsid w:val="00E127E0"/>
    <w:pPr>
      <w:keepNext/>
      <w:keepLines/>
      <w:numPr>
        <w:ilvl w:val="4"/>
        <w:numId w:val="10"/>
      </w:numPr>
      <w:spacing w:before="40" w:after="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11EC"/>
    <w:rPr>
      <w:rFonts w:ascii="Arial Negrita" w:hAnsi="Arial Negrita" w:cs="Arial"/>
      <w:b/>
      <w:caps/>
      <w:sz w:val="24"/>
      <w:szCs w:val="23"/>
    </w:rPr>
  </w:style>
  <w:style w:type="character" w:customStyle="1" w:styleId="Ttulo2Car">
    <w:name w:val="Título 2 Car"/>
    <w:basedOn w:val="Fuentedeprrafopredeter"/>
    <w:link w:val="Ttulo2"/>
    <w:uiPriority w:val="9"/>
    <w:rsid w:val="001711EC"/>
    <w:rPr>
      <w:rFonts w:ascii="Arial" w:hAnsi="Arial" w:cs="Arial"/>
      <w:b/>
      <w:sz w:val="23"/>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2B4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B4D"/>
    <w:rPr>
      <w:rFonts w:ascii="Segoe UI" w:hAnsi="Segoe UI" w:cs="Segoe UI"/>
      <w:sz w:val="18"/>
      <w:szCs w:val="18"/>
    </w:rPr>
  </w:style>
  <w:style w:type="character" w:styleId="Refdecomentario">
    <w:name w:val="annotation reference"/>
    <w:basedOn w:val="Fuentedeprrafopredeter"/>
    <w:uiPriority w:val="99"/>
    <w:semiHidden/>
    <w:unhideWhenUsed/>
    <w:rsid w:val="00B7268D"/>
    <w:rPr>
      <w:sz w:val="16"/>
      <w:szCs w:val="16"/>
    </w:rPr>
  </w:style>
  <w:style w:type="paragraph" w:styleId="Textocomentario">
    <w:name w:val="annotation text"/>
    <w:basedOn w:val="Normal"/>
    <w:link w:val="TextocomentarioCar"/>
    <w:uiPriority w:val="99"/>
    <w:semiHidden/>
    <w:unhideWhenUsed/>
    <w:rsid w:val="00B726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68D"/>
    <w:rPr>
      <w:rFonts w:ascii="Exo" w:hAnsi="Exo"/>
      <w:sz w:val="20"/>
      <w:szCs w:val="20"/>
    </w:rPr>
  </w:style>
  <w:style w:type="paragraph" w:styleId="Asuntodelcomentario">
    <w:name w:val="annotation subject"/>
    <w:basedOn w:val="Textocomentario"/>
    <w:next w:val="Textocomentario"/>
    <w:link w:val="AsuntodelcomentarioCar"/>
    <w:uiPriority w:val="99"/>
    <w:semiHidden/>
    <w:unhideWhenUsed/>
    <w:rsid w:val="00B7268D"/>
    <w:rPr>
      <w:b/>
      <w:bCs/>
    </w:rPr>
  </w:style>
  <w:style w:type="character" w:customStyle="1" w:styleId="AsuntodelcomentarioCar">
    <w:name w:val="Asunto del comentario Car"/>
    <w:basedOn w:val="TextocomentarioCar"/>
    <w:link w:val="Asuntodelcomentario"/>
    <w:uiPriority w:val="99"/>
    <w:semiHidden/>
    <w:rsid w:val="00B7268D"/>
    <w:rPr>
      <w:rFonts w:ascii="Exo" w:hAnsi="Ex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64EB-DD86-43F6-A918-309CD500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64</Pages>
  <Words>17256</Words>
  <Characters>94913</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282</cp:revision>
  <cp:lastPrinted>2024-03-19T21:51:00Z</cp:lastPrinted>
  <dcterms:created xsi:type="dcterms:W3CDTF">2024-02-10T00:03:00Z</dcterms:created>
  <dcterms:modified xsi:type="dcterms:W3CDTF">2024-03-19T22:00:00Z</dcterms:modified>
</cp:coreProperties>
</file>