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BA" w:rsidRPr="007C4A06" w:rsidRDefault="008C56BE" w:rsidP="00C02129">
      <w:pPr>
        <w:spacing w:line="312" w:lineRule="auto"/>
        <w:jc w:val="center"/>
        <w:rPr>
          <w:b/>
          <w:spacing w:val="100"/>
          <w:sz w:val="28"/>
          <w:szCs w:val="24"/>
        </w:rPr>
      </w:pPr>
      <w:r w:rsidRPr="007C4A06">
        <w:rPr>
          <w:b/>
          <w:spacing w:val="100"/>
          <w:sz w:val="28"/>
          <w:szCs w:val="24"/>
        </w:rPr>
        <w:t>INFORME</w:t>
      </w:r>
    </w:p>
    <w:p w:rsidR="007128BA" w:rsidRPr="00F215E4" w:rsidRDefault="00F6426A" w:rsidP="00F24532">
      <w:pPr>
        <w:spacing w:before="360" w:line="312" w:lineRule="auto"/>
        <w:rPr>
          <w:b/>
          <w:sz w:val="22"/>
        </w:rPr>
      </w:pPr>
      <w:r w:rsidRPr="00F215E4">
        <w:rPr>
          <w:b/>
          <w:sz w:val="22"/>
        </w:rPr>
        <w:t xml:space="preserve">QUE EN CUMPLIMIENTO A LO DISPUESTO POR EL ARTÍCULO 116, NUMERAL 1, FRACCIÓN X DE LA LEY ELECTORAL Y DE PARTIDOS POLÍTICOS DEL ESTADO DE TABASCO, RINDE LA PRESIDENCIA DEL CONSEJO, RESPECTO DE LOS TRABAJOS REALIZADOS POR LA JUNTA ESTATAL EJECUTIVA, CORRESPONDIENTE AL MES DE </w:t>
      </w:r>
      <w:r w:rsidR="005B7C36">
        <w:rPr>
          <w:b/>
          <w:sz w:val="22"/>
        </w:rPr>
        <w:t>FEBRERO</w:t>
      </w:r>
      <w:r w:rsidR="00867EF4" w:rsidRPr="00F215E4">
        <w:rPr>
          <w:b/>
          <w:sz w:val="22"/>
        </w:rPr>
        <w:t xml:space="preserve"> DE 2023</w:t>
      </w:r>
    </w:p>
    <w:p w:rsidR="005B7C36" w:rsidRDefault="005B7C36" w:rsidP="005B7C36">
      <w:pPr>
        <w:spacing w:line="312" w:lineRule="auto"/>
        <w:rPr>
          <w:sz w:val="22"/>
        </w:rPr>
      </w:pPr>
      <w:r>
        <w:rPr>
          <w:sz w:val="22"/>
        </w:rPr>
        <w:t>E</w:t>
      </w:r>
      <w:r w:rsidR="00C50B8A">
        <w:rPr>
          <w:sz w:val="22"/>
        </w:rPr>
        <w:t xml:space="preserve">l </w:t>
      </w:r>
      <w:r>
        <w:rPr>
          <w:sz w:val="22"/>
        </w:rPr>
        <w:t xml:space="preserve">7 de febrero de la presente anualidad, </w:t>
      </w:r>
      <w:r w:rsidR="00CE625D">
        <w:rPr>
          <w:sz w:val="22"/>
        </w:rPr>
        <w:t>la Junta Estatal Ejecutiva</w:t>
      </w:r>
      <w:r w:rsidR="00C50B8A">
        <w:rPr>
          <w:sz w:val="22"/>
        </w:rPr>
        <w:t xml:space="preserve"> </w:t>
      </w:r>
      <w:r>
        <w:rPr>
          <w:sz w:val="22"/>
        </w:rPr>
        <w:t>llevó a cabo sesión extraordinaria, en la que se aprobaron los siguientes acuerdos:</w:t>
      </w:r>
    </w:p>
    <w:p w:rsidR="005B7C36" w:rsidRPr="005B7C36" w:rsidRDefault="005B7C36" w:rsidP="005B7C36">
      <w:pPr>
        <w:pStyle w:val="Prrafodelista"/>
        <w:numPr>
          <w:ilvl w:val="0"/>
          <w:numId w:val="4"/>
        </w:numPr>
        <w:spacing w:line="312" w:lineRule="auto"/>
        <w:ind w:left="357" w:hanging="357"/>
        <w:contextualSpacing w:val="0"/>
        <w:rPr>
          <w:sz w:val="22"/>
        </w:rPr>
      </w:pPr>
      <w:r w:rsidRPr="005B7C36">
        <w:rPr>
          <w:sz w:val="22"/>
        </w:rPr>
        <w:t xml:space="preserve">Acuerdo JEE/2023/003 mediante el cual se realizaron ajustes financieros al patrimonio y al presupuesto dentro del ejercicio 2023 para el pago de obligaciones laborales; y </w:t>
      </w:r>
    </w:p>
    <w:p w:rsidR="005B7C36" w:rsidRPr="005B7C36" w:rsidRDefault="005B7C36" w:rsidP="005B7C36">
      <w:pPr>
        <w:pStyle w:val="Prrafodelista"/>
        <w:numPr>
          <w:ilvl w:val="0"/>
          <w:numId w:val="4"/>
        </w:numPr>
        <w:spacing w:line="312" w:lineRule="auto"/>
        <w:ind w:left="357" w:hanging="357"/>
        <w:contextualSpacing w:val="0"/>
        <w:rPr>
          <w:sz w:val="22"/>
        </w:rPr>
      </w:pPr>
      <w:r w:rsidRPr="005B7C36">
        <w:rPr>
          <w:sz w:val="22"/>
        </w:rPr>
        <w:t>Acuerdo JEE/2023/004 mediante el cual se renovaron las encargadurías de despacho de las plazas de Técnicos de Organización Electoral, de Participación Ciudadana y Prerrogativas y Partidos Políticos adscritas a la Dirección Ejecutiva de Organización Electoral y Educación Cívica, e incorporadas al Servicio Profesional Electoral Nacional.</w:t>
      </w:r>
    </w:p>
    <w:p w:rsidR="00C57EE3" w:rsidRDefault="005B7C36" w:rsidP="005B7C36">
      <w:pPr>
        <w:spacing w:line="312" w:lineRule="auto"/>
        <w:rPr>
          <w:sz w:val="22"/>
        </w:rPr>
      </w:pPr>
      <w:r>
        <w:rPr>
          <w:sz w:val="22"/>
        </w:rPr>
        <w:t xml:space="preserve">Por otra parte, </w:t>
      </w:r>
      <w:r w:rsidR="00C57EE3" w:rsidRPr="003546D4">
        <w:rPr>
          <w:sz w:val="22"/>
        </w:rPr>
        <w:t xml:space="preserve">el </w:t>
      </w:r>
      <w:r>
        <w:rPr>
          <w:sz w:val="22"/>
        </w:rPr>
        <w:t xml:space="preserve">24 </w:t>
      </w:r>
      <w:r w:rsidR="00C57EE3" w:rsidRPr="003546D4">
        <w:rPr>
          <w:sz w:val="22"/>
        </w:rPr>
        <w:t xml:space="preserve">de </w:t>
      </w:r>
      <w:r>
        <w:rPr>
          <w:sz w:val="22"/>
        </w:rPr>
        <w:t xml:space="preserve">febrero </w:t>
      </w:r>
      <w:r w:rsidR="00C57EE3" w:rsidRPr="003546D4">
        <w:rPr>
          <w:sz w:val="22"/>
        </w:rPr>
        <w:t>de la presente anualidad, la Junta Estatal Ejecutiva a convocatoria de esta Presidencia, llev</w:t>
      </w:r>
      <w:r w:rsidR="00805413">
        <w:rPr>
          <w:sz w:val="22"/>
        </w:rPr>
        <w:t>ará</w:t>
      </w:r>
      <w:r w:rsidR="00C57EE3" w:rsidRPr="003546D4">
        <w:rPr>
          <w:sz w:val="22"/>
        </w:rPr>
        <w:t xml:space="preserve"> a cabo la sesión ordinaria correspondiente al mes de </w:t>
      </w:r>
      <w:r>
        <w:rPr>
          <w:sz w:val="22"/>
        </w:rPr>
        <w:t>febrero, en la que</w:t>
      </w:r>
      <w:r w:rsidR="00C57EE3">
        <w:rPr>
          <w:sz w:val="22"/>
        </w:rPr>
        <w:t xml:space="preserve"> se </w:t>
      </w:r>
      <w:r w:rsidR="00D41704">
        <w:rPr>
          <w:sz w:val="22"/>
        </w:rPr>
        <w:t>someterá</w:t>
      </w:r>
      <w:r>
        <w:rPr>
          <w:sz w:val="22"/>
        </w:rPr>
        <w:t xml:space="preserve"> a la deliberación de dicho órgano, el p</w:t>
      </w:r>
      <w:r w:rsidRPr="005B7C36">
        <w:rPr>
          <w:sz w:val="22"/>
        </w:rPr>
        <w:t>royecto de acuerdo p</w:t>
      </w:r>
      <w:r>
        <w:rPr>
          <w:sz w:val="22"/>
        </w:rPr>
        <w:t xml:space="preserve">ropuesto por </w:t>
      </w:r>
      <w:r w:rsidRPr="005B7C36">
        <w:rPr>
          <w:sz w:val="22"/>
        </w:rPr>
        <w:t xml:space="preserve">el Comité de Desincorporación y Baja de Bienes, mediante el cual se desincorporan del régimen de dominio público, bienes muebles </w:t>
      </w:r>
      <w:r>
        <w:rPr>
          <w:sz w:val="22"/>
        </w:rPr>
        <w:t xml:space="preserve">propiedad del </w:t>
      </w:r>
      <w:r w:rsidRPr="005B7C36">
        <w:rPr>
          <w:sz w:val="22"/>
        </w:rPr>
        <w:t>Instituto</w:t>
      </w:r>
      <w:r>
        <w:rPr>
          <w:sz w:val="22"/>
        </w:rPr>
        <w:t xml:space="preserve">.  Asimismo, </w:t>
      </w:r>
      <w:r w:rsidR="00C57EE3" w:rsidRPr="003546D4">
        <w:rPr>
          <w:sz w:val="22"/>
        </w:rPr>
        <w:t xml:space="preserve">los integrantes del órgano electoral </w:t>
      </w:r>
      <w:r w:rsidR="00D41704">
        <w:rPr>
          <w:sz w:val="22"/>
        </w:rPr>
        <w:t xml:space="preserve">rendirán </w:t>
      </w:r>
      <w:r w:rsidR="00C57EE3" w:rsidRPr="003546D4">
        <w:rPr>
          <w:sz w:val="22"/>
        </w:rPr>
        <w:t>sus inf</w:t>
      </w:r>
      <w:r w:rsidR="00C57EE3">
        <w:rPr>
          <w:sz w:val="22"/>
        </w:rPr>
        <w:t>ormes mensuales de actividades</w:t>
      </w:r>
      <w:r w:rsidR="00D17147">
        <w:rPr>
          <w:sz w:val="22"/>
        </w:rPr>
        <w:t xml:space="preserve"> y </w:t>
      </w:r>
      <w:r w:rsidR="00C57EE3" w:rsidRPr="003546D4">
        <w:rPr>
          <w:sz w:val="22"/>
        </w:rPr>
        <w:t>se</w:t>
      </w:r>
      <w:r w:rsidR="00D17147">
        <w:rPr>
          <w:sz w:val="22"/>
        </w:rPr>
        <w:t xml:space="preserve"> </w:t>
      </w:r>
      <w:r w:rsidR="004A1856">
        <w:rPr>
          <w:sz w:val="22"/>
        </w:rPr>
        <w:t>someterá</w:t>
      </w:r>
      <w:bookmarkStart w:id="0" w:name="_GoBack"/>
      <w:bookmarkEnd w:id="0"/>
      <w:r w:rsidR="008F0ADE">
        <w:rPr>
          <w:sz w:val="22"/>
        </w:rPr>
        <w:t xml:space="preserve"> a aprobación </w:t>
      </w:r>
      <w:r w:rsidR="00C57EE3" w:rsidRPr="003546D4">
        <w:rPr>
          <w:sz w:val="22"/>
        </w:rPr>
        <w:t xml:space="preserve">el contenido de las actas </w:t>
      </w:r>
      <w:r w:rsidR="00C57EE3">
        <w:rPr>
          <w:sz w:val="22"/>
        </w:rPr>
        <w:t>de las sesiones</w:t>
      </w:r>
      <w:r w:rsidR="00C57EE3" w:rsidRPr="003546D4">
        <w:rPr>
          <w:sz w:val="22"/>
        </w:rPr>
        <w:t xml:space="preserve"> </w:t>
      </w:r>
      <w:r w:rsidR="009A4584">
        <w:rPr>
          <w:sz w:val="22"/>
        </w:rPr>
        <w:t>correspondiente</w:t>
      </w:r>
      <w:r w:rsidR="00EB7DE8">
        <w:rPr>
          <w:sz w:val="22"/>
        </w:rPr>
        <w:t xml:space="preserve"> a la ordinaria del mes de enero y la extraordinaria antes mencionada</w:t>
      </w:r>
      <w:r w:rsidR="00C57EE3" w:rsidRPr="003546D4">
        <w:rPr>
          <w:sz w:val="22"/>
        </w:rPr>
        <w:t>.</w:t>
      </w:r>
    </w:p>
    <w:p w:rsidR="007D68A1" w:rsidRPr="007C4A06" w:rsidRDefault="00F6426A" w:rsidP="00C02129">
      <w:pPr>
        <w:spacing w:before="0" w:after="0" w:line="312" w:lineRule="auto"/>
        <w:jc w:val="center"/>
        <w:rPr>
          <w:b/>
          <w:spacing w:val="60"/>
          <w:szCs w:val="24"/>
        </w:rPr>
      </w:pPr>
      <w:r w:rsidRPr="007C4A06">
        <w:rPr>
          <w:b/>
          <w:spacing w:val="60"/>
          <w:szCs w:val="24"/>
        </w:rPr>
        <w:t>ATENTAME</w:t>
      </w:r>
      <w:r w:rsidR="00365707" w:rsidRPr="007C4A06">
        <w:rPr>
          <w:b/>
          <w:spacing w:val="60"/>
          <w:szCs w:val="24"/>
        </w:rPr>
        <w:t>NTE</w:t>
      </w: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MTRA. ELIZABETH NAVA GUTIÉRREZ</w:t>
      </w: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CONSEJERA PRESIDENTA</w:t>
      </w:r>
    </w:p>
    <w:sectPr w:rsidR="00365707" w:rsidRPr="007C4A06" w:rsidSect="00A637E2">
      <w:headerReference w:type="default" r:id="rId7"/>
      <w:pgSz w:w="12240" w:h="15840" w:code="1"/>
      <w:pgMar w:top="2835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24" w:rsidRDefault="008B1024" w:rsidP="007D68A1">
      <w:pPr>
        <w:spacing w:before="0" w:after="0" w:line="240" w:lineRule="auto"/>
      </w:pPr>
      <w:r>
        <w:separator/>
      </w:r>
    </w:p>
  </w:endnote>
  <w:endnote w:type="continuationSeparator" w:id="0">
    <w:p w:rsidR="008B1024" w:rsidRDefault="008B1024" w:rsidP="007D68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24" w:rsidRDefault="008B1024" w:rsidP="007D68A1">
      <w:pPr>
        <w:spacing w:before="0" w:after="0" w:line="240" w:lineRule="auto"/>
      </w:pPr>
      <w:r>
        <w:separator/>
      </w:r>
    </w:p>
  </w:footnote>
  <w:footnote w:type="continuationSeparator" w:id="0">
    <w:p w:rsidR="008B1024" w:rsidRDefault="008B1024" w:rsidP="007D68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6424F" w:rsidRPr="00063338" w:rsidTr="00907833">
      <w:tc>
        <w:tcPr>
          <w:tcW w:w="1418" w:type="dxa"/>
        </w:tcPr>
        <w:p w:rsidR="0076424F" w:rsidRPr="00063338" w:rsidRDefault="0076424F" w:rsidP="0076424F">
          <w:pPr>
            <w:pStyle w:val="Encabezado"/>
            <w:ind w:left="-170"/>
            <w:jc w:val="left"/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362B2A3B" wp14:editId="30FFF6CC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76424F" w:rsidRPr="00063338" w:rsidRDefault="0076424F" w:rsidP="0076424F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063338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:rsidR="0076424F" w:rsidRPr="00063338" w:rsidRDefault="00223301" w:rsidP="00223301">
          <w:pPr>
            <w:pStyle w:val="Encabezado"/>
            <w:jc w:val="center"/>
          </w:pPr>
          <w:r>
            <w:rPr>
              <w:sz w:val="26"/>
              <w:szCs w:val="26"/>
            </w:rPr>
            <w:t>PRESIDENCIA DEL CONSEJO</w:t>
          </w:r>
        </w:p>
      </w:tc>
      <w:tc>
        <w:tcPr>
          <w:tcW w:w="1701" w:type="dxa"/>
        </w:tcPr>
        <w:p w:rsidR="0076424F" w:rsidRPr="00063338" w:rsidRDefault="0076424F" w:rsidP="0076424F">
          <w:pPr>
            <w:pStyle w:val="Encabezado"/>
            <w:spacing w:before="480"/>
          </w:pPr>
          <w:r w:rsidRPr="00063338">
            <w:rPr>
              <w:noProof/>
              <w:lang w:eastAsia="es-MX"/>
            </w:rPr>
            <w:drawing>
              <wp:inline distT="0" distB="0" distL="0" distR="0" wp14:anchorId="66ABB005" wp14:editId="638CADB2">
                <wp:extent cx="921600" cy="756000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68A1" w:rsidRPr="007C4A06" w:rsidRDefault="007D6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0034"/>
    <w:multiLevelType w:val="hybridMultilevel"/>
    <w:tmpl w:val="D854906C"/>
    <w:lvl w:ilvl="0" w:tplc="61985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6CA"/>
    <w:multiLevelType w:val="hybridMultilevel"/>
    <w:tmpl w:val="11E62A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35A9"/>
    <w:multiLevelType w:val="hybridMultilevel"/>
    <w:tmpl w:val="91D052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BE"/>
    <w:rsid w:val="000147D4"/>
    <w:rsid w:val="00032A7A"/>
    <w:rsid w:val="000470C5"/>
    <w:rsid w:val="000E2C26"/>
    <w:rsid w:val="000E30F3"/>
    <w:rsid w:val="00120B15"/>
    <w:rsid w:val="00172454"/>
    <w:rsid w:val="00192EE0"/>
    <w:rsid w:val="001B3C86"/>
    <w:rsid w:val="001C4AEB"/>
    <w:rsid w:val="00212F71"/>
    <w:rsid w:val="00223301"/>
    <w:rsid w:val="00234FCF"/>
    <w:rsid w:val="00245F2D"/>
    <w:rsid w:val="00257063"/>
    <w:rsid w:val="00260F71"/>
    <w:rsid w:val="002C0F6E"/>
    <w:rsid w:val="00324E28"/>
    <w:rsid w:val="00331F56"/>
    <w:rsid w:val="00333A50"/>
    <w:rsid w:val="003546D4"/>
    <w:rsid w:val="003653F7"/>
    <w:rsid w:val="00365707"/>
    <w:rsid w:val="00375A47"/>
    <w:rsid w:val="003947F2"/>
    <w:rsid w:val="003F6736"/>
    <w:rsid w:val="004645B1"/>
    <w:rsid w:val="00471487"/>
    <w:rsid w:val="004A02E0"/>
    <w:rsid w:val="004A1856"/>
    <w:rsid w:val="00504A4B"/>
    <w:rsid w:val="005169FD"/>
    <w:rsid w:val="005470AA"/>
    <w:rsid w:val="00565B33"/>
    <w:rsid w:val="00571888"/>
    <w:rsid w:val="00581584"/>
    <w:rsid w:val="005A2ACF"/>
    <w:rsid w:val="005B6D27"/>
    <w:rsid w:val="005B7C36"/>
    <w:rsid w:val="005C43EE"/>
    <w:rsid w:val="005D1718"/>
    <w:rsid w:val="005F66A1"/>
    <w:rsid w:val="00600156"/>
    <w:rsid w:val="006211B1"/>
    <w:rsid w:val="00673B65"/>
    <w:rsid w:val="006A50C6"/>
    <w:rsid w:val="007128BA"/>
    <w:rsid w:val="00732347"/>
    <w:rsid w:val="00733192"/>
    <w:rsid w:val="00746DF5"/>
    <w:rsid w:val="0076424F"/>
    <w:rsid w:val="007C06DB"/>
    <w:rsid w:val="007C4A06"/>
    <w:rsid w:val="007D68A1"/>
    <w:rsid w:val="00805413"/>
    <w:rsid w:val="00867EF4"/>
    <w:rsid w:val="00894A04"/>
    <w:rsid w:val="008B1024"/>
    <w:rsid w:val="008C56BE"/>
    <w:rsid w:val="008D4650"/>
    <w:rsid w:val="008D6E3E"/>
    <w:rsid w:val="008F0ADE"/>
    <w:rsid w:val="00997A47"/>
    <w:rsid w:val="009A1753"/>
    <w:rsid w:val="009A312C"/>
    <w:rsid w:val="009A4584"/>
    <w:rsid w:val="009B52EF"/>
    <w:rsid w:val="009C004A"/>
    <w:rsid w:val="00A637E2"/>
    <w:rsid w:val="00A74457"/>
    <w:rsid w:val="00AA2F2D"/>
    <w:rsid w:val="00AD550A"/>
    <w:rsid w:val="00AE375C"/>
    <w:rsid w:val="00AF7CF3"/>
    <w:rsid w:val="00B432EC"/>
    <w:rsid w:val="00B56538"/>
    <w:rsid w:val="00B61538"/>
    <w:rsid w:val="00B92FC8"/>
    <w:rsid w:val="00BB55C2"/>
    <w:rsid w:val="00C02129"/>
    <w:rsid w:val="00C37931"/>
    <w:rsid w:val="00C50B8A"/>
    <w:rsid w:val="00C57EE3"/>
    <w:rsid w:val="00CC40BA"/>
    <w:rsid w:val="00CD0782"/>
    <w:rsid w:val="00CE625D"/>
    <w:rsid w:val="00D17147"/>
    <w:rsid w:val="00D35F62"/>
    <w:rsid w:val="00D41704"/>
    <w:rsid w:val="00D74A88"/>
    <w:rsid w:val="00D92AD6"/>
    <w:rsid w:val="00DA56D2"/>
    <w:rsid w:val="00DB0E18"/>
    <w:rsid w:val="00DB528A"/>
    <w:rsid w:val="00DC5C74"/>
    <w:rsid w:val="00E14895"/>
    <w:rsid w:val="00E649E1"/>
    <w:rsid w:val="00EB216F"/>
    <w:rsid w:val="00EB7DE8"/>
    <w:rsid w:val="00EC6B4D"/>
    <w:rsid w:val="00EE500E"/>
    <w:rsid w:val="00F215E4"/>
    <w:rsid w:val="00F24532"/>
    <w:rsid w:val="00F3357A"/>
    <w:rsid w:val="00F54DF1"/>
    <w:rsid w:val="00F6426A"/>
    <w:rsid w:val="00F71D9A"/>
    <w:rsid w:val="00F844A9"/>
    <w:rsid w:val="00FC4C8B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0FD1D"/>
  <w15:chartTrackingRefBased/>
  <w15:docId w15:val="{F1071EBA-C4C2-4599-AFF2-9DEBF59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8A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8A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D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0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E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Lic_ Carlos E. León Mayo</cp:lastModifiedBy>
  <cp:revision>55</cp:revision>
  <cp:lastPrinted>2023-01-31T19:01:00Z</cp:lastPrinted>
  <dcterms:created xsi:type="dcterms:W3CDTF">2022-12-12T23:20:00Z</dcterms:created>
  <dcterms:modified xsi:type="dcterms:W3CDTF">2023-02-22T16:26:00Z</dcterms:modified>
</cp:coreProperties>
</file>