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764750866"/>
        <w:docPartObj>
          <w:docPartGallery w:val="Cover Pages"/>
          <w:docPartUnique/>
        </w:docPartObj>
      </w:sdtPr>
      <w:sdtEndPr>
        <w:rPr>
          <w:rFonts w:ascii="Arial" w:hAnsi="Arial" w:cs="Arial"/>
          <w:b/>
          <w:bCs/>
        </w:rPr>
      </w:sdtEndPr>
      <w:sdtContent>
        <w:p w14:paraId="55017B39" w14:textId="70786C91" w:rsidR="007B5D0F" w:rsidRDefault="007B5D0F" w:rsidP="00B51835">
          <w:pPr>
            <w:jc w:val="both"/>
          </w:pPr>
        </w:p>
        <w:p w14:paraId="370F6F76" w14:textId="77777777" w:rsidR="00581202" w:rsidRDefault="007B5D0F" w:rsidP="00B51835">
          <w:pPr>
            <w:jc w:val="both"/>
            <w:rPr>
              <w:rFonts w:ascii="Arial" w:hAnsi="Arial" w:cs="Arial"/>
              <w:b/>
              <w:bCs/>
            </w:rPr>
          </w:pPr>
          <w:r>
            <w:rPr>
              <w:rFonts w:ascii="Arial" w:hAnsi="Arial" w:cs="Arial"/>
              <w:b/>
              <w:bCs/>
            </w:rPr>
            <w:br w:type="page"/>
          </w:r>
        </w:p>
      </w:sdtContent>
    </w:sdt>
    <w:p w14:paraId="32DA65FB" w14:textId="77777777" w:rsidR="00274887" w:rsidRDefault="00274887" w:rsidP="00B51835">
      <w:pPr>
        <w:jc w:val="both"/>
        <w:rPr>
          <w:rFonts w:ascii="Arial" w:hAnsi="Arial" w:cs="Arial"/>
          <w:b/>
          <w:bCs/>
          <w:color w:val="5E143A"/>
        </w:rPr>
      </w:pPr>
    </w:p>
    <w:p w14:paraId="46960AE2" w14:textId="1B76AD13" w:rsidR="00A95DD3" w:rsidRPr="00581202" w:rsidRDefault="00A95DD3" w:rsidP="00B51835">
      <w:pPr>
        <w:jc w:val="both"/>
        <w:rPr>
          <w:rFonts w:ascii="Arial" w:hAnsi="Arial" w:cs="Arial"/>
          <w:b/>
          <w:bCs/>
        </w:rPr>
      </w:pPr>
      <w:r w:rsidRPr="00A95DD3">
        <w:rPr>
          <w:rFonts w:ascii="Arial" w:hAnsi="Arial" w:cs="Arial"/>
          <w:b/>
          <w:bCs/>
          <w:color w:val="5E143A"/>
        </w:rPr>
        <w:t>CONTENIDO</w:t>
      </w:r>
    </w:p>
    <w:p w14:paraId="7AB91228" w14:textId="77777777" w:rsidR="00274887" w:rsidRDefault="00274887" w:rsidP="00B51835">
      <w:pPr>
        <w:spacing w:after="240" w:line="276" w:lineRule="auto"/>
        <w:jc w:val="both"/>
        <w:rPr>
          <w:rFonts w:ascii="Arial" w:hAnsi="Arial" w:cs="Arial"/>
          <w:b/>
          <w:bC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713"/>
      </w:tblGrid>
      <w:tr w:rsidR="001C71FC" w14:paraId="60AE07B0" w14:textId="77777777" w:rsidTr="00550DF3">
        <w:tc>
          <w:tcPr>
            <w:tcW w:w="7792" w:type="dxa"/>
          </w:tcPr>
          <w:p w14:paraId="1B2F37AA" w14:textId="2CD2EDBC" w:rsidR="001C71FC" w:rsidRPr="001C71FC" w:rsidRDefault="001C71FC" w:rsidP="00B51835">
            <w:pPr>
              <w:pStyle w:val="Prrafodelista"/>
              <w:numPr>
                <w:ilvl w:val="0"/>
                <w:numId w:val="7"/>
              </w:numPr>
              <w:spacing w:after="240" w:line="276" w:lineRule="auto"/>
              <w:jc w:val="both"/>
              <w:rPr>
                <w:rFonts w:ascii="Arial" w:hAnsi="Arial" w:cs="Arial"/>
              </w:rPr>
            </w:pPr>
            <w:r w:rsidRPr="003248BE">
              <w:rPr>
                <w:rFonts w:ascii="Arial" w:hAnsi="Arial" w:cs="Arial"/>
              </w:rPr>
              <w:t>Presentación</w:t>
            </w:r>
            <w:r>
              <w:rPr>
                <w:rFonts w:ascii="Arial" w:hAnsi="Arial" w:cs="Arial"/>
              </w:rPr>
              <w:t xml:space="preserve"> ………………………………………………………….</w:t>
            </w:r>
          </w:p>
        </w:tc>
        <w:tc>
          <w:tcPr>
            <w:tcW w:w="713" w:type="dxa"/>
          </w:tcPr>
          <w:p w14:paraId="7D77315F" w14:textId="5A4E0F84" w:rsidR="001C71FC" w:rsidRDefault="001C71FC" w:rsidP="00550DF3">
            <w:pPr>
              <w:spacing w:after="240" w:line="276" w:lineRule="auto"/>
              <w:jc w:val="right"/>
              <w:rPr>
                <w:rFonts w:ascii="Arial" w:hAnsi="Arial" w:cs="Arial"/>
                <w:b/>
                <w:bCs/>
              </w:rPr>
            </w:pPr>
            <w:r>
              <w:rPr>
                <w:rFonts w:ascii="Arial" w:hAnsi="Arial" w:cs="Arial"/>
                <w:b/>
                <w:bCs/>
              </w:rPr>
              <w:t>3</w:t>
            </w:r>
          </w:p>
        </w:tc>
      </w:tr>
      <w:tr w:rsidR="001C71FC" w14:paraId="6DF2EEB2" w14:textId="77777777" w:rsidTr="00550DF3">
        <w:tc>
          <w:tcPr>
            <w:tcW w:w="7792" w:type="dxa"/>
          </w:tcPr>
          <w:p w14:paraId="0F69E6A6" w14:textId="138126B2" w:rsidR="001C71FC" w:rsidRPr="001C71FC" w:rsidRDefault="001C71FC" w:rsidP="00B51835">
            <w:pPr>
              <w:pStyle w:val="Prrafodelista"/>
              <w:numPr>
                <w:ilvl w:val="0"/>
                <w:numId w:val="7"/>
              </w:numPr>
              <w:spacing w:after="240" w:line="276" w:lineRule="auto"/>
              <w:jc w:val="both"/>
              <w:rPr>
                <w:rFonts w:ascii="Arial" w:hAnsi="Arial" w:cs="Arial"/>
              </w:rPr>
            </w:pPr>
            <w:r>
              <w:rPr>
                <w:rFonts w:ascii="Arial" w:hAnsi="Arial" w:cs="Arial"/>
              </w:rPr>
              <w:t>Glosario………………………………………………………………..</w:t>
            </w:r>
          </w:p>
        </w:tc>
        <w:tc>
          <w:tcPr>
            <w:tcW w:w="713" w:type="dxa"/>
          </w:tcPr>
          <w:p w14:paraId="6CC21D82" w14:textId="7FB62041" w:rsidR="001C71FC" w:rsidRDefault="001C71FC" w:rsidP="00550DF3">
            <w:pPr>
              <w:spacing w:after="240" w:line="276" w:lineRule="auto"/>
              <w:jc w:val="right"/>
              <w:rPr>
                <w:rFonts w:ascii="Arial" w:hAnsi="Arial" w:cs="Arial"/>
                <w:b/>
                <w:bCs/>
              </w:rPr>
            </w:pPr>
            <w:r>
              <w:rPr>
                <w:rFonts w:ascii="Arial" w:hAnsi="Arial" w:cs="Arial"/>
                <w:b/>
                <w:bCs/>
              </w:rPr>
              <w:t>4</w:t>
            </w:r>
          </w:p>
        </w:tc>
      </w:tr>
      <w:tr w:rsidR="001C71FC" w14:paraId="57E2B0B5" w14:textId="77777777" w:rsidTr="00550DF3">
        <w:tc>
          <w:tcPr>
            <w:tcW w:w="7792" w:type="dxa"/>
          </w:tcPr>
          <w:p w14:paraId="1BBC2737" w14:textId="6CE4B6E5" w:rsidR="001C71FC" w:rsidRPr="001C71FC" w:rsidRDefault="001C71FC" w:rsidP="00B51835">
            <w:pPr>
              <w:pStyle w:val="Prrafodelista"/>
              <w:numPr>
                <w:ilvl w:val="0"/>
                <w:numId w:val="7"/>
              </w:numPr>
              <w:spacing w:after="240" w:line="276" w:lineRule="auto"/>
              <w:jc w:val="both"/>
              <w:rPr>
                <w:rFonts w:ascii="Arial" w:hAnsi="Arial" w:cs="Arial"/>
              </w:rPr>
            </w:pPr>
            <w:r>
              <w:rPr>
                <w:rFonts w:ascii="Arial" w:hAnsi="Arial" w:cs="Arial"/>
              </w:rPr>
              <w:t>Marco Legal …………………………………………………………..</w:t>
            </w:r>
          </w:p>
        </w:tc>
        <w:tc>
          <w:tcPr>
            <w:tcW w:w="713" w:type="dxa"/>
          </w:tcPr>
          <w:p w14:paraId="1C3928E6" w14:textId="09004DA2" w:rsidR="001C71FC" w:rsidRDefault="001C71FC" w:rsidP="00550DF3">
            <w:pPr>
              <w:spacing w:after="240" w:line="276" w:lineRule="auto"/>
              <w:jc w:val="right"/>
              <w:rPr>
                <w:rFonts w:ascii="Arial" w:hAnsi="Arial" w:cs="Arial"/>
                <w:b/>
                <w:bCs/>
              </w:rPr>
            </w:pPr>
            <w:r>
              <w:rPr>
                <w:rFonts w:ascii="Arial" w:hAnsi="Arial" w:cs="Arial"/>
                <w:b/>
                <w:bCs/>
              </w:rPr>
              <w:t>5</w:t>
            </w:r>
          </w:p>
        </w:tc>
      </w:tr>
      <w:tr w:rsidR="001C71FC" w14:paraId="1E32326E" w14:textId="77777777" w:rsidTr="00550DF3">
        <w:tc>
          <w:tcPr>
            <w:tcW w:w="7792" w:type="dxa"/>
          </w:tcPr>
          <w:p w14:paraId="6A6B380C" w14:textId="0FACA5C4" w:rsidR="001C71FC" w:rsidRPr="001C71FC" w:rsidRDefault="001C71FC" w:rsidP="001C71FC">
            <w:pPr>
              <w:pStyle w:val="Prrafodelista"/>
              <w:numPr>
                <w:ilvl w:val="0"/>
                <w:numId w:val="7"/>
              </w:numPr>
              <w:spacing w:after="240" w:line="276" w:lineRule="auto"/>
              <w:jc w:val="both"/>
              <w:rPr>
                <w:rFonts w:ascii="Arial" w:hAnsi="Arial" w:cs="Arial"/>
              </w:rPr>
            </w:pPr>
            <w:r w:rsidRPr="003248BE">
              <w:rPr>
                <w:rFonts w:ascii="Arial" w:hAnsi="Arial" w:cs="Arial"/>
              </w:rPr>
              <w:t>Integración de la Comisión Permanente de Seguimiento del Servicio Profesional Electoral del IEPC Tabasco</w:t>
            </w:r>
            <w:r>
              <w:rPr>
                <w:rFonts w:ascii="Arial" w:hAnsi="Arial" w:cs="Arial"/>
              </w:rPr>
              <w:t xml:space="preserve"> ………………….</w:t>
            </w:r>
          </w:p>
        </w:tc>
        <w:tc>
          <w:tcPr>
            <w:tcW w:w="713" w:type="dxa"/>
          </w:tcPr>
          <w:p w14:paraId="2E521667" w14:textId="0167CB72" w:rsidR="001C71FC" w:rsidRDefault="00550DF3" w:rsidP="00550DF3">
            <w:pPr>
              <w:spacing w:after="240" w:line="276" w:lineRule="auto"/>
              <w:jc w:val="right"/>
              <w:rPr>
                <w:rFonts w:ascii="Arial" w:hAnsi="Arial" w:cs="Arial"/>
                <w:b/>
                <w:bCs/>
              </w:rPr>
            </w:pPr>
            <w:r>
              <w:rPr>
                <w:rFonts w:ascii="Arial" w:hAnsi="Arial" w:cs="Arial"/>
                <w:b/>
                <w:bCs/>
              </w:rPr>
              <w:t>6</w:t>
            </w:r>
          </w:p>
        </w:tc>
      </w:tr>
      <w:tr w:rsidR="001C71FC" w14:paraId="25349492" w14:textId="77777777" w:rsidTr="00550DF3">
        <w:tc>
          <w:tcPr>
            <w:tcW w:w="7792" w:type="dxa"/>
          </w:tcPr>
          <w:p w14:paraId="66906D0E" w14:textId="7D46E5B9" w:rsidR="001C71FC" w:rsidRPr="001C71FC" w:rsidRDefault="001C71FC" w:rsidP="001C71FC">
            <w:pPr>
              <w:pStyle w:val="Prrafodelista"/>
              <w:numPr>
                <w:ilvl w:val="0"/>
                <w:numId w:val="7"/>
              </w:numPr>
              <w:spacing w:after="240" w:line="276" w:lineRule="auto"/>
              <w:jc w:val="both"/>
              <w:rPr>
                <w:rFonts w:ascii="Arial" w:hAnsi="Arial" w:cs="Arial"/>
              </w:rPr>
            </w:pPr>
            <w:r w:rsidRPr="003248BE">
              <w:rPr>
                <w:rFonts w:ascii="Arial" w:hAnsi="Arial" w:cs="Arial"/>
              </w:rPr>
              <w:t>Atribuciones de la Comisión</w:t>
            </w:r>
            <w:r>
              <w:rPr>
                <w:rFonts w:ascii="Arial" w:hAnsi="Arial" w:cs="Arial"/>
              </w:rPr>
              <w:t xml:space="preserve"> …………………………………………</w:t>
            </w:r>
          </w:p>
        </w:tc>
        <w:tc>
          <w:tcPr>
            <w:tcW w:w="713" w:type="dxa"/>
          </w:tcPr>
          <w:p w14:paraId="4DB49E95" w14:textId="34EA0A76" w:rsidR="001C71FC" w:rsidRDefault="001C71FC" w:rsidP="00550DF3">
            <w:pPr>
              <w:spacing w:after="240" w:line="276" w:lineRule="auto"/>
              <w:jc w:val="right"/>
              <w:rPr>
                <w:rFonts w:ascii="Arial" w:hAnsi="Arial" w:cs="Arial"/>
                <w:b/>
                <w:bCs/>
              </w:rPr>
            </w:pPr>
            <w:r>
              <w:rPr>
                <w:rFonts w:ascii="Arial" w:hAnsi="Arial" w:cs="Arial"/>
                <w:b/>
                <w:bCs/>
              </w:rPr>
              <w:t>6</w:t>
            </w:r>
          </w:p>
        </w:tc>
      </w:tr>
      <w:tr w:rsidR="001C71FC" w14:paraId="490B5641" w14:textId="77777777" w:rsidTr="00550DF3">
        <w:tc>
          <w:tcPr>
            <w:tcW w:w="7792" w:type="dxa"/>
          </w:tcPr>
          <w:p w14:paraId="3F8F1A2C" w14:textId="633203EE" w:rsidR="001C71FC" w:rsidRPr="001C71FC" w:rsidRDefault="001C71FC" w:rsidP="001C71FC">
            <w:pPr>
              <w:pStyle w:val="Prrafodelista"/>
              <w:numPr>
                <w:ilvl w:val="0"/>
                <w:numId w:val="7"/>
              </w:numPr>
              <w:spacing w:after="240" w:line="276" w:lineRule="auto"/>
              <w:jc w:val="both"/>
              <w:rPr>
                <w:rFonts w:ascii="Arial" w:hAnsi="Arial" w:cs="Arial"/>
              </w:rPr>
            </w:pPr>
            <w:r w:rsidRPr="003248BE">
              <w:rPr>
                <w:rFonts w:ascii="Arial" w:hAnsi="Arial" w:cs="Arial"/>
              </w:rPr>
              <w:t>Objetivos de</w:t>
            </w:r>
            <w:r w:rsidR="0036388E">
              <w:rPr>
                <w:rFonts w:ascii="Arial" w:hAnsi="Arial" w:cs="Arial"/>
              </w:rPr>
              <w:t>l Programa Anual de Trabajo 2023</w:t>
            </w:r>
            <w:r>
              <w:rPr>
                <w:rFonts w:ascii="Arial" w:hAnsi="Arial" w:cs="Arial"/>
              </w:rPr>
              <w:t xml:space="preserve"> …………………</w:t>
            </w:r>
          </w:p>
        </w:tc>
        <w:tc>
          <w:tcPr>
            <w:tcW w:w="713" w:type="dxa"/>
          </w:tcPr>
          <w:p w14:paraId="6FEBEDB6" w14:textId="11A016EE" w:rsidR="001C71FC" w:rsidRDefault="001C71FC" w:rsidP="00550DF3">
            <w:pPr>
              <w:spacing w:after="240" w:line="276" w:lineRule="auto"/>
              <w:jc w:val="right"/>
              <w:rPr>
                <w:rFonts w:ascii="Arial" w:hAnsi="Arial" w:cs="Arial"/>
                <w:b/>
                <w:bCs/>
              </w:rPr>
            </w:pPr>
            <w:r>
              <w:rPr>
                <w:rFonts w:ascii="Arial" w:hAnsi="Arial" w:cs="Arial"/>
                <w:b/>
                <w:bCs/>
              </w:rPr>
              <w:t>7</w:t>
            </w:r>
          </w:p>
        </w:tc>
      </w:tr>
      <w:tr w:rsidR="001C71FC" w14:paraId="2D0CD048" w14:textId="77777777" w:rsidTr="00550DF3">
        <w:tc>
          <w:tcPr>
            <w:tcW w:w="7792" w:type="dxa"/>
          </w:tcPr>
          <w:p w14:paraId="34A195CB" w14:textId="3CC4299F" w:rsidR="001C71FC" w:rsidRPr="001C71FC" w:rsidRDefault="001C71FC" w:rsidP="001C71FC">
            <w:pPr>
              <w:pStyle w:val="Prrafodelista"/>
              <w:numPr>
                <w:ilvl w:val="1"/>
                <w:numId w:val="7"/>
              </w:numPr>
              <w:spacing w:after="240" w:line="276" w:lineRule="auto"/>
              <w:jc w:val="both"/>
              <w:rPr>
                <w:rFonts w:ascii="Arial" w:hAnsi="Arial" w:cs="Arial"/>
              </w:rPr>
            </w:pPr>
            <w:r w:rsidRPr="003248BE">
              <w:rPr>
                <w:rFonts w:ascii="Arial" w:hAnsi="Arial" w:cs="Arial"/>
              </w:rPr>
              <w:t>Objetivo general</w:t>
            </w:r>
            <w:r>
              <w:rPr>
                <w:rFonts w:ascii="Arial" w:hAnsi="Arial" w:cs="Arial"/>
              </w:rPr>
              <w:t xml:space="preserve"> ………………………………………………</w:t>
            </w:r>
          </w:p>
        </w:tc>
        <w:tc>
          <w:tcPr>
            <w:tcW w:w="713" w:type="dxa"/>
          </w:tcPr>
          <w:p w14:paraId="35FC59C6" w14:textId="20916B46" w:rsidR="001C71FC" w:rsidRDefault="00274887" w:rsidP="00550DF3">
            <w:pPr>
              <w:spacing w:after="240" w:line="276" w:lineRule="auto"/>
              <w:jc w:val="right"/>
              <w:rPr>
                <w:rFonts w:ascii="Arial" w:hAnsi="Arial" w:cs="Arial"/>
                <w:b/>
                <w:bCs/>
              </w:rPr>
            </w:pPr>
            <w:r>
              <w:rPr>
                <w:rFonts w:ascii="Arial" w:hAnsi="Arial" w:cs="Arial"/>
                <w:b/>
                <w:bCs/>
              </w:rPr>
              <w:t>7</w:t>
            </w:r>
          </w:p>
        </w:tc>
      </w:tr>
      <w:tr w:rsidR="001C71FC" w14:paraId="00B3DD6A" w14:textId="77777777" w:rsidTr="00550DF3">
        <w:tc>
          <w:tcPr>
            <w:tcW w:w="7792" w:type="dxa"/>
          </w:tcPr>
          <w:p w14:paraId="566DA46F" w14:textId="39805BBB" w:rsidR="001C71FC" w:rsidRPr="001C71FC" w:rsidRDefault="001C71FC" w:rsidP="001C71FC">
            <w:pPr>
              <w:pStyle w:val="Prrafodelista"/>
              <w:numPr>
                <w:ilvl w:val="1"/>
                <w:numId w:val="7"/>
              </w:numPr>
              <w:spacing w:after="240" w:line="276" w:lineRule="auto"/>
              <w:jc w:val="both"/>
              <w:rPr>
                <w:rFonts w:ascii="Arial" w:hAnsi="Arial" w:cs="Arial"/>
              </w:rPr>
            </w:pPr>
            <w:r w:rsidRPr="003248BE">
              <w:rPr>
                <w:rFonts w:ascii="Arial" w:hAnsi="Arial" w:cs="Arial"/>
              </w:rPr>
              <w:t xml:space="preserve">Objetivos específicos </w:t>
            </w:r>
            <w:r>
              <w:rPr>
                <w:rFonts w:ascii="Arial" w:hAnsi="Arial" w:cs="Arial"/>
              </w:rPr>
              <w:t xml:space="preserve"> ………………………………………..</w:t>
            </w:r>
          </w:p>
        </w:tc>
        <w:tc>
          <w:tcPr>
            <w:tcW w:w="713" w:type="dxa"/>
          </w:tcPr>
          <w:p w14:paraId="474A1928" w14:textId="05CD1B26" w:rsidR="001C71FC" w:rsidRDefault="00274887" w:rsidP="00550DF3">
            <w:pPr>
              <w:spacing w:after="240" w:line="276" w:lineRule="auto"/>
              <w:jc w:val="right"/>
              <w:rPr>
                <w:rFonts w:ascii="Arial" w:hAnsi="Arial" w:cs="Arial"/>
                <w:b/>
                <w:bCs/>
              </w:rPr>
            </w:pPr>
            <w:r>
              <w:rPr>
                <w:rFonts w:ascii="Arial" w:hAnsi="Arial" w:cs="Arial"/>
                <w:b/>
                <w:bCs/>
              </w:rPr>
              <w:t>8</w:t>
            </w:r>
          </w:p>
        </w:tc>
      </w:tr>
      <w:tr w:rsidR="001C71FC" w14:paraId="6277B78A" w14:textId="77777777" w:rsidTr="00550DF3">
        <w:tc>
          <w:tcPr>
            <w:tcW w:w="7792" w:type="dxa"/>
          </w:tcPr>
          <w:p w14:paraId="62E15DA2" w14:textId="53780C75" w:rsidR="001C71FC" w:rsidRPr="001C71FC" w:rsidRDefault="001C71FC" w:rsidP="001C71FC">
            <w:pPr>
              <w:pStyle w:val="Prrafodelista"/>
              <w:numPr>
                <w:ilvl w:val="0"/>
                <w:numId w:val="7"/>
              </w:numPr>
              <w:spacing w:after="240" w:line="276" w:lineRule="auto"/>
              <w:jc w:val="both"/>
              <w:rPr>
                <w:rFonts w:ascii="Arial" w:hAnsi="Arial" w:cs="Arial"/>
              </w:rPr>
            </w:pPr>
            <w:r w:rsidRPr="003248BE">
              <w:rPr>
                <w:rFonts w:ascii="Arial" w:hAnsi="Arial" w:cs="Arial"/>
              </w:rPr>
              <w:t>Líneas de acción</w:t>
            </w:r>
            <w:r>
              <w:rPr>
                <w:rFonts w:ascii="Arial" w:hAnsi="Arial" w:cs="Arial"/>
              </w:rPr>
              <w:t xml:space="preserve"> ……………………………………………………...</w:t>
            </w:r>
          </w:p>
        </w:tc>
        <w:tc>
          <w:tcPr>
            <w:tcW w:w="713" w:type="dxa"/>
          </w:tcPr>
          <w:p w14:paraId="7AD1ECD6" w14:textId="2897358E" w:rsidR="001C71FC" w:rsidRDefault="00274887" w:rsidP="00550DF3">
            <w:pPr>
              <w:spacing w:after="240" w:line="276" w:lineRule="auto"/>
              <w:jc w:val="right"/>
              <w:rPr>
                <w:rFonts w:ascii="Arial" w:hAnsi="Arial" w:cs="Arial"/>
                <w:b/>
                <w:bCs/>
              </w:rPr>
            </w:pPr>
            <w:r>
              <w:rPr>
                <w:rFonts w:ascii="Arial" w:hAnsi="Arial" w:cs="Arial"/>
                <w:b/>
                <w:bCs/>
              </w:rPr>
              <w:t>8</w:t>
            </w:r>
          </w:p>
        </w:tc>
      </w:tr>
      <w:tr w:rsidR="001C71FC" w14:paraId="3C3BDF03" w14:textId="77777777" w:rsidTr="00550DF3">
        <w:tc>
          <w:tcPr>
            <w:tcW w:w="7792" w:type="dxa"/>
          </w:tcPr>
          <w:p w14:paraId="04FEA6CF" w14:textId="37246745" w:rsidR="001C71FC" w:rsidRPr="001C71FC" w:rsidRDefault="001C71FC" w:rsidP="001C71FC">
            <w:pPr>
              <w:pStyle w:val="Prrafodelista"/>
              <w:numPr>
                <w:ilvl w:val="0"/>
                <w:numId w:val="7"/>
              </w:numPr>
              <w:spacing w:after="240" w:line="276" w:lineRule="auto"/>
              <w:jc w:val="both"/>
              <w:rPr>
                <w:rFonts w:ascii="Arial" w:hAnsi="Arial" w:cs="Arial"/>
              </w:rPr>
            </w:pPr>
            <w:r w:rsidRPr="003248BE">
              <w:rPr>
                <w:rFonts w:ascii="Arial" w:hAnsi="Arial" w:cs="Arial"/>
              </w:rPr>
              <w:t>Programa Anual de Trabajo</w:t>
            </w:r>
            <w:r>
              <w:rPr>
                <w:rFonts w:ascii="Arial" w:hAnsi="Arial" w:cs="Arial"/>
              </w:rPr>
              <w:t xml:space="preserve"> ………………………………………….</w:t>
            </w:r>
          </w:p>
        </w:tc>
        <w:tc>
          <w:tcPr>
            <w:tcW w:w="713" w:type="dxa"/>
          </w:tcPr>
          <w:p w14:paraId="3851FBF6" w14:textId="6706B714" w:rsidR="001C71FC" w:rsidRDefault="00550DF3" w:rsidP="00550DF3">
            <w:pPr>
              <w:spacing w:after="240" w:line="276" w:lineRule="auto"/>
              <w:jc w:val="right"/>
              <w:rPr>
                <w:rFonts w:ascii="Arial" w:hAnsi="Arial" w:cs="Arial"/>
                <w:b/>
                <w:bCs/>
              </w:rPr>
            </w:pPr>
            <w:r>
              <w:rPr>
                <w:rFonts w:ascii="Arial" w:hAnsi="Arial" w:cs="Arial"/>
                <w:b/>
                <w:bCs/>
              </w:rPr>
              <w:t>11</w:t>
            </w:r>
          </w:p>
        </w:tc>
      </w:tr>
      <w:tr w:rsidR="001C71FC" w14:paraId="2DEE4818" w14:textId="77777777" w:rsidTr="00550DF3">
        <w:tc>
          <w:tcPr>
            <w:tcW w:w="7792" w:type="dxa"/>
          </w:tcPr>
          <w:p w14:paraId="7A47DE75" w14:textId="4D3D971C" w:rsidR="001C71FC" w:rsidRPr="001C71FC" w:rsidRDefault="001C71FC" w:rsidP="001C71FC">
            <w:pPr>
              <w:pStyle w:val="Prrafodelista"/>
              <w:numPr>
                <w:ilvl w:val="0"/>
                <w:numId w:val="7"/>
              </w:numPr>
              <w:spacing w:after="240" w:line="276" w:lineRule="auto"/>
              <w:jc w:val="both"/>
              <w:rPr>
                <w:rFonts w:ascii="Arial" w:hAnsi="Arial" w:cs="Arial"/>
              </w:rPr>
            </w:pPr>
            <w:r w:rsidRPr="003248BE">
              <w:rPr>
                <w:rFonts w:ascii="Arial" w:hAnsi="Arial" w:cs="Arial"/>
              </w:rPr>
              <w:t>Calenda</w:t>
            </w:r>
            <w:r w:rsidR="0036388E">
              <w:rPr>
                <w:rFonts w:ascii="Arial" w:hAnsi="Arial" w:cs="Arial"/>
              </w:rPr>
              <w:t>rio de sesiones para el año 2023</w:t>
            </w:r>
            <w:r>
              <w:rPr>
                <w:rFonts w:ascii="Arial" w:hAnsi="Arial" w:cs="Arial"/>
              </w:rPr>
              <w:t xml:space="preserve"> ………………………….</w:t>
            </w:r>
          </w:p>
        </w:tc>
        <w:tc>
          <w:tcPr>
            <w:tcW w:w="713" w:type="dxa"/>
          </w:tcPr>
          <w:p w14:paraId="322E1BD3" w14:textId="777D42C0" w:rsidR="001C71FC" w:rsidRDefault="00274887" w:rsidP="00550DF3">
            <w:pPr>
              <w:spacing w:after="240" w:line="276" w:lineRule="auto"/>
              <w:jc w:val="right"/>
              <w:rPr>
                <w:rFonts w:ascii="Arial" w:hAnsi="Arial" w:cs="Arial"/>
                <w:b/>
                <w:bCs/>
              </w:rPr>
            </w:pPr>
            <w:r>
              <w:rPr>
                <w:rFonts w:ascii="Arial" w:hAnsi="Arial" w:cs="Arial"/>
                <w:b/>
                <w:bCs/>
              </w:rPr>
              <w:t>15</w:t>
            </w:r>
          </w:p>
        </w:tc>
      </w:tr>
    </w:tbl>
    <w:p w14:paraId="2BCF0549" w14:textId="77777777" w:rsidR="001C71FC" w:rsidRPr="003248BE" w:rsidRDefault="001C71FC" w:rsidP="00B51835">
      <w:pPr>
        <w:spacing w:after="240" w:line="276" w:lineRule="auto"/>
        <w:jc w:val="both"/>
        <w:rPr>
          <w:rFonts w:ascii="Arial" w:hAnsi="Arial" w:cs="Arial"/>
          <w:b/>
          <w:bCs/>
        </w:rPr>
      </w:pPr>
    </w:p>
    <w:p w14:paraId="743CD9CC" w14:textId="6DF178E3" w:rsidR="00A95DD3" w:rsidRDefault="00A95DD3" w:rsidP="00B51835">
      <w:pPr>
        <w:spacing w:line="276" w:lineRule="auto"/>
        <w:jc w:val="both"/>
        <w:rPr>
          <w:rFonts w:ascii="Arial" w:hAnsi="Arial" w:cs="Arial"/>
        </w:rPr>
      </w:pPr>
      <w:r w:rsidRPr="003248BE">
        <w:rPr>
          <w:rFonts w:ascii="Arial" w:hAnsi="Arial" w:cs="Arial"/>
        </w:rPr>
        <w:br w:type="page"/>
      </w:r>
    </w:p>
    <w:p w14:paraId="63B7946C" w14:textId="77777777" w:rsidR="00E728FC" w:rsidRPr="003248BE" w:rsidRDefault="00E728FC" w:rsidP="00B51835">
      <w:pPr>
        <w:spacing w:line="276" w:lineRule="auto"/>
        <w:jc w:val="both"/>
        <w:rPr>
          <w:rFonts w:ascii="Arial" w:hAnsi="Arial" w:cs="Arial"/>
        </w:rPr>
      </w:pPr>
    </w:p>
    <w:p w14:paraId="0F11FC47" w14:textId="4B0750D1" w:rsidR="008A6C5F" w:rsidRPr="00724564" w:rsidRDefault="00A95DD3" w:rsidP="00B51835">
      <w:pPr>
        <w:pStyle w:val="Prrafodelista"/>
        <w:numPr>
          <w:ilvl w:val="0"/>
          <w:numId w:val="8"/>
        </w:numPr>
        <w:spacing w:after="240" w:line="276" w:lineRule="auto"/>
        <w:jc w:val="both"/>
        <w:rPr>
          <w:rFonts w:ascii="Arial" w:hAnsi="Arial" w:cs="Arial"/>
          <w:b/>
          <w:bCs/>
          <w:color w:val="711F50"/>
        </w:rPr>
      </w:pPr>
      <w:r w:rsidRPr="00724564">
        <w:rPr>
          <w:rFonts w:ascii="Arial" w:hAnsi="Arial" w:cs="Arial"/>
          <w:b/>
          <w:bCs/>
          <w:color w:val="711F50"/>
        </w:rPr>
        <w:t>Presentación</w:t>
      </w:r>
    </w:p>
    <w:p w14:paraId="31E6A8EB" w14:textId="3B7A7922" w:rsidR="007A6ADA" w:rsidRPr="00DB3543" w:rsidRDefault="00AE5347" w:rsidP="00B51835">
      <w:pPr>
        <w:spacing w:after="240" w:line="276" w:lineRule="auto"/>
        <w:jc w:val="both"/>
        <w:rPr>
          <w:rFonts w:ascii="Arial" w:hAnsi="Arial" w:cs="Arial"/>
          <w:color w:val="000000" w:themeColor="text1"/>
        </w:rPr>
      </w:pPr>
      <w:r w:rsidRPr="00DB3543">
        <w:rPr>
          <w:rFonts w:ascii="Arial" w:hAnsi="Arial" w:cs="Arial"/>
          <w:bCs/>
          <w:color w:val="000000" w:themeColor="text1"/>
        </w:rPr>
        <w:t xml:space="preserve">La </w:t>
      </w:r>
      <w:r w:rsidRPr="00DB3543">
        <w:rPr>
          <w:rFonts w:ascii="Arial" w:hAnsi="Arial" w:cs="Arial"/>
          <w:color w:val="000000" w:themeColor="text1"/>
        </w:rPr>
        <w:t>Comisión de Seguimiento al Servicio Profesional Electoral Nacional</w:t>
      </w:r>
      <w:r w:rsidR="003B564B" w:rsidRPr="00DB3543">
        <w:rPr>
          <w:rFonts w:ascii="Arial" w:hAnsi="Arial" w:cs="Arial"/>
          <w:color w:val="000000" w:themeColor="text1"/>
        </w:rPr>
        <w:t xml:space="preserve"> de los </w:t>
      </w:r>
      <w:r w:rsidRPr="00DB3543">
        <w:rPr>
          <w:rFonts w:ascii="Arial" w:hAnsi="Arial" w:cs="Arial"/>
          <w:color w:val="000000" w:themeColor="text1"/>
        </w:rPr>
        <w:t>Públicos Locales Electorales, es un</w:t>
      </w:r>
      <w:r w:rsidR="003B564B" w:rsidRPr="00DB3543">
        <w:rPr>
          <w:rFonts w:ascii="Arial" w:hAnsi="Arial" w:cs="Arial"/>
          <w:color w:val="000000" w:themeColor="text1"/>
        </w:rPr>
        <w:t xml:space="preserve"> </w:t>
      </w:r>
      <w:r w:rsidRPr="00DB3543">
        <w:rPr>
          <w:rFonts w:ascii="Arial" w:hAnsi="Arial" w:cs="Arial"/>
          <w:color w:val="000000" w:themeColor="text1"/>
        </w:rPr>
        <w:t xml:space="preserve"> </w:t>
      </w:r>
      <w:r w:rsidR="003B564B" w:rsidRPr="00DB3543">
        <w:rPr>
          <w:rFonts w:ascii="Arial" w:hAnsi="Arial" w:cs="Arial"/>
          <w:color w:val="000000" w:themeColor="text1"/>
        </w:rPr>
        <w:t xml:space="preserve">órgano </w:t>
      </w:r>
      <w:r w:rsidRPr="00DB3543">
        <w:rPr>
          <w:rFonts w:ascii="Arial" w:hAnsi="Arial" w:cs="Arial"/>
          <w:color w:val="000000" w:themeColor="text1"/>
        </w:rPr>
        <w:t xml:space="preserve">permanente del Consejo Estatal del Instituto Electoral y de Participación Ciudadana de Tabasco, </w:t>
      </w:r>
      <w:r w:rsidR="003B564B" w:rsidRPr="00DB3543">
        <w:rPr>
          <w:rFonts w:ascii="Arial" w:hAnsi="Arial" w:cs="Arial"/>
          <w:color w:val="000000" w:themeColor="text1"/>
        </w:rPr>
        <w:t xml:space="preserve">competente para auxiliar y atender </w:t>
      </w:r>
      <w:r w:rsidR="00052F04" w:rsidRPr="00DB3543">
        <w:rPr>
          <w:rFonts w:ascii="Arial" w:hAnsi="Arial" w:cs="Arial"/>
          <w:color w:val="000000" w:themeColor="text1"/>
        </w:rPr>
        <w:t>los asuntos del Servicio Profesional Electoral Nacional y del Personal de la Rama Administrativa del propio</w:t>
      </w:r>
      <w:r w:rsidR="005C7CF7" w:rsidRPr="00DB3543">
        <w:rPr>
          <w:rFonts w:ascii="Arial" w:hAnsi="Arial" w:cs="Arial"/>
          <w:color w:val="000000" w:themeColor="text1"/>
        </w:rPr>
        <w:t xml:space="preserve"> Instituto, </w:t>
      </w:r>
      <w:r w:rsidR="00524935" w:rsidRPr="00DB3543">
        <w:rPr>
          <w:rFonts w:ascii="Arial" w:hAnsi="Arial" w:cs="Arial"/>
          <w:color w:val="000000" w:themeColor="text1"/>
        </w:rPr>
        <w:t xml:space="preserve">y </w:t>
      </w:r>
      <w:r w:rsidRPr="00DB3543">
        <w:rPr>
          <w:rFonts w:ascii="Arial" w:hAnsi="Arial" w:cs="Arial"/>
          <w:color w:val="000000" w:themeColor="text1"/>
        </w:rPr>
        <w:t xml:space="preserve">que </w:t>
      </w:r>
      <w:r w:rsidR="00052F04" w:rsidRPr="00DB3543">
        <w:rPr>
          <w:rFonts w:ascii="Arial" w:hAnsi="Arial" w:cs="Arial"/>
          <w:color w:val="000000" w:themeColor="text1"/>
        </w:rPr>
        <w:t xml:space="preserve">conforme a los dispuesto en la Ley Electoral y de Partidos Políticos del Estado de Tabasco, el Estatuto del Servicio Profesional Electoral Nacional y del Personal de la Rama Administrativa y de más cuerpo normativo interno regulador de la materia, </w:t>
      </w:r>
      <w:r w:rsidR="007A6ADA" w:rsidRPr="00DB3543">
        <w:rPr>
          <w:rFonts w:ascii="Arial" w:hAnsi="Arial" w:cs="Arial"/>
          <w:color w:val="000000" w:themeColor="text1"/>
        </w:rPr>
        <w:t>establece</w:t>
      </w:r>
      <w:r w:rsidR="003B564B" w:rsidRPr="00DB3543">
        <w:rPr>
          <w:rFonts w:ascii="Arial" w:hAnsi="Arial" w:cs="Arial"/>
          <w:color w:val="000000" w:themeColor="text1"/>
        </w:rPr>
        <w:t>n</w:t>
      </w:r>
      <w:r w:rsidR="007A6ADA" w:rsidRPr="00DB3543">
        <w:rPr>
          <w:rFonts w:ascii="Arial" w:hAnsi="Arial" w:cs="Arial"/>
          <w:color w:val="000000" w:themeColor="text1"/>
        </w:rPr>
        <w:t xml:space="preserve"> la</w:t>
      </w:r>
      <w:r w:rsidR="00524935" w:rsidRPr="00DB3543">
        <w:rPr>
          <w:rFonts w:ascii="Arial" w:hAnsi="Arial" w:cs="Arial"/>
          <w:color w:val="000000" w:themeColor="text1"/>
        </w:rPr>
        <w:t>s</w:t>
      </w:r>
      <w:r w:rsidR="007A6ADA" w:rsidRPr="00DB3543">
        <w:rPr>
          <w:rFonts w:ascii="Arial" w:hAnsi="Arial" w:cs="Arial"/>
          <w:color w:val="000000" w:themeColor="text1"/>
        </w:rPr>
        <w:t xml:space="preserve"> acci</w:t>
      </w:r>
      <w:r w:rsidR="00524935" w:rsidRPr="00DB3543">
        <w:rPr>
          <w:rFonts w:ascii="Arial" w:hAnsi="Arial" w:cs="Arial"/>
          <w:color w:val="000000" w:themeColor="text1"/>
        </w:rPr>
        <w:t xml:space="preserve">ones y actividades </w:t>
      </w:r>
      <w:r w:rsidR="007A6ADA" w:rsidRPr="00DB3543">
        <w:rPr>
          <w:rFonts w:ascii="Arial" w:hAnsi="Arial" w:cs="Arial"/>
          <w:color w:val="000000" w:themeColor="text1"/>
        </w:rPr>
        <w:t>colaborativa</w:t>
      </w:r>
      <w:r w:rsidR="00524935" w:rsidRPr="00DB3543">
        <w:rPr>
          <w:rFonts w:ascii="Arial" w:hAnsi="Arial" w:cs="Arial"/>
          <w:color w:val="000000" w:themeColor="text1"/>
        </w:rPr>
        <w:t>s</w:t>
      </w:r>
      <w:r w:rsidR="007A6ADA" w:rsidRPr="00DB3543">
        <w:rPr>
          <w:rFonts w:ascii="Arial" w:hAnsi="Arial" w:cs="Arial"/>
          <w:color w:val="000000" w:themeColor="text1"/>
        </w:rPr>
        <w:t>, de seguimiento y acompañamiento en la organización y el funcionamiento del Servicio INE-OPL</w:t>
      </w:r>
      <w:r w:rsidR="00EA3A15">
        <w:rPr>
          <w:rFonts w:ascii="Arial" w:hAnsi="Arial" w:cs="Arial"/>
          <w:color w:val="000000" w:themeColor="text1"/>
        </w:rPr>
        <w:t>E</w:t>
      </w:r>
      <w:r w:rsidR="007A6ADA" w:rsidRPr="00DB3543">
        <w:rPr>
          <w:rFonts w:ascii="Arial" w:hAnsi="Arial" w:cs="Arial"/>
          <w:color w:val="000000" w:themeColor="text1"/>
        </w:rPr>
        <w:t>.</w:t>
      </w:r>
    </w:p>
    <w:p w14:paraId="1704FD34" w14:textId="1036751A" w:rsidR="002902D6" w:rsidRPr="00DB3543" w:rsidRDefault="007A6ADA" w:rsidP="002902D6">
      <w:pPr>
        <w:spacing w:after="240" w:line="276" w:lineRule="auto"/>
        <w:jc w:val="both"/>
        <w:rPr>
          <w:rFonts w:ascii="Arial" w:hAnsi="Arial" w:cs="Arial"/>
          <w:bCs/>
          <w:color w:val="000000" w:themeColor="text1"/>
        </w:rPr>
      </w:pPr>
      <w:r w:rsidRPr="00DB3543">
        <w:rPr>
          <w:rFonts w:ascii="Arial" w:hAnsi="Arial" w:cs="Arial"/>
          <w:bCs/>
          <w:color w:val="000000" w:themeColor="text1"/>
        </w:rPr>
        <w:t>Por lo que, a través del</w:t>
      </w:r>
      <w:r w:rsidR="002902D6" w:rsidRPr="00DB3543">
        <w:rPr>
          <w:rFonts w:ascii="Arial" w:hAnsi="Arial" w:cs="Arial"/>
          <w:bCs/>
          <w:color w:val="000000" w:themeColor="text1"/>
        </w:rPr>
        <w:t xml:space="preserve"> presente </w:t>
      </w:r>
      <w:r w:rsidR="00E728FC" w:rsidRPr="00DB3543">
        <w:rPr>
          <w:rFonts w:ascii="Arial" w:hAnsi="Arial" w:cs="Arial"/>
          <w:bCs/>
          <w:color w:val="000000" w:themeColor="text1"/>
        </w:rPr>
        <w:t>Programa Anual de Trabajo</w:t>
      </w:r>
      <w:r w:rsidR="00EA3A15">
        <w:rPr>
          <w:rFonts w:ascii="Arial" w:hAnsi="Arial" w:cs="Arial"/>
          <w:bCs/>
          <w:color w:val="000000" w:themeColor="text1"/>
        </w:rPr>
        <w:t xml:space="preserve"> 2023</w:t>
      </w:r>
      <w:r w:rsidR="00E728FC" w:rsidRPr="00DB3543">
        <w:rPr>
          <w:rFonts w:ascii="Arial" w:hAnsi="Arial" w:cs="Arial"/>
          <w:bCs/>
          <w:color w:val="000000" w:themeColor="text1"/>
        </w:rPr>
        <w:t xml:space="preserve"> de la Comisión de Seguimiento </w:t>
      </w:r>
      <w:r w:rsidR="003B564B" w:rsidRPr="00DB3543">
        <w:rPr>
          <w:rFonts w:ascii="Arial" w:hAnsi="Arial" w:cs="Arial"/>
          <w:bCs/>
          <w:color w:val="000000" w:themeColor="text1"/>
        </w:rPr>
        <w:t>al Servicio Profesional Electoral Nacional del IEPC</w:t>
      </w:r>
      <w:r w:rsidR="000B5B72">
        <w:rPr>
          <w:rFonts w:ascii="Arial" w:hAnsi="Arial" w:cs="Arial"/>
          <w:bCs/>
          <w:color w:val="000000" w:themeColor="text1"/>
        </w:rPr>
        <w:t xml:space="preserve"> </w:t>
      </w:r>
      <w:r w:rsidR="003B564B" w:rsidRPr="00DB3543">
        <w:rPr>
          <w:rFonts w:ascii="Arial" w:hAnsi="Arial" w:cs="Arial"/>
          <w:bCs/>
          <w:color w:val="000000" w:themeColor="text1"/>
        </w:rPr>
        <w:t>T</w:t>
      </w:r>
      <w:r w:rsidR="000B5B72">
        <w:rPr>
          <w:rFonts w:ascii="Arial" w:hAnsi="Arial" w:cs="Arial"/>
          <w:bCs/>
          <w:color w:val="000000" w:themeColor="text1"/>
        </w:rPr>
        <w:t>abasco</w:t>
      </w:r>
      <w:r w:rsidR="003B564B" w:rsidRPr="00DB3543">
        <w:rPr>
          <w:rFonts w:ascii="Arial" w:hAnsi="Arial" w:cs="Arial"/>
          <w:bCs/>
          <w:color w:val="000000" w:themeColor="text1"/>
        </w:rPr>
        <w:t>,</w:t>
      </w:r>
      <w:r w:rsidR="00E728FC" w:rsidRPr="00DB3543">
        <w:rPr>
          <w:rFonts w:ascii="Arial" w:hAnsi="Arial" w:cs="Arial"/>
          <w:bCs/>
          <w:color w:val="000000" w:themeColor="text1"/>
        </w:rPr>
        <w:t xml:space="preserve"> </w:t>
      </w:r>
      <w:r w:rsidR="00524935" w:rsidRPr="00DB3543">
        <w:rPr>
          <w:rFonts w:ascii="Arial" w:hAnsi="Arial" w:cs="Arial"/>
          <w:bCs/>
          <w:color w:val="000000" w:themeColor="text1"/>
        </w:rPr>
        <w:t xml:space="preserve">se somete a consideración de quienes </w:t>
      </w:r>
      <w:r w:rsidR="003B564B" w:rsidRPr="00DB3543">
        <w:rPr>
          <w:rFonts w:ascii="Arial" w:hAnsi="Arial" w:cs="Arial"/>
          <w:bCs/>
          <w:color w:val="000000" w:themeColor="text1"/>
        </w:rPr>
        <w:t>conformamos</w:t>
      </w:r>
      <w:r w:rsidR="00524935" w:rsidRPr="00DB3543">
        <w:rPr>
          <w:rFonts w:ascii="Arial" w:hAnsi="Arial" w:cs="Arial"/>
          <w:bCs/>
          <w:color w:val="000000" w:themeColor="text1"/>
        </w:rPr>
        <w:t xml:space="preserve"> </w:t>
      </w:r>
      <w:r w:rsidR="003B564B" w:rsidRPr="00DB3543">
        <w:rPr>
          <w:rFonts w:ascii="Arial" w:hAnsi="Arial" w:cs="Arial"/>
          <w:bCs/>
          <w:color w:val="000000" w:themeColor="text1"/>
        </w:rPr>
        <w:t>dicho órgano auxiliar,</w:t>
      </w:r>
      <w:r w:rsidR="00524935" w:rsidRPr="00DB3543">
        <w:rPr>
          <w:rFonts w:ascii="Arial" w:hAnsi="Arial" w:cs="Arial"/>
          <w:bCs/>
          <w:color w:val="000000" w:themeColor="text1"/>
        </w:rPr>
        <w:t xml:space="preserve"> y en su caso del Pleno del Consejo Estatal de este Instituto</w:t>
      </w:r>
      <w:r w:rsidR="003B564B" w:rsidRPr="00DB3543">
        <w:rPr>
          <w:rFonts w:ascii="Arial" w:hAnsi="Arial" w:cs="Arial"/>
          <w:bCs/>
          <w:color w:val="000000" w:themeColor="text1"/>
        </w:rPr>
        <w:t xml:space="preserve"> Electoral</w:t>
      </w:r>
      <w:r w:rsidR="00524935" w:rsidRPr="00DB3543">
        <w:rPr>
          <w:rFonts w:ascii="Arial" w:hAnsi="Arial" w:cs="Arial"/>
          <w:bCs/>
          <w:color w:val="000000" w:themeColor="text1"/>
        </w:rPr>
        <w:t xml:space="preserve">, </w:t>
      </w:r>
      <w:r w:rsidR="003B564B" w:rsidRPr="00DB3543">
        <w:rPr>
          <w:rFonts w:ascii="Arial" w:hAnsi="Arial" w:cs="Arial"/>
          <w:bCs/>
          <w:color w:val="000000" w:themeColor="text1"/>
        </w:rPr>
        <w:t>un</w:t>
      </w:r>
      <w:r w:rsidR="00E728FC" w:rsidRPr="00DB3543">
        <w:rPr>
          <w:rFonts w:ascii="Arial" w:hAnsi="Arial" w:cs="Arial"/>
          <w:bCs/>
          <w:color w:val="000000" w:themeColor="text1"/>
        </w:rPr>
        <w:t xml:space="preserve"> programa</w:t>
      </w:r>
      <w:r w:rsidR="005E0982" w:rsidRPr="00DB3543">
        <w:rPr>
          <w:rFonts w:ascii="Arial" w:hAnsi="Arial" w:cs="Arial"/>
          <w:bCs/>
          <w:color w:val="000000" w:themeColor="text1"/>
        </w:rPr>
        <w:t xml:space="preserve"> de actividades</w:t>
      </w:r>
      <w:r w:rsidR="002902D6" w:rsidRPr="00DB3543">
        <w:rPr>
          <w:rFonts w:ascii="Arial" w:hAnsi="Arial" w:cs="Arial"/>
          <w:bCs/>
          <w:color w:val="000000" w:themeColor="text1"/>
        </w:rPr>
        <w:t>,</w:t>
      </w:r>
      <w:r w:rsidRPr="00DB3543">
        <w:rPr>
          <w:rFonts w:ascii="Arial" w:hAnsi="Arial" w:cs="Arial"/>
          <w:bCs/>
          <w:color w:val="000000" w:themeColor="text1"/>
        </w:rPr>
        <w:t xml:space="preserve"> </w:t>
      </w:r>
      <w:r w:rsidR="00775F37" w:rsidRPr="00DB3543">
        <w:rPr>
          <w:rFonts w:ascii="Arial" w:hAnsi="Arial" w:cs="Arial"/>
          <w:bCs/>
          <w:color w:val="000000" w:themeColor="text1"/>
        </w:rPr>
        <w:t>el cual</w:t>
      </w:r>
      <w:r w:rsidR="00EA3A15">
        <w:rPr>
          <w:rFonts w:ascii="Arial" w:hAnsi="Arial" w:cs="Arial"/>
          <w:bCs/>
          <w:color w:val="000000" w:themeColor="text1"/>
        </w:rPr>
        <w:t>,</w:t>
      </w:r>
      <w:r w:rsidR="00775F37" w:rsidRPr="00DB3543">
        <w:rPr>
          <w:rFonts w:ascii="Arial" w:hAnsi="Arial" w:cs="Arial"/>
          <w:bCs/>
          <w:color w:val="000000" w:themeColor="text1"/>
        </w:rPr>
        <w:t xml:space="preserve"> </w:t>
      </w:r>
      <w:r w:rsidR="002902D6" w:rsidRPr="00DB3543">
        <w:rPr>
          <w:rFonts w:ascii="Arial" w:hAnsi="Arial" w:cs="Arial"/>
          <w:bCs/>
          <w:color w:val="000000" w:themeColor="text1"/>
        </w:rPr>
        <w:t xml:space="preserve">tiene por objeto dar cumplimiento, seguimiento y aplicación de </w:t>
      </w:r>
      <w:r w:rsidR="002902D6" w:rsidRPr="00DB3543">
        <w:rPr>
          <w:rFonts w:ascii="Arial" w:hAnsi="Arial" w:cs="Arial"/>
          <w:color w:val="000000" w:themeColor="text1"/>
        </w:rPr>
        <w:t>las actividades a implementar</w:t>
      </w:r>
      <w:r w:rsidR="00EA3A15">
        <w:rPr>
          <w:rFonts w:ascii="Arial" w:hAnsi="Arial" w:cs="Arial"/>
          <w:color w:val="000000" w:themeColor="text1"/>
        </w:rPr>
        <w:t>,</w:t>
      </w:r>
      <w:r w:rsidR="002902D6" w:rsidRPr="00DB3543">
        <w:rPr>
          <w:rFonts w:ascii="Arial" w:hAnsi="Arial" w:cs="Arial"/>
          <w:color w:val="000000" w:themeColor="text1"/>
        </w:rPr>
        <w:t xml:space="preserve"> en líneas de acción en lo referente a </w:t>
      </w:r>
      <w:r w:rsidR="00EA3A15">
        <w:rPr>
          <w:rFonts w:ascii="Arial" w:hAnsi="Arial" w:cs="Arial"/>
          <w:bCs/>
          <w:color w:val="000000" w:themeColor="text1"/>
        </w:rPr>
        <w:t>cambios de adscripción y rotación, encargadurías de despacho, p</w:t>
      </w:r>
      <w:r w:rsidR="002902D6" w:rsidRPr="00DB3543">
        <w:rPr>
          <w:rFonts w:ascii="Arial" w:hAnsi="Arial" w:cs="Arial"/>
          <w:bCs/>
          <w:color w:val="000000" w:themeColor="text1"/>
        </w:rPr>
        <w:t>rofesionalización y capacitación</w:t>
      </w:r>
      <w:r w:rsidR="002902D6" w:rsidRPr="00DB3543">
        <w:rPr>
          <w:rFonts w:ascii="Arial" w:hAnsi="Arial" w:cs="Arial"/>
          <w:color w:val="000000" w:themeColor="text1"/>
        </w:rPr>
        <w:t xml:space="preserve">, </w:t>
      </w:r>
      <w:r w:rsidR="00EA3A15">
        <w:rPr>
          <w:rFonts w:ascii="Arial" w:hAnsi="Arial" w:cs="Arial"/>
          <w:bCs/>
          <w:color w:val="000000" w:themeColor="text1"/>
        </w:rPr>
        <w:t>evaluación del desempeño, t</w:t>
      </w:r>
      <w:r w:rsidR="002902D6" w:rsidRPr="00DB3543">
        <w:rPr>
          <w:rFonts w:ascii="Arial" w:hAnsi="Arial" w:cs="Arial"/>
          <w:bCs/>
          <w:color w:val="000000" w:themeColor="text1"/>
        </w:rPr>
        <w:t>it</w:t>
      </w:r>
      <w:r w:rsidR="00EA3A15">
        <w:rPr>
          <w:rFonts w:ascii="Arial" w:hAnsi="Arial" w:cs="Arial"/>
          <w:bCs/>
          <w:color w:val="000000" w:themeColor="text1"/>
        </w:rPr>
        <w:t>ularidad y promoción en rango, i</w:t>
      </w:r>
      <w:r w:rsidR="002902D6" w:rsidRPr="00DB3543">
        <w:rPr>
          <w:rFonts w:ascii="Arial" w:hAnsi="Arial" w:cs="Arial"/>
          <w:bCs/>
          <w:color w:val="000000" w:themeColor="text1"/>
        </w:rPr>
        <w:t xml:space="preserve">ncentivos, </w:t>
      </w:r>
      <w:r w:rsidR="00EA3A15">
        <w:rPr>
          <w:rFonts w:ascii="Arial" w:eastAsiaTheme="minorHAnsi" w:hAnsi="Arial" w:cs="Arial"/>
          <w:bCs/>
          <w:color w:val="000000" w:themeColor="text1"/>
          <w:lang w:eastAsia="en-US"/>
        </w:rPr>
        <w:t>concurso p</w:t>
      </w:r>
      <w:r w:rsidR="002902D6" w:rsidRPr="00DB3543">
        <w:rPr>
          <w:rFonts w:ascii="Arial" w:eastAsiaTheme="minorHAnsi" w:hAnsi="Arial" w:cs="Arial"/>
          <w:bCs/>
          <w:color w:val="000000" w:themeColor="text1"/>
          <w:lang w:eastAsia="en-US"/>
        </w:rPr>
        <w:t xml:space="preserve">úblico, previsto para el </w:t>
      </w:r>
      <w:r w:rsidR="00EA3A15">
        <w:rPr>
          <w:rFonts w:ascii="Arial" w:hAnsi="Arial" w:cs="Arial"/>
          <w:color w:val="000000" w:themeColor="text1"/>
        </w:rPr>
        <w:t>transcurso de este</w:t>
      </w:r>
      <w:r w:rsidR="002902D6" w:rsidRPr="00DB3543">
        <w:rPr>
          <w:rFonts w:ascii="Arial" w:hAnsi="Arial" w:cs="Arial"/>
          <w:color w:val="000000" w:themeColor="text1"/>
        </w:rPr>
        <w:t xml:space="preserve"> año.</w:t>
      </w:r>
    </w:p>
    <w:p w14:paraId="184635A0" w14:textId="22455F03" w:rsidR="008066B1" w:rsidRPr="00DB3543" w:rsidRDefault="008066B1" w:rsidP="008066B1">
      <w:pPr>
        <w:spacing w:after="240" w:line="276" w:lineRule="auto"/>
        <w:jc w:val="both"/>
        <w:rPr>
          <w:rFonts w:ascii="Arial" w:hAnsi="Arial" w:cs="Arial"/>
          <w:color w:val="000000" w:themeColor="text1"/>
        </w:rPr>
      </w:pPr>
      <w:r w:rsidRPr="00DB3543">
        <w:rPr>
          <w:rFonts w:ascii="Arial" w:hAnsi="Arial" w:cs="Arial"/>
          <w:color w:val="000000" w:themeColor="text1"/>
          <w:szCs w:val="23"/>
        </w:rPr>
        <w:t>El Programa Anual de Trab</w:t>
      </w:r>
      <w:r w:rsidR="006C61E4" w:rsidRPr="00DB3543">
        <w:rPr>
          <w:rFonts w:ascii="Arial" w:hAnsi="Arial" w:cs="Arial"/>
          <w:color w:val="000000" w:themeColor="text1"/>
          <w:szCs w:val="23"/>
        </w:rPr>
        <w:t xml:space="preserve">ajo </w:t>
      </w:r>
      <w:r w:rsidR="00EA3A15">
        <w:rPr>
          <w:rFonts w:ascii="Arial" w:hAnsi="Arial" w:cs="Arial"/>
          <w:color w:val="000000" w:themeColor="text1"/>
          <w:szCs w:val="23"/>
        </w:rPr>
        <w:t xml:space="preserve">2023 </w:t>
      </w:r>
      <w:r w:rsidR="006C61E4" w:rsidRPr="00DB3543">
        <w:rPr>
          <w:rFonts w:ascii="Arial" w:hAnsi="Arial" w:cs="Arial"/>
          <w:color w:val="000000" w:themeColor="text1"/>
          <w:szCs w:val="23"/>
        </w:rPr>
        <w:t>de la Comisión</w:t>
      </w:r>
      <w:r w:rsidR="00EA3A15">
        <w:rPr>
          <w:rFonts w:ascii="Arial" w:hAnsi="Arial" w:cs="Arial"/>
          <w:color w:val="000000" w:themeColor="text1"/>
          <w:szCs w:val="23"/>
        </w:rPr>
        <w:t xml:space="preserve"> de Seguimiento</w:t>
      </w:r>
      <w:r w:rsidRPr="00DB3543">
        <w:rPr>
          <w:rFonts w:ascii="Arial" w:hAnsi="Arial" w:cs="Arial"/>
          <w:color w:val="000000" w:themeColor="text1"/>
          <w:szCs w:val="23"/>
        </w:rPr>
        <w:t xml:space="preserve">, se </w:t>
      </w:r>
      <w:r w:rsidR="00E728FC" w:rsidRPr="00DB3543">
        <w:rPr>
          <w:rFonts w:ascii="Arial" w:hAnsi="Arial" w:cs="Arial"/>
          <w:color w:val="000000" w:themeColor="text1"/>
          <w:szCs w:val="23"/>
        </w:rPr>
        <w:t>constituye</w:t>
      </w:r>
      <w:r w:rsidRPr="00DB3543">
        <w:rPr>
          <w:rFonts w:ascii="Arial" w:hAnsi="Arial" w:cs="Arial"/>
          <w:color w:val="000000" w:themeColor="text1"/>
          <w:szCs w:val="23"/>
        </w:rPr>
        <w:t xml:space="preserve"> por cuatro apartados</w:t>
      </w:r>
      <w:r w:rsidR="000B5B72">
        <w:rPr>
          <w:rFonts w:ascii="Arial" w:hAnsi="Arial" w:cs="Arial"/>
          <w:color w:val="000000" w:themeColor="text1"/>
          <w:szCs w:val="23"/>
        </w:rPr>
        <w:t xml:space="preserve"> primordiales,</w:t>
      </w:r>
      <w:r w:rsidRPr="00DB3543">
        <w:rPr>
          <w:rFonts w:ascii="Arial" w:hAnsi="Arial" w:cs="Arial"/>
          <w:color w:val="000000" w:themeColor="text1"/>
          <w:szCs w:val="23"/>
        </w:rPr>
        <w:t xml:space="preserve"> </w:t>
      </w:r>
      <w:r w:rsidR="000B5B72">
        <w:rPr>
          <w:rFonts w:ascii="Arial" w:hAnsi="Arial" w:cs="Arial"/>
          <w:color w:val="000000" w:themeColor="text1"/>
          <w:szCs w:val="23"/>
        </w:rPr>
        <w:t xml:space="preserve">en </w:t>
      </w:r>
      <w:r w:rsidR="007379CE" w:rsidRPr="00DB3543">
        <w:rPr>
          <w:rFonts w:ascii="Arial" w:hAnsi="Arial" w:cs="Arial"/>
          <w:color w:val="000000" w:themeColor="text1"/>
          <w:szCs w:val="23"/>
        </w:rPr>
        <w:t>el primero</w:t>
      </w:r>
      <w:r w:rsidR="000B5B72">
        <w:rPr>
          <w:rFonts w:ascii="Arial" w:hAnsi="Arial" w:cs="Arial"/>
          <w:color w:val="000000" w:themeColor="text1"/>
          <w:szCs w:val="23"/>
        </w:rPr>
        <w:t>,</w:t>
      </w:r>
      <w:r w:rsidR="007379CE" w:rsidRPr="00DB3543">
        <w:rPr>
          <w:rFonts w:ascii="Arial" w:hAnsi="Arial" w:cs="Arial"/>
          <w:color w:val="000000" w:themeColor="text1"/>
          <w:szCs w:val="23"/>
        </w:rPr>
        <w:t xml:space="preserve"> se fundamentará</w:t>
      </w:r>
      <w:r w:rsidRPr="00DB3543">
        <w:rPr>
          <w:rFonts w:ascii="Arial" w:hAnsi="Arial" w:cs="Arial"/>
          <w:color w:val="000000" w:themeColor="text1"/>
          <w:szCs w:val="23"/>
        </w:rPr>
        <w:t xml:space="preserve"> con un </w:t>
      </w:r>
      <w:r w:rsidR="00EA3A15">
        <w:rPr>
          <w:rFonts w:ascii="Arial" w:hAnsi="Arial" w:cs="Arial"/>
          <w:bCs/>
          <w:color w:val="000000" w:themeColor="text1"/>
        </w:rPr>
        <w:t>m</w:t>
      </w:r>
      <w:r w:rsidRPr="00DB3543">
        <w:rPr>
          <w:rFonts w:ascii="Arial" w:hAnsi="Arial" w:cs="Arial"/>
          <w:bCs/>
          <w:color w:val="000000" w:themeColor="text1"/>
        </w:rPr>
        <w:t>arco legal</w:t>
      </w:r>
      <w:r w:rsidR="000B5B72">
        <w:rPr>
          <w:rFonts w:ascii="Arial" w:hAnsi="Arial" w:cs="Arial"/>
          <w:bCs/>
          <w:color w:val="000000" w:themeColor="text1"/>
        </w:rPr>
        <w:t>,</w:t>
      </w:r>
      <w:r w:rsidR="006C61E4" w:rsidRPr="00DB3543">
        <w:rPr>
          <w:rFonts w:ascii="Arial" w:hAnsi="Arial" w:cs="Arial"/>
          <w:bCs/>
          <w:color w:val="000000" w:themeColor="text1"/>
        </w:rPr>
        <w:t xml:space="preserve"> tanto las</w:t>
      </w:r>
      <w:r w:rsidR="00EA3A15">
        <w:rPr>
          <w:rFonts w:ascii="Arial" w:hAnsi="Arial" w:cs="Arial"/>
          <w:bCs/>
          <w:color w:val="000000" w:themeColor="text1"/>
        </w:rPr>
        <w:t xml:space="preserve"> facultades, obligaciones y</w:t>
      </w:r>
      <w:r w:rsidR="006C61E4" w:rsidRPr="00DB3543">
        <w:rPr>
          <w:rFonts w:ascii="Arial" w:hAnsi="Arial" w:cs="Arial"/>
          <w:bCs/>
          <w:color w:val="000000" w:themeColor="text1"/>
        </w:rPr>
        <w:t xml:space="preserve"> lo referente </w:t>
      </w:r>
      <w:r w:rsidR="00EA3A15">
        <w:rPr>
          <w:rFonts w:ascii="Arial" w:hAnsi="Arial" w:cs="Arial"/>
          <w:bCs/>
          <w:color w:val="000000" w:themeColor="text1"/>
        </w:rPr>
        <w:t>a las acciones por parte de la misma C</w:t>
      </w:r>
      <w:r w:rsidR="006C61E4" w:rsidRPr="00DB3543">
        <w:rPr>
          <w:rFonts w:ascii="Arial" w:hAnsi="Arial" w:cs="Arial"/>
          <w:bCs/>
          <w:color w:val="000000" w:themeColor="text1"/>
        </w:rPr>
        <w:t>omisión</w:t>
      </w:r>
      <w:r w:rsidRPr="00DB3543">
        <w:rPr>
          <w:rFonts w:ascii="Arial" w:hAnsi="Arial" w:cs="Arial"/>
          <w:bCs/>
          <w:color w:val="000000" w:themeColor="text1"/>
        </w:rPr>
        <w:t>,</w:t>
      </w:r>
      <w:r w:rsidR="007379CE" w:rsidRPr="00DB3543">
        <w:rPr>
          <w:rFonts w:ascii="Arial" w:hAnsi="Arial" w:cs="Arial"/>
          <w:bCs/>
          <w:color w:val="000000" w:themeColor="text1"/>
        </w:rPr>
        <w:t xml:space="preserve"> </w:t>
      </w:r>
      <w:r w:rsidR="00EA3A15">
        <w:rPr>
          <w:rFonts w:ascii="Arial" w:hAnsi="Arial" w:cs="Arial"/>
          <w:bCs/>
          <w:color w:val="000000" w:themeColor="text1"/>
        </w:rPr>
        <w:t>el segundo apartado</w:t>
      </w:r>
      <w:r w:rsidR="007379CE" w:rsidRPr="00DB3543">
        <w:rPr>
          <w:rFonts w:ascii="Arial" w:hAnsi="Arial" w:cs="Arial"/>
          <w:bCs/>
          <w:color w:val="000000" w:themeColor="text1"/>
        </w:rPr>
        <w:t xml:space="preserve"> </w:t>
      </w:r>
      <w:r w:rsidR="00EA3A15">
        <w:rPr>
          <w:rFonts w:ascii="Arial" w:hAnsi="Arial" w:cs="Arial"/>
          <w:bCs/>
          <w:color w:val="000000" w:themeColor="text1"/>
        </w:rPr>
        <w:t>tratará</w:t>
      </w:r>
      <w:r w:rsidR="007379CE" w:rsidRPr="00DB3543">
        <w:rPr>
          <w:rFonts w:ascii="Arial" w:hAnsi="Arial" w:cs="Arial"/>
          <w:bCs/>
          <w:color w:val="000000" w:themeColor="text1"/>
        </w:rPr>
        <w:t xml:space="preserve"> lo concerniente a la </w:t>
      </w:r>
      <w:r w:rsidR="005E0982" w:rsidRPr="00DB3543">
        <w:rPr>
          <w:rFonts w:ascii="Arial" w:hAnsi="Arial" w:cs="Arial"/>
          <w:bCs/>
          <w:color w:val="000000" w:themeColor="text1"/>
        </w:rPr>
        <w:t xml:space="preserve">integración </w:t>
      </w:r>
      <w:r w:rsidR="000B5B72">
        <w:rPr>
          <w:rFonts w:ascii="Arial" w:hAnsi="Arial" w:cs="Arial"/>
          <w:bCs/>
          <w:color w:val="000000" w:themeColor="text1"/>
        </w:rPr>
        <w:t>además de las</w:t>
      </w:r>
      <w:r w:rsidR="007379CE" w:rsidRPr="00DB3543">
        <w:rPr>
          <w:rFonts w:ascii="Arial" w:hAnsi="Arial" w:cs="Arial"/>
          <w:bCs/>
          <w:color w:val="000000" w:themeColor="text1"/>
        </w:rPr>
        <w:t xml:space="preserve"> </w:t>
      </w:r>
      <w:r w:rsidR="005E0982" w:rsidRPr="00DB3543">
        <w:rPr>
          <w:rFonts w:ascii="Arial" w:hAnsi="Arial" w:cs="Arial"/>
          <w:bCs/>
          <w:color w:val="000000" w:themeColor="text1"/>
        </w:rPr>
        <w:t xml:space="preserve">atribuciones </w:t>
      </w:r>
      <w:r w:rsidRPr="00DB3543">
        <w:rPr>
          <w:rFonts w:ascii="Arial" w:hAnsi="Arial" w:cs="Arial"/>
          <w:bCs/>
          <w:color w:val="000000" w:themeColor="text1"/>
        </w:rPr>
        <w:t>de</w:t>
      </w:r>
      <w:r w:rsidR="007379CE" w:rsidRPr="00DB3543">
        <w:rPr>
          <w:rFonts w:ascii="Arial" w:hAnsi="Arial" w:cs="Arial"/>
          <w:bCs/>
          <w:color w:val="000000" w:themeColor="text1"/>
        </w:rPr>
        <w:t xml:space="preserve"> quienes conforman</w:t>
      </w:r>
      <w:r w:rsidRPr="00DB3543">
        <w:rPr>
          <w:rFonts w:ascii="Arial" w:hAnsi="Arial" w:cs="Arial"/>
          <w:bCs/>
          <w:color w:val="000000" w:themeColor="text1"/>
        </w:rPr>
        <w:t xml:space="preserve"> la Comisión Permanente de Seguimiento </w:t>
      </w:r>
      <w:r w:rsidR="00EA3A15">
        <w:rPr>
          <w:rFonts w:ascii="Arial" w:hAnsi="Arial" w:cs="Arial"/>
          <w:bCs/>
          <w:color w:val="000000" w:themeColor="text1"/>
        </w:rPr>
        <w:t>al</w:t>
      </w:r>
      <w:r w:rsidRPr="00DB3543">
        <w:rPr>
          <w:rFonts w:ascii="Arial" w:hAnsi="Arial" w:cs="Arial"/>
          <w:bCs/>
          <w:color w:val="000000" w:themeColor="text1"/>
        </w:rPr>
        <w:t xml:space="preserve"> Servicio Profesional Electoral</w:t>
      </w:r>
      <w:r w:rsidR="00EA3A15">
        <w:rPr>
          <w:rFonts w:ascii="Arial" w:hAnsi="Arial" w:cs="Arial"/>
          <w:bCs/>
          <w:color w:val="000000" w:themeColor="text1"/>
        </w:rPr>
        <w:t xml:space="preserve"> </w:t>
      </w:r>
      <w:r w:rsidR="008E11AF">
        <w:rPr>
          <w:rFonts w:ascii="Arial" w:hAnsi="Arial" w:cs="Arial"/>
          <w:bCs/>
          <w:color w:val="000000" w:themeColor="text1"/>
        </w:rPr>
        <w:t>Nacional</w:t>
      </w:r>
      <w:r w:rsidRPr="00DB3543">
        <w:rPr>
          <w:rFonts w:ascii="Arial" w:hAnsi="Arial" w:cs="Arial"/>
          <w:bCs/>
          <w:color w:val="000000" w:themeColor="text1"/>
        </w:rPr>
        <w:t xml:space="preserve"> del IEPC Tabasco, </w:t>
      </w:r>
      <w:r w:rsidR="007379CE" w:rsidRPr="00DB3543">
        <w:rPr>
          <w:rFonts w:ascii="Arial" w:hAnsi="Arial" w:cs="Arial"/>
          <w:bCs/>
          <w:color w:val="000000" w:themeColor="text1"/>
        </w:rPr>
        <w:t>seguidamente</w:t>
      </w:r>
      <w:r w:rsidR="000B5B72">
        <w:rPr>
          <w:rFonts w:ascii="Arial" w:hAnsi="Arial" w:cs="Arial"/>
          <w:bCs/>
          <w:color w:val="000000" w:themeColor="text1"/>
        </w:rPr>
        <w:t>,</w:t>
      </w:r>
      <w:r w:rsidR="007379CE" w:rsidRPr="00DB3543">
        <w:rPr>
          <w:rFonts w:ascii="Arial" w:hAnsi="Arial" w:cs="Arial"/>
          <w:bCs/>
          <w:color w:val="000000" w:themeColor="text1"/>
        </w:rPr>
        <w:t xml:space="preserve"> </w:t>
      </w:r>
      <w:r w:rsidR="005E0982" w:rsidRPr="00DB3543">
        <w:rPr>
          <w:rFonts w:ascii="Arial" w:hAnsi="Arial" w:cs="Arial"/>
          <w:bCs/>
          <w:color w:val="000000" w:themeColor="text1"/>
        </w:rPr>
        <w:t xml:space="preserve">en </w:t>
      </w:r>
      <w:r w:rsidR="007379CE" w:rsidRPr="00DB3543">
        <w:rPr>
          <w:rFonts w:ascii="Arial" w:hAnsi="Arial" w:cs="Arial"/>
          <w:bCs/>
          <w:color w:val="000000" w:themeColor="text1"/>
        </w:rPr>
        <w:t xml:space="preserve">el </w:t>
      </w:r>
      <w:r w:rsidR="00EA3A15">
        <w:rPr>
          <w:rFonts w:ascii="Arial" w:hAnsi="Arial" w:cs="Arial"/>
          <w:bCs/>
          <w:color w:val="000000" w:themeColor="text1"/>
        </w:rPr>
        <w:t>tercer</w:t>
      </w:r>
      <w:r w:rsidR="007379CE" w:rsidRPr="00DB3543">
        <w:rPr>
          <w:rFonts w:ascii="Arial" w:hAnsi="Arial" w:cs="Arial"/>
          <w:bCs/>
          <w:color w:val="000000" w:themeColor="text1"/>
        </w:rPr>
        <w:t xml:space="preserve"> apartado se detallarán </w:t>
      </w:r>
      <w:r w:rsidR="00EA3A15">
        <w:rPr>
          <w:rFonts w:ascii="Arial" w:hAnsi="Arial" w:cs="Arial"/>
          <w:color w:val="000000" w:themeColor="text1"/>
        </w:rPr>
        <w:t>los o</w:t>
      </w:r>
      <w:r w:rsidRPr="00DB3543">
        <w:rPr>
          <w:rFonts w:ascii="Arial" w:hAnsi="Arial" w:cs="Arial"/>
          <w:color w:val="000000" w:themeColor="text1"/>
        </w:rPr>
        <w:t>bjetivos generales y específicos del Programa, y finalmente</w:t>
      </w:r>
      <w:r w:rsidR="00EA3A15">
        <w:rPr>
          <w:rFonts w:ascii="Arial" w:hAnsi="Arial" w:cs="Arial"/>
          <w:color w:val="000000" w:themeColor="text1"/>
        </w:rPr>
        <w:t>,</w:t>
      </w:r>
      <w:r w:rsidRPr="00DB3543">
        <w:rPr>
          <w:rFonts w:ascii="Arial" w:hAnsi="Arial" w:cs="Arial"/>
          <w:color w:val="000000" w:themeColor="text1"/>
        </w:rPr>
        <w:t xml:space="preserve"> </w:t>
      </w:r>
      <w:r w:rsidR="005E0982" w:rsidRPr="00DB3543">
        <w:rPr>
          <w:rFonts w:ascii="Arial" w:hAnsi="Arial" w:cs="Arial"/>
          <w:color w:val="000000" w:themeColor="text1"/>
        </w:rPr>
        <w:t>en el apartado cuarto</w:t>
      </w:r>
      <w:r w:rsidR="00EA3A15">
        <w:rPr>
          <w:rFonts w:ascii="Arial" w:hAnsi="Arial" w:cs="Arial"/>
          <w:color w:val="000000" w:themeColor="text1"/>
        </w:rPr>
        <w:t>,</w:t>
      </w:r>
      <w:r w:rsidR="005E0982" w:rsidRPr="00DB3543">
        <w:rPr>
          <w:rFonts w:ascii="Arial" w:hAnsi="Arial" w:cs="Arial"/>
          <w:color w:val="000000" w:themeColor="text1"/>
        </w:rPr>
        <w:t xml:space="preserve"> el lector ubicará la c</w:t>
      </w:r>
      <w:r w:rsidRPr="00DB3543">
        <w:rPr>
          <w:rFonts w:ascii="Arial" w:hAnsi="Arial" w:cs="Arial"/>
          <w:color w:val="000000" w:themeColor="text1"/>
        </w:rPr>
        <w:t>alendari</w:t>
      </w:r>
      <w:r w:rsidR="005E0982" w:rsidRPr="00DB3543">
        <w:rPr>
          <w:rFonts w:ascii="Arial" w:hAnsi="Arial" w:cs="Arial"/>
          <w:color w:val="000000" w:themeColor="text1"/>
        </w:rPr>
        <w:t xml:space="preserve">zación </w:t>
      </w:r>
      <w:r w:rsidRPr="00DB3543">
        <w:rPr>
          <w:rFonts w:ascii="Arial" w:hAnsi="Arial" w:cs="Arial"/>
          <w:color w:val="000000" w:themeColor="text1"/>
        </w:rPr>
        <w:t xml:space="preserve">de </w:t>
      </w:r>
      <w:r w:rsidR="005E0982" w:rsidRPr="00DB3543">
        <w:rPr>
          <w:rFonts w:ascii="Arial" w:hAnsi="Arial" w:cs="Arial"/>
          <w:color w:val="000000" w:themeColor="text1"/>
        </w:rPr>
        <w:t xml:space="preserve"> las actividades específicas de seguimiento así como las </w:t>
      </w:r>
      <w:r w:rsidRPr="00DB3543">
        <w:rPr>
          <w:rFonts w:ascii="Arial" w:hAnsi="Arial" w:cs="Arial"/>
          <w:color w:val="000000" w:themeColor="text1"/>
        </w:rPr>
        <w:t xml:space="preserve">sesiones </w:t>
      </w:r>
      <w:r w:rsidR="005E0982" w:rsidRPr="00DB3543">
        <w:rPr>
          <w:rFonts w:ascii="Arial" w:hAnsi="Arial" w:cs="Arial"/>
          <w:color w:val="000000" w:themeColor="text1"/>
        </w:rPr>
        <w:t xml:space="preserve">de la Comisión, proyectadas realizar </w:t>
      </w:r>
      <w:r w:rsidR="00EA3A15">
        <w:rPr>
          <w:rFonts w:ascii="Arial" w:hAnsi="Arial" w:cs="Arial"/>
          <w:color w:val="000000" w:themeColor="text1"/>
        </w:rPr>
        <w:t>para el año 2023</w:t>
      </w:r>
      <w:r w:rsidRPr="00DB3543">
        <w:rPr>
          <w:rFonts w:ascii="Arial" w:hAnsi="Arial" w:cs="Arial"/>
          <w:color w:val="000000" w:themeColor="text1"/>
        </w:rPr>
        <w:t>.</w:t>
      </w:r>
    </w:p>
    <w:p w14:paraId="45A9A141" w14:textId="4E0626C2" w:rsidR="008066B1" w:rsidRPr="008066B1" w:rsidRDefault="008066B1" w:rsidP="008066B1">
      <w:pPr>
        <w:spacing w:after="240" w:line="276" w:lineRule="auto"/>
        <w:jc w:val="both"/>
        <w:rPr>
          <w:rFonts w:ascii="Arial" w:hAnsi="Arial" w:cs="Arial"/>
          <w:color w:val="711F50"/>
        </w:rPr>
      </w:pPr>
    </w:p>
    <w:p w14:paraId="3C6E8B1F" w14:textId="2532D4FB" w:rsidR="006A4E98" w:rsidRDefault="006A4E98" w:rsidP="008066B1">
      <w:pPr>
        <w:spacing w:after="240" w:line="276" w:lineRule="auto"/>
        <w:jc w:val="both"/>
        <w:rPr>
          <w:rFonts w:ascii="Arial" w:hAnsi="Arial" w:cs="Arial"/>
          <w:b/>
          <w:bCs/>
          <w:color w:val="711F50"/>
        </w:rPr>
      </w:pPr>
    </w:p>
    <w:p w14:paraId="2A2155DC" w14:textId="0BE2CBC5" w:rsidR="008066B1" w:rsidRDefault="008066B1" w:rsidP="008066B1">
      <w:pPr>
        <w:spacing w:after="240" w:line="276" w:lineRule="auto"/>
        <w:jc w:val="both"/>
        <w:rPr>
          <w:rFonts w:ascii="Arial" w:hAnsi="Arial" w:cs="Arial"/>
          <w:b/>
          <w:bCs/>
          <w:color w:val="711F50"/>
        </w:rPr>
      </w:pPr>
    </w:p>
    <w:p w14:paraId="16B00E14" w14:textId="77777777" w:rsidR="008066B1" w:rsidRPr="008066B1" w:rsidRDefault="008066B1" w:rsidP="008066B1">
      <w:pPr>
        <w:spacing w:after="240" w:line="276" w:lineRule="auto"/>
        <w:jc w:val="both"/>
        <w:rPr>
          <w:rFonts w:ascii="Arial" w:hAnsi="Arial" w:cs="Arial"/>
          <w:b/>
          <w:bCs/>
          <w:color w:val="711F50"/>
        </w:rPr>
      </w:pPr>
    </w:p>
    <w:p w14:paraId="4C99B53B" w14:textId="4B0F25B4" w:rsidR="006A4E98" w:rsidRPr="00550DF3" w:rsidRDefault="006A4E98" w:rsidP="00550DF3">
      <w:pPr>
        <w:pStyle w:val="Prrafodelista"/>
        <w:numPr>
          <w:ilvl w:val="0"/>
          <w:numId w:val="8"/>
        </w:numPr>
        <w:spacing w:after="240" w:line="276" w:lineRule="auto"/>
        <w:jc w:val="both"/>
        <w:rPr>
          <w:rFonts w:ascii="Arial" w:hAnsi="Arial" w:cs="Arial"/>
          <w:b/>
          <w:bCs/>
          <w:color w:val="711F50"/>
        </w:rPr>
      </w:pPr>
      <w:r w:rsidRPr="00550DF3">
        <w:rPr>
          <w:rFonts w:ascii="Arial" w:hAnsi="Arial" w:cs="Arial"/>
          <w:b/>
          <w:bCs/>
          <w:color w:val="711F50"/>
        </w:rPr>
        <w:lastRenderedPageBreak/>
        <w:t>Glosario</w:t>
      </w:r>
    </w:p>
    <w:p w14:paraId="3B273AD4" w14:textId="77777777" w:rsidR="006A4E98" w:rsidRPr="00724564" w:rsidRDefault="006A4E98" w:rsidP="006A4E98">
      <w:pPr>
        <w:pStyle w:val="Prrafodelista"/>
        <w:spacing w:after="240" w:line="276" w:lineRule="auto"/>
        <w:ind w:left="1440"/>
        <w:jc w:val="both"/>
        <w:rPr>
          <w:rFonts w:ascii="Arial" w:hAnsi="Arial" w:cs="Arial"/>
          <w:b/>
          <w:bCs/>
          <w:color w:val="711F50"/>
        </w:rPr>
      </w:pPr>
    </w:p>
    <w:p w14:paraId="15D0D492" w14:textId="5E91F2A3" w:rsidR="006A4E98" w:rsidRPr="00097C62" w:rsidRDefault="00EA3A15" w:rsidP="006A4E98">
      <w:pPr>
        <w:pStyle w:val="NormalWeb"/>
        <w:rPr>
          <w:rFonts w:ascii="Arial" w:hAnsi="Arial" w:cs="Arial"/>
          <w:color w:val="000000" w:themeColor="text1"/>
        </w:rPr>
      </w:pPr>
      <w:r w:rsidRPr="00097C62">
        <w:rPr>
          <w:rFonts w:ascii="Arial" w:hAnsi="Arial" w:cs="Arial"/>
          <w:b/>
          <w:bCs/>
          <w:color w:val="000000" w:themeColor="text1"/>
        </w:rPr>
        <w:t>Comisión</w:t>
      </w:r>
      <w:r w:rsidR="006A4E98" w:rsidRPr="00097C62">
        <w:rPr>
          <w:rFonts w:ascii="Arial" w:hAnsi="Arial" w:cs="Arial"/>
          <w:b/>
          <w:bCs/>
          <w:color w:val="000000" w:themeColor="text1"/>
        </w:rPr>
        <w:t xml:space="preserve"> del Servicio</w:t>
      </w:r>
      <w:r w:rsidR="006A4E98" w:rsidRPr="00097C62">
        <w:rPr>
          <w:rFonts w:ascii="Arial" w:hAnsi="Arial" w:cs="Arial"/>
          <w:color w:val="000000" w:themeColor="text1"/>
        </w:rPr>
        <w:t xml:space="preserve">: </w:t>
      </w:r>
      <w:r w:rsidRPr="00097C62">
        <w:rPr>
          <w:rFonts w:ascii="Arial" w:hAnsi="Arial" w:cs="Arial"/>
          <w:color w:val="000000" w:themeColor="text1"/>
        </w:rPr>
        <w:t>Comisión</w:t>
      </w:r>
      <w:r w:rsidR="006A4E98" w:rsidRPr="00097C62">
        <w:rPr>
          <w:rFonts w:ascii="Arial" w:hAnsi="Arial" w:cs="Arial"/>
          <w:color w:val="000000" w:themeColor="text1"/>
        </w:rPr>
        <w:t xml:space="preserve"> del Servicio Profesional Electoral Nacional. </w:t>
      </w:r>
    </w:p>
    <w:p w14:paraId="07779F30" w14:textId="7E7C6BAB" w:rsidR="006A4E98" w:rsidRPr="00097C62" w:rsidRDefault="00EA3A15" w:rsidP="006A4E98">
      <w:pPr>
        <w:pStyle w:val="NormalWeb"/>
        <w:rPr>
          <w:rFonts w:ascii="Arial" w:hAnsi="Arial" w:cs="Arial"/>
          <w:color w:val="000000" w:themeColor="text1"/>
        </w:rPr>
      </w:pPr>
      <w:r w:rsidRPr="00097C62">
        <w:rPr>
          <w:rFonts w:ascii="Arial" w:hAnsi="Arial" w:cs="Arial"/>
          <w:b/>
          <w:bCs/>
          <w:color w:val="000000" w:themeColor="text1"/>
        </w:rPr>
        <w:t>Comisión</w:t>
      </w:r>
      <w:r w:rsidR="006A4E98" w:rsidRPr="00097C62">
        <w:rPr>
          <w:rFonts w:ascii="Arial" w:hAnsi="Arial" w:cs="Arial"/>
          <w:b/>
          <w:bCs/>
          <w:color w:val="000000" w:themeColor="text1"/>
        </w:rPr>
        <w:t xml:space="preserve"> de Seguimiento</w:t>
      </w:r>
      <w:r w:rsidR="006A4E98" w:rsidRPr="00097C62">
        <w:rPr>
          <w:rFonts w:ascii="Arial" w:hAnsi="Arial" w:cs="Arial"/>
          <w:color w:val="000000" w:themeColor="text1"/>
        </w:rPr>
        <w:t xml:space="preserve">: </w:t>
      </w:r>
      <w:r w:rsidR="00AE5347" w:rsidRPr="00097C62">
        <w:rPr>
          <w:rFonts w:ascii="Arial" w:hAnsi="Arial" w:cs="Arial"/>
          <w:color w:val="000000" w:themeColor="text1"/>
        </w:rPr>
        <w:t>Comisión</w:t>
      </w:r>
      <w:r w:rsidR="006A4E98" w:rsidRPr="00097C62">
        <w:rPr>
          <w:rFonts w:ascii="Arial" w:hAnsi="Arial" w:cs="Arial"/>
          <w:color w:val="000000" w:themeColor="text1"/>
        </w:rPr>
        <w:t xml:space="preserve"> </w:t>
      </w:r>
      <w:r w:rsidR="00AE5347" w:rsidRPr="00097C62">
        <w:rPr>
          <w:rFonts w:ascii="Arial" w:hAnsi="Arial" w:cs="Arial"/>
          <w:color w:val="000000" w:themeColor="text1"/>
        </w:rPr>
        <w:t xml:space="preserve">Permanente </w:t>
      </w:r>
      <w:r w:rsidR="006A4E98" w:rsidRPr="00097C62">
        <w:rPr>
          <w:rFonts w:ascii="Arial" w:hAnsi="Arial" w:cs="Arial"/>
          <w:color w:val="000000" w:themeColor="text1"/>
        </w:rPr>
        <w:t xml:space="preserve">de Seguimiento al Servicio Profesional Electoral Nacional de los Organismos </w:t>
      </w:r>
      <w:r w:rsidRPr="00097C62">
        <w:rPr>
          <w:rFonts w:ascii="Arial" w:hAnsi="Arial" w:cs="Arial"/>
          <w:color w:val="000000" w:themeColor="text1"/>
        </w:rPr>
        <w:t>Públicos</w:t>
      </w:r>
      <w:r w:rsidR="006A4E98" w:rsidRPr="00097C62">
        <w:rPr>
          <w:rFonts w:ascii="Arial" w:hAnsi="Arial" w:cs="Arial"/>
          <w:color w:val="000000" w:themeColor="text1"/>
        </w:rPr>
        <w:t xml:space="preserve"> Locales Electorales. </w:t>
      </w:r>
    </w:p>
    <w:p w14:paraId="1322A61E" w14:textId="18D80146" w:rsidR="006A4E98" w:rsidRPr="00097C62" w:rsidRDefault="006A4E98" w:rsidP="006A4E98">
      <w:pPr>
        <w:pStyle w:val="NormalWeb"/>
        <w:rPr>
          <w:rFonts w:ascii="Arial" w:hAnsi="Arial" w:cs="Arial"/>
          <w:color w:val="000000" w:themeColor="text1"/>
        </w:rPr>
      </w:pPr>
      <w:r w:rsidRPr="00097C62">
        <w:rPr>
          <w:rFonts w:ascii="Arial" w:hAnsi="Arial" w:cs="Arial"/>
          <w:b/>
          <w:bCs/>
          <w:color w:val="000000" w:themeColor="text1"/>
        </w:rPr>
        <w:t>DESPEN</w:t>
      </w:r>
      <w:r w:rsidRPr="00097C62">
        <w:rPr>
          <w:rFonts w:ascii="Arial" w:hAnsi="Arial" w:cs="Arial"/>
          <w:color w:val="000000" w:themeColor="text1"/>
        </w:rPr>
        <w:t xml:space="preserve">: </w:t>
      </w:r>
      <w:r w:rsidR="00EA3A15" w:rsidRPr="00097C62">
        <w:rPr>
          <w:rFonts w:ascii="Arial" w:hAnsi="Arial" w:cs="Arial"/>
          <w:color w:val="000000" w:themeColor="text1"/>
        </w:rPr>
        <w:t>Dirección</w:t>
      </w:r>
      <w:r w:rsidRPr="00097C62">
        <w:rPr>
          <w:rFonts w:ascii="Arial" w:hAnsi="Arial" w:cs="Arial"/>
          <w:color w:val="000000" w:themeColor="text1"/>
        </w:rPr>
        <w:t xml:space="preserve"> Ejecutiva del Servicio Profesional Electoral Nacional. </w:t>
      </w:r>
    </w:p>
    <w:p w14:paraId="74FE3839" w14:textId="49942464" w:rsidR="006A4E98" w:rsidRPr="00097C62" w:rsidRDefault="006A4E98" w:rsidP="006A4E98">
      <w:pPr>
        <w:pStyle w:val="NormalWeb"/>
        <w:rPr>
          <w:rFonts w:ascii="Arial" w:hAnsi="Arial" w:cs="Arial"/>
          <w:color w:val="000000" w:themeColor="text1"/>
        </w:rPr>
      </w:pPr>
      <w:r w:rsidRPr="00097C62">
        <w:rPr>
          <w:rFonts w:ascii="Arial" w:hAnsi="Arial" w:cs="Arial"/>
          <w:b/>
          <w:bCs/>
          <w:color w:val="000000" w:themeColor="text1"/>
        </w:rPr>
        <w:t>Estatuto</w:t>
      </w:r>
      <w:r w:rsidRPr="00097C62">
        <w:rPr>
          <w:rFonts w:ascii="Arial" w:hAnsi="Arial" w:cs="Arial"/>
          <w:color w:val="000000" w:themeColor="text1"/>
        </w:rPr>
        <w:t xml:space="preserve">: Estatuto del Servicio Profesional Electoral Nacional y del Personal de la Rama Administrativa. </w:t>
      </w:r>
    </w:p>
    <w:p w14:paraId="492EE8B7" w14:textId="62FFA1AE" w:rsidR="006A4E98" w:rsidRPr="00097C62" w:rsidRDefault="006A4E98" w:rsidP="006A4E98">
      <w:pPr>
        <w:pStyle w:val="NormalWeb"/>
        <w:rPr>
          <w:rFonts w:ascii="Arial" w:hAnsi="Arial" w:cs="Arial"/>
          <w:color w:val="000000" w:themeColor="text1"/>
        </w:rPr>
      </w:pPr>
      <w:r w:rsidRPr="00097C62">
        <w:rPr>
          <w:rFonts w:ascii="Arial" w:hAnsi="Arial" w:cs="Arial"/>
          <w:b/>
          <w:bCs/>
          <w:color w:val="000000" w:themeColor="text1"/>
        </w:rPr>
        <w:t xml:space="preserve">INE: </w:t>
      </w:r>
      <w:r w:rsidRPr="00097C62">
        <w:rPr>
          <w:rFonts w:ascii="Arial" w:hAnsi="Arial" w:cs="Arial"/>
          <w:color w:val="000000" w:themeColor="text1"/>
        </w:rPr>
        <w:t xml:space="preserve">Instituto Nacional Electoral. </w:t>
      </w:r>
    </w:p>
    <w:p w14:paraId="55630A54" w14:textId="34F6345A" w:rsidR="00C76F36" w:rsidRPr="00097C62" w:rsidRDefault="00C76F36" w:rsidP="00C76F36">
      <w:pPr>
        <w:pStyle w:val="NormalWeb"/>
        <w:rPr>
          <w:rFonts w:ascii="Arial" w:hAnsi="Arial" w:cs="Arial"/>
          <w:color w:val="000000" w:themeColor="text1"/>
        </w:rPr>
      </w:pPr>
      <w:r w:rsidRPr="00097C62">
        <w:rPr>
          <w:rFonts w:ascii="Arial" w:hAnsi="Arial" w:cs="Arial"/>
          <w:b/>
          <w:bCs/>
          <w:color w:val="000000" w:themeColor="text1"/>
        </w:rPr>
        <w:t>IEPC</w:t>
      </w:r>
      <w:r w:rsidR="00550DF3">
        <w:rPr>
          <w:rFonts w:ascii="Arial" w:hAnsi="Arial" w:cs="Arial"/>
          <w:b/>
          <w:bCs/>
          <w:color w:val="000000" w:themeColor="text1"/>
        </w:rPr>
        <w:t xml:space="preserve"> </w:t>
      </w:r>
      <w:r w:rsidRPr="00097C62">
        <w:rPr>
          <w:rFonts w:ascii="Arial" w:hAnsi="Arial" w:cs="Arial"/>
          <w:b/>
          <w:bCs/>
          <w:color w:val="000000" w:themeColor="text1"/>
        </w:rPr>
        <w:t>T</w:t>
      </w:r>
      <w:r w:rsidR="00550DF3">
        <w:rPr>
          <w:rFonts w:ascii="Arial" w:hAnsi="Arial" w:cs="Arial"/>
          <w:b/>
          <w:bCs/>
          <w:color w:val="000000" w:themeColor="text1"/>
        </w:rPr>
        <w:t>abasco</w:t>
      </w:r>
      <w:r w:rsidRPr="00097C62">
        <w:rPr>
          <w:rFonts w:ascii="Arial" w:hAnsi="Arial" w:cs="Arial"/>
          <w:b/>
          <w:bCs/>
          <w:color w:val="000000" w:themeColor="text1"/>
        </w:rPr>
        <w:t xml:space="preserve">: </w:t>
      </w:r>
      <w:r w:rsidRPr="00097C62">
        <w:rPr>
          <w:rFonts w:ascii="Arial" w:hAnsi="Arial" w:cs="Arial"/>
          <w:color w:val="000000" w:themeColor="text1"/>
        </w:rPr>
        <w:t xml:space="preserve">Instituto Electoral y de Participación Ciudadana de Tabasco. </w:t>
      </w:r>
    </w:p>
    <w:p w14:paraId="4936FAE2" w14:textId="56FA91AC" w:rsidR="006A4E98" w:rsidRPr="00097C62" w:rsidRDefault="006A4E98" w:rsidP="006A4E98">
      <w:pPr>
        <w:pStyle w:val="NormalWeb"/>
        <w:rPr>
          <w:rFonts w:ascii="Arial" w:hAnsi="Arial" w:cs="Arial"/>
          <w:color w:val="000000" w:themeColor="text1"/>
        </w:rPr>
      </w:pPr>
      <w:r w:rsidRPr="00097C62">
        <w:rPr>
          <w:rFonts w:ascii="Arial" w:hAnsi="Arial" w:cs="Arial"/>
          <w:b/>
          <w:bCs/>
          <w:color w:val="000000" w:themeColor="text1"/>
        </w:rPr>
        <w:t xml:space="preserve">Junta Ejecutiva: </w:t>
      </w:r>
      <w:r w:rsidRPr="00097C62">
        <w:rPr>
          <w:rFonts w:ascii="Arial" w:hAnsi="Arial" w:cs="Arial"/>
          <w:color w:val="000000" w:themeColor="text1"/>
        </w:rPr>
        <w:t xml:space="preserve">Es la Junta General Ejecutiva u </w:t>
      </w:r>
      <w:r w:rsidR="00EA3A15" w:rsidRPr="00097C62">
        <w:rPr>
          <w:rFonts w:ascii="Arial" w:hAnsi="Arial" w:cs="Arial"/>
          <w:color w:val="000000" w:themeColor="text1"/>
        </w:rPr>
        <w:t>órgano</w:t>
      </w:r>
      <w:r w:rsidRPr="00097C62">
        <w:rPr>
          <w:rFonts w:ascii="Arial" w:hAnsi="Arial" w:cs="Arial"/>
          <w:color w:val="000000" w:themeColor="text1"/>
        </w:rPr>
        <w:t xml:space="preserve"> equivalente de los OPLE. </w:t>
      </w:r>
    </w:p>
    <w:p w14:paraId="5D438A8A" w14:textId="64E7A219" w:rsidR="006A4E98" w:rsidRPr="00097C62" w:rsidRDefault="006A4E98" w:rsidP="006A4E98">
      <w:pPr>
        <w:pStyle w:val="NormalWeb"/>
        <w:rPr>
          <w:rFonts w:ascii="Arial" w:hAnsi="Arial" w:cs="Arial"/>
          <w:color w:val="000000" w:themeColor="text1"/>
        </w:rPr>
      </w:pPr>
      <w:r w:rsidRPr="00097C62">
        <w:rPr>
          <w:rFonts w:ascii="Arial" w:hAnsi="Arial" w:cs="Arial"/>
          <w:b/>
          <w:bCs/>
          <w:color w:val="000000" w:themeColor="text1"/>
        </w:rPr>
        <w:t>OPLE</w:t>
      </w:r>
      <w:r w:rsidRPr="00097C62">
        <w:rPr>
          <w:rFonts w:ascii="Arial" w:hAnsi="Arial" w:cs="Arial"/>
          <w:color w:val="000000" w:themeColor="text1"/>
        </w:rPr>
        <w:t xml:space="preserve">: Organismos </w:t>
      </w:r>
      <w:r w:rsidR="00EA3A15" w:rsidRPr="00097C62">
        <w:rPr>
          <w:rFonts w:ascii="Arial" w:hAnsi="Arial" w:cs="Arial"/>
          <w:color w:val="000000" w:themeColor="text1"/>
        </w:rPr>
        <w:t>Públicos</w:t>
      </w:r>
      <w:r w:rsidRPr="00097C62">
        <w:rPr>
          <w:rFonts w:ascii="Arial" w:hAnsi="Arial" w:cs="Arial"/>
          <w:color w:val="000000" w:themeColor="text1"/>
        </w:rPr>
        <w:t xml:space="preserve"> Locales Electorales. </w:t>
      </w:r>
    </w:p>
    <w:p w14:paraId="7EB51738" w14:textId="77D9DE25" w:rsidR="006A4E98" w:rsidRPr="00097C62" w:rsidRDefault="00C76F36" w:rsidP="00C76F36">
      <w:pPr>
        <w:pStyle w:val="NormalWeb"/>
        <w:rPr>
          <w:color w:val="000000" w:themeColor="text1"/>
        </w:rPr>
      </w:pPr>
      <w:r w:rsidRPr="00097C62">
        <w:rPr>
          <w:rFonts w:ascii="Arial" w:hAnsi="Arial" w:cs="Arial"/>
          <w:b/>
          <w:bCs/>
          <w:color w:val="000000" w:themeColor="text1"/>
        </w:rPr>
        <w:t>Órgano</w:t>
      </w:r>
      <w:r w:rsidR="006A4E98" w:rsidRPr="00097C62">
        <w:rPr>
          <w:rFonts w:ascii="Arial" w:hAnsi="Arial" w:cs="Arial"/>
          <w:b/>
          <w:bCs/>
          <w:color w:val="000000" w:themeColor="text1"/>
        </w:rPr>
        <w:t xml:space="preserve"> de Enlace</w:t>
      </w:r>
      <w:r w:rsidR="006A4E98" w:rsidRPr="00097C62">
        <w:rPr>
          <w:color w:val="000000" w:themeColor="text1"/>
        </w:rPr>
        <w:t xml:space="preserve">: </w:t>
      </w:r>
      <w:r w:rsidRPr="00097C62">
        <w:rPr>
          <w:rFonts w:ascii="Arial" w:hAnsi="Arial" w:cs="Arial"/>
          <w:color w:val="000000" w:themeColor="text1"/>
        </w:rPr>
        <w:t>Órgano</w:t>
      </w:r>
      <w:r w:rsidR="006A4E98" w:rsidRPr="00097C62">
        <w:rPr>
          <w:rFonts w:ascii="Arial" w:hAnsi="Arial" w:cs="Arial"/>
          <w:color w:val="000000" w:themeColor="text1"/>
        </w:rPr>
        <w:t xml:space="preserve"> de cada OPLE que atiende los asuntos del Servicio en los </w:t>
      </w:r>
      <w:r w:rsidR="00EA3A15" w:rsidRPr="00097C62">
        <w:rPr>
          <w:rFonts w:ascii="Arial" w:hAnsi="Arial" w:cs="Arial"/>
          <w:color w:val="000000" w:themeColor="text1"/>
        </w:rPr>
        <w:t>términos</w:t>
      </w:r>
      <w:r w:rsidR="006A4E98" w:rsidRPr="00097C62">
        <w:rPr>
          <w:rFonts w:ascii="Arial" w:hAnsi="Arial" w:cs="Arial"/>
          <w:color w:val="000000" w:themeColor="text1"/>
        </w:rPr>
        <w:t xml:space="preserve"> del Estatuto. </w:t>
      </w:r>
    </w:p>
    <w:p w14:paraId="0448B6F0" w14:textId="4E9497C5" w:rsidR="006A4E98" w:rsidRPr="00097C62" w:rsidRDefault="00C76F36" w:rsidP="006A4E98">
      <w:pPr>
        <w:pStyle w:val="NormalWeb"/>
        <w:rPr>
          <w:rFonts w:ascii="Arial" w:hAnsi="Arial" w:cs="Arial"/>
          <w:color w:val="000000" w:themeColor="text1"/>
        </w:rPr>
      </w:pPr>
      <w:r w:rsidRPr="00097C62">
        <w:rPr>
          <w:rFonts w:ascii="Arial" w:hAnsi="Arial" w:cs="Arial"/>
          <w:b/>
          <w:bCs/>
          <w:color w:val="000000" w:themeColor="text1"/>
        </w:rPr>
        <w:t>Órgano</w:t>
      </w:r>
      <w:r w:rsidR="006A4E98" w:rsidRPr="00097C62">
        <w:rPr>
          <w:rFonts w:ascii="Arial" w:hAnsi="Arial" w:cs="Arial"/>
          <w:b/>
          <w:bCs/>
          <w:color w:val="000000" w:themeColor="text1"/>
        </w:rPr>
        <w:t xml:space="preserve"> Superior</w:t>
      </w:r>
      <w:r w:rsidR="006A4E98" w:rsidRPr="00097C62">
        <w:rPr>
          <w:rFonts w:ascii="Arial" w:hAnsi="Arial" w:cs="Arial"/>
          <w:color w:val="000000" w:themeColor="text1"/>
        </w:rPr>
        <w:t xml:space="preserve">: </w:t>
      </w:r>
      <w:r w:rsidRPr="00097C62">
        <w:rPr>
          <w:rFonts w:ascii="Arial" w:hAnsi="Arial" w:cs="Arial"/>
          <w:color w:val="000000" w:themeColor="text1"/>
        </w:rPr>
        <w:t>Órgano</w:t>
      </w:r>
      <w:r w:rsidR="006A4E98" w:rsidRPr="00097C62">
        <w:rPr>
          <w:rFonts w:ascii="Arial" w:hAnsi="Arial" w:cs="Arial"/>
          <w:color w:val="000000" w:themeColor="text1"/>
        </w:rPr>
        <w:t xml:space="preserve"> Superior de </w:t>
      </w:r>
      <w:r w:rsidR="00EA3A15" w:rsidRPr="00097C62">
        <w:rPr>
          <w:rFonts w:ascii="Arial" w:hAnsi="Arial" w:cs="Arial"/>
          <w:color w:val="000000" w:themeColor="text1"/>
        </w:rPr>
        <w:t>Dirección</w:t>
      </w:r>
      <w:r w:rsidR="006A4E98" w:rsidRPr="00097C62">
        <w:rPr>
          <w:rFonts w:ascii="Arial" w:hAnsi="Arial" w:cs="Arial"/>
          <w:color w:val="000000" w:themeColor="text1"/>
        </w:rPr>
        <w:t xml:space="preserve"> de los OPLE. </w:t>
      </w:r>
    </w:p>
    <w:p w14:paraId="02B90AA1" w14:textId="50E1A0D4" w:rsidR="00A04F53" w:rsidRPr="00097C62" w:rsidRDefault="00A04F53" w:rsidP="00A04F53">
      <w:pPr>
        <w:pStyle w:val="NormalWeb"/>
        <w:rPr>
          <w:rFonts w:ascii="Arial" w:hAnsi="Arial" w:cs="Arial"/>
          <w:color w:val="000000" w:themeColor="text1"/>
        </w:rPr>
      </w:pPr>
      <w:r w:rsidRPr="00097C62">
        <w:rPr>
          <w:rFonts w:ascii="Arial" w:hAnsi="Arial" w:cs="Arial"/>
          <w:b/>
          <w:bCs/>
          <w:color w:val="000000" w:themeColor="text1"/>
        </w:rPr>
        <w:t>Reglamento</w:t>
      </w:r>
      <w:r w:rsidR="00912BD0" w:rsidRPr="00097C62">
        <w:rPr>
          <w:rFonts w:ascii="Arial" w:hAnsi="Arial" w:cs="Arial"/>
          <w:b/>
          <w:bCs/>
          <w:color w:val="000000" w:themeColor="text1"/>
        </w:rPr>
        <w:t xml:space="preserve"> de Comisiones</w:t>
      </w:r>
      <w:r w:rsidRPr="00097C62">
        <w:rPr>
          <w:rFonts w:ascii="Arial" w:hAnsi="Arial" w:cs="Arial"/>
          <w:color w:val="000000" w:themeColor="text1"/>
        </w:rPr>
        <w:t xml:space="preserve">: Reglamento de comisiones del consejo Estatal del Instituto electoral y de Participación Ciudadana de Tabasco. </w:t>
      </w:r>
    </w:p>
    <w:p w14:paraId="07A5148A" w14:textId="3B9871D6" w:rsidR="006A4E98" w:rsidRPr="00097C62" w:rsidRDefault="00550DF3" w:rsidP="006A4E98">
      <w:pPr>
        <w:pStyle w:val="NormalWeb"/>
        <w:rPr>
          <w:rFonts w:ascii="Arial" w:hAnsi="Arial" w:cs="Arial"/>
          <w:color w:val="000000" w:themeColor="text1"/>
        </w:rPr>
      </w:pPr>
      <w:r>
        <w:rPr>
          <w:rFonts w:ascii="Arial" w:hAnsi="Arial" w:cs="Arial"/>
          <w:b/>
          <w:bCs/>
          <w:color w:val="000000" w:themeColor="text1"/>
        </w:rPr>
        <w:t>SPEN/</w:t>
      </w:r>
      <w:r w:rsidR="006A4E98" w:rsidRPr="00097C62">
        <w:rPr>
          <w:rFonts w:ascii="Arial" w:hAnsi="Arial" w:cs="Arial"/>
          <w:b/>
          <w:bCs/>
          <w:color w:val="000000" w:themeColor="text1"/>
        </w:rPr>
        <w:t>Servicio</w:t>
      </w:r>
      <w:r w:rsidR="006A4E98" w:rsidRPr="00097C62">
        <w:rPr>
          <w:rFonts w:ascii="Arial" w:hAnsi="Arial" w:cs="Arial"/>
          <w:color w:val="000000" w:themeColor="text1"/>
        </w:rPr>
        <w:t xml:space="preserve">: Servicio Profesional Electoral Nacional. </w:t>
      </w:r>
    </w:p>
    <w:p w14:paraId="2A01C652" w14:textId="56598A90" w:rsidR="008A6C5F" w:rsidRDefault="008A6C5F" w:rsidP="00B51835">
      <w:pPr>
        <w:jc w:val="both"/>
        <w:rPr>
          <w:rFonts w:ascii="Arial" w:hAnsi="Arial" w:cs="Arial"/>
        </w:rPr>
      </w:pPr>
    </w:p>
    <w:p w14:paraId="44259672" w14:textId="71096EF9" w:rsidR="006A4E98" w:rsidRDefault="006A4E98" w:rsidP="00B51835">
      <w:pPr>
        <w:jc w:val="both"/>
        <w:rPr>
          <w:rFonts w:ascii="Arial" w:hAnsi="Arial" w:cs="Arial"/>
        </w:rPr>
      </w:pPr>
    </w:p>
    <w:p w14:paraId="11F34550" w14:textId="3CB6D578" w:rsidR="006A4E98" w:rsidRDefault="006A4E98" w:rsidP="00B51835">
      <w:pPr>
        <w:jc w:val="both"/>
        <w:rPr>
          <w:rFonts w:ascii="Arial" w:hAnsi="Arial" w:cs="Arial"/>
        </w:rPr>
      </w:pPr>
    </w:p>
    <w:p w14:paraId="4D283A67" w14:textId="1B556B25" w:rsidR="006A4E98" w:rsidRDefault="006A4E98" w:rsidP="00B51835">
      <w:pPr>
        <w:jc w:val="both"/>
        <w:rPr>
          <w:rFonts w:ascii="Arial" w:hAnsi="Arial" w:cs="Arial"/>
        </w:rPr>
      </w:pPr>
    </w:p>
    <w:p w14:paraId="36FC293B" w14:textId="02C69E85" w:rsidR="006A4E98" w:rsidRDefault="006A4E98" w:rsidP="00B51835">
      <w:pPr>
        <w:jc w:val="both"/>
        <w:rPr>
          <w:rFonts w:ascii="Arial" w:hAnsi="Arial" w:cs="Arial"/>
        </w:rPr>
      </w:pPr>
    </w:p>
    <w:p w14:paraId="18BBFEE1" w14:textId="7F2DB7CE" w:rsidR="006A4E98" w:rsidRDefault="006A4E98" w:rsidP="00B51835">
      <w:pPr>
        <w:jc w:val="both"/>
        <w:rPr>
          <w:rFonts w:ascii="Arial" w:hAnsi="Arial" w:cs="Arial"/>
        </w:rPr>
      </w:pPr>
    </w:p>
    <w:p w14:paraId="17F16847" w14:textId="233A2ACF" w:rsidR="006A4E98" w:rsidRDefault="006A4E98" w:rsidP="00B51835">
      <w:pPr>
        <w:jc w:val="both"/>
        <w:rPr>
          <w:rFonts w:ascii="Arial" w:hAnsi="Arial" w:cs="Arial"/>
        </w:rPr>
      </w:pPr>
    </w:p>
    <w:p w14:paraId="098917D3" w14:textId="6B63BE36" w:rsidR="006A4E98" w:rsidRDefault="006A4E98" w:rsidP="00B51835">
      <w:pPr>
        <w:jc w:val="both"/>
        <w:rPr>
          <w:rFonts w:ascii="Arial" w:hAnsi="Arial" w:cs="Arial"/>
        </w:rPr>
      </w:pPr>
    </w:p>
    <w:p w14:paraId="6C84FF2C" w14:textId="453E2801" w:rsidR="006A4E98" w:rsidRDefault="006A4E98" w:rsidP="00B51835">
      <w:pPr>
        <w:jc w:val="both"/>
        <w:rPr>
          <w:rFonts w:ascii="Arial" w:hAnsi="Arial" w:cs="Arial"/>
        </w:rPr>
      </w:pPr>
    </w:p>
    <w:p w14:paraId="7C91934A" w14:textId="77CC716B" w:rsidR="006A4E98" w:rsidRDefault="006A4E98" w:rsidP="00B51835">
      <w:pPr>
        <w:jc w:val="both"/>
        <w:rPr>
          <w:rFonts w:ascii="Arial" w:hAnsi="Arial" w:cs="Arial"/>
        </w:rPr>
      </w:pPr>
    </w:p>
    <w:p w14:paraId="792819AB" w14:textId="126DA272" w:rsidR="006A4E98" w:rsidRDefault="006A4E98" w:rsidP="00B51835">
      <w:pPr>
        <w:jc w:val="both"/>
        <w:rPr>
          <w:rFonts w:ascii="Arial" w:hAnsi="Arial" w:cs="Arial"/>
        </w:rPr>
      </w:pPr>
    </w:p>
    <w:p w14:paraId="12FDA37E" w14:textId="2775D578" w:rsidR="006A4E98" w:rsidRDefault="006A4E98" w:rsidP="00B51835">
      <w:pPr>
        <w:jc w:val="both"/>
        <w:rPr>
          <w:rFonts w:ascii="Arial" w:hAnsi="Arial" w:cs="Arial"/>
        </w:rPr>
      </w:pPr>
    </w:p>
    <w:p w14:paraId="6E8B1503" w14:textId="68B20BAC" w:rsidR="006A4E98" w:rsidRDefault="006A4E98" w:rsidP="00B51835">
      <w:pPr>
        <w:jc w:val="both"/>
        <w:rPr>
          <w:rFonts w:ascii="Arial" w:hAnsi="Arial" w:cs="Arial"/>
        </w:rPr>
      </w:pPr>
    </w:p>
    <w:p w14:paraId="1176C1CB" w14:textId="13F54956" w:rsidR="006A4E98" w:rsidRDefault="006A4E98" w:rsidP="00B51835">
      <w:pPr>
        <w:jc w:val="both"/>
        <w:rPr>
          <w:rFonts w:ascii="Arial" w:hAnsi="Arial" w:cs="Arial"/>
        </w:rPr>
      </w:pPr>
    </w:p>
    <w:p w14:paraId="40BDCDA3" w14:textId="08A706D5" w:rsidR="00177BC7" w:rsidRPr="00550DF3" w:rsidRDefault="00177BC7" w:rsidP="00550DF3">
      <w:pPr>
        <w:pStyle w:val="Prrafodelista"/>
        <w:numPr>
          <w:ilvl w:val="0"/>
          <w:numId w:val="8"/>
        </w:numPr>
        <w:spacing w:after="240" w:line="276" w:lineRule="auto"/>
        <w:jc w:val="both"/>
        <w:rPr>
          <w:rFonts w:ascii="Arial" w:hAnsi="Arial" w:cs="Arial"/>
          <w:b/>
          <w:bCs/>
          <w:color w:val="711F50"/>
        </w:rPr>
      </w:pPr>
      <w:r w:rsidRPr="00550DF3">
        <w:rPr>
          <w:rFonts w:ascii="Arial" w:hAnsi="Arial" w:cs="Arial"/>
          <w:b/>
          <w:bCs/>
          <w:color w:val="711F50"/>
        </w:rPr>
        <w:lastRenderedPageBreak/>
        <w:t>Marco Legal</w:t>
      </w:r>
    </w:p>
    <w:p w14:paraId="780E9B13" w14:textId="1869018B" w:rsidR="00726AE5" w:rsidRPr="00EA3A15" w:rsidRDefault="00726AE5" w:rsidP="00177BC7">
      <w:pPr>
        <w:spacing w:after="240" w:line="276" w:lineRule="auto"/>
        <w:jc w:val="both"/>
        <w:rPr>
          <w:rFonts w:ascii="Arial" w:hAnsi="Arial" w:cs="Arial"/>
          <w:bCs/>
        </w:rPr>
      </w:pPr>
      <w:r w:rsidRPr="00EA3A15">
        <w:rPr>
          <w:rFonts w:ascii="Arial" w:hAnsi="Arial" w:cs="Arial"/>
          <w:bCs/>
        </w:rPr>
        <w:t>La finalidad del Programa Anual de Trabajo 2023 de esta Comisión, es el cumplimiento a lo previsto en el artículo 12 numeral 1, fracción I, del Reglamento de Comisiones, aprobado por el Consejo Estatal en Sesión Extraordinaria de fecha 06 de agosto de 2020, acuerdo CE/2020/028, que establece que las comisiones permanentes durante el mes de enero, tienen la obligación de presentar ante el Consejo una Programa Anual.</w:t>
      </w:r>
    </w:p>
    <w:p w14:paraId="37184719" w14:textId="77777777" w:rsidR="00726AE5" w:rsidRPr="00EA3A15" w:rsidRDefault="00726AE5" w:rsidP="00177BC7">
      <w:pPr>
        <w:spacing w:after="240" w:line="276" w:lineRule="auto"/>
        <w:jc w:val="both"/>
        <w:rPr>
          <w:rFonts w:ascii="Arial" w:hAnsi="Arial" w:cs="Arial"/>
          <w:bCs/>
        </w:rPr>
      </w:pPr>
      <w:r w:rsidRPr="00EA3A15">
        <w:rPr>
          <w:rFonts w:ascii="Arial" w:hAnsi="Arial" w:cs="Arial"/>
          <w:bCs/>
        </w:rPr>
        <w:t>Lo anterior aunado a lo establecido en el tercer párrafo del artículo 1º de la Constitución Federal, que confiere a todas las autoridades, en el ámbito de sus competencias, la obligación de promover, respetar, proteger y garantizar los derechos humanos de conformidad con los principios de universalidad, interdependencia, indivisibilidad y progresividad.</w:t>
      </w:r>
    </w:p>
    <w:p w14:paraId="1B7C31B5" w14:textId="5C5C9A2A" w:rsidR="00726AE5" w:rsidRPr="00EA3A15" w:rsidRDefault="00726AE5" w:rsidP="00177BC7">
      <w:pPr>
        <w:spacing w:after="240" w:line="276" w:lineRule="auto"/>
        <w:jc w:val="both"/>
        <w:rPr>
          <w:rFonts w:ascii="Arial" w:hAnsi="Arial" w:cs="Arial"/>
          <w:bCs/>
        </w:rPr>
      </w:pPr>
      <w:r w:rsidRPr="00EA3A15">
        <w:rPr>
          <w:rFonts w:ascii="Arial" w:hAnsi="Arial" w:cs="Arial"/>
          <w:bCs/>
        </w:rPr>
        <w:t>Tomando como referencia lo establecido en el apartado D, Base V del artículo 41  de la Constitución Federal que prevé para los Organismos Públicos Locales, un para la selección, ingreso, capacitación, profesionalización, promoción, evaluación, rotación, permanencia y disciplina, de los servidores públicos de los órganos ejecutivos y técnicos del Instituto Nacional Electoral y de los organismos públicos locales de las entidades federativas en materia electoral, confiriendo al Instituto la regulación, organización, funcionamiento y aplicación der los mecanismos inherentes al mismo.</w:t>
      </w:r>
    </w:p>
    <w:p w14:paraId="0DBA3FDF" w14:textId="53A8153D" w:rsidR="00726AE5" w:rsidRPr="00EA3A15" w:rsidRDefault="00726AE5" w:rsidP="00177BC7">
      <w:pPr>
        <w:spacing w:after="240" w:line="276" w:lineRule="auto"/>
        <w:jc w:val="both"/>
        <w:rPr>
          <w:rFonts w:ascii="Arial" w:hAnsi="Arial" w:cs="Arial"/>
          <w:bCs/>
        </w:rPr>
      </w:pPr>
      <w:r w:rsidRPr="00EA3A15">
        <w:rPr>
          <w:rFonts w:ascii="Arial" w:hAnsi="Arial" w:cs="Arial"/>
          <w:bCs/>
        </w:rPr>
        <w:t>La Ley Electoral y de Partidos Políticos del Estado de Tabasco, en su artículo 1 establece la facultad de regulación en lo relativo a los derechos y obligaciones político electorales de la ciudadanía, por su parte el artículo 160 asegura el desempeño profesional de las actividades del Instituto Estatal, el Instituto Nacional Electoral, por conducto de la Dirección Ejecutiva competente que regulará la organización y funcionamiento del Servicio Profesional Electoral Nacional.</w:t>
      </w:r>
    </w:p>
    <w:p w14:paraId="7C44D4A1" w14:textId="5ACAB06A" w:rsidR="00A41AA8" w:rsidRDefault="00A41AA8" w:rsidP="00177BC7">
      <w:pPr>
        <w:spacing w:after="240" w:line="276" w:lineRule="auto"/>
        <w:jc w:val="both"/>
        <w:rPr>
          <w:rFonts w:ascii="Arial" w:hAnsi="Arial" w:cs="Arial"/>
        </w:rPr>
      </w:pPr>
      <w:r w:rsidRPr="00EA3A15">
        <w:rPr>
          <w:rFonts w:ascii="Arial" w:hAnsi="Arial" w:cs="Arial"/>
        </w:rPr>
        <w:t>Derivado de las reformas efectuadas al estatuto y aprobado mediante acuerdo</w:t>
      </w:r>
      <w:r w:rsidR="00550DF3">
        <w:rPr>
          <w:rFonts w:ascii="Arial" w:hAnsi="Arial" w:cs="Arial"/>
        </w:rPr>
        <w:t xml:space="preserve"> </w:t>
      </w:r>
      <w:r w:rsidR="00550DF3" w:rsidRPr="00550DF3">
        <w:rPr>
          <w:rFonts w:ascii="Arial" w:hAnsi="Arial" w:cs="Arial"/>
          <w:b/>
        </w:rPr>
        <w:t>INE/CG162/2022</w:t>
      </w:r>
      <w:r w:rsidR="00550DF3">
        <w:rPr>
          <w:rFonts w:ascii="Arial" w:hAnsi="Arial" w:cs="Arial"/>
        </w:rPr>
        <w:t xml:space="preserve"> que tra</w:t>
      </w:r>
      <w:r w:rsidRPr="00EA3A15">
        <w:rPr>
          <w:rFonts w:ascii="Arial" w:hAnsi="Arial" w:cs="Arial"/>
        </w:rPr>
        <w:t xml:space="preserve">jo como resultado un planteamiento conceptual, dotado de una </w:t>
      </w:r>
      <w:r w:rsidR="000B5B72">
        <w:rPr>
          <w:rFonts w:ascii="Arial" w:hAnsi="Arial" w:cs="Arial"/>
        </w:rPr>
        <w:t>estructura operativa, que tiene</w:t>
      </w:r>
      <w:r w:rsidRPr="00EA3A15">
        <w:rPr>
          <w:rFonts w:ascii="Arial" w:hAnsi="Arial" w:cs="Arial"/>
        </w:rPr>
        <w:t xml:space="preserve"> como base la Carrera Profesional Electoral que, entre otros rubros implica la incorporación del proceso de certamen interno como vía de ascenso para el personal del Servicio, facilitando la movilidad del personal en distintos escenarios del servicio.</w:t>
      </w:r>
    </w:p>
    <w:p w14:paraId="24EA51F2" w14:textId="4926F70C" w:rsidR="00177BC7" w:rsidRDefault="00177BC7" w:rsidP="00177BC7">
      <w:pPr>
        <w:spacing w:after="240" w:line="276" w:lineRule="auto"/>
        <w:jc w:val="both"/>
        <w:rPr>
          <w:rFonts w:ascii="Arial" w:hAnsi="Arial" w:cs="Arial"/>
        </w:rPr>
      </w:pPr>
    </w:p>
    <w:p w14:paraId="76E0664A" w14:textId="61B948BF" w:rsidR="00A41AA8" w:rsidRDefault="00A41AA8" w:rsidP="00177BC7">
      <w:pPr>
        <w:spacing w:after="240" w:line="276" w:lineRule="auto"/>
        <w:jc w:val="both"/>
        <w:rPr>
          <w:rFonts w:ascii="Arial" w:hAnsi="Arial" w:cs="Arial"/>
        </w:rPr>
      </w:pPr>
    </w:p>
    <w:p w14:paraId="1C28A2F4" w14:textId="0942B91D" w:rsidR="00A41AA8" w:rsidRDefault="00A41AA8" w:rsidP="00177BC7">
      <w:pPr>
        <w:spacing w:after="240" w:line="276" w:lineRule="auto"/>
        <w:jc w:val="both"/>
        <w:rPr>
          <w:rFonts w:ascii="Arial" w:hAnsi="Arial" w:cs="Arial"/>
        </w:rPr>
      </w:pPr>
    </w:p>
    <w:p w14:paraId="5FC4340C" w14:textId="77777777" w:rsidR="00A41AA8" w:rsidRPr="002902D6" w:rsidRDefault="00A41AA8" w:rsidP="00177BC7">
      <w:pPr>
        <w:spacing w:after="240" w:line="276" w:lineRule="auto"/>
        <w:jc w:val="both"/>
        <w:rPr>
          <w:rFonts w:ascii="Arial" w:hAnsi="Arial" w:cs="Arial"/>
        </w:rPr>
      </w:pPr>
    </w:p>
    <w:p w14:paraId="149CE6DA" w14:textId="062AA892" w:rsidR="008A6C5F" w:rsidRPr="00EA3A15" w:rsidRDefault="008A6C5F" w:rsidP="00550DF3">
      <w:pPr>
        <w:pStyle w:val="Prrafodelista"/>
        <w:numPr>
          <w:ilvl w:val="0"/>
          <w:numId w:val="8"/>
        </w:numPr>
        <w:spacing w:after="240" w:line="276" w:lineRule="auto"/>
        <w:jc w:val="both"/>
        <w:rPr>
          <w:rFonts w:ascii="Arial" w:hAnsi="Arial" w:cs="Arial"/>
          <w:color w:val="711F50"/>
        </w:rPr>
      </w:pPr>
      <w:r w:rsidRPr="00EA3A15">
        <w:rPr>
          <w:rFonts w:ascii="Arial" w:hAnsi="Arial" w:cs="Arial"/>
          <w:b/>
          <w:bCs/>
          <w:color w:val="711F50"/>
        </w:rPr>
        <w:t>Integración de la Comisión Permanente de Seguimiento del Servicio Profesional Electoral del IEPC Tabasco</w:t>
      </w:r>
    </w:p>
    <w:p w14:paraId="7E9EE48D" w14:textId="77777777" w:rsidR="00E40332" w:rsidRPr="00EA3A15" w:rsidRDefault="00E40332" w:rsidP="00E40332">
      <w:pPr>
        <w:pStyle w:val="Prrafodelista"/>
        <w:spacing w:before="240" w:after="240" w:line="276" w:lineRule="auto"/>
        <w:ind w:left="1440"/>
        <w:jc w:val="both"/>
        <w:rPr>
          <w:rFonts w:ascii="Arial" w:hAnsi="Arial" w:cs="Arial"/>
          <w:color w:val="000000" w:themeColor="text1"/>
          <w:sz w:val="28"/>
        </w:rPr>
      </w:pPr>
    </w:p>
    <w:p w14:paraId="46FC804F" w14:textId="452D0E90" w:rsidR="00A41AA8" w:rsidRPr="00EA3A15" w:rsidRDefault="00A41AA8" w:rsidP="00E40332">
      <w:pPr>
        <w:spacing w:before="240" w:after="240" w:line="276" w:lineRule="auto"/>
        <w:jc w:val="both"/>
        <w:rPr>
          <w:rFonts w:ascii="Arial" w:hAnsi="Arial" w:cs="Arial"/>
          <w:color w:val="000000" w:themeColor="text1"/>
        </w:rPr>
      </w:pPr>
      <w:r w:rsidRPr="00EA3A15">
        <w:rPr>
          <w:rFonts w:ascii="Arial" w:hAnsi="Arial" w:cs="Arial"/>
          <w:color w:val="000000" w:themeColor="text1"/>
        </w:rPr>
        <w:t xml:space="preserve">El Consejo Estatal del IEPC Tabasco, en sesión extraordinaria de fecha treinta y uno de octubre de dos mil veintidós, aprobó el acuerdo </w:t>
      </w:r>
      <w:r w:rsidRPr="00EA3A15">
        <w:rPr>
          <w:rFonts w:ascii="Arial" w:hAnsi="Arial" w:cs="Arial"/>
          <w:b/>
          <w:color w:val="000000" w:themeColor="text1"/>
        </w:rPr>
        <w:t>CE/2022/032</w:t>
      </w:r>
      <w:r w:rsidRPr="00EA3A15">
        <w:rPr>
          <w:rFonts w:ascii="Arial" w:hAnsi="Arial" w:cs="Arial"/>
          <w:color w:val="000000" w:themeColor="text1"/>
        </w:rPr>
        <w:t>, en el que se ratificaron las Consejerías que asumirán las presidencias de las Comisiones Permanentes del propio Instituto, para el periodo 2022-2023, entre otras, la de la Comisión de Seguimiento al Servicio Profesional Electoral Nacional.</w:t>
      </w:r>
    </w:p>
    <w:p w14:paraId="7B72E00A" w14:textId="5D4BD74A" w:rsidR="005B0FC2" w:rsidRPr="00EA3A15" w:rsidRDefault="00A41AA8" w:rsidP="00B51835">
      <w:pPr>
        <w:spacing w:before="240" w:after="240" w:line="276" w:lineRule="auto"/>
        <w:jc w:val="both"/>
        <w:rPr>
          <w:rFonts w:ascii="Arial" w:hAnsi="Arial" w:cs="Arial"/>
          <w:color w:val="000000" w:themeColor="text1"/>
          <w:lang w:eastAsia="es-ES"/>
        </w:rPr>
      </w:pPr>
      <w:r w:rsidRPr="00EA3A15">
        <w:rPr>
          <w:rFonts w:ascii="Arial" w:hAnsi="Arial" w:cs="Arial"/>
          <w:color w:val="000000" w:themeColor="text1"/>
          <w:lang w:eastAsia="es-ES"/>
        </w:rPr>
        <w:t>En consecuencia, de conformidad con lo establecido en los numerales 1 y 2 del artículo 5, del Reglamento de Comisiones, que señala que el Consejo Estatal, designará a la o al Titular de la Presidencia de la Comisión, la cual será rotativa de forma anual de entre sus integrantes, quedando integrada de la siguiente forma:</w:t>
      </w:r>
    </w:p>
    <w:p w14:paraId="418F1E3B" w14:textId="77777777" w:rsidR="00A41AA8" w:rsidRPr="00EA3A15" w:rsidRDefault="00A41AA8" w:rsidP="00B51835">
      <w:pPr>
        <w:spacing w:before="240" w:after="240" w:line="276" w:lineRule="auto"/>
        <w:jc w:val="both"/>
        <w:rPr>
          <w:rFonts w:ascii="Arial" w:hAnsi="Arial" w:cs="Arial"/>
          <w:color w:val="000000" w:themeColor="text1"/>
          <w:sz w:val="4"/>
          <w:lang w:eastAsia="es-ES"/>
        </w:rPr>
      </w:pPr>
    </w:p>
    <w:tbl>
      <w:tblPr>
        <w:tblStyle w:val="Tablaconcuadrcula"/>
        <w:tblW w:w="0" w:type="auto"/>
        <w:tblInd w:w="421" w:type="dxa"/>
        <w:tblLook w:val="04A0" w:firstRow="1" w:lastRow="0" w:firstColumn="1" w:lastColumn="0" w:noHBand="0" w:noVBand="1"/>
      </w:tblPr>
      <w:tblGrid>
        <w:gridCol w:w="6237"/>
        <w:gridCol w:w="2170"/>
      </w:tblGrid>
      <w:tr w:rsidR="0066201D" w:rsidRPr="00EA3A15" w14:paraId="269D3D68" w14:textId="77777777" w:rsidTr="00A41AA8">
        <w:tc>
          <w:tcPr>
            <w:tcW w:w="8407" w:type="dxa"/>
            <w:gridSpan w:val="2"/>
            <w:shd w:val="clear" w:color="auto" w:fill="D0CECE" w:themeFill="background2" w:themeFillShade="E6"/>
          </w:tcPr>
          <w:p w14:paraId="50A6B5E7" w14:textId="107B1351" w:rsidR="0066201D" w:rsidRPr="00EA3A15" w:rsidRDefault="0066201D" w:rsidP="00EA3A15">
            <w:pPr>
              <w:pStyle w:val="Considerandos"/>
              <w:numPr>
                <w:ilvl w:val="0"/>
                <w:numId w:val="0"/>
              </w:numPr>
              <w:spacing w:before="120" w:after="120" w:line="240" w:lineRule="auto"/>
              <w:jc w:val="center"/>
              <w:rPr>
                <w:rFonts w:cs="Arial"/>
                <w:b/>
                <w:color w:val="000000" w:themeColor="text1"/>
                <w:sz w:val="20"/>
                <w:szCs w:val="20"/>
                <w:lang w:eastAsia="es-ES"/>
              </w:rPr>
            </w:pPr>
            <w:r w:rsidRPr="00EA3A15">
              <w:rPr>
                <w:rFonts w:cs="Arial"/>
                <w:b/>
                <w:color w:val="000000" w:themeColor="text1"/>
                <w:sz w:val="20"/>
                <w:szCs w:val="20"/>
                <w:lang w:eastAsia="es-ES"/>
              </w:rPr>
              <w:t>COMISIÓN PERMANENTE</w:t>
            </w:r>
            <w:r w:rsidR="00EA3A15">
              <w:rPr>
                <w:rFonts w:cs="Arial"/>
                <w:b/>
                <w:color w:val="000000" w:themeColor="text1"/>
                <w:sz w:val="20"/>
                <w:szCs w:val="20"/>
                <w:lang w:eastAsia="es-ES"/>
              </w:rPr>
              <w:t xml:space="preserve"> DE SEGUIMIENTO AL</w:t>
            </w:r>
            <w:r w:rsidRPr="00EA3A15">
              <w:rPr>
                <w:rFonts w:cs="Arial"/>
                <w:b/>
                <w:color w:val="000000" w:themeColor="text1"/>
                <w:sz w:val="20"/>
                <w:szCs w:val="20"/>
                <w:lang w:eastAsia="es-ES"/>
              </w:rPr>
              <w:t xml:space="preserve"> SERVICIO PROFESIONAL ELECTORAL NACIONAL CON CARÁCTER ADMINISTRATIVA</w:t>
            </w:r>
          </w:p>
        </w:tc>
      </w:tr>
      <w:tr w:rsidR="0066201D" w:rsidRPr="00EA3A15" w14:paraId="17F8540A" w14:textId="77777777" w:rsidTr="00A41AA8">
        <w:tc>
          <w:tcPr>
            <w:tcW w:w="6237" w:type="dxa"/>
          </w:tcPr>
          <w:p w14:paraId="114DD46E" w14:textId="09D5683E" w:rsidR="0066201D" w:rsidRPr="00EA3A15" w:rsidRDefault="0066201D" w:rsidP="00B51835">
            <w:pPr>
              <w:pStyle w:val="Considerandos"/>
              <w:numPr>
                <w:ilvl w:val="0"/>
                <w:numId w:val="0"/>
              </w:numPr>
              <w:spacing w:before="120" w:after="120" w:line="276" w:lineRule="auto"/>
              <w:jc w:val="both"/>
              <w:rPr>
                <w:rFonts w:cs="Arial"/>
                <w:color w:val="000000" w:themeColor="text1"/>
                <w:sz w:val="20"/>
                <w:szCs w:val="20"/>
                <w:lang w:val="es-ES" w:eastAsia="es-ES"/>
              </w:rPr>
            </w:pPr>
            <w:r w:rsidRPr="00EA3A15">
              <w:rPr>
                <w:rFonts w:cs="Arial"/>
                <w:color w:val="000000" w:themeColor="text1"/>
                <w:sz w:val="20"/>
                <w:szCs w:val="20"/>
                <w:lang w:val="es-ES" w:eastAsia="es-ES"/>
              </w:rPr>
              <w:t>Cons</w:t>
            </w:r>
            <w:r w:rsidR="00097C62" w:rsidRPr="00EA3A15">
              <w:rPr>
                <w:rFonts w:cs="Arial"/>
                <w:color w:val="000000" w:themeColor="text1"/>
                <w:sz w:val="20"/>
                <w:szCs w:val="20"/>
                <w:lang w:val="es-ES" w:eastAsia="es-ES"/>
              </w:rPr>
              <w:t>e</w:t>
            </w:r>
            <w:r w:rsidRPr="00EA3A15">
              <w:rPr>
                <w:rFonts w:cs="Arial"/>
                <w:color w:val="000000" w:themeColor="text1"/>
                <w:sz w:val="20"/>
                <w:szCs w:val="20"/>
                <w:lang w:val="es-ES" w:eastAsia="es-ES"/>
              </w:rPr>
              <w:t xml:space="preserve">jero Electoral, </w:t>
            </w:r>
            <w:r w:rsidR="00A41AA8" w:rsidRPr="00EA3A15">
              <w:rPr>
                <w:rFonts w:cs="Arial"/>
                <w:color w:val="000000" w:themeColor="text1"/>
                <w:sz w:val="20"/>
                <w:szCs w:val="20"/>
                <w:lang w:val="es-ES" w:eastAsia="es-ES"/>
              </w:rPr>
              <w:t>Lic. Vladimir Hernández Venegas</w:t>
            </w:r>
          </w:p>
        </w:tc>
        <w:tc>
          <w:tcPr>
            <w:tcW w:w="2170" w:type="dxa"/>
            <w:vAlign w:val="center"/>
          </w:tcPr>
          <w:p w14:paraId="11F8FC6B" w14:textId="098AE2E9" w:rsidR="0066201D" w:rsidRPr="00EA3A15" w:rsidRDefault="0066201D" w:rsidP="0028343A">
            <w:pPr>
              <w:pStyle w:val="Considerandos"/>
              <w:numPr>
                <w:ilvl w:val="0"/>
                <w:numId w:val="0"/>
              </w:numPr>
              <w:spacing w:before="120" w:after="120" w:line="276" w:lineRule="auto"/>
              <w:ind w:left="32"/>
              <w:jc w:val="center"/>
              <w:rPr>
                <w:rFonts w:cs="Arial"/>
                <w:b/>
                <w:color w:val="000000" w:themeColor="text1"/>
                <w:sz w:val="20"/>
                <w:szCs w:val="20"/>
                <w:lang w:eastAsia="es-ES"/>
              </w:rPr>
            </w:pPr>
            <w:r w:rsidRPr="00EA3A15">
              <w:rPr>
                <w:rFonts w:cs="Arial"/>
                <w:b/>
                <w:color w:val="000000" w:themeColor="text1"/>
                <w:sz w:val="20"/>
                <w:szCs w:val="20"/>
                <w:lang w:val="es-ES" w:eastAsia="es-ES"/>
              </w:rPr>
              <w:t>Presidente</w:t>
            </w:r>
          </w:p>
        </w:tc>
      </w:tr>
      <w:tr w:rsidR="0066201D" w:rsidRPr="00EA3A15" w14:paraId="16680CF9" w14:textId="77777777" w:rsidTr="00A41AA8">
        <w:tc>
          <w:tcPr>
            <w:tcW w:w="6237" w:type="dxa"/>
          </w:tcPr>
          <w:p w14:paraId="015F80B8" w14:textId="7FB80008" w:rsidR="0066201D" w:rsidRPr="00EA3A15" w:rsidRDefault="0066201D" w:rsidP="00B51835">
            <w:pPr>
              <w:pStyle w:val="Considerandos"/>
              <w:numPr>
                <w:ilvl w:val="0"/>
                <w:numId w:val="0"/>
              </w:numPr>
              <w:spacing w:before="120" w:after="120" w:line="276" w:lineRule="auto"/>
              <w:jc w:val="both"/>
              <w:rPr>
                <w:rFonts w:cs="Arial"/>
                <w:color w:val="000000" w:themeColor="text1"/>
                <w:sz w:val="20"/>
                <w:szCs w:val="20"/>
                <w:lang w:val="es-ES" w:eastAsia="es-ES"/>
              </w:rPr>
            </w:pPr>
            <w:r w:rsidRPr="00EA3A15">
              <w:rPr>
                <w:rFonts w:cs="Arial"/>
                <w:color w:val="000000" w:themeColor="text1"/>
                <w:sz w:val="20"/>
                <w:szCs w:val="20"/>
                <w:lang w:val="es-ES" w:eastAsia="es-ES"/>
              </w:rPr>
              <w:t>Cons</w:t>
            </w:r>
            <w:r w:rsidR="00097C62" w:rsidRPr="00EA3A15">
              <w:rPr>
                <w:rFonts w:cs="Arial"/>
                <w:color w:val="000000" w:themeColor="text1"/>
                <w:sz w:val="20"/>
                <w:szCs w:val="20"/>
                <w:lang w:val="es-ES" w:eastAsia="es-ES"/>
              </w:rPr>
              <w:t>e</w:t>
            </w:r>
            <w:r w:rsidRPr="00EA3A15">
              <w:rPr>
                <w:rFonts w:cs="Arial"/>
                <w:color w:val="000000" w:themeColor="text1"/>
                <w:sz w:val="20"/>
                <w:szCs w:val="20"/>
                <w:lang w:val="es-ES" w:eastAsia="es-ES"/>
              </w:rPr>
              <w:t>jera Electoral, Mtra. Rosselvy del Carmen Domínguez Arévalo</w:t>
            </w:r>
          </w:p>
        </w:tc>
        <w:tc>
          <w:tcPr>
            <w:tcW w:w="2170" w:type="dxa"/>
            <w:vAlign w:val="center"/>
          </w:tcPr>
          <w:p w14:paraId="5F7E96B2" w14:textId="07FC4A82" w:rsidR="0066201D" w:rsidRPr="00EA3A15" w:rsidRDefault="0066201D" w:rsidP="0028343A">
            <w:pPr>
              <w:pStyle w:val="Considerandos"/>
              <w:numPr>
                <w:ilvl w:val="0"/>
                <w:numId w:val="0"/>
              </w:numPr>
              <w:spacing w:before="120" w:after="120" w:line="276" w:lineRule="auto"/>
              <w:ind w:left="32"/>
              <w:jc w:val="center"/>
              <w:rPr>
                <w:rFonts w:cs="Arial"/>
                <w:b/>
                <w:color w:val="000000" w:themeColor="text1"/>
                <w:sz w:val="20"/>
                <w:szCs w:val="20"/>
                <w:lang w:eastAsia="es-ES"/>
              </w:rPr>
            </w:pPr>
            <w:r w:rsidRPr="00EA3A15">
              <w:rPr>
                <w:rFonts w:cs="Arial"/>
                <w:b/>
                <w:color w:val="000000" w:themeColor="text1"/>
                <w:sz w:val="20"/>
                <w:szCs w:val="20"/>
                <w:lang w:val="es-ES" w:eastAsia="es-ES"/>
              </w:rPr>
              <w:t>Integrante</w:t>
            </w:r>
          </w:p>
        </w:tc>
      </w:tr>
      <w:tr w:rsidR="0066201D" w:rsidRPr="00EA3A15" w14:paraId="40BC8108" w14:textId="77777777" w:rsidTr="00A41AA8">
        <w:tc>
          <w:tcPr>
            <w:tcW w:w="6237" w:type="dxa"/>
          </w:tcPr>
          <w:p w14:paraId="05752DAD" w14:textId="3BA0E953" w:rsidR="0066201D" w:rsidRPr="00EA3A15" w:rsidRDefault="0066201D" w:rsidP="00A41AA8">
            <w:pPr>
              <w:pStyle w:val="Considerandos"/>
              <w:numPr>
                <w:ilvl w:val="0"/>
                <w:numId w:val="0"/>
              </w:numPr>
              <w:spacing w:before="120" w:after="120" w:line="276" w:lineRule="auto"/>
              <w:jc w:val="both"/>
              <w:rPr>
                <w:rFonts w:cs="Arial"/>
                <w:color w:val="000000" w:themeColor="text1"/>
                <w:sz w:val="20"/>
                <w:szCs w:val="20"/>
                <w:lang w:val="es-ES" w:eastAsia="es-ES"/>
              </w:rPr>
            </w:pPr>
            <w:r w:rsidRPr="00EA3A15">
              <w:rPr>
                <w:rFonts w:cs="Arial"/>
                <w:color w:val="000000" w:themeColor="text1"/>
                <w:sz w:val="20"/>
                <w:szCs w:val="20"/>
                <w:lang w:val="es-ES" w:eastAsia="es-ES"/>
              </w:rPr>
              <w:t>Cons</w:t>
            </w:r>
            <w:r w:rsidR="00097C62" w:rsidRPr="00EA3A15">
              <w:rPr>
                <w:rFonts w:cs="Arial"/>
                <w:color w:val="000000" w:themeColor="text1"/>
                <w:sz w:val="20"/>
                <w:szCs w:val="20"/>
                <w:lang w:val="es-ES" w:eastAsia="es-ES"/>
              </w:rPr>
              <w:t>e</w:t>
            </w:r>
            <w:r w:rsidRPr="00EA3A15">
              <w:rPr>
                <w:rFonts w:cs="Arial"/>
                <w:color w:val="000000" w:themeColor="text1"/>
                <w:sz w:val="20"/>
                <w:szCs w:val="20"/>
                <w:lang w:val="es-ES" w:eastAsia="es-ES"/>
              </w:rPr>
              <w:t xml:space="preserve">jero Electoral, Lic. </w:t>
            </w:r>
            <w:r w:rsidR="00A41AA8" w:rsidRPr="00EA3A15">
              <w:rPr>
                <w:rFonts w:cs="Arial"/>
                <w:color w:val="000000" w:themeColor="text1"/>
                <w:sz w:val="20"/>
                <w:szCs w:val="20"/>
                <w:lang w:val="es-ES" w:eastAsia="es-ES"/>
              </w:rPr>
              <w:t>Hernán González Sala</w:t>
            </w:r>
          </w:p>
        </w:tc>
        <w:tc>
          <w:tcPr>
            <w:tcW w:w="2170" w:type="dxa"/>
            <w:vAlign w:val="center"/>
          </w:tcPr>
          <w:p w14:paraId="472710CE" w14:textId="743242B2" w:rsidR="0066201D" w:rsidRPr="00EA3A15" w:rsidRDefault="0066201D" w:rsidP="0028343A">
            <w:pPr>
              <w:pStyle w:val="Considerandos"/>
              <w:numPr>
                <w:ilvl w:val="0"/>
                <w:numId w:val="0"/>
              </w:numPr>
              <w:spacing w:before="120" w:after="120" w:line="276" w:lineRule="auto"/>
              <w:ind w:left="32"/>
              <w:jc w:val="center"/>
              <w:rPr>
                <w:rFonts w:cs="Arial"/>
                <w:b/>
                <w:color w:val="000000" w:themeColor="text1"/>
                <w:sz w:val="20"/>
                <w:szCs w:val="20"/>
                <w:lang w:val="es-ES" w:eastAsia="es-ES"/>
              </w:rPr>
            </w:pPr>
            <w:r w:rsidRPr="00EA3A15">
              <w:rPr>
                <w:rFonts w:cs="Arial"/>
                <w:b/>
                <w:color w:val="000000" w:themeColor="text1"/>
                <w:sz w:val="20"/>
                <w:szCs w:val="20"/>
                <w:lang w:val="es-ES" w:eastAsia="es-ES"/>
              </w:rPr>
              <w:t>Integrante</w:t>
            </w:r>
          </w:p>
        </w:tc>
      </w:tr>
      <w:tr w:rsidR="0066201D" w:rsidRPr="00581202" w14:paraId="2AEEC67B" w14:textId="77777777" w:rsidTr="00A41AA8">
        <w:tc>
          <w:tcPr>
            <w:tcW w:w="6237" w:type="dxa"/>
          </w:tcPr>
          <w:p w14:paraId="14343EA5" w14:textId="22F3AAF8" w:rsidR="0066201D" w:rsidRPr="00EA3A15" w:rsidRDefault="0066201D" w:rsidP="00A41AA8">
            <w:pPr>
              <w:pStyle w:val="Considerandos"/>
              <w:numPr>
                <w:ilvl w:val="0"/>
                <w:numId w:val="0"/>
              </w:numPr>
              <w:spacing w:before="120" w:after="120" w:line="276" w:lineRule="auto"/>
              <w:jc w:val="both"/>
              <w:rPr>
                <w:rFonts w:cs="Arial"/>
                <w:color w:val="000000" w:themeColor="text1"/>
                <w:sz w:val="20"/>
                <w:szCs w:val="20"/>
                <w:lang w:val="es-ES" w:eastAsia="es-ES"/>
              </w:rPr>
            </w:pPr>
            <w:r w:rsidRPr="00EA3A15">
              <w:rPr>
                <w:rFonts w:cs="Arial"/>
                <w:color w:val="000000" w:themeColor="text1"/>
                <w:sz w:val="20"/>
                <w:szCs w:val="20"/>
                <w:lang w:val="es-ES" w:eastAsia="es-ES"/>
              </w:rPr>
              <w:t xml:space="preserve">Lic. </w:t>
            </w:r>
            <w:r w:rsidR="00A41AA8" w:rsidRPr="00EA3A15">
              <w:rPr>
                <w:rFonts w:cs="Arial"/>
                <w:color w:val="000000" w:themeColor="text1"/>
                <w:sz w:val="20"/>
                <w:szCs w:val="20"/>
                <w:lang w:val="es-ES" w:eastAsia="es-ES"/>
              </w:rPr>
              <w:t>Francisco Javier Monroy Leyva</w:t>
            </w:r>
          </w:p>
        </w:tc>
        <w:tc>
          <w:tcPr>
            <w:tcW w:w="2170" w:type="dxa"/>
            <w:vAlign w:val="center"/>
          </w:tcPr>
          <w:p w14:paraId="72A7D04B" w14:textId="58C13716" w:rsidR="0066201D" w:rsidRPr="00097C62" w:rsidRDefault="0066201D" w:rsidP="00A41AA8">
            <w:pPr>
              <w:pStyle w:val="Considerandos"/>
              <w:numPr>
                <w:ilvl w:val="0"/>
                <w:numId w:val="0"/>
              </w:numPr>
              <w:spacing w:before="120" w:after="120" w:line="276" w:lineRule="auto"/>
              <w:ind w:left="32"/>
              <w:jc w:val="center"/>
              <w:rPr>
                <w:rFonts w:cs="Arial"/>
                <w:b/>
                <w:color w:val="000000" w:themeColor="text1"/>
                <w:sz w:val="20"/>
                <w:szCs w:val="20"/>
                <w:lang w:val="es-ES" w:eastAsia="es-ES"/>
              </w:rPr>
            </w:pPr>
            <w:r w:rsidRPr="00EA3A15">
              <w:rPr>
                <w:rFonts w:cs="Arial"/>
                <w:b/>
                <w:color w:val="000000" w:themeColor="text1"/>
                <w:sz w:val="20"/>
                <w:szCs w:val="20"/>
                <w:lang w:val="es-ES" w:eastAsia="es-ES"/>
              </w:rPr>
              <w:t>Secretari</w:t>
            </w:r>
            <w:r w:rsidR="00A41AA8" w:rsidRPr="00EA3A15">
              <w:rPr>
                <w:rFonts w:cs="Arial"/>
                <w:b/>
                <w:color w:val="000000" w:themeColor="text1"/>
                <w:sz w:val="20"/>
                <w:szCs w:val="20"/>
                <w:lang w:val="es-ES" w:eastAsia="es-ES"/>
              </w:rPr>
              <w:t>o Técnico</w:t>
            </w:r>
          </w:p>
        </w:tc>
      </w:tr>
    </w:tbl>
    <w:p w14:paraId="4D541314" w14:textId="77777777" w:rsidR="00B87B9E" w:rsidRPr="00B87B9E" w:rsidRDefault="00B87B9E" w:rsidP="00B51835">
      <w:pPr>
        <w:spacing w:before="240" w:after="240" w:line="276" w:lineRule="auto"/>
        <w:jc w:val="both"/>
        <w:rPr>
          <w:rFonts w:ascii="Arial" w:hAnsi="Arial" w:cs="Arial"/>
          <w:sz w:val="14"/>
        </w:rPr>
      </w:pPr>
    </w:p>
    <w:p w14:paraId="03E983B1" w14:textId="22EC4C18" w:rsidR="008A6C5F" w:rsidRPr="00E26286" w:rsidRDefault="008A6C5F" w:rsidP="00550DF3">
      <w:pPr>
        <w:pStyle w:val="Prrafodelista"/>
        <w:numPr>
          <w:ilvl w:val="0"/>
          <w:numId w:val="8"/>
        </w:numPr>
        <w:spacing w:after="240" w:line="276" w:lineRule="auto"/>
        <w:jc w:val="both"/>
        <w:rPr>
          <w:rFonts w:ascii="Arial" w:hAnsi="Arial" w:cs="Arial"/>
          <w:color w:val="711F50"/>
        </w:rPr>
      </w:pPr>
      <w:r w:rsidRPr="00724564">
        <w:rPr>
          <w:rFonts w:ascii="Arial" w:hAnsi="Arial" w:cs="Arial"/>
          <w:b/>
          <w:bCs/>
          <w:color w:val="711F50"/>
        </w:rPr>
        <w:t>Atribuciones de la Comisión</w:t>
      </w:r>
    </w:p>
    <w:p w14:paraId="11087D0B" w14:textId="77767705" w:rsidR="00FD0B18" w:rsidRPr="00EA3A15" w:rsidRDefault="008A6C5F" w:rsidP="00B51835">
      <w:pPr>
        <w:spacing w:line="276" w:lineRule="auto"/>
        <w:jc w:val="both"/>
        <w:rPr>
          <w:rFonts w:ascii="Arial" w:hAnsi="Arial" w:cs="Arial"/>
          <w:color w:val="000000" w:themeColor="text1"/>
        </w:rPr>
      </w:pPr>
      <w:r w:rsidRPr="00EA3A15">
        <w:rPr>
          <w:rFonts w:ascii="Arial" w:hAnsi="Arial" w:cs="Arial"/>
          <w:color w:val="000000" w:themeColor="text1"/>
        </w:rPr>
        <w:t>La Comisión de Seguimiento al SPEN</w:t>
      </w:r>
      <w:r w:rsidR="00FD0B18" w:rsidRPr="00EA3A15">
        <w:rPr>
          <w:rFonts w:ascii="Arial" w:hAnsi="Arial" w:cs="Arial"/>
          <w:color w:val="000000" w:themeColor="text1"/>
        </w:rPr>
        <w:t>, es un órgano colegiado de carácter permanente del Consejo Estatal del IEPCT</w:t>
      </w:r>
      <w:r w:rsidRPr="00EA3A15">
        <w:rPr>
          <w:rFonts w:ascii="Arial" w:hAnsi="Arial" w:cs="Arial"/>
          <w:color w:val="000000" w:themeColor="text1"/>
        </w:rPr>
        <w:t>,</w:t>
      </w:r>
      <w:r w:rsidR="00FD0B18" w:rsidRPr="00EA3A15">
        <w:rPr>
          <w:rFonts w:ascii="Arial" w:hAnsi="Arial" w:cs="Arial"/>
          <w:color w:val="000000" w:themeColor="text1"/>
        </w:rPr>
        <w:t xml:space="preserve"> tal y como lo estipula los artículos 160, 161, 162 y 163 de la Ley Electoral y de Partidos Políticos del Estado de Tabasco, en concordancia con lo establecido en el acuerdo </w:t>
      </w:r>
      <w:r w:rsidR="00FD0B18" w:rsidRPr="00EA3A15">
        <w:rPr>
          <w:rFonts w:ascii="Arial" w:hAnsi="Arial" w:cs="Arial"/>
          <w:b/>
          <w:color w:val="000000" w:themeColor="text1"/>
        </w:rPr>
        <w:t xml:space="preserve">CE/2016/038, </w:t>
      </w:r>
      <w:r w:rsidR="00FD0B18" w:rsidRPr="00EA3A15">
        <w:rPr>
          <w:rFonts w:ascii="Arial" w:hAnsi="Arial" w:cs="Arial"/>
          <w:color w:val="000000" w:themeColor="text1"/>
        </w:rPr>
        <w:t>mediante el cual el consejo Estatal determinó la creación de la Comisión Permanente de Seguimiento al Servicio Profesional Electoral con carácter Administrativa.</w:t>
      </w:r>
    </w:p>
    <w:p w14:paraId="5811880E" w14:textId="77777777" w:rsidR="00FD0B18" w:rsidRPr="00EA3A15" w:rsidRDefault="00FD0B18" w:rsidP="00B51835">
      <w:pPr>
        <w:spacing w:line="276" w:lineRule="auto"/>
        <w:jc w:val="both"/>
        <w:rPr>
          <w:rFonts w:ascii="Arial" w:hAnsi="Arial" w:cs="Arial"/>
          <w:color w:val="000000" w:themeColor="text1"/>
        </w:rPr>
      </w:pPr>
    </w:p>
    <w:p w14:paraId="4C378D5D" w14:textId="5CFABF3A" w:rsidR="00E53A05" w:rsidRPr="00EA3A15" w:rsidRDefault="00E53A05" w:rsidP="00E53A05">
      <w:pPr>
        <w:spacing w:line="276" w:lineRule="auto"/>
        <w:jc w:val="both"/>
        <w:rPr>
          <w:rFonts w:ascii="Arial" w:hAnsi="Arial" w:cs="Arial"/>
          <w:color w:val="000000" w:themeColor="text1"/>
        </w:rPr>
      </w:pPr>
      <w:r w:rsidRPr="00EA3A15">
        <w:rPr>
          <w:rFonts w:ascii="Arial" w:hAnsi="Arial" w:cs="Arial"/>
          <w:color w:val="000000" w:themeColor="text1"/>
        </w:rPr>
        <w:t>Por su parte, el artículo 16 del Reglamento de Comisiones del Consejo Estatal, prevé que la Comisión de Seguimiento, cuenta con las siguientes atribuciones:</w:t>
      </w:r>
    </w:p>
    <w:p w14:paraId="1A87043E" w14:textId="77777777" w:rsidR="00E53A05" w:rsidRPr="00EA3A15" w:rsidRDefault="00E53A05" w:rsidP="00E53A05">
      <w:pPr>
        <w:spacing w:line="276" w:lineRule="auto"/>
        <w:jc w:val="both"/>
        <w:rPr>
          <w:rFonts w:ascii="Arial" w:hAnsi="Arial" w:cs="Arial"/>
        </w:rPr>
      </w:pPr>
    </w:p>
    <w:p w14:paraId="78862501" w14:textId="2CAB8C71" w:rsidR="008A6C5F" w:rsidRPr="00EA3A15" w:rsidRDefault="008A6C5F" w:rsidP="00E53A05">
      <w:pPr>
        <w:pStyle w:val="Prrafodelista"/>
        <w:numPr>
          <w:ilvl w:val="0"/>
          <w:numId w:val="4"/>
        </w:numPr>
        <w:spacing w:line="276" w:lineRule="auto"/>
        <w:jc w:val="both"/>
        <w:rPr>
          <w:rFonts w:ascii="Arial" w:hAnsi="Arial" w:cs="Arial"/>
        </w:rPr>
      </w:pPr>
      <w:r w:rsidRPr="00EA3A15">
        <w:rPr>
          <w:rFonts w:ascii="Arial" w:hAnsi="Arial" w:cs="Arial"/>
        </w:rPr>
        <w:lastRenderedPageBreak/>
        <w:t>Garantizar la correcta implementación y funcionamiento de los mecanismos del servicio, bajo la rectoría del Instituto Nacional y conforme a las disposiciones de la Constitución, la Ley General, el Estatuto del SPEN y del Personal de la Rama Administrativa;</w:t>
      </w:r>
    </w:p>
    <w:p w14:paraId="354EAF49" w14:textId="77777777" w:rsidR="00AE2610" w:rsidRPr="00EA3A15" w:rsidRDefault="00AE2610" w:rsidP="00AE2610">
      <w:pPr>
        <w:pStyle w:val="Prrafodelista"/>
        <w:spacing w:line="276" w:lineRule="auto"/>
        <w:jc w:val="both"/>
        <w:rPr>
          <w:rFonts w:ascii="Arial" w:hAnsi="Arial" w:cs="Arial"/>
        </w:rPr>
      </w:pPr>
    </w:p>
    <w:p w14:paraId="4D469B16" w14:textId="26A75D10" w:rsidR="008A6C5F" w:rsidRPr="00EA3A15" w:rsidRDefault="008A6C5F" w:rsidP="00B51835">
      <w:pPr>
        <w:pStyle w:val="Prrafodelista"/>
        <w:numPr>
          <w:ilvl w:val="0"/>
          <w:numId w:val="4"/>
        </w:numPr>
        <w:spacing w:line="276" w:lineRule="auto"/>
        <w:jc w:val="both"/>
        <w:rPr>
          <w:rFonts w:ascii="Arial" w:hAnsi="Arial" w:cs="Arial"/>
        </w:rPr>
      </w:pPr>
      <w:r w:rsidRPr="00EA3A15">
        <w:rPr>
          <w:rFonts w:ascii="Arial" w:hAnsi="Arial" w:cs="Arial"/>
        </w:rPr>
        <w:t>Organizar, controlar y mantener permanentemente actualizado el archivo y la base de datos referente al personal del SPEN;</w:t>
      </w:r>
    </w:p>
    <w:p w14:paraId="79B41E8B" w14:textId="77777777" w:rsidR="00AE2610" w:rsidRPr="00EA3A15" w:rsidRDefault="00AE2610" w:rsidP="00AE2610">
      <w:pPr>
        <w:pStyle w:val="Prrafodelista"/>
        <w:rPr>
          <w:rFonts w:ascii="Arial" w:hAnsi="Arial" w:cs="Arial"/>
        </w:rPr>
      </w:pPr>
    </w:p>
    <w:p w14:paraId="28B8816C" w14:textId="7AA19E5D" w:rsidR="008A6C5F" w:rsidRPr="00EA3A15" w:rsidRDefault="008A6C5F" w:rsidP="00B51835">
      <w:pPr>
        <w:pStyle w:val="Prrafodelista"/>
        <w:numPr>
          <w:ilvl w:val="0"/>
          <w:numId w:val="4"/>
        </w:numPr>
        <w:spacing w:line="276" w:lineRule="auto"/>
        <w:jc w:val="both"/>
        <w:rPr>
          <w:rFonts w:ascii="Arial" w:hAnsi="Arial" w:cs="Arial"/>
        </w:rPr>
      </w:pPr>
      <w:r w:rsidRPr="00EA3A15">
        <w:rPr>
          <w:rFonts w:ascii="Arial" w:hAnsi="Arial" w:cs="Arial"/>
        </w:rPr>
        <w:t>Proponer al Consejo en términos del Estatuto la participación de instituciones de educación superior y profesionales, en la ejecución de los programas de ingreso, formación, desarrollo y actualización profesional;</w:t>
      </w:r>
    </w:p>
    <w:p w14:paraId="70E0D291" w14:textId="77777777" w:rsidR="00AE2610" w:rsidRPr="00EA3A15" w:rsidRDefault="00AE2610" w:rsidP="00AE2610">
      <w:pPr>
        <w:pStyle w:val="Prrafodelista"/>
        <w:rPr>
          <w:rFonts w:ascii="Arial" w:hAnsi="Arial" w:cs="Arial"/>
        </w:rPr>
      </w:pPr>
    </w:p>
    <w:p w14:paraId="4949CB53" w14:textId="77777777" w:rsidR="008A6C5F" w:rsidRPr="00EA3A15" w:rsidRDefault="008A6C5F" w:rsidP="00B51835">
      <w:pPr>
        <w:pStyle w:val="Prrafodelista"/>
        <w:numPr>
          <w:ilvl w:val="0"/>
          <w:numId w:val="4"/>
        </w:numPr>
        <w:spacing w:line="276" w:lineRule="auto"/>
        <w:jc w:val="both"/>
        <w:rPr>
          <w:rFonts w:ascii="Arial" w:hAnsi="Arial" w:cs="Arial"/>
        </w:rPr>
      </w:pPr>
      <w:r w:rsidRPr="00EA3A15">
        <w:rPr>
          <w:rFonts w:ascii="Arial" w:hAnsi="Arial" w:cs="Arial"/>
        </w:rPr>
        <w:t>Promover la coordinación de actividades y, en su caso, la celebración de convenios de cooperación técnica con instituciones, con la finalidad de apoyar los programas institucionales;</w:t>
      </w:r>
    </w:p>
    <w:p w14:paraId="2F0A06BF" w14:textId="2ED6CE43" w:rsidR="008A6C5F" w:rsidRPr="00EA3A15" w:rsidRDefault="008A6C5F" w:rsidP="00B51835">
      <w:pPr>
        <w:pStyle w:val="Prrafodelista"/>
        <w:numPr>
          <w:ilvl w:val="0"/>
          <w:numId w:val="4"/>
        </w:numPr>
        <w:spacing w:line="276" w:lineRule="auto"/>
        <w:jc w:val="both"/>
        <w:rPr>
          <w:rFonts w:ascii="Arial" w:hAnsi="Arial" w:cs="Arial"/>
        </w:rPr>
      </w:pPr>
      <w:r w:rsidRPr="00EA3A15">
        <w:rPr>
          <w:rFonts w:ascii="Arial" w:hAnsi="Arial" w:cs="Arial"/>
        </w:rPr>
        <w:t>Coordinar la elaboración de estudios relacionados con la integración, operación y desarrollo del SPEN del Instituto Electoral;</w:t>
      </w:r>
    </w:p>
    <w:p w14:paraId="01B3ACD9" w14:textId="77777777" w:rsidR="00AE2610" w:rsidRPr="00EA3A15" w:rsidRDefault="00AE2610" w:rsidP="00AE2610">
      <w:pPr>
        <w:pStyle w:val="Prrafodelista"/>
        <w:spacing w:line="276" w:lineRule="auto"/>
        <w:jc w:val="both"/>
        <w:rPr>
          <w:rFonts w:ascii="Arial" w:hAnsi="Arial" w:cs="Arial"/>
        </w:rPr>
      </w:pPr>
    </w:p>
    <w:p w14:paraId="2EB18DD4" w14:textId="64FA9F67" w:rsidR="008A6C5F" w:rsidRPr="00EA3A15" w:rsidRDefault="008A6C5F" w:rsidP="00B51835">
      <w:pPr>
        <w:pStyle w:val="Prrafodelista"/>
        <w:numPr>
          <w:ilvl w:val="0"/>
          <w:numId w:val="4"/>
        </w:numPr>
        <w:spacing w:line="276" w:lineRule="auto"/>
        <w:jc w:val="both"/>
        <w:rPr>
          <w:rFonts w:ascii="Arial" w:hAnsi="Arial" w:cs="Arial"/>
        </w:rPr>
      </w:pPr>
      <w:r w:rsidRPr="00EA3A15">
        <w:rPr>
          <w:rFonts w:ascii="Arial" w:hAnsi="Arial" w:cs="Arial"/>
        </w:rPr>
        <w:t>Integrar y actualizar el catálogo de cargos y de puestos del SPEN del Instituto Electoral;</w:t>
      </w:r>
    </w:p>
    <w:p w14:paraId="18FE2169" w14:textId="77777777" w:rsidR="00AE2610" w:rsidRPr="00EA3A15" w:rsidRDefault="00AE2610" w:rsidP="00AE2610">
      <w:pPr>
        <w:pStyle w:val="Prrafodelista"/>
        <w:rPr>
          <w:rFonts w:ascii="Arial" w:hAnsi="Arial" w:cs="Arial"/>
        </w:rPr>
      </w:pPr>
    </w:p>
    <w:p w14:paraId="6C9AB995" w14:textId="0D5A12D8" w:rsidR="008A6C5F" w:rsidRPr="00EA3A15" w:rsidRDefault="008A6C5F" w:rsidP="00B51835">
      <w:pPr>
        <w:pStyle w:val="Prrafodelista"/>
        <w:numPr>
          <w:ilvl w:val="0"/>
          <w:numId w:val="4"/>
        </w:numPr>
        <w:spacing w:line="276" w:lineRule="auto"/>
        <w:jc w:val="both"/>
        <w:rPr>
          <w:rFonts w:ascii="Arial" w:hAnsi="Arial" w:cs="Arial"/>
        </w:rPr>
      </w:pPr>
      <w:r w:rsidRPr="00EA3A15">
        <w:rPr>
          <w:rFonts w:ascii="Arial" w:hAnsi="Arial" w:cs="Arial"/>
        </w:rPr>
        <w:t>Someter a consideración del Consejo la modificación de la estructura organizacional del Servicio en los términos del Estatuto del SPEN;</w:t>
      </w:r>
    </w:p>
    <w:p w14:paraId="12077C63" w14:textId="77777777" w:rsidR="00AE2610" w:rsidRPr="00EA3A15" w:rsidRDefault="00AE2610" w:rsidP="00AE2610">
      <w:pPr>
        <w:pStyle w:val="Prrafodelista"/>
        <w:rPr>
          <w:rFonts w:ascii="Arial" w:hAnsi="Arial" w:cs="Arial"/>
        </w:rPr>
      </w:pPr>
    </w:p>
    <w:p w14:paraId="06CE727B" w14:textId="6BBD5C67" w:rsidR="008A6C5F" w:rsidRPr="00EA3A15" w:rsidRDefault="008A6C5F" w:rsidP="00B51835">
      <w:pPr>
        <w:pStyle w:val="Prrafodelista"/>
        <w:numPr>
          <w:ilvl w:val="0"/>
          <w:numId w:val="4"/>
        </w:numPr>
        <w:spacing w:line="276" w:lineRule="auto"/>
        <w:jc w:val="both"/>
        <w:rPr>
          <w:rFonts w:ascii="Arial" w:hAnsi="Arial" w:cs="Arial"/>
        </w:rPr>
      </w:pPr>
      <w:r w:rsidRPr="00EA3A15">
        <w:rPr>
          <w:rFonts w:ascii="Arial" w:hAnsi="Arial" w:cs="Arial"/>
        </w:rPr>
        <w:t>Proponer al Consejo los incentivos y promociones que habrán de otorgarse al personal perteneciente al Servicio; y</w:t>
      </w:r>
    </w:p>
    <w:p w14:paraId="35BA3271" w14:textId="77777777" w:rsidR="00AE2610" w:rsidRPr="00EA3A15" w:rsidRDefault="00AE2610" w:rsidP="00AE2610">
      <w:pPr>
        <w:pStyle w:val="Prrafodelista"/>
        <w:rPr>
          <w:rFonts w:ascii="Arial" w:hAnsi="Arial" w:cs="Arial"/>
        </w:rPr>
      </w:pPr>
    </w:p>
    <w:p w14:paraId="7FCBE31F" w14:textId="46A51C10" w:rsidR="00C8517A" w:rsidRPr="00EA3A15" w:rsidRDefault="008A6C5F" w:rsidP="00B51835">
      <w:pPr>
        <w:pStyle w:val="Prrafodelista"/>
        <w:numPr>
          <w:ilvl w:val="0"/>
          <w:numId w:val="4"/>
        </w:numPr>
        <w:spacing w:line="276" w:lineRule="auto"/>
        <w:jc w:val="both"/>
        <w:rPr>
          <w:rFonts w:ascii="Arial" w:hAnsi="Arial" w:cs="Arial"/>
        </w:rPr>
      </w:pPr>
      <w:r w:rsidRPr="00EA3A15">
        <w:rPr>
          <w:rFonts w:ascii="Arial" w:hAnsi="Arial" w:cs="Arial"/>
        </w:rPr>
        <w:t>Las demás que establezcan las disposiciones legales o determine el Consejo.</w:t>
      </w:r>
    </w:p>
    <w:p w14:paraId="7C913455" w14:textId="0109D4FA" w:rsidR="007377A6" w:rsidRDefault="007377A6" w:rsidP="00B51835">
      <w:pPr>
        <w:jc w:val="both"/>
        <w:rPr>
          <w:rFonts w:ascii="Arial" w:hAnsi="Arial" w:cs="Arial"/>
        </w:rPr>
      </w:pPr>
    </w:p>
    <w:p w14:paraId="302EBFBB" w14:textId="77777777" w:rsidR="00B87B9E" w:rsidRPr="003248BE" w:rsidRDefault="00B87B9E" w:rsidP="00B51835">
      <w:pPr>
        <w:jc w:val="both"/>
        <w:rPr>
          <w:rFonts w:ascii="Arial" w:hAnsi="Arial" w:cs="Arial"/>
        </w:rPr>
      </w:pPr>
    </w:p>
    <w:p w14:paraId="7A1021D8" w14:textId="094F0019" w:rsidR="008A6C5F" w:rsidRPr="00724564" w:rsidRDefault="008A6C5F" w:rsidP="00550DF3">
      <w:pPr>
        <w:pStyle w:val="Prrafodelista"/>
        <w:numPr>
          <w:ilvl w:val="0"/>
          <w:numId w:val="8"/>
        </w:numPr>
        <w:spacing w:after="240" w:line="276" w:lineRule="auto"/>
        <w:jc w:val="both"/>
        <w:rPr>
          <w:rFonts w:ascii="Arial" w:hAnsi="Arial" w:cs="Arial"/>
          <w:b/>
          <w:bCs/>
          <w:color w:val="711F50"/>
        </w:rPr>
      </w:pPr>
      <w:r w:rsidRPr="00724564">
        <w:rPr>
          <w:rFonts w:ascii="Arial" w:hAnsi="Arial" w:cs="Arial"/>
          <w:b/>
          <w:bCs/>
          <w:color w:val="711F50"/>
        </w:rPr>
        <w:t>Objetivos de</w:t>
      </w:r>
      <w:r w:rsidR="0036388E">
        <w:rPr>
          <w:rFonts w:ascii="Arial" w:hAnsi="Arial" w:cs="Arial"/>
          <w:b/>
          <w:bCs/>
          <w:color w:val="711F50"/>
        </w:rPr>
        <w:t>l Programa Anual de Trabajo 2023</w:t>
      </w:r>
    </w:p>
    <w:p w14:paraId="31432ECB" w14:textId="4BF20472" w:rsidR="00E53A05" w:rsidRPr="00EA3A15" w:rsidRDefault="00E53A05" w:rsidP="00B51835">
      <w:pPr>
        <w:spacing w:after="240" w:line="276" w:lineRule="auto"/>
        <w:jc w:val="both"/>
        <w:rPr>
          <w:rFonts w:ascii="Arial" w:hAnsi="Arial" w:cs="Arial"/>
          <w:color w:val="000000" w:themeColor="text1"/>
        </w:rPr>
      </w:pPr>
      <w:r w:rsidRPr="00EA3A15">
        <w:rPr>
          <w:rFonts w:ascii="Arial" w:hAnsi="Arial" w:cs="Arial"/>
          <w:color w:val="000000" w:themeColor="text1"/>
        </w:rPr>
        <w:t>Con el propósito de cumplir cada una de las metas establecidas, la Comisión de Seguimiento, plantea los siguientes objetivos:</w:t>
      </w:r>
    </w:p>
    <w:p w14:paraId="57EF5C45" w14:textId="0C847BA1" w:rsidR="008A6C5F" w:rsidRPr="00EA3A15" w:rsidRDefault="008A6C5F" w:rsidP="00550DF3">
      <w:pPr>
        <w:pStyle w:val="Prrafodelista"/>
        <w:numPr>
          <w:ilvl w:val="1"/>
          <w:numId w:val="8"/>
        </w:numPr>
        <w:spacing w:after="240" w:line="276" w:lineRule="auto"/>
        <w:jc w:val="both"/>
        <w:rPr>
          <w:rFonts w:ascii="Arial" w:hAnsi="Arial" w:cs="Arial"/>
          <w:b/>
          <w:bCs/>
          <w:color w:val="711F50"/>
        </w:rPr>
      </w:pPr>
      <w:r w:rsidRPr="00EA3A15">
        <w:rPr>
          <w:rFonts w:ascii="Arial" w:hAnsi="Arial" w:cs="Arial"/>
          <w:b/>
          <w:bCs/>
          <w:color w:val="711F50"/>
        </w:rPr>
        <w:t>Objetivo general</w:t>
      </w:r>
    </w:p>
    <w:p w14:paraId="24544B8A" w14:textId="32226478" w:rsidR="00B01F9F" w:rsidRPr="00EA3A15" w:rsidRDefault="00205511" w:rsidP="00B51835">
      <w:pPr>
        <w:spacing w:line="276" w:lineRule="auto"/>
        <w:jc w:val="both"/>
        <w:rPr>
          <w:rFonts w:ascii="Arial" w:hAnsi="Arial" w:cs="Arial"/>
          <w:color w:val="000000" w:themeColor="text1"/>
        </w:rPr>
      </w:pPr>
      <w:r w:rsidRPr="00EA3A15">
        <w:rPr>
          <w:rFonts w:ascii="Arial" w:hAnsi="Arial" w:cs="Arial"/>
        </w:rPr>
        <w:t xml:space="preserve">Dar seguimiento </w:t>
      </w:r>
      <w:r w:rsidR="00724564" w:rsidRPr="00EA3A15">
        <w:rPr>
          <w:rFonts w:ascii="Arial" w:hAnsi="Arial" w:cs="Arial"/>
        </w:rPr>
        <w:t>a los mecanismos del Servicio, garantizando su correcta</w:t>
      </w:r>
      <w:r w:rsidR="00DB2760" w:rsidRPr="00EA3A15">
        <w:rPr>
          <w:rFonts w:ascii="Arial" w:hAnsi="Arial" w:cs="Arial"/>
        </w:rPr>
        <w:t xml:space="preserve"> implementación </w:t>
      </w:r>
      <w:r w:rsidR="00724564" w:rsidRPr="00EA3A15">
        <w:rPr>
          <w:rFonts w:ascii="Arial" w:hAnsi="Arial" w:cs="Arial"/>
        </w:rPr>
        <w:t xml:space="preserve">conforme al Estatuto del Servicio Profesional Electoral Nacional y </w:t>
      </w:r>
      <w:r w:rsidR="00724564" w:rsidRPr="00EA3A15">
        <w:rPr>
          <w:rFonts w:ascii="Arial" w:hAnsi="Arial" w:cs="Arial"/>
          <w:color w:val="000000" w:themeColor="text1"/>
        </w:rPr>
        <w:t xml:space="preserve">del </w:t>
      </w:r>
      <w:r w:rsidR="007377A6" w:rsidRPr="00EA3A15">
        <w:rPr>
          <w:rFonts w:ascii="Arial" w:hAnsi="Arial" w:cs="Arial"/>
          <w:color w:val="000000" w:themeColor="text1"/>
        </w:rPr>
        <w:t xml:space="preserve">Personal </w:t>
      </w:r>
      <w:r w:rsidR="00724564" w:rsidRPr="00EA3A15">
        <w:rPr>
          <w:rFonts w:ascii="Arial" w:hAnsi="Arial" w:cs="Arial"/>
          <w:color w:val="000000" w:themeColor="text1"/>
        </w:rPr>
        <w:t>d</w:t>
      </w:r>
      <w:r w:rsidR="00457FAD" w:rsidRPr="00EA3A15">
        <w:rPr>
          <w:rFonts w:ascii="Arial" w:hAnsi="Arial" w:cs="Arial"/>
          <w:color w:val="000000" w:themeColor="text1"/>
        </w:rPr>
        <w:t xml:space="preserve">e la </w:t>
      </w:r>
      <w:r w:rsidR="007377A6" w:rsidRPr="00EA3A15">
        <w:rPr>
          <w:rFonts w:ascii="Arial" w:hAnsi="Arial" w:cs="Arial"/>
          <w:color w:val="000000" w:themeColor="text1"/>
        </w:rPr>
        <w:t xml:space="preserve">Rama Administrativa </w:t>
      </w:r>
      <w:r w:rsidR="00457FAD" w:rsidRPr="00EA3A15">
        <w:rPr>
          <w:rFonts w:ascii="Arial" w:hAnsi="Arial" w:cs="Arial"/>
          <w:color w:val="000000" w:themeColor="text1"/>
        </w:rPr>
        <w:t>y los L</w:t>
      </w:r>
      <w:r w:rsidR="00724564" w:rsidRPr="00EA3A15">
        <w:rPr>
          <w:rFonts w:ascii="Arial" w:hAnsi="Arial" w:cs="Arial"/>
          <w:color w:val="000000" w:themeColor="text1"/>
        </w:rPr>
        <w:t>ineamientos que</w:t>
      </w:r>
      <w:r w:rsidR="007377A6" w:rsidRPr="00EA3A15">
        <w:rPr>
          <w:rFonts w:ascii="Arial" w:hAnsi="Arial" w:cs="Arial"/>
          <w:color w:val="000000" w:themeColor="text1"/>
        </w:rPr>
        <w:t>,</w:t>
      </w:r>
      <w:r w:rsidR="00724564" w:rsidRPr="00EA3A15">
        <w:rPr>
          <w:rFonts w:ascii="Arial" w:hAnsi="Arial" w:cs="Arial"/>
          <w:color w:val="000000" w:themeColor="text1"/>
        </w:rPr>
        <w:t xml:space="preserve"> para su efecto ha emitido la DESPEN.</w:t>
      </w:r>
    </w:p>
    <w:p w14:paraId="22C01150" w14:textId="77777777" w:rsidR="00DB2760" w:rsidRPr="00EA3A15" w:rsidRDefault="00DB2760" w:rsidP="00B51835">
      <w:pPr>
        <w:spacing w:line="276" w:lineRule="auto"/>
        <w:jc w:val="both"/>
        <w:rPr>
          <w:rFonts w:ascii="Arial" w:hAnsi="Arial" w:cs="Arial"/>
          <w:sz w:val="18"/>
        </w:rPr>
      </w:pPr>
    </w:p>
    <w:p w14:paraId="14B3A633" w14:textId="4F304F02" w:rsidR="008A6C5F" w:rsidRPr="00EA3A15" w:rsidRDefault="008A6C5F" w:rsidP="00550DF3">
      <w:pPr>
        <w:pStyle w:val="Prrafodelista"/>
        <w:numPr>
          <w:ilvl w:val="1"/>
          <w:numId w:val="8"/>
        </w:numPr>
        <w:spacing w:after="240" w:line="276" w:lineRule="auto"/>
        <w:jc w:val="both"/>
        <w:rPr>
          <w:rFonts w:ascii="Arial" w:hAnsi="Arial" w:cs="Arial"/>
          <w:b/>
          <w:bCs/>
          <w:color w:val="711F50"/>
        </w:rPr>
      </w:pPr>
      <w:r w:rsidRPr="00EA3A15">
        <w:rPr>
          <w:rFonts w:ascii="Arial" w:hAnsi="Arial" w:cs="Arial"/>
          <w:b/>
          <w:bCs/>
          <w:color w:val="711F50"/>
        </w:rPr>
        <w:t xml:space="preserve">Objetivos específicos </w:t>
      </w:r>
    </w:p>
    <w:p w14:paraId="0B53E987" w14:textId="77777777" w:rsidR="00DB2760" w:rsidRPr="00EA3A15" w:rsidRDefault="00DB2760" w:rsidP="00B51835">
      <w:pPr>
        <w:pStyle w:val="Prrafodelista"/>
        <w:spacing w:after="240" w:line="276" w:lineRule="auto"/>
        <w:ind w:left="2160"/>
        <w:jc w:val="both"/>
        <w:rPr>
          <w:rFonts w:ascii="Arial" w:hAnsi="Arial" w:cs="Arial"/>
          <w:b/>
          <w:bCs/>
        </w:rPr>
      </w:pPr>
    </w:p>
    <w:p w14:paraId="72E2F19D" w14:textId="6C751E0B" w:rsidR="006B4F8F" w:rsidRPr="00EA3A15" w:rsidRDefault="00DB2760" w:rsidP="007377A6">
      <w:pPr>
        <w:pStyle w:val="Prrafodelista"/>
        <w:numPr>
          <w:ilvl w:val="0"/>
          <w:numId w:val="32"/>
        </w:numPr>
        <w:spacing w:line="276" w:lineRule="auto"/>
        <w:jc w:val="both"/>
        <w:rPr>
          <w:rFonts w:ascii="Arial" w:hAnsi="Arial" w:cs="Arial"/>
        </w:rPr>
      </w:pPr>
      <w:r w:rsidRPr="00EA3A15">
        <w:rPr>
          <w:rFonts w:ascii="Arial" w:hAnsi="Arial" w:cs="Arial"/>
        </w:rPr>
        <w:t>Supervisar la instrumentación de los mecanismos del Servicio en los términos dispuestos por el Estatuto vigente y los lineamientos que lo regulan.</w:t>
      </w:r>
    </w:p>
    <w:p w14:paraId="6D29075E" w14:textId="77777777" w:rsidR="007377A6" w:rsidRPr="00EA3A15" w:rsidRDefault="007377A6" w:rsidP="007377A6">
      <w:pPr>
        <w:pStyle w:val="Prrafodelista"/>
        <w:spacing w:line="276" w:lineRule="auto"/>
        <w:jc w:val="both"/>
        <w:rPr>
          <w:rFonts w:ascii="Arial" w:hAnsi="Arial" w:cs="Arial"/>
          <w:sz w:val="14"/>
        </w:rPr>
      </w:pPr>
    </w:p>
    <w:p w14:paraId="1291AD39" w14:textId="7C22CA22" w:rsidR="006B4F8F" w:rsidRPr="00EA3A15" w:rsidRDefault="00DB2760" w:rsidP="007377A6">
      <w:pPr>
        <w:pStyle w:val="Prrafodelista"/>
        <w:numPr>
          <w:ilvl w:val="0"/>
          <w:numId w:val="32"/>
        </w:numPr>
        <w:spacing w:line="276" w:lineRule="auto"/>
        <w:jc w:val="both"/>
        <w:rPr>
          <w:rFonts w:ascii="Arial" w:hAnsi="Arial" w:cs="Arial"/>
        </w:rPr>
      </w:pPr>
      <w:r w:rsidRPr="00EA3A15">
        <w:rPr>
          <w:rFonts w:ascii="Arial" w:hAnsi="Arial" w:cs="Arial"/>
        </w:rPr>
        <w:t xml:space="preserve">Informar a la DESPEN sobre el desarrollo de las actividades relativas al Servicio en el </w:t>
      </w:r>
      <w:r w:rsidR="00EA3A15" w:rsidRPr="00EA3A15">
        <w:rPr>
          <w:rFonts w:ascii="Arial" w:hAnsi="Arial" w:cs="Arial"/>
        </w:rPr>
        <w:t>ámbito</w:t>
      </w:r>
      <w:r w:rsidRPr="00EA3A15">
        <w:rPr>
          <w:rFonts w:ascii="Arial" w:hAnsi="Arial" w:cs="Arial"/>
        </w:rPr>
        <w:t xml:space="preserve"> de su competencia, conforme a lo previsto por </w:t>
      </w:r>
      <w:r w:rsidR="00A30C9E" w:rsidRPr="00EA3A15">
        <w:rPr>
          <w:rFonts w:ascii="Arial" w:hAnsi="Arial" w:cs="Arial"/>
        </w:rPr>
        <w:t xml:space="preserve">el </w:t>
      </w:r>
      <w:r w:rsidRPr="00EA3A15">
        <w:rPr>
          <w:rFonts w:ascii="Arial" w:hAnsi="Arial" w:cs="Arial"/>
        </w:rPr>
        <w:t xml:space="preserve">Estatuto y </w:t>
      </w:r>
      <w:r w:rsidR="00EA3A15" w:rsidRPr="00EA3A15">
        <w:rPr>
          <w:rFonts w:ascii="Arial" w:hAnsi="Arial" w:cs="Arial"/>
        </w:rPr>
        <w:t>demás</w:t>
      </w:r>
      <w:r w:rsidRPr="00EA3A15">
        <w:rPr>
          <w:rFonts w:ascii="Arial" w:hAnsi="Arial" w:cs="Arial"/>
        </w:rPr>
        <w:t xml:space="preserve"> normativa aplicable </w:t>
      </w:r>
    </w:p>
    <w:p w14:paraId="6553AE03" w14:textId="77777777" w:rsidR="007377A6" w:rsidRPr="00EA3A15" w:rsidRDefault="007377A6" w:rsidP="007377A6">
      <w:pPr>
        <w:pStyle w:val="Prrafodelista"/>
        <w:spacing w:line="276" w:lineRule="auto"/>
        <w:jc w:val="both"/>
        <w:rPr>
          <w:rFonts w:ascii="Arial" w:hAnsi="Arial" w:cs="Arial"/>
          <w:sz w:val="14"/>
        </w:rPr>
      </w:pPr>
    </w:p>
    <w:p w14:paraId="23233E20" w14:textId="60F9AFE2" w:rsidR="00DB2760" w:rsidRPr="00EA3A15" w:rsidRDefault="00DB2760" w:rsidP="007377A6">
      <w:pPr>
        <w:pStyle w:val="Prrafodelista"/>
        <w:numPr>
          <w:ilvl w:val="0"/>
          <w:numId w:val="32"/>
        </w:numPr>
        <w:spacing w:line="276" w:lineRule="auto"/>
        <w:jc w:val="both"/>
        <w:rPr>
          <w:rFonts w:ascii="Arial" w:hAnsi="Arial" w:cs="Arial"/>
        </w:rPr>
      </w:pPr>
      <w:r w:rsidRPr="00EA3A15">
        <w:rPr>
          <w:rFonts w:ascii="Arial" w:hAnsi="Arial" w:cs="Arial"/>
        </w:rPr>
        <w:t xml:space="preserve">Hacer cumplir las normas y procedimientos relativos al Servicio en los OPLE, </w:t>
      </w:r>
      <w:r w:rsidR="00EA3A15" w:rsidRPr="00EA3A15">
        <w:rPr>
          <w:rFonts w:ascii="Arial" w:hAnsi="Arial" w:cs="Arial"/>
        </w:rPr>
        <w:t>así</w:t>
      </w:r>
      <w:r w:rsidRPr="00EA3A15">
        <w:rPr>
          <w:rFonts w:ascii="Arial" w:hAnsi="Arial" w:cs="Arial"/>
        </w:rPr>
        <w:t xml:space="preserve">́ como atender los requerimientos que en esa materia le realice el Instituto; </w:t>
      </w:r>
    </w:p>
    <w:p w14:paraId="0FE7A58C" w14:textId="77777777" w:rsidR="00EB0A60" w:rsidRPr="00EA3A15" w:rsidRDefault="00EB0A60" w:rsidP="00EB0A60">
      <w:pPr>
        <w:pStyle w:val="Prrafodelista"/>
        <w:rPr>
          <w:rFonts w:ascii="Arial" w:hAnsi="Arial" w:cs="Arial"/>
          <w:sz w:val="14"/>
        </w:rPr>
      </w:pPr>
    </w:p>
    <w:p w14:paraId="394C8EBB" w14:textId="56478A45" w:rsidR="00DB2760" w:rsidRPr="00EA3A15" w:rsidRDefault="00DB2760" w:rsidP="007377A6">
      <w:pPr>
        <w:pStyle w:val="Prrafodelista"/>
        <w:numPr>
          <w:ilvl w:val="0"/>
          <w:numId w:val="32"/>
        </w:numPr>
        <w:spacing w:line="276" w:lineRule="auto"/>
        <w:jc w:val="both"/>
        <w:rPr>
          <w:rFonts w:ascii="Arial" w:hAnsi="Arial" w:cs="Arial"/>
        </w:rPr>
      </w:pPr>
      <w:r w:rsidRPr="00EA3A15">
        <w:rPr>
          <w:rFonts w:ascii="Arial" w:hAnsi="Arial" w:cs="Arial"/>
        </w:rPr>
        <w:t xml:space="preserve">Supervisar el cumplimiento del Estatuto y de la normativa que rige al Servicio en el OPLE; </w:t>
      </w:r>
    </w:p>
    <w:p w14:paraId="11906976" w14:textId="77777777" w:rsidR="007377A6" w:rsidRPr="00EA3A15" w:rsidRDefault="007377A6" w:rsidP="007377A6">
      <w:pPr>
        <w:pStyle w:val="Prrafodelista"/>
        <w:spacing w:line="276" w:lineRule="auto"/>
        <w:jc w:val="both"/>
        <w:rPr>
          <w:rFonts w:ascii="Arial" w:hAnsi="Arial" w:cs="Arial"/>
          <w:sz w:val="14"/>
        </w:rPr>
      </w:pPr>
    </w:p>
    <w:p w14:paraId="42964A41" w14:textId="75A47E16" w:rsidR="006B4F8F" w:rsidRPr="00EA3A15" w:rsidRDefault="006B4F8F" w:rsidP="007377A6">
      <w:pPr>
        <w:pStyle w:val="Prrafodelista"/>
        <w:numPr>
          <w:ilvl w:val="0"/>
          <w:numId w:val="32"/>
        </w:numPr>
        <w:spacing w:line="276" w:lineRule="auto"/>
        <w:jc w:val="both"/>
        <w:rPr>
          <w:rFonts w:ascii="Arial" w:hAnsi="Arial" w:cs="Arial"/>
        </w:rPr>
      </w:pPr>
      <w:r w:rsidRPr="00EA3A15">
        <w:rPr>
          <w:rFonts w:ascii="Arial" w:hAnsi="Arial" w:cs="Arial"/>
        </w:rPr>
        <w:t xml:space="preserve">Proporcionar a la DESPEN la </w:t>
      </w:r>
      <w:r w:rsidR="00EA3A15" w:rsidRPr="00EA3A15">
        <w:rPr>
          <w:rFonts w:ascii="Arial" w:hAnsi="Arial" w:cs="Arial"/>
        </w:rPr>
        <w:t>información</w:t>
      </w:r>
      <w:r w:rsidRPr="00EA3A15">
        <w:rPr>
          <w:rFonts w:ascii="Arial" w:hAnsi="Arial" w:cs="Arial"/>
        </w:rPr>
        <w:t xml:space="preserve">, </w:t>
      </w:r>
      <w:r w:rsidR="00EA3A15" w:rsidRPr="00EA3A15">
        <w:rPr>
          <w:rFonts w:ascii="Arial" w:hAnsi="Arial" w:cs="Arial"/>
        </w:rPr>
        <w:t>documentación</w:t>
      </w:r>
      <w:r w:rsidRPr="00EA3A15">
        <w:rPr>
          <w:rFonts w:ascii="Arial" w:hAnsi="Arial" w:cs="Arial"/>
        </w:rPr>
        <w:t xml:space="preserve"> y los apoyos necesarios que le permitan cumplir con sus atribuciones de </w:t>
      </w:r>
      <w:r w:rsidR="00EA3A15" w:rsidRPr="00EA3A15">
        <w:rPr>
          <w:rFonts w:ascii="Arial" w:hAnsi="Arial" w:cs="Arial"/>
        </w:rPr>
        <w:t>coordinación</w:t>
      </w:r>
      <w:r w:rsidRPr="00EA3A15">
        <w:rPr>
          <w:rFonts w:ascii="Arial" w:hAnsi="Arial" w:cs="Arial"/>
        </w:rPr>
        <w:t xml:space="preserve">, </w:t>
      </w:r>
      <w:r w:rsidR="00EA3A15" w:rsidRPr="00EA3A15">
        <w:rPr>
          <w:rFonts w:ascii="Arial" w:hAnsi="Arial" w:cs="Arial"/>
        </w:rPr>
        <w:t>organización</w:t>
      </w:r>
      <w:r w:rsidRPr="00EA3A15">
        <w:rPr>
          <w:rFonts w:ascii="Arial" w:hAnsi="Arial" w:cs="Arial"/>
        </w:rPr>
        <w:t xml:space="preserve"> y desarrollo del Servicio; </w:t>
      </w:r>
    </w:p>
    <w:p w14:paraId="393D6E1F" w14:textId="77777777" w:rsidR="007377A6" w:rsidRPr="00EA3A15" w:rsidRDefault="007377A6" w:rsidP="007377A6">
      <w:pPr>
        <w:pStyle w:val="Prrafodelista"/>
        <w:spacing w:line="276" w:lineRule="auto"/>
        <w:jc w:val="both"/>
        <w:rPr>
          <w:rFonts w:ascii="Arial" w:hAnsi="Arial" w:cs="Arial"/>
          <w:sz w:val="14"/>
        </w:rPr>
      </w:pPr>
    </w:p>
    <w:p w14:paraId="2F3D9E36" w14:textId="748B0A98" w:rsidR="006B4F8F" w:rsidRPr="00EA3A15" w:rsidRDefault="006B4F8F" w:rsidP="007377A6">
      <w:pPr>
        <w:pStyle w:val="Prrafodelista"/>
        <w:numPr>
          <w:ilvl w:val="0"/>
          <w:numId w:val="32"/>
        </w:numPr>
        <w:spacing w:line="276" w:lineRule="auto"/>
        <w:jc w:val="both"/>
        <w:rPr>
          <w:rFonts w:ascii="Arial" w:hAnsi="Arial" w:cs="Arial"/>
        </w:rPr>
      </w:pPr>
      <w:r w:rsidRPr="00EA3A15">
        <w:rPr>
          <w:rFonts w:ascii="Arial" w:hAnsi="Arial" w:cs="Arial"/>
        </w:rPr>
        <w:t xml:space="preserve">Apoyar en la </w:t>
      </w:r>
      <w:r w:rsidR="00EA3A15" w:rsidRPr="00EA3A15">
        <w:rPr>
          <w:rFonts w:ascii="Arial" w:hAnsi="Arial" w:cs="Arial"/>
        </w:rPr>
        <w:t>instrumentación</w:t>
      </w:r>
      <w:r w:rsidRPr="00EA3A15">
        <w:rPr>
          <w:rFonts w:ascii="Arial" w:hAnsi="Arial" w:cs="Arial"/>
        </w:rPr>
        <w:t xml:space="preserve"> de los mecanismos de </w:t>
      </w:r>
      <w:r w:rsidR="00EA3A15" w:rsidRPr="00EA3A15">
        <w:rPr>
          <w:rFonts w:ascii="Arial" w:hAnsi="Arial" w:cs="Arial"/>
        </w:rPr>
        <w:t>selección</w:t>
      </w:r>
      <w:r w:rsidRPr="00EA3A15">
        <w:rPr>
          <w:rFonts w:ascii="Arial" w:hAnsi="Arial" w:cs="Arial"/>
        </w:rPr>
        <w:t xml:space="preserve">, ingreso, </w:t>
      </w:r>
      <w:r w:rsidR="00EA3A15" w:rsidRPr="00EA3A15">
        <w:rPr>
          <w:rFonts w:ascii="Arial" w:hAnsi="Arial" w:cs="Arial"/>
        </w:rPr>
        <w:t>profesionalización</w:t>
      </w:r>
      <w:r w:rsidRPr="00EA3A15">
        <w:rPr>
          <w:rFonts w:ascii="Arial" w:hAnsi="Arial" w:cs="Arial"/>
        </w:rPr>
        <w:t xml:space="preserve">, </w:t>
      </w:r>
      <w:r w:rsidR="00EA3A15" w:rsidRPr="00EA3A15">
        <w:rPr>
          <w:rFonts w:ascii="Arial" w:hAnsi="Arial" w:cs="Arial"/>
        </w:rPr>
        <w:t>capacitación</w:t>
      </w:r>
      <w:r w:rsidRPr="00EA3A15">
        <w:rPr>
          <w:rFonts w:ascii="Arial" w:hAnsi="Arial" w:cs="Arial"/>
        </w:rPr>
        <w:t xml:space="preserve">, </w:t>
      </w:r>
      <w:r w:rsidR="00EA3A15" w:rsidRPr="00EA3A15">
        <w:rPr>
          <w:rFonts w:ascii="Arial" w:hAnsi="Arial" w:cs="Arial"/>
        </w:rPr>
        <w:t>promoción</w:t>
      </w:r>
      <w:r w:rsidRPr="00EA3A15">
        <w:rPr>
          <w:rFonts w:ascii="Arial" w:hAnsi="Arial" w:cs="Arial"/>
        </w:rPr>
        <w:t xml:space="preserve">, </w:t>
      </w:r>
      <w:r w:rsidR="00EA3A15" w:rsidRPr="00EA3A15">
        <w:rPr>
          <w:rFonts w:ascii="Arial" w:hAnsi="Arial" w:cs="Arial"/>
        </w:rPr>
        <w:t>evaluación</w:t>
      </w:r>
      <w:r w:rsidRPr="00EA3A15">
        <w:rPr>
          <w:rFonts w:ascii="Arial" w:hAnsi="Arial" w:cs="Arial"/>
        </w:rPr>
        <w:t xml:space="preserve">, </w:t>
      </w:r>
      <w:r w:rsidR="00EA3A15" w:rsidRPr="00EA3A15">
        <w:rPr>
          <w:rFonts w:ascii="Arial" w:hAnsi="Arial" w:cs="Arial"/>
        </w:rPr>
        <w:t>rotación</w:t>
      </w:r>
      <w:r w:rsidRPr="00EA3A15">
        <w:rPr>
          <w:rFonts w:ascii="Arial" w:hAnsi="Arial" w:cs="Arial"/>
        </w:rPr>
        <w:t xml:space="preserve"> interna, titularidad, permanencia y disciplina, </w:t>
      </w:r>
      <w:r w:rsidR="00EA3A15" w:rsidRPr="00EA3A15">
        <w:rPr>
          <w:rFonts w:ascii="Arial" w:hAnsi="Arial" w:cs="Arial"/>
        </w:rPr>
        <w:t>así</w:t>
      </w:r>
      <w:r w:rsidRPr="00EA3A15">
        <w:rPr>
          <w:rFonts w:ascii="Arial" w:hAnsi="Arial" w:cs="Arial"/>
        </w:rPr>
        <w:t xml:space="preserve"> como de los sistemas de cambios de </w:t>
      </w:r>
      <w:r w:rsidR="00EA3A15" w:rsidRPr="00EA3A15">
        <w:rPr>
          <w:rFonts w:ascii="Arial" w:hAnsi="Arial" w:cs="Arial"/>
        </w:rPr>
        <w:t>adscripción</w:t>
      </w:r>
      <w:r w:rsidRPr="00EA3A15">
        <w:rPr>
          <w:rFonts w:ascii="Arial" w:hAnsi="Arial" w:cs="Arial"/>
        </w:rPr>
        <w:t xml:space="preserve"> y ascensos de acuerdo con la normativa y disposiciones que determine el Instituto y el OPLE, </w:t>
      </w:r>
      <w:r w:rsidR="007377A6" w:rsidRPr="00EA3A15">
        <w:rPr>
          <w:rFonts w:ascii="Arial" w:hAnsi="Arial" w:cs="Arial"/>
        </w:rPr>
        <w:t>según</w:t>
      </w:r>
      <w:r w:rsidRPr="00EA3A15">
        <w:rPr>
          <w:rFonts w:ascii="Arial" w:hAnsi="Arial" w:cs="Arial"/>
        </w:rPr>
        <w:t xml:space="preserve"> corresponda; </w:t>
      </w:r>
      <w:r w:rsidR="007377A6" w:rsidRPr="00EA3A15">
        <w:rPr>
          <w:rFonts w:ascii="Arial" w:hAnsi="Arial" w:cs="Arial"/>
        </w:rPr>
        <w:t>y</w:t>
      </w:r>
    </w:p>
    <w:p w14:paraId="5B549468" w14:textId="77777777" w:rsidR="007377A6" w:rsidRPr="00EA3A15" w:rsidRDefault="007377A6" w:rsidP="007377A6">
      <w:pPr>
        <w:pStyle w:val="Prrafodelista"/>
        <w:spacing w:line="276" w:lineRule="auto"/>
        <w:jc w:val="both"/>
        <w:rPr>
          <w:rFonts w:ascii="Arial" w:hAnsi="Arial" w:cs="Arial"/>
          <w:sz w:val="14"/>
        </w:rPr>
      </w:pPr>
    </w:p>
    <w:p w14:paraId="7B3B7BF1" w14:textId="1C69B199" w:rsidR="004514C3" w:rsidRPr="00EA3A15" w:rsidRDefault="006B4F8F" w:rsidP="007377A6">
      <w:pPr>
        <w:pStyle w:val="Prrafodelista"/>
        <w:numPr>
          <w:ilvl w:val="0"/>
          <w:numId w:val="32"/>
        </w:numPr>
        <w:spacing w:line="276" w:lineRule="auto"/>
        <w:jc w:val="both"/>
        <w:rPr>
          <w:rFonts w:ascii="Arial" w:hAnsi="Arial" w:cs="Arial"/>
        </w:rPr>
      </w:pPr>
      <w:r w:rsidRPr="00EA3A15">
        <w:rPr>
          <w:rFonts w:ascii="Arial" w:hAnsi="Arial" w:cs="Arial"/>
        </w:rPr>
        <w:t xml:space="preserve">Realizar las notificaciones que le solicite la DESPEN; </w:t>
      </w:r>
    </w:p>
    <w:p w14:paraId="3CD9DD6F" w14:textId="77777777" w:rsidR="0025608E" w:rsidRPr="00EA3A15" w:rsidRDefault="0025608E" w:rsidP="0025608E">
      <w:pPr>
        <w:autoSpaceDE w:val="0"/>
        <w:autoSpaceDN w:val="0"/>
        <w:adjustRightInd w:val="0"/>
        <w:spacing w:line="276" w:lineRule="auto"/>
        <w:jc w:val="both"/>
        <w:rPr>
          <w:rFonts w:ascii="Arial" w:eastAsiaTheme="minorHAnsi" w:hAnsi="Arial" w:cs="Arial"/>
          <w:color w:val="0000FF"/>
          <w:szCs w:val="26"/>
          <w:lang w:eastAsia="en-US"/>
        </w:rPr>
      </w:pPr>
    </w:p>
    <w:p w14:paraId="1EC432C8" w14:textId="63D24E92" w:rsidR="00E53A05" w:rsidRPr="00EA3A15" w:rsidRDefault="00E53A05" w:rsidP="00274887">
      <w:pPr>
        <w:autoSpaceDE w:val="0"/>
        <w:autoSpaceDN w:val="0"/>
        <w:adjustRightInd w:val="0"/>
        <w:spacing w:line="276" w:lineRule="auto"/>
        <w:jc w:val="both"/>
        <w:rPr>
          <w:rFonts w:ascii="Arial" w:eastAsiaTheme="minorHAnsi" w:hAnsi="Arial" w:cs="Arial"/>
          <w:color w:val="000000" w:themeColor="text1"/>
          <w:szCs w:val="26"/>
          <w:lang w:eastAsia="en-US"/>
        </w:rPr>
      </w:pPr>
      <w:r w:rsidRPr="00EA3A15">
        <w:rPr>
          <w:rFonts w:ascii="Arial" w:eastAsiaTheme="minorHAnsi" w:hAnsi="Arial" w:cs="Arial"/>
          <w:color w:val="000000" w:themeColor="text1"/>
          <w:szCs w:val="26"/>
          <w:lang w:eastAsia="en-US"/>
        </w:rPr>
        <w:t>Cabe precisar que los objetivos general y específicos de la Comisión de Seguimiento, tienen carácter enunciativo, más no limitativo.</w:t>
      </w:r>
    </w:p>
    <w:p w14:paraId="0E686CD2" w14:textId="3A194CD3" w:rsidR="00274887" w:rsidRDefault="00274887" w:rsidP="00274887">
      <w:pPr>
        <w:autoSpaceDE w:val="0"/>
        <w:autoSpaceDN w:val="0"/>
        <w:adjustRightInd w:val="0"/>
        <w:spacing w:line="276" w:lineRule="auto"/>
        <w:jc w:val="both"/>
        <w:rPr>
          <w:rFonts w:ascii="Arial" w:eastAsiaTheme="minorHAnsi" w:hAnsi="Arial" w:cs="Arial"/>
          <w:color w:val="000000" w:themeColor="text1"/>
          <w:szCs w:val="26"/>
          <w:lang w:eastAsia="en-US"/>
        </w:rPr>
      </w:pPr>
    </w:p>
    <w:p w14:paraId="77A51CBB" w14:textId="77777777" w:rsidR="00EA3A15" w:rsidRPr="00EA3A15" w:rsidRDefault="00EA3A15" w:rsidP="00274887">
      <w:pPr>
        <w:autoSpaceDE w:val="0"/>
        <w:autoSpaceDN w:val="0"/>
        <w:adjustRightInd w:val="0"/>
        <w:spacing w:line="276" w:lineRule="auto"/>
        <w:jc w:val="both"/>
        <w:rPr>
          <w:rFonts w:ascii="Arial" w:eastAsiaTheme="minorHAnsi" w:hAnsi="Arial" w:cs="Arial"/>
          <w:color w:val="000000" w:themeColor="text1"/>
          <w:szCs w:val="26"/>
          <w:lang w:eastAsia="en-US"/>
        </w:rPr>
      </w:pPr>
    </w:p>
    <w:p w14:paraId="0E429DB1" w14:textId="767AECDA" w:rsidR="00EF2790" w:rsidRDefault="008A6C5F" w:rsidP="00550DF3">
      <w:pPr>
        <w:pStyle w:val="Prrafodelista"/>
        <w:numPr>
          <w:ilvl w:val="0"/>
          <w:numId w:val="8"/>
        </w:numPr>
        <w:spacing w:after="240" w:line="276" w:lineRule="auto"/>
        <w:jc w:val="both"/>
        <w:rPr>
          <w:rFonts w:ascii="Arial" w:hAnsi="Arial" w:cs="Arial"/>
          <w:b/>
          <w:bCs/>
          <w:color w:val="711F50"/>
        </w:rPr>
      </w:pPr>
      <w:r w:rsidRPr="00724564">
        <w:rPr>
          <w:rFonts w:ascii="Arial" w:hAnsi="Arial" w:cs="Arial"/>
          <w:b/>
          <w:bCs/>
          <w:color w:val="711F50"/>
        </w:rPr>
        <w:t>Líneas de acción</w:t>
      </w:r>
      <w:r w:rsidR="0066201D">
        <w:rPr>
          <w:rFonts w:ascii="Arial" w:hAnsi="Arial" w:cs="Arial"/>
          <w:b/>
          <w:bCs/>
          <w:color w:val="711F50"/>
        </w:rPr>
        <w:t xml:space="preserve"> y actividades</w:t>
      </w:r>
    </w:p>
    <w:p w14:paraId="64DD7136" w14:textId="1E4D2054" w:rsidR="00D30098" w:rsidRPr="00097C62" w:rsidRDefault="00D30098" w:rsidP="00D30098">
      <w:pPr>
        <w:pStyle w:val="Prrafodelista"/>
        <w:spacing w:after="240" w:line="276" w:lineRule="auto"/>
        <w:ind w:left="1440"/>
        <w:jc w:val="both"/>
        <w:rPr>
          <w:rFonts w:ascii="Arial" w:hAnsi="Arial" w:cs="Arial"/>
          <w:b/>
          <w:bCs/>
          <w:color w:val="000000" w:themeColor="text1"/>
          <w:sz w:val="10"/>
        </w:rPr>
      </w:pPr>
    </w:p>
    <w:p w14:paraId="61BA3296" w14:textId="37F0AF7C" w:rsidR="00C32B9B" w:rsidRPr="00EA3A15" w:rsidRDefault="00E53A05" w:rsidP="00EA3A15">
      <w:pPr>
        <w:spacing w:before="240" w:after="240" w:line="276" w:lineRule="auto"/>
        <w:jc w:val="both"/>
        <w:rPr>
          <w:rFonts w:ascii="Arial" w:hAnsi="Arial" w:cs="Arial"/>
          <w:color w:val="000000" w:themeColor="text1"/>
        </w:rPr>
      </w:pPr>
      <w:r w:rsidRPr="00EA3A15">
        <w:rPr>
          <w:rFonts w:ascii="Arial" w:hAnsi="Arial" w:cs="Arial"/>
          <w:color w:val="000000" w:themeColor="text1"/>
        </w:rPr>
        <w:t>Toda vez que, el Servicio Profesional se integra por dos sistemas, unos para el Instituto y otro para los OPLE, bajo el mando del Estatuto vigente que constituye un cuerpo normativo en el que se ordenan la planeación organización, operación y evaluación del servicio y se sistematiza la instrumentación, evaluación, cambios de adscripción y rotación, permanencia, titularidad, promoción en rango, incentivos y disciplina de su personal; a fin de disponer de un personal de carrera elevadamente calificado y que acreciente su novel de profesionalización.</w:t>
      </w:r>
    </w:p>
    <w:p w14:paraId="44BB1E6F" w14:textId="5AB04B9E" w:rsidR="00C32B9B" w:rsidRPr="00EA3A15" w:rsidRDefault="00E53A05" w:rsidP="00EA3A15">
      <w:pPr>
        <w:spacing w:before="240" w:after="240" w:line="276" w:lineRule="auto"/>
        <w:jc w:val="both"/>
        <w:rPr>
          <w:rFonts w:ascii="Arial" w:hAnsi="Arial" w:cs="Arial"/>
          <w:color w:val="000000" w:themeColor="text1"/>
        </w:rPr>
      </w:pPr>
      <w:r w:rsidRPr="00EA3A15">
        <w:rPr>
          <w:rFonts w:ascii="Arial" w:hAnsi="Arial" w:cs="Arial"/>
          <w:color w:val="000000" w:themeColor="text1"/>
        </w:rPr>
        <w:t>En esa tesitura, la Comisión de Seguimiento, desarrolla y velará por el cumplimiento de las actividades siguientes durante el 2023:</w:t>
      </w:r>
    </w:p>
    <w:p w14:paraId="3851C6FD" w14:textId="77777777" w:rsidR="00E53A05" w:rsidRPr="001B2A88" w:rsidRDefault="00E53A05" w:rsidP="00D30098">
      <w:pPr>
        <w:autoSpaceDE w:val="0"/>
        <w:autoSpaceDN w:val="0"/>
        <w:adjustRightInd w:val="0"/>
        <w:spacing w:line="276" w:lineRule="auto"/>
        <w:jc w:val="both"/>
        <w:rPr>
          <w:rFonts w:ascii="Arial" w:eastAsiaTheme="minorHAnsi" w:hAnsi="Arial" w:cs="Arial"/>
          <w:color w:val="0000FF"/>
          <w:szCs w:val="26"/>
          <w:highlight w:val="green"/>
          <w:lang w:eastAsia="en-US"/>
        </w:rPr>
      </w:pPr>
    </w:p>
    <w:p w14:paraId="50530A64" w14:textId="731EE7C9" w:rsidR="0082089A" w:rsidRPr="00EA3A15" w:rsidRDefault="00EF2790" w:rsidP="00192EDD">
      <w:pPr>
        <w:pStyle w:val="Prrafodelista"/>
        <w:numPr>
          <w:ilvl w:val="0"/>
          <w:numId w:val="33"/>
        </w:numPr>
        <w:autoSpaceDE w:val="0"/>
        <w:autoSpaceDN w:val="0"/>
        <w:adjustRightInd w:val="0"/>
        <w:spacing w:line="276" w:lineRule="auto"/>
        <w:ind w:left="284"/>
        <w:jc w:val="both"/>
        <w:rPr>
          <w:rFonts w:ascii="Arial" w:eastAsiaTheme="minorHAnsi" w:hAnsi="Arial" w:cs="Arial"/>
          <w:lang w:eastAsia="en-US"/>
        </w:rPr>
      </w:pPr>
      <w:r w:rsidRPr="00EA3A15">
        <w:rPr>
          <w:rFonts w:ascii="Arial" w:eastAsiaTheme="minorHAnsi" w:hAnsi="Arial" w:cs="Arial"/>
          <w:b/>
          <w:bCs/>
          <w:color w:val="711F50"/>
          <w:lang w:eastAsia="en-US"/>
        </w:rPr>
        <w:t>Planeación del Servicio</w:t>
      </w:r>
      <w:r w:rsidR="00724564" w:rsidRPr="00EA3A15">
        <w:rPr>
          <w:rFonts w:ascii="Arial" w:eastAsiaTheme="minorHAnsi" w:hAnsi="Arial" w:cs="Arial"/>
          <w:b/>
          <w:bCs/>
          <w:color w:val="711F50"/>
          <w:lang w:eastAsia="en-US"/>
        </w:rPr>
        <w:t xml:space="preserve">: </w:t>
      </w:r>
      <w:r w:rsidR="0082089A" w:rsidRPr="00EA3A15">
        <w:rPr>
          <w:rFonts w:ascii="Arial" w:eastAsiaTheme="minorHAnsi" w:hAnsi="Arial" w:cs="Arial"/>
          <w:lang w:eastAsia="en-US"/>
        </w:rPr>
        <w:t>E</w:t>
      </w:r>
      <w:r w:rsidRPr="00EA3A15">
        <w:rPr>
          <w:rFonts w:ascii="Arial" w:eastAsiaTheme="minorHAnsi" w:hAnsi="Arial" w:cs="Arial"/>
          <w:lang w:eastAsia="en-US"/>
        </w:rPr>
        <w:t xml:space="preserve">s el proceso mediante el cual el Instituto Nacional Electoral, a través de la Junta </w:t>
      </w:r>
      <w:r w:rsidR="006A4E98" w:rsidRPr="00EA3A15">
        <w:rPr>
          <w:rFonts w:ascii="Arial" w:eastAsiaTheme="minorHAnsi" w:hAnsi="Arial" w:cs="Arial"/>
          <w:lang w:eastAsia="en-US"/>
        </w:rPr>
        <w:t xml:space="preserve">General </w:t>
      </w:r>
      <w:r w:rsidRPr="00EA3A15">
        <w:rPr>
          <w:rFonts w:ascii="Arial" w:eastAsiaTheme="minorHAnsi" w:hAnsi="Arial" w:cs="Arial"/>
          <w:lang w:eastAsia="en-US"/>
        </w:rPr>
        <w:t>y a propuesta de la DESPEN, definirá los objetivos, programas, procedimientos, actividades y metas para el funcionamiento eficaz del Servicio y de sus mecanismos, atendiendo los fines del Instituto y el fortalecimiento del Servicio en los OPLE</w:t>
      </w:r>
      <w:r w:rsidRPr="00EA3A15">
        <w:rPr>
          <w:rFonts w:ascii="AppleSystemUIFont" w:eastAsiaTheme="minorHAnsi" w:hAnsi="AppleSystemUIFont" w:cs="AppleSystemUIFont"/>
          <w:lang w:eastAsia="en-US"/>
        </w:rPr>
        <w:t xml:space="preserve">. </w:t>
      </w:r>
    </w:p>
    <w:p w14:paraId="42680B58" w14:textId="77777777" w:rsidR="0082089A" w:rsidRPr="001B2A88" w:rsidRDefault="0082089A" w:rsidP="0082089A">
      <w:pPr>
        <w:pStyle w:val="Prrafodelista"/>
        <w:autoSpaceDE w:val="0"/>
        <w:autoSpaceDN w:val="0"/>
        <w:adjustRightInd w:val="0"/>
        <w:spacing w:line="276" w:lineRule="auto"/>
        <w:ind w:left="284"/>
        <w:jc w:val="both"/>
        <w:rPr>
          <w:rFonts w:ascii="Arial" w:eastAsiaTheme="minorHAnsi" w:hAnsi="Arial" w:cs="Arial"/>
          <w:b/>
          <w:bCs/>
          <w:color w:val="711F50"/>
          <w:sz w:val="14"/>
          <w:lang w:eastAsia="en-US"/>
        </w:rPr>
      </w:pPr>
    </w:p>
    <w:p w14:paraId="7C9AEC17" w14:textId="30B59D80" w:rsidR="00EF2790" w:rsidRPr="0082089A" w:rsidRDefault="00EF2790" w:rsidP="0082089A">
      <w:pPr>
        <w:pStyle w:val="Prrafodelista"/>
        <w:autoSpaceDE w:val="0"/>
        <w:autoSpaceDN w:val="0"/>
        <w:adjustRightInd w:val="0"/>
        <w:spacing w:line="276" w:lineRule="auto"/>
        <w:ind w:left="284"/>
        <w:jc w:val="both"/>
        <w:rPr>
          <w:rFonts w:ascii="Arial" w:eastAsiaTheme="minorHAnsi" w:hAnsi="Arial" w:cs="Arial"/>
          <w:lang w:eastAsia="en-US"/>
        </w:rPr>
      </w:pPr>
      <w:r w:rsidRPr="00EA3A15">
        <w:rPr>
          <w:rFonts w:ascii="Arial" w:eastAsiaTheme="minorHAnsi" w:hAnsi="Arial" w:cs="Arial"/>
          <w:lang w:eastAsia="en-US"/>
        </w:rPr>
        <w:t>La planeación contribuirá a establecer en la operación de los mecanismos del Servicio la visión de contribuir a la promoción, el respeto, la protección y la garantía de los derechos político-electorales de la ciudadanía.</w:t>
      </w:r>
    </w:p>
    <w:p w14:paraId="2C90D9FB" w14:textId="77777777" w:rsidR="0082089A" w:rsidRPr="00EA3A15" w:rsidRDefault="0082089A" w:rsidP="0082089A">
      <w:pPr>
        <w:pStyle w:val="Prrafodelista"/>
        <w:autoSpaceDE w:val="0"/>
        <w:autoSpaceDN w:val="0"/>
        <w:adjustRightInd w:val="0"/>
        <w:spacing w:line="276" w:lineRule="auto"/>
        <w:ind w:left="284"/>
        <w:jc w:val="both"/>
        <w:rPr>
          <w:rFonts w:ascii="AppleSystemUIFont" w:eastAsiaTheme="minorHAnsi" w:hAnsi="AppleSystemUIFont" w:cs="AppleSystemUIFont"/>
          <w:b/>
          <w:bCs/>
          <w:sz w:val="14"/>
          <w:lang w:eastAsia="en-US"/>
        </w:rPr>
      </w:pPr>
    </w:p>
    <w:p w14:paraId="4F9FCA39" w14:textId="401DCF3D" w:rsidR="008C12FC" w:rsidRPr="001B2A88" w:rsidRDefault="00757663" w:rsidP="008C12FC">
      <w:pPr>
        <w:pStyle w:val="Prrafodelista"/>
        <w:numPr>
          <w:ilvl w:val="0"/>
          <w:numId w:val="33"/>
        </w:numPr>
        <w:autoSpaceDE w:val="0"/>
        <w:autoSpaceDN w:val="0"/>
        <w:adjustRightInd w:val="0"/>
        <w:spacing w:line="276" w:lineRule="auto"/>
        <w:ind w:left="284"/>
        <w:jc w:val="both"/>
        <w:rPr>
          <w:rFonts w:ascii="Arial" w:hAnsi="Arial" w:cs="Arial"/>
        </w:rPr>
      </w:pPr>
      <w:r w:rsidRPr="001B2A88">
        <w:rPr>
          <w:rFonts w:ascii="Arial" w:hAnsi="Arial" w:cs="Arial"/>
          <w:b/>
          <w:bCs/>
          <w:color w:val="711F50"/>
        </w:rPr>
        <w:t>Cambios de Adscripción y rotació</w:t>
      </w:r>
      <w:r w:rsidR="00724564" w:rsidRPr="001B2A88">
        <w:rPr>
          <w:rFonts w:ascii="Arial" w:hAnsi="Arial" w:cs="Arial"/>
          <w:b/>
          <w:bCs/>
          <w:color w:val="711F50"/>
        </w:rPr>
        <w:t xml:space="preserve">n: </w:t>
      </w:r>
      <w:r w:rsidRPr="001B2A88">
        <w:rPr>
          <w:rFonts w:ascii="Arial" w:hAnsi="Arial" w:cs="Arial"/>
        </w:rPr>
        <w:t xml:space="preserve">El cambio de adscripción es la movilidad </w:t>
      </w:r>
      <w:r w:rsidR="008C12FC" w:rsidRPr="001B2A88">
        <w:rPr>
          <w:rFonts w:ascii="Arial" w:hAnsi="Arial" w:cs="Arial"/>
        </w:rPr>
        <w:t xml:space="preserve">del personal del Servicio Profesional Electoral Nacional al interior de cada OPLE, </w:t>
      </w:r>
      <w:r w:rsidRPr="001B2A88">
        <w:rPr>
          <w:rFonts w:ascii="Arial" w:hAnsi="Arial" w:cs="Arial"/>
        </w:rPr>
        <w:t>en el mismo cargo o puesto</w:t>
      </w:r>
      <w:r w:rsidR="008C12FC" w:rsidRPr="001B2A88">
        <w:rPr>
          <w:rFonts w:ascii="Arial" w:hAnsi="Arial" w:cs="Arial"/>
        </w:rPr>
        <w:t>.</w:t>
      </w:r>
    </w:p>
    <w:p w14:paraId="52A42B87" w14:textId="77777777" w:rsidR="008C12FC" w:rsidRPr="001B2A88" w:rsidRDefault="008C12FC" w:rsidP="008C12FC">
      <w:pPr>
        <w:pStyle w:val="Prrafodelista"/>
        <w:autoSpaceDE w:val="0"/>
        <w:autoSpaceDN w:val="0"/>
        <w:adjustRightInd w:val="0"/>
        <w:spacing w:line="276" w:lineRule="auto"/>
        <w:ind w:left="284"/>
        <w:jc w:val="both"/>
        <w:rPr>
          <w:rFonts w:ascii="Arial" w:hAnsi="Arial" w:cs="Arial"/>
          <w:sz w:val="16"/>
        </w:rPr>
      </w:pPr>
    </w:p>
    <w:p w14:paraId="26AEF642" w14:textId="32E32D57" w:rsidR="00757663" w:rsidRPr="001B2A88" w:rsidRDefault="00757663" w:rsidP="008C12FC">
      <w:pPr>
        <w:pStyle w:val="Prrafodelista"/>
        <w:autoSpaceDE w:val="0"/>
        <w:autoSpaceDN w:val="0"/>
        <w:adjustRightInd w:val="0"/>
        <w:spacing w:line="276" w:lineRule="auto"/>
        <w:ind w:left="284"/>
        <w:jc w:val="both"/>
        <w:rPr>
          <w:rFonts w:ascii="Arial" w:hAnsi="Arial" w:cs="Arial"/>
        </w:rPr>
      </w:pPr>
      <w:r w:rsidRPr="001B2A88">
        <w:rPr>
          <w:rFonts w:ascii="Arial" w:hAnsi="Arial" w:cs="Arial"/>
        </w:rPr>
        <w:t xml:space="preserve">La rotación es </w:t>
      </w:r>
      <w:r w:rsidR="001C71FC" w:rsidRPr="001B2A88">
        <w:rPr>
          <w:rFonts w:ascii="Arial" w:hAnsi="Arial" w:cs="Arial"/>
        </w:rPr>
        <w:t xml:space="preserve">la </w:t>
      </w:r>
      <w:r w:rsidR="001C71FC" w:rsidRPr="001B2A88">
        <w:rPr>
          <w:rFonts w:ascii="Arial" w:eastAsiaTheme="minorHAnsi" w:hAnsi="Arial" w:cs="Arial"/>
          <w:lang w:eastAsia="en-US"/>
        </w:rPr>
        <w:t>m</w:t>
      </w:r>
      <w:r w:rsidR="008C12FC" w:rsidRPr="001B2A88">
        <w:rPr>
          <w:rFonts w:ascii="Arial" w:eastAsiaTheme="minorHAnsi" w:hAnsi="Arial" w:cs="Arial"/>
          <w:lang w:eastAsia="en-US"/>
        </w:rPr>
        <w:t>ovilidad</w:t>
      </w:r>
      <w:r w:rsidR="008C12FC" w:rsidRPr="001B2A88">
        <w:rPr>
          <w:rFonts w:ascii="Arial" w:eastAsiaTheme="minorHAnsi" w:hAnsi="Arial" w:cs="Arial"/>
          <w:lang w:val="es-ES_tradnl" w:eastAsia="en-US"/>
        </w:rPr>
        <w:t xml:space="preserve"> del personal del Servicio al interior de cada OPLE, hacia un cargo o puesto distinto, pero equivalente </w:t>
      </w:r>
      <w:proofErr w:type="spellStart"/>
      <w:r w:rsidR="008C12FC" w:rsidRPr="001B2A88">
        <w:rPr>
          <w:rFonts w:ascii="Arial" w:eastAsiaTheme="minorHAnsi" w:hAnsi="Arial" w:cs="Arial"/>
          <w:lang w:val="es-ES_tradnl" w:eastAsia="en-US"/>
        </w:rPr>
        <w:t>u</w:t>
      </w:r>
      <w:proofErr w:type="spellEnd"/>
      <w:r w:rsidR="008C12FC" w:rsidRPr="001B2A88">
        <w:rPr>
          <w:rFonts w:ascii="Arial" w:eastAsiaTheme="minorHAnsi" w:hAnsi="Arial" w:cs="Arial"/>
          <w:lang w:val="es-ES_tradnl" w:eastAsia="en-US"/>
        </w:rPr>
        <w:t xml:space="preserve"> homólogo, dentro de un mismo nivel en la estructura de cargos y puestos, cumpliendo con el perfil requerido en el Catálogo del Servicio.</w:t>
      </w:r>
    </w:p>
    <w:p w14:paraId="2A0634AF" w14:textId="77777777" w:rsidR="008C12FC" w:rsidRPr="001B2A88" w:rsidRDefault="008C12FC" w:rsidP="008C12FC">
      <w:pPr>
        <w:pStyle w:val="Prrafodelista"/>
        <w:autoSpaceDE w:val="0"/>
        <w:autoSpaceDN w:val="0"/>
        <w:adjustRightInd w:val="0"/>
        <w:spacing w:line="276" w:lineRule="auto"/>
        <w:ind w:left="284"/>
        <w:jc w:val="both"/>
        <w:rPr>
          <w:rFonts w:ascii="Arial" w:hAnsi="Arial" w:cs="Arial"/>
          <w:sz w:val="14"/>
        </w:rPr>
      </w:pPr>
    </w:p>
    <w:p w14:paraId="4EFFDB0C" w14:textId="2D608996" w:rsidR="001B2A88" w:rsidRPr="001B2A88" w:rsidRDefault="00757663" w:rsidP="001B2A88">
      <w:pPr>
        <w:pStyle w:val="Prrafodelista"/>
        <w:numPr>
          <w:ilvl w:val="0"/>
          <w:numId w:val="33"/>
        </w:numPr>
        <w:autoSpaceDE w:val="0"/>
        <w:autoSpaceDN w:val="0"/>
        <w:adjustRightInd w:val="0"/>
        <w:spacing w:line="276" w:lineRule="auto"/>
        <w:ind w:left="284"/>
        <w:jc w:val="both"/>
        <w:rPr>
          <w:rFonts w:ascii="Arial" w:hAnsi="Arial" w:cs="Arial"/>
          <w:b/>
          <w:bCs/>
        </w:rPr>
      </w:pPr>
      <w:r w:rsidRPr="001B2A88">
        <w:rPr>
          <w:rFonts w:ascii="Arial" w:hAnsi="Arial" w:cs="Arial"/>
          <w:b/>
          <w:bCs/>
          <w:color w:val="711F50"/>
        </w:rPr>
        <w:t>Encargos de despacho</w:t>
      </w:r>
      <w:r w:rsidR="00724564" w:rsidRPr="001B2A88">
        <w:rPr>
          <w:rFonts w:ascii="Arial" w:hAnsi="Arial" w:cs="Arial"/>
          <w:b/>
          <w:bCs/>
          <w:color w:val="711F50"/>
        </w:rPr>
        <w:t xml:space="preserve">: </w:t>
      </w:r>
      <w:r w:rsidRPr="001B2A88">
        <w:rPr>
          <w:rFonts w:ascii="Arial" w:hAnsi="Arial" w:cs="Arial"/>
        </w:rPr>
        <w:t xml:space="preserve">La </w:t>
      </w:r>
      <w:r w:rsidR="001B2A88" w:rsidRPr="001B2A88">
        <w:rPr>
          <w:rFonts w:ascii="Arial" w:hAnsi="Arial" w:cs="Arial"/>
        </w:rPr>
        <w:t>designación</w:t>
      </w:r>
      <w:r w:rsidRPr="001B2A88">
        <w:rPr>
          <w:rFonts w:ascii="Arial" w:hAnsi="Arial" w:cs="Arial"/>
        </w:rPr>
        <w:t xml:space="preserve"> de una o un encargado de despacho es el movimiento mediante el cual una persona de la Rama Administrativa o del Servicio del OPLE puede</w:t>
      </w:r>
      <w:r w:rsidR="00685009" w:rsidRPr="001B2A88">
        <w:rPr>
          <w:rFonts w:ascii="Arial" w:hAnsi="Arial" w:cs="Arial"/>
        </w:rPr>
        <w:t xml:space="preserve"> </w:t>
      </w:r>
      <w:r w:rsidR="001B2A88" w:rsidRPr="001B2A88">
        <w:rPr>
          <w:rFonts w:ascii="Arial" w:hAnsi="Arial" w:cs="Arial"/>
        </w:rPr>
        <w:t>desempeñar</w:t>
      </w:r>
      <w:r w:rsidRPr="001B2A88">
        <w:rPr>
          <w:rFonts w:ascii="Arial" w:hAnsi="Arial" w:cs="Arial"/>
        </w:rPr>
        <w:t xml:space="preserve"> temporalmente un cargo o puesto del Servicio de igual o mayor nivel tabular, y </w:t>
      </w:r>
      <w:r w:rsidR="001B2A88" w:rsidRPr="001B2A88">
        <w:rPr>
          <w:rFonts w:ascii="Arial" w:hAnsi="Arial" w:cs="Arial"/>
        </w:rPr>
        <w:t>procederá</w:t>
      </w:r>
      <w:r w:rsidRPr="001B2A88">
        <w:rPr>
          <w:rFonts w:ascii="Arial" w:hAnsi="Arial" w:cs="Arial"/>
        </w:rPr>
        <w:t xml:space="preserve"> </w:t>
      </w:r>
      <w:r w:rsidR="001B2A88" w:rsidRPr="001B2A88">
        <w:rPr>
          <w:rFonts w:ascii="Arial" w:hAnsi="Arial" w:cs="Arial"/>
        </w:rPr>
        <w:t>únicamente</w:t>
      </w:r>
      <w:r w:rsidRPr="001B2A88">
        <w:rPr>
          <w:rFonts w:ascii="Arial" w:hAnsi="Arial" w:cs="Arial"/>
        </w:rPr>
        <w:t xml:space="preserve"> cuando exista una </w:t>
      </w:r>
      <w:r w:rsidR="001B2A88" w:rsidRPr="001B2A88">
        <w:rPr>
          <w:rFonts w:ascii="Arial" w:hAnsi="Arial" w:cs="Arial"/>
        </w:rPr>
        <w:t>justificación</w:t>
      </w:r>
      <w:r w:rsidRPr="001B2A88">
        <w:rPr>
          <w:rFonts w:ascii="Arial" w:hAnsi="Arial" w:cs="Arial"/>
        </w:rPr>
        <w:t xml:space="preserve"> institucional que la haga indispensable. </w:t>
      </w:r>
    </w:p>
    <w:p w14:paraId="3384307B" w14:textId="0455147E" w:rsidR="00403401" w:rsidRPr="001B2A88" w:rsidRDefault="0082089A" w:rsidP="001B2A88">
      <w:pPr>
        <w:pStyle w:val="Prrafodelista"/>
        <w:autoSpaceDE w:val="0"/>
        <w:autoSpaceDN w:val="0"/>
        <w:adjustRightInd w:val="0"/>
        <w:spacing w:line="276" w:lineRule="auto"/>
        <w:ind w:left="284"/>
        <w:jc w:val="both"/>
        <w:rPr>
          <w:rFonts w:ascii="Arial" w:hAnsi="Arial" w:cs="Arial"/>
          <w:b/>
          <w:bCs/>
          <w:sz w:val="14"/>
        </w:rPr>
      </w:pPr>
      <w:r w:rsidRPr="001B2A88">
        <w:rPr>
          <w:rFonts w:ascii="Arial" w:hAnsi="Arial" w:cs="Arial"/>
          <w:b/>
          <w:bCs/>
        </w:rPr>
        <w:tab/>
      </w:r>
    </w:p>
    <w:p w14:paraId="7679C297" w14:textId="19EC00F4" w:rsidR="00757663" w:rsidRPr="001B2A88" w:rsidRDefault="00757663" w:rsidP="00B87B9E">
      <w:pPr>
        <w:pStyle w:val="Prrafodelista"/>
        <w:numPr>
          <w:ilvl w:val="0"/>
          <w:numId w:val="33"/>
        </w:numPr>
        <w:autoSpaceDE w:val="0"/>
        <w:autoSpaceDN w:val="0"/>
        <w:adjustRightInd w:val="0"/>
        <w:spacing w:line="276" w:lineRule="auto"/>
        <w:ind w:left="284"/>
        <w:jc w:val="both"/>
        <w:rPr>
          <w:rFonts w:ascii="Arial" w:hAnsi="Arial" w:cs="Arial"/>
          <w:b/>
          <w:bCs/>
        </w:rPr>
      </w:pPr>
      <w:r w:rsidRPr="001B2A88">
        <w:rPr>
          <w:rFonts w:ascii="Arial" w:hAnsi="Arial" w:cs="Arial"/>
          <w:b/>
          <w:bCs/>
          <w:color w:val="711F50"/>
        </w:rPr>
        <w:t>Profesionalización y capacitación</w:t>
      </w:r>
      <w:r w:rsidR="00724564" w:rsidRPr="001B2A88">
        <w:rPr>
          <w:rFonts w:ascii="Arial" w:hAnsi="Arial" w:cs="Arial"/>
          <w:b/>
          <w:bCs/>
          <w:color w:val="711F50"/>
        </w:rPr>
        <w:t xml:space="preserve">: </w:t>
      </w:r>
      <w:r w:rsidRPr="001B2A88">
        <w:rPr>
          <w:rFonts w:ascii="Arial" w:hAnsi="Arial" w:cs="Arial"/>
        </w:rPr>
        <w:t xml:space="preserve">La profesionalización del personal del Servicio es el proceso de aprendizaje y actualización permanente que propicia el más alto grado de compromiso ético profesional en el desempeño de los diferentes cargos o puestos de la función electoral, a partir de la adquisición continua y sistemática de nuevos conocimientos, el fortalecimiento de competencias, así como el sentido de identidad y pertenencia al Servicio y al Organismo Público Local Electoral. </w:t>
      </w:r>
    </w:p>
    <w:p w14:paraId="6B96DFBC" w14:textId="77777777" w:rsidR="00C32B9B" w:rsidRPr="001B2A88" w:rsidRDefault="00C32B9B" w:rsidP="00B87B9E">
      <w:pPr>
        <w:pStyle w:val="Prrafodelista"/>
        <w:ind w:left="284"/>
        <w:rPr>
          <w:rFonts w:ascii="Arial" w:hAnsi="Arial" w:cs="Arial"/>
          <w:b/>
          <w:bCs/>
          <w:sz w:val="14"/>
        </w:rPr>
      </w:pPr>
    </w:p>
    <w:p w14:paraId="66559BD1" w14:textId="16AAB717" w:rsidR="00757663" w:rsidRPr="001B2A88" w:rsidRDefault="00757663" w:rsidP="00B87B9E">
      <w:pPr>
        <w:spacing w:line="276" w:lineRule="auto"/>
        <w:ind w:left="284"/>
        <w:jc w:val="both"/>
        <w:rPr>
          <w:rFonts w:ascii="Arial" w:hAnsi="Arial" w:cs="Arial"/>
        </w:rPr>
      </w:pPr>
      <w:r w:rsidRPr="001B2A88">
        <w:rPr>
          <w:rFonts w:ascii="Arial" w:hAnsi="Arial" w:cs="Arial"/>
        </w:rPr>
        <w:t>Las y los miembros del Servicio tienen el derecho y la obligación de profesionalizarse de forma permanente. La profesionalización se desarrollará a través del Programa de Formación y del mecanismo de capacitación en ciclos trianuales.</w:t>
      </w:r>
    </w:p>
    <w:p w14:paraId="665D5F66" w14:textId="77777777" w:rsidR="00757663" w:rsidRPr="001B2A88" w:rsidRDefault="00757663" w:rsidP="00B87B9E">
      <w:pPr>
        <w:spacing w:line="276" w:lineRule="auto"/>
        <w:ind w:left="284"/>
        <w:jc w:val="both"/>
        <w:rPr>
          <w:rFonts w:ascii="Arial" w:hAnsi="Arial" w:cs="Arial"/>
          <w:sz w:val="2"/>
        </w:rPr>
      </w:pPr>
    </w:p>
    <w:p w14:paraId="3C515E23" w14:textId="5476B269" w:rsidR="001B2A88" w:rsidRPr="001B2A88" w:rsidRDefault="00757663" w:rsidP="001B2A88">
      <w:pPr>
        <w:pStyle w:val="Prrafodelista"/>
        <w:numPr>
          <w:ilvl w:val="0"/>
          <w:numId w:val="33"/>
        </w:numPr>
        <w:autoSpaceDE w:val="0"/>
        <w:autoSpaceDN w:val="0"/>
        <w:adjustRightInd w:val="0"/>
        <w:spacing w:line="276" w:lineRule="auto"/>
        <w:ind w:left="284"/>
        <w:jc w:val="both"/>
        <w:rPr>
          <w:rFonts w:ascii="Arial" w:hAnsi="Arial" w:cs="Arial"/>
        </w:rPr>
      </w:pPr>
      <w:r w:rsidRPr="001B2A88">
        <w:rPr>
          <w:rFonts w:ascii="Arial" w:hAnsi="Arial" w:cs="Arial"/>
          <w:b/>
          <w:bCs/>
          <w:color w:val="711F50"/>
        </w:rPr>
        <w:t>Evaluación del desempeño</w:t>
      </w:r>
      <w:r w:rsidR="00724564" w:rsidRPr="001B2A88">
        <w:rPr>
          <w:rFonts w:ascii="Arial" w:hAnsi="Arial" w:cs="Arial"/>
          <w:b/>
          <w:bCs/>
          <w:color w:val="711F50"/>
        </w:rPr>
        <w:t>:</w:t>
      </w:r>
      <w:r w:rsidR="00724564" w:rsidRPr="001B2A88">
        <w:rPr>
          <w:rFonts w:ascii="Arial" w:hAnsi="Arial" w:cs="Arial"/>
        </w:rPr>
        <w:t xml:space="preserve"> </w:t>
      </w:r>
      <w:r w:rsidRPr="001B2A88">
        <w:rPr>
          <w:rFonts w:ascii="Arial" w:hAnsi="Arial" w:cs="Arial"/>
        </w:rPr>
        <w:t xml:space="preserve">La </w:t>
      </w:r>
      <w:r w:rsidR="001B2A88" w:rsidRPr="001B2A88">
        <w:rPr>
          <w:rFonts w:ascii="Arial" w:hAnsi="Arial" w:cs="Arial"/>
        </w:rPr>
        <w:t>evaluación</w:t>
      </w:r>
      <w:r w:rsidRPr="001B2A88">
        <w:rPr>
          <w:rFonts w:ascii="Arial" w:hAnsi="Arial" w:cs="Arial"/>
        </w:rPr>
        <w:t xml:space="preserve"> del </w:t>
      </w:r>
      <w:r w:rsidR="001B2A88" w:rsidRPr="001B2A88">
        <w:rPr>
          <w:rFonts w:ascii="Arial" w:hAnsi="Arial" w:cs="Arial"/>
        </w:rPr>
        <w:t>desempeño</w:t>
      </w:r>
      <w:r w:rsidRPr="001B2A88">
        <w:rPr>
          <w:rFonts w:ascii="Arial" w:hAnsi="Arial" w:cs="Arial"/>
        </w:rPr>
        <w:t xml:space="preserve"> es el instrumento mediante el cual se valora, cualitativa y cuantitativamente, en qué medida las o los miembros del Servicio ponen en </w:t>
      </w:r>
      <w:r w:rsidR="001B2A88" w:rsidRPr="001B2A88">
        <w:rPr>
          <w:rFonts w:ascii="Arial" w:hAnsi="Arial" w:cs="Arial"/>
        </w:rPr>
        <w:t>práctica</w:t>
      </w:r>
      <w:r w:rsidRPr="001B2A88">
        <w:rPr>
          <w:rFonts w:ascii="Arial" w:hAnsi="Arial" w:cs="Arial"/>
        </w:rPr>
        <w:t xml:space="preserve"> los conocimientos y competencias inherentes a su cargo o puesto en el cumplimiento de sus funciones. Su </w:t>
      </w:r>
      <w:r w:rsidR="001B2A88" w:rsidRPr="001B2A88">
        <w:rPr>
          <w:rFonts w:ascii="Arial" w:hAnsi="Arial" w:cs="Arial"/>
        </w:rPr>
        <w:t>propósito</w:t>
      </w:r>
      <w:r w:rsidRPr="001B2A88">
        <w:rPr>
          <w:rFonts w:ascii="Arial" w:hAnsi="Arial" w:cs="Arial"/>
        </w:rPr>
        <w:t xml:space="preserve"> es generar elementos objetivos para mejorar el rendimiento personal, contribuir </w:t>
      </w:r>
      <w:r w:rsidRPr="001B2A88">
        <w:rPr>
          <w:rFonts w:ascii="Arial" w:hAnsi="Arial" w:cs="Arial"/>
        </w:rPr>
        <w:lastRenderedPageBreak/>
        <w:t xml:space="preserve">a la </w:t>
      </w:r>
      <w:r w:rsidR="001B2A88" w:rsidRPr="001B2A88">
        <w:rPr>
          <w:rFonts w:ascii="Arial" w:hAnsi="Arial" w:cs="Arial"/>
        </w:rPr>
        <w:t>definición</w:t>
      </w:r>
      <w:r w:rsidRPr="001B2A88">
        <w:rPr>
          <w:rFonts w:ascii="Arial" w:hAnsi="Arial" w:cs="Arial"/>
        </w:rPr>
        <w:t xml:space="preserve"> de estrategias de fortalecimiento del Servicio, </w:t>
      </w:r>
      <w:r w:rsidR="001B2A88" w:rsidRPr="001B2A88">
        <w:rPr>
          <w:rFonts w:ascii="Arial" w:hAnsi="Arial" w:cs="Arial"/>
        </w:rPr>
        <w:t>así</w:t>
      </w:r>
      <w:r w:rsidRPr="001B2A88">
        <w:rPr>
          <w:rFonts w:ascii="Arial" w:hAnsi="Arial" w:cs="Arial"/>
        </w:rPr>
        <w:t xml:space="preserve"> como para nutrir el ejercicio de la </w:t>
      </w:r>
      <w:r w:rsidR="001B2A88" w:rsidRPr="001B2A88">
        <w:rPr>
          <w:rFonts w:ascii="Arial" w:hAnsi="Arial" w:cs="Arial"/>
        </w:rPr>
        <w:t>planeación</w:t>
      </w:r>
      <w:r w:rsidRPr="001B2A88">
        <w:rPr>
          <w:rFonts w:ascii="Arial" w:hAnsi="Arial" w:cs="Arial"/>
        </w:rPr>
        <w:t xml:space="preserve"> institucional. </w:t>
      </w:r>
    </w:p>
    <w:p w14:paraId="7E9AA829" w14:textId="77777777" w:rsidR="001B2A88" w:rsidRPr="001B2A88" w:rsidRDefault="001B2A88" w:rsidP="001B2A88">
      <w:pPr>
        <w:pStyle w:val="Prrafodelista"/>
        <w:autoSpaceDE w:val="0"/>
        <w:autoSpaceDN w:val="0"/>
        <w:adjustRightInd w:val="0"/>
        <w:spacing w:line="276" w:lineRule="auto"/>
        <w:ind w:left="284"/>
        <w:jc w:val="both"/>
        <w:rPr>
          <w:rFonts w:ascii="Arial" w:hAnsi="Arial" w:cs="Arial"/>
          <w:sz w:val="14"/>
        </w:rPr>
      </w:pPr>
    </w:p>
    <w:p w14:paraId="49A3CB41" w14:textId="54392C77" w:rsidR="001B2A88" w:rsidRPr="001B2A88" w:rsidRDefault="00757663" w:rsidP="001B2A88">
      <w:pPr>
        <w:pStyle w:val="Prrafodelista"/>
        <w:autoSpaceDE w:val="0"/>
        <w:autoSpaceDN w:val="0"/>
        <w:adjustRightInd w:val="0"/>
        <w:spacing w:line="276" w:lineRule="auto"/>
        <w:ind w:left="284"/>
        <w:jc w:val="both"/>
        <w:rPr>
          <w:rFonts w:ascii="Arial" w:hAnsi="Arial" w:cs="Arial"/>
        </w:rPr>
      </w:pPr>
      <w:r w:rsidRPr="001B2A88">
        <w:rPr>
          <w:rFonts w:ascii="Arial" w:hAnsi="Arial" w:cs="Arial"/>
        </w:rPr>
        <w:t xml:space="preserve">La </w:t>
      </w:r>
      <w:r w:rsidR="001B2A88" w:rsidRPr="001B2A88">
        <w:rPr>
          <w:rFonts w:ascii="Arial" w:hAnsi="Arial" w:cs="Arial"/>
        </w:rPr>
        <w:t>evaluación</w:t>
      </w:r>
      <w:r w:rsidRPr="001B2A88">
        <w:rPr>
          <w:rFonts w:ascii="Arial" w:hAnsi="Arial" w:cs="Arial"/>
        </w:rPr>
        <w:t xml:space="preserve"> del </w:t>
      </w:r>
      <w:r w:rsidR="001B2A88" w:rsidRPr="001B2A88">
        <w:rPr>
          <w:rFonts w:ascii="Arial" w:hAnsi="Arial" w:cs="Arial"/>
        </w:rPr>
        <w:t>desempeño</w:t>
      </w:r>
      <w:r w:rsidRPr="001B2A88">
        <w:rPr>
          <w:rFonts w:ascii="Arial" w:hAnsi="Arial" w:cs="Arial"/>
        </w:rPr>
        <w:t xml:space="preserve"> </w:t>
      </w:r>
      <w:r w:rsidR="001B2A88" w:rsidRPr="001B2A88">
        <w:rPr>
          <w:rFonts w:ascii="Arial" w:hAnsi="Arial" w:cs="Arial"/>
        </w:rPr>
        <w:t>deberá</w:t>
      </w:r>
      <w:r w:rsidR="001B2A88">
        <w:rPr>
          <w:rFonts w:ascii="Arial" w:hAnsi="Arial" w:cs="Arial"/>
        </w:rPr>
        <w:t xml:space="preserve"> </w:t>
      </w:r>
      <w:r w:rsidRPr="001B2A88">
        <w:rPr>
          <w:rFonts w:ascii="Arial" w:hAnsi="Arial" w:cs="Arial"/>
        </w:rPr>
        <w:t xml:space="preserve">generar insumos para la </w:t>
      </w:r>
      <w:r w:rsidR="001B2A88" w:rsidRPr="001B2A88">
        <w:rPr>
          <w:rFonts w:ascii="Arial" w:hAnsi="Arial" w:cs="Arial"/>
        </w:rPr>
        <w:t>profesionalización</w:t>
      </w:r>
      <w:r w:rsidRPr="001B2A88">
        <w:rPr>
          <w:rFonts w:ascii="Arial" w:hAnsi="Arial" w:cs="Arial"/>
        </w:rPr>
        <w:t xml:space="preserve"> de las y los miembros del Servicio. </w:t>
      </w:r>
    </w:p>
    <w:p w14:paraId="05AED211" w14:textId="116B2183" w:rsidR="001B2A88" w:rsidRPr="001B2A88" w:rsidRDefault="001B2A88" w:rsidP="001B2A88">
      <w:pPr>
        <w:autoSpaceDE w:val="0"/>
        <w:autoSpaceDN w:val="0"/>
        <w:adjustRightInd w:val="0"/>
        <w:spacing w:line="276" w:lineRule="auto"/>
        <w:jc w:val="both"/>
        <w:rPr>
          <w:rFonts w:ascii="Arial" w:hAnsi="Arial" w:cs="Arial"/>
          <w:sz w:val="14"/>
        </w:rPr>
      </w:pPr>
    </w:p>
    <w:p w14:paraId="1E9F5ADA" w14:textId="4E139A25" w:rsidR="00757663" w:rsidRPr="001B2A88" w:rsidRDefault="00757663" w:rsidP="00B87B9E">
      <w:pPr>
        <w:pStyle w:val="Prrafodelista"/>
        <w:numPr>
          <w:ilvl w:val="0"/>
          <w:numId w:val="33"/>
        </w:numPr>
        <w:autoSpaceDE w:val="0"/>
        <w:autoSpaceDN w:val="0"/>
        <w:adjustRightInd w:val="0"/>
        <w:spacing w:line="276" w:lineRule="auto"/>
        <w:ind w:left="284"/>
        <w:jc w:val="both"/>
        <w:rPr>
          <w:rFonts w:ascii="Arial" w:hAnsi="Arial" w:cs="Arial"/>
        </w:rPr>
      </w:pPr>
      <w:r w:rsidRPr="001B2A88">
        <w:rPr>
          <w:rFonts w:ascii="Arial" w:hAnsi="Arial" w:cs="Arial"/>
          <w:b/>
          <w:bCs/>
          <w:color w:val="711F50"/>
        </w:rPr>
        <w:t>Titularidad y promoción en rango</w:t>
      </w:r>
      <w:r w:rsidR="00724564" w:rsidRPr="001B2A88">
        <w:rPr>
          <w:rFonts w:ascii="Arial" w:hAnsi="Arial" w:cs="Arial"/>
          <w:b/>
          <w:bCs/>
          <w:color w:val="711F50"/>
        </w:rPr>
        <w:t>:</w:t>
      </w:r>
      <w:r w:rsidR="00724564" w:rsidRPr="001B2A88">
        <w:rPr>
          <w:rFonts w:ascii="Arial" w:hAnsi="Arial" w:cs="Arial"/>
        </w:rPr>
        <w:t xml:space="preserve"> </w:t>
      </w:r>
      <w:r w:rsidRPr="001B2A88">
        <w:rPr>
          <w:rFonts w:ascii="Arial" w:hAnsi="Arial" w:cs="Arial"/>
        </w:rPr>
        <w:t>La titularidad es la categoría que la o el miembro asociado del Servicio adquiere en cada nivel de cargos y puestos, por el cumplimiento del conjunto de requisitos establecidos en el Estatuto y en los presentes Lineamientos. Su obtención es un derecho y una obligación para el personal del Servicio.</w:t>
      </w:r>
    </w:p>
    <w:p w14:paraId="610D4E5D" w14:textId="77777777" w:rsidR="00C32B9B" w:rsidRPr="001B2A88" w:rsidRDefault="00C32B9B" w:rsidP="001B2A88">
      <w:pPr>
        <w:pStyle w:val="Prrafodelista"/>
        <w:autoSpaceDE w:val="0"/>
        <w:autoSpaceDN w:val="0"/>
        <w:adjustRightInd w:val="0"/>
        <w:spacing w:line="276" w:lineRule="auto"/>
        <w:ind w:left="284"/>
        <w:jc w:val="both"/>
        <w:rPr>
          <w:rFonts w:ascii="Arial" w:hAnsi="Arial" w:cs="Arial"/>
          <w:sz w:val="14"/>
        </w:rPr>
      </w:pPr>
    </w:p>
    <w:p w14:paraId="2B93F50B" w14:textId="4A1F0821" w:rsidR="00581202" w:rsidRPr="001B2A88" w:rsidRDefault="00757663" w:rsidP="001B2A88">
      <w:pPr>
        <w:pStyle w:val="Prrafodelista"/>
        <w:autoSpaceDE w:val="0"/>
        <w:autoSpaceDN w:val="0"/>
        <w:adjustRightInd w:val="0"/>
        <w:spacing w:line="276" w:lineRule="auto"/>
        <w:ind w:left="284"/>
        <w:jc w:val="both"/>
        <w:rPr>
          <w:rFonts w:ascii="Arial" w:hAnsi="Arial" w:cs="Arial"/>
        </w:rPr>
      </w:pPr>
      <w:r w:rsidRPr="001B2A88">
        <w:rPr>
          <w:rFonts w:ascii="Arial" w:hAnsi="Arial" w:cs="Arial"/>
        </w:rPr>
        <w:t>La promoción en rango es el movimiento por medio del cual la o el miembro titular del Servicio accede a un rango superior dentro de un mismo nivel del cargo o puesto que se ocupa y que se otorga en reconocimiento a la trayectoria durante su Carrera, por el cumplimiento del conjunto de requisitos establecidos</w:t>
      </w:r>
      <w:r w:rsidR="00C32B9B" w:rsidRPr="001B2A88">
        <w:rPr>
          <w:rFonts w:ascii="Arial" w:hAnsi="Arial" w:cs="Arial"/>
        </w:rPr>
        <w:t>.</w:t>
      </w:r>
    </w:p>
    <w:p w14:paraId="576D2368" w14:textId="77777777" w:rsidR="00757663" w:rsidRPr="001B2A88" w:rsidRDefault="00757663" w:rsidP="001B2A88">
      <w:pPr>
        <w:pStyle w:val="Prrafodelista"/>
        <w:autoSpaceDE w:val="0"/>
        <w:autoSpaceDN w:val="0"/>
        <w:adjustRightInd w:val="0"/>
        <w:spacing w:line="276" w:lineRule="auto"/>
        <w:ind w:left="284"/>
        <w:jc w:val="both"/>
        <w:rPr>
          <w:rFonts w:ascii="Arial" w:hAnsi="Arial" w:cs="Arial"/>
          <w:sz w:val="14"/>
        </w:rPr>
      </w:pPr>
    </w:p>
    <w:p w14:paraId="2AEE5191" w14:textId="251C4E80" w:rsidR="00757663" w:rsidRPr="001B2A88" w:rsidRDefault="00757663" w:rsidP="00B87B9E">
      <w:pPr>
        <w:pStyle w:val="Prrafodelista"/>
        <w:numPr>
          <w:ilvl w:val="0"/>
          <w:numId w:val="33"/>
        </w:numPr>
        <w:autoSpaceDE w:val="0"/>
        <w:autoSpaceDN w:val="0"/>
        <w:adjustRightInd w:val="0"/>
        <w:spacing w:line="276" w:lineRule="auto"/>
        <w:ind w:left="284"/>
        <w:jc w:val="both"/>
        <w:rPr>
          <w:rFonts w:ascii="Arial" w:hAnsi="Arial" w:cs="Arial"/>
        </w:rPr>
      </w:pPr>
      <w:r w:rsidRPr="001B2A88">
        <w:rPr>
          <w:rFonts w:ascii="Arial" w:hAnsi="Arial" w:cs="Arial"/>
          <w:b/>
          <w:bCs/>
          <w:color w:val="711F50"/>
        </w:rPr>
        <w:t>Incentivos</w:t>
      </w:r>
      <w:r w:rsidR="00724564" w:rsidRPr="001B2A88">
        <w:rPr>
          <w:rFonts w:ascii="Arial" w:hAnsi="Arial" w:cs="Arial"/>
          <w:b/>
          <w:bCs/>
          <w:color w:val="711F50"/>
        </w:rPr>
        <w:t>:</w:t>
      </w:r>
      <w:r w:rsidR="00724564" w:rsidRPr="001B2A88">
        <w:rPr>
          <w:rFonts w:ascii="Arial" w:hAnsi="Arial" w:cs="Arial"/>
        </w:rPr>
        <w:t xml:space="preserve"> </w:t>
      </w:r>
      <w:r w:rsidRPr="001B2A88">
        <w:rPr>
          <w:rFonts w:ascii="Arial" w:hAnsi="Arial" w:cs="Arial"/>
        </w:rPr>
        <w:t>Los incentivos son los reconocimientos, beneficios o retribuciones individuales que el OPLE podrá otorgar al personal del Servicio conforme a lo establecido en el Estatuto, si es que cumplen con los méritos y requisitos establecidos en estos lineamientos y su programa de incentivos</w:t>
      </w:r>
      <w:r w:rsidR="00C32B9B" w:rsidRPr="001B2A88">
        <w:rPr>
          <w:rFonts w:ascii="Arial" w:hAnsi="Arial" w:cs="Arial"/>
        </w:rPr>
        <w:t>.</w:t>
      </w:r>
    </w:p>
    <w:p w14:paraId="6C34C49A" w14:textId="77777777" w:rsidR="00C32B9B" w:rsidRPr="001B2A88" w:rsidRDefault="00C32B9B" w:rsidP="001B2A88">
      <w:pPr>
        <w:pStyle w:val="Prrafodelista"/>
        <w:autoSpaceDE w:val="0"/>
        <w:autoSpaceDN w:val="0"/>
        <w:adjustRightInd w:val="0"/>
        <w:spacing w:line="276" w:lineRule="auto"/>
        <w:ind w:left="284"/>
        <w:jc w:val="both"/>
        <w:rPr>
          <w:rFonts w:ascii="Arial" w:hAnsi="Arial" w:cs="Arial"/>
          <w:sz w:val="14"/>
        </w:rPr>
      </w:pPr>
    </w:p>
    <w:p w14:paraId="3F754EC7" w14:textId="10F16BA9" w:rsidR="00757663" w:rsidRPr="001B2A88" w:rsidRDefault="00757663" w:rsidP="00B87B9E">
      <w:pPr>
        <w:pStyle w:val="Prrafodelista"/>
        <w:numPr>
          <w:ilvl w:val="0"/>
          <w:numId w:val="33"/>
        </w:numPr>
        <w:autoSpaceDE w:val="0"/>
        <w:autoSpaceDN w:val="0"/>
        <w:adjustRightInd w:val="0"/>
        <w:spacing w:line="276" w:lineRule="auto"/>
        <w:ind w:left="284"/>
        <w:jc w:val="both"/>
        <w:rPr>
          <w:rFonts w:ascii="Arial" w:hAnsi="Arial" w:cs="Arial"/>
        </w:rPr>
      </w:pPr>
      <w:r w:rsidRPr="001B2A88">
        <w:rPr>
          <w:rFonts w:ascii="Arial" w:hAnsi="Arial" w:cs="Arial"/>
          <w:b/>
          <w:bCs/>
          <w:color w:val="711F50"/>
        </w:rPr>
        <w:t>Concurso Público</w:t>
      </w:r>
      <w:r w:rsidR="00724564" w:rsidRPr="001B2A88">
        <w:rPr>
          <w:rFonts w:ascii="Arial" w:hAnsi="Arial" w:cs="Arial"/>
          <w:b/>
          <w:bCs/>
          <w:color w:val="711F50"/>
        </w:rPr>
        <w:t>:</w:t>
      </w:r>
      <w:r w:rsidR="00724564" w:rsidRPr="001B2A88">
        <w:rPr>
          <w:rFonts w:ascii="Arial" w:hAnsi="Arial" w:cs="Arial"/>
        </w:rPr>
        <w:t xml:space="preserve"> </w:t>
      </w:r>
      <w:r w:rsidRPr="001B2A88">
        <w:rPr>
          <w:rFonts w:ascii="Arial" w:hAnsi="Arial" w:cs="Arial"/>
        </w:rPr>
        <w:t>El concurso público es el conjunto de procedimientos de reclutamiento y selección para el ingreso al Servicio y constituye la vía primordial de ingreso al Servicio.</w:t>
      </w:r>
    </w:p>
    <w:p w14:paraId="43B05098" w14:textId="77777777" w:rsidR="00757663" w:rsidRPr="001B2A88" w:rsidRDefault="00757663" w:rsidP="001B2A88">
      <w:pPr>
        <w:pStyle w:val="Prrafodelista"/>
        <w:autoSpaceDE w:val="0"/>
        <w:autoSpaceDN w:val="0"/>
        <w:adjustRightInd w:val="0"/>
        <w:spacing w:line="276" w:lineRule="auto"/>
        <w:ind w:left="284"/>
        <w:jc w:val="both"/>
        <w:rPr>
          <w:rFonts w:ascii="Arial" w:hAnsi="Arial" w:cs="Arial"/>
          <w:sz w:val="14"/>
        </w:rPr>
      </w:pPr>
    </w:p>
    <w:p w14:paraId="125BFCAA" w14:textId="600487EE" w:rsidR="00757663" w:rsidRPr="002902D6" w:rsidRDefault="00757663" w:rsidP="001B2A88">
      <w:pPr>
        <w:pStyle w:val="Prrafodelista"/>
        <w:autoSpaceDE w:val="0"/>
        <w:autoSpaceDN w:val="0"/>
        <w:adjustRightInd w:val="0"/>
        <w:spacing w:line="276" w:lineRule="auto"/>
        <w:ind w:left="284"/>
        <w:jc w:val="both"/>
        <w:rPr>
          <w:rFonts w:ascii="Arial" w:hAnsi="Arial" w:cs="Arial"/>
        </w:rPr>
      </w:pPr>
      <w:r w:rsidRPr="001B2A88">
        <w:rPr>
          <w:rFonts w:ascii="Arial" w:hAnsi="Arial" w:cs="Arial"/>
        </w:rPr>
        <w:t xml:space="preserve">La convocatoria del concurso público de los OPLE </w:t>
      </w:r>
      <w:r w:rsidR="00ED773B" w:rsidRPr="001B2A88">
        <w:rPr>
          <w:rFonts w:ascii="Arial" w:hAnsi="Arial" w:cs="Arial"/>
        </w:rPr>
        <w:t xml:space="preserve">que emita la DESPEN, </w:t>
      </w:r>
      <w:r w:rsidRPr="001B2A88">
        <w:rPr>
          <w:rFonts w:ascii="Arial" w:hAnsi="Arial" w:cs="Arial"/>
        </w:rPr>
        <w:t>establecerá acciones afirmativas con la finalidad de acortar la brecha entre hombres y mujeres en la ocupación de plazas del Servicio o de favorecer a grupos en situación de discriminación.</w:t>
      </w:r>
      <w:r w:rsidRPr="002902D6">
        <w:rPr>
          <w:rFonts w:ascii="Arial" w:hAnsi="Arial" w:cs="Arial"/>
        </w:rPr>
        <w:t xml:space="preserve"> </w:t>
      </w:r>
    </w:p>
    <w:p w14:paraId="0107789C" w14:textId="59DF4B07" w:rsidR="00757663" w:rsidRDefault="00757663" w:rsidP="00B51835">
      <w:pPr>
        <w:spacing w:after="240" w:line="276" w:lineRule="auto"/>
        <w:jc w:val="both"/>
        <w:rPr>
          <w:rFonts w:ascii="Arial" w:hAnsi="Arial" w:cs="Arial"/>
          <w:b/>
          <w:bCs/>
        </w:rPr>
      </w:pPr>
    </w:p>
    <w:p w14:paraId="664E3E7B" w14:textId="639CF9D6" w:rsidR="001B2A88" w:rsidRDefault="001B2A88" w:rsidP="00B51835">
      <w:pPr>
        <w:spacing w:after="240" w:line="276" w:lineRule="auto"/>
        <w:jc w:val="both"/>
        <w:rPr>
          <w:rFonts w:ascii="Arial" w:hAnsi="Arial" w:cs="Arial"/>
          <w:b/>
          <w:bCs/>
        </w:rPr>
      </w:pPr>
    </w:p>
    <w:p w14:paraId="18296647" w14:textId="6829A61F" w:rsidR="001B2A88" w:rsidRDefault="001B2A88" w:rsidP="00B51835">
      <w:pPr>
        <w:spacing w:after="240" w:line="276" w:lineRule="auto"/>
        <w:jc w:val="both"/>
        <w:rPr>
          <w:rFonts w:ascii="Arial" w:hAnsi="Arial" w:cs="Arial"/>
          <w:b/>
          <w:bCs/>
        </w:rPr>
      </w:pPr>
    </w:p>
    <w:p w14:paraId="20D6EE72" w14:textId="74F0902F" w:rsidR="001B2A88" w:rsidRDefault="001B2A88" w:rsidP="00B51835">
      <w:pPr>
        <w:spacing w:after="240" w:line="276" w:lineRule="auto"/>
        <w:jc w:val="both"/>
        <w:rPr>
          <w:rFonts w:ascii="Arial" w:hAnsi="Arial" w:cs="Arial"/>
          <w:b/>
          <w:bCs/>
        </w:rPr>
      </w:pPr>
    </w:p>
    <w:p w14:paraId="4BD86431" w14:textId="71FA38BF" w:rsidR="001B2A88" w:rsidRDefault="001B2A88" w:rsidP="00B51835">
      <w:pPr>
        <w:spacing w:after="240" w:line="276" w:lineRule="auto"/>
        <w:jc w:val="both"/>
        <w:rPr>
          <w:rFonts w:ascii="Arial" w:hAnsi="Arial" w:cs="Arial"/>
          <w:b/>
          <w:bCs/>
        </w:rPr>
      </w:pPr>
    </w:p>
    <w:p w14:paraId="275FE3BC" w14:textId="69878D34" w:rsidR="001B2A88" w:rsidRDefault="001B2A88" w:rsidP="00B51835">
      <w:pPr>
        <w:spacing w:after="240" w:line="276" w:lineRule="auto"/>
        <w:jc w:val="both"/>
        <w:rPr>
          <w:rFonts w:ascii="Arial" w:hAnsi="Arial" w:cs="Arial"/>
          <w:b/>
          <w:bCs/>
        </w:rPr>
      </w:pPr>
    </w:p>
    <w:p w14:paraId="1040F14A" w14:textId="77777777" w:rsidR="001B2A88" w:rsidRDefault="001B2A88" w:rsidP="00B51835">
      <w:pPr>
        <w:spacing w:after="240" w:line="276" w:lineRule="auto"/>
        <w:jc w:val="both"/>
        <w:rPr>
          <w:rFonts w:ascii="Arial" w:hAnsi="Arial" w:cs="Arial"/>
          <w:b/>
          <w:bCs/>
        </w:rPr>
      </w:pPr>
    </w:p>
    <w:p w14:paraId="06E981A0" w14:textId="77777777" w:rsidR="001B2A88" w:rsidRDefault="001B2A88" w:rsidP="00B51835">
      <w:pPr>
        <w:spacing w:after="240" w:line="276" w:lineRule="auto"/>
        <w:jc w:val="both"/>
        <w:rPr>
          <w:rFonts w:ascii="Arial" w:hAnsi="Arial" w:cs="Arial"/>
          <w:b/>
          <w:bCs/>
        </w:rPr>
      </w:pPr>
    </w:p>
    <w:p w14:paraId="374BFE2F" w14:textId="2FBFF9C8" w:rsidR="00EF2790" w:rsidRPr="00724564" w:rsidRDefault="008A6C5F" w:rsidP="00550DF3">
      <w:pPr>
        <w:pStyle w:val="Prrafodelista"/>
        <w:numPr>
          <w:ilvl w:val="0"/>
          <w:numId w:val="8"/>
        </w:numPr>
        <w:spacing w:after="240" w:line="276" w:lineRule="auto"/>
        <w:jc w:val="both"/>
        <w:rPr>
          <w:rFonts w:ascii="Arial" w:hAnsi="Arial" w:cs="Arial"/>
          <w:b/>
          <w:bCs/>
          <w:color w:val="711F50"/>
        </w:rPr>
      </w:pPr>
      <w:r w:rsidRPr="00724564">
        <w:rPr>
          <w:rFonts w:ascii="Arial" w:hAnsi="Arial" w:cs="Arial"/>
          <w:b/>
          <w:bCs/>
          <w:color w:val="711F50"/>
        </w:rPr>
        <w:lastRenderedPageBreak/>
        <w:t xml:space="preserve">Programa Anual de Trabajo </w:t>
      </w:r>
    </w:p>
    <w:tbl>
      <w:tblPr>
        <w:tblStyle w:val="Tablaconcuadrcula"/>
        <w:tblW w:w="0" w:type="auto"/>
        <w:tblLook w:val="04A0" w:firstRow="1" w:lastRow="0" w:firstColumn="1" w:lastColumn="0" w:noHBand="0" w:noVBand="1"/>
      </w:tblPr>
      <w:tblGrid>
        <w:gridCol w:w="540"/>
        <w:gridCol w:w="3323"/>
        <w:gridCol w:w="397"/>
        <w:gridCol w:w="424"/>
        <w:gridCol w:w="424"/>
        <w:gridCol w:w="449"/>
        <w:gridCol w:w="408"/>
        <w:gridCol w:w="422"/>
        <w:gridCol w:w="483"/>
        <w:gridCol w:w="408"/>
        <w:gridCol w:w="397"/>
        <w:gridCol w:w="381"/>
        <w:gridCol w:w="402"/>
        <w:gridCol w:w="370"/>
      </w:tblGrid>
      <w:tr w:rsidR="00EF2790" w:rsidRPr="002409E7" w14:paraId="69D742AE" w14:textId="77777777" w:rsidTr="00B8234A">
        <w:tc>
          <w:tcPr>
            <w:tcW w:w="8828" w:type="dxa"/>
            <w:gridSpan w:val="14"/>
            <w:shd w:val="clear" w:color="auto" w:fill="711F50"/>
          </w:tcPr>
          <w:p w14:paraId="79631987" w14:textId="77777777" w:rsidR="00EF2790" w:rsidRPr="002409E7" w:rsidRDefault="00EF2790" w:rsidP="0032698A">
            <w:pPr>
              <w:spacing w:after="240" w:line="276" w:lineRule="auto"/>
              <w:jc w:val="center"/>
              <w:rPr>
                <w:rFonts w:ascii="Arial Narrow" w:hAnsi="Arial Narrow" w:cs="Arial"/>
                <w:b/>
                <w:bCs/>
                <w:sz w:val="20"/>
                <w:szCs w:val="20"/>
              </w:rPr>
            </w:pPr>
            <w:r w:rsidRPr="00B8234A">
              <w:rPr>
                <w:rFonts w:ascii="Arial Narrow" w:hAnsi="Arial Narrow" w:cs="Arial"/>
                <w:b/>
                <w:bCs/>
                <w:color w:val="FFFFFF" w:themeColor="background1"/>
                <w:sz w:val="20"/>
                <w:szCs w:val="20"/>
              </w:rPr>
              <w:t>Planeación y evaluación del SPEN</w:t>
            </w:r>
          </w:p>
        </w:tc>
      </w:tr>
      <w:tr w:rsidR="00EF2790" w:rsidRPr="002409E7" w14:paraId="10A69CBF" w14:textId="77777777" w:rsidTr="00A30C9E">
        <w:tc>
          <w:tcPr>
            <w:tcW w:w="540" w:type="dxa"/>
            <w:vMerge w:val="restart"/>
            <w:shd w:val="clear" w:color="auto" w:fill="D5DCE4" w:themeFill="text2" w:themeFillTint="33"/>
            <w:vAlign w:val="center"/>
          </w:tcPr>
          <w:p w14:paraId="02260A1F" w14:textId="77777777" w:rsidR="00EF2790" w:rsidRPr="002409E7" w:rsidRDefault="00EF2790" w:rsidP="00B51835">
            <w:pPr>
              <w:spacing w:after="240" w:line="276" w:lineRule="auto"/>
              <w:jc w:val="both"/>
              <w:rPr>
                <w:rFonts w:ascii="Arial Narrow" w:hAnsi="Arial Narrow" w:cs="Arial"/>
                <w:b/>
                <w:bCs/>
                <w:sz w:val="20"/>
                <w:szCs w:val="20"/>
              </w:rPr>
            </w:pPr>
            <w:r w:rsidRPr="002409E7">
              <w:rPr>
                <w:rFonts w:ascii="Arial Narrow" w:hAnsi="Arial Narrow" w:cs="Arial"/>
                <w:b/>
                <w:bCs/>
                <w:sz w:val="20"/>
                <w:szCs w:val="20"/>
              </w:rPr>
              <w:t>No.</w:t>
            </w:r>
          </w:p>
        </w:tc>
        <w:tc>
          <w:tcPr>
            <w:tcW w:w="3323" w:type="dxa"/>
            <w:vMerge w:val="restart"/>
            <w:shd w:val="clear" w:color="auto" w:fill="D5DCE4" w:themeFill="text2" w:themeFillTint="33"/>
            <w:vAlign w:val="center"/>
          </w:tcPr>
          <w:p w14:paraId="085EF2E0" w14:textId="77777777" w:rsidR="00EF2790" w:rsidRPr="002409E7" w:rsidRDefault="00EF2790" w:rsidP="00177BC7">
            <w:pPr>
              <w:spacing w:after="240" w:line="276" w:lineRule="auto"/>
              <w:jc w:val="center"/>
              <w:rPr>
                <w:rFonts w:ascii="Arial Narrow" w:hAnsi="Arial Narrow" w:cs="Arial"/>
                <w:b/>
                <w:bCs/>
                <w:sz w:val="20"/>
                <w:szCs w:val="20"/>
              </w:rPr>
            </w:pPr>
            <w:r w:rsidRPr="002409E7">
              <w:rPr>
                <w:rFonts w:ascii="Arial Narrow" w:hAnsi="Arial Narrow" w:cs="Arial"/>
                <w:b/>
                <w:bCs/>
                <w:sz w:val="20"/>
                <w:szCs w:val="20"/>
              </w:rPr>
              <w:t>Actividad</w:t>
            </w:r>
          </w:p>
        </w:tc>
        <w:tc>
          <w:tcPr>
            <w:tcW w:w="4965" w:type="dxa"/>
            <w:gridSpan w:val="12"/>
            <w:shd w:val="clear" w:color="auto" w:fill="D5DCE4" w:themeFill="text2" w:themeFillTint="33"/>
            <w:vAlign w:val="center"/>
          </w:tcPr>
          <w:p w14:paraId="3D9823EA" w14:textId="2B9A25BB" w:rsidR="00EF2790" w:rsidRPr="002409E7" w:rsidRDefault="00EF2790" w:rsidP="0032698A">
            <w:pPr>
              <w:spacing w:after="240" w:line="276" w:lineRule="auto"/>
              <w:jc w:val="center"/>
              <w:rPr>
                <w:rFonts w:ascii="Arial Narrow" w:hAnsi="Arial Narrow" w:cs="Arial"/>
                <w:b/>
                <w:bCs/>
                <w:sz w:val="20"/>
                <w:szCs w:val="20"/>
              </w:rPr>
            </w:pPr>
            <w:r w:rsidRPr="002409E7">
              <w:rPr>
                <w:rFonts w:ascii="Arial Narrow" w:hAnsi="Arial Narrow" w:cs="Arial"/>
                <w:b/>
                <w:bCs/>
                <w:sz w:val="20"/>
                <w:szCs w:val="20"/>
              </w:rPr>
              <w:t>Ejercicio 202</w:t>
            </w:r>
            <w:r w:rsidR="0036388E">
              <w:rPr>
                <w:rFonts w:ascii="Arial Narrow" w:hAnsi="Arial Narrow" w:cs="Arial"/>
                <w:b/>
                <w:bCs/>
                <w:sz w:val="20"/>
                <w:szCs w:val="20"/>
              </w:rPr>
              <w:t>3</w:t>
            </w:r>
          </w:p>
        </w:tc>
      </w:tr>
      <w:tr w:rsidR="00EF2790" w:rsidRPr="002409E7" w14:paraId="56E14D7D" w14:textId="77777777" w:rsidTr="00A30C9E">
        <w:trPr>
          <w:trHeight w:val="194"/>
        </w:trPr>
        <w:tc>
          <w:tcPr>
            <w:tcW w:w="540" w:type="dxa"/>
            <w:vMerge/>
            <w:shd w:val="clear" w:color="auto" w:fill="D5DCE4" w:themeFill="text2" w:themeFillTint="33"/>
            <w:vAlign w:val="center"/>
          </w:tcPr>
          <w:p w14:paraId="62D80049" w14:textId="77777777" w:rsidR="00EF2790" w:rsidRPr="002409E7" w:rsidRDefault="00EF2790" w:rsidP="00B51835">
            <w:pPr>
              <w:spacing w:after="240" w:line="276" w:lineRule="auto"/>
              <w:jc w:val="both"/>
              <w:rPr>
                <w:rFonts w:ascii="Arial Narrow" w:hAnsi="Arial Narrow" w:cs="Arial"/>
                <w:b/>
                <w:bCs/>
                <w:sz w:val="20"/>
                <w:szCs w:val="20"/>
              </w:rPr>
            </w:pPr>
          </w:p>
        </w:tc>
        <w:tc>
          <w:tcPr>
            <w:tcW w:w="3323" w:type="dxa"/>
            <w:vMerge/>
            <w:shd w:val="clear" w:color="auto" w:fill="D5DCE4" w:themeFill="text2" w:themeFillTint="33"/>
            <w:vAlign w:val="center"/>
          </w:tcPr>
          <w:p w14:paraId="138FD381" w14:textId="77777777" w:rsidR="00EF2790" w:rsidRPr="002409E7" w:rsidRDefault="00EF2790" w:rsidP="00B51835">
            <w:pPr>
              <w:spacing w:after="240" w:line="276" w:lineRule="auto"/>
              <w:jc w:val="both"/>
              <w:rPr>
                <w:rFonts w:ascii="Arial Narrow" w:hAnsi="Arial Narrow" w:cs="Arial"/>
                <w:b/>
                <w:bCs/>
                <w:sz w:val="20"/>
                <w:szCs w:val="20"/>
              </w:rPr>
            </w:pPr>
          </w:p>
        </w:tc>
        <w:tc>
          <w:tcPr>
            <w:tcW w:w="397" w:type="dxa"/>
            <w:shd w:val="clear" w:color="auto" w:fill="D5DCE4" w:themeFill="text2" w:themeFillTint="33"/>
            <w:vAlign w:val="center"/>
          </w:tcPr>
          <w:p w14:paraId="0FB1AD52" w14:textId="77777777" w:rsidR="00EF2790" w:rsidRPr="006B681A" w:rsidRDefault="00EF2790" w:rsidP="00B51835">
            <w:pPr>
              <w:spacing w:after="240" w:line="276" w:lineRule="auto"/>
              <w:jc w:val="both"/>
              <w:rPr>
                <w:rFonts w:ascii="Arial Narrow" w:hAnsi="Arial Narrow" w:cs="Arial"/>
                <w:b/>
                <w:bCs/>
                <w:sz w:val="12"/>
                <w:szCs w:val="12"/>
              </w:rPr>
            </w:pPr>
            <w:r w:rsidRPr="006B681A">
              <w:rPr>
                <w:rFonts w:ascii="Arial Narrow" w:hAnsi="Arial Narrow" w:cs="Arial"/>
                <w:b/>
                <w:bCs/>
                <w:sz w:val="12"/>
                <w:szCs w:val="12"/>
              </w:rPr>
              <w:t>Ene</w:t>
            </w:r>
          </w:p>
        </w:tc>
        <w:tc>
          <w:tcPr>
            <w:tcW w:w="424" w:type="dxa"/>
            <w:shd w:val="clear" w:color="auto" w:fill="D5DCE4" w:themeFill="text2" w:themeFillTint="33"/>
            <w:vAlign w:val="center"/>
          </w:tcPr>
          <w:p w14:paraId="2E52D1C5" w14:textId="77777777" w:rsidR="00EF2790" w:rsidRPr="006B681A" w:rsidRDefault="00EF2790" w:rsidP="00B51835">
            <w:pPr>
              <w:spacing w:after="240" w:line="276" w:lineRule="auto"/>
              <w:jc w:val="both"/>
              <w:rPr>
                <w:rFonts w:ascii="Arial Narrow" w:hAnsi="Arial Narrow" w:cs="Arial"/>
                <w:b/>
                <w:bCs/>
                <w:sz w:val="12"/>
                <w:szCs w:val="12"/>
              </w:rPr>
            </w:pPr>
            <w:r w:rsidRPr="006B681A">
              <w:rPr>
                <w:rFonts w:ascii="Arial Narrow" w:hAnsi="Arial Narrow" w:cs="Arial"/>
                <w:b/>
                <w:bCs/>
                <w:sz w:val="12"/>
                <w:szCs w:val="12"/>
              </w:rPr>
              <w:t>Feb</w:t>
            </w:r>
          </w:p>
        </w:tc>
        <w:tc>
          <w:tcPr>
            <w:tcW w:w="424" w:type="dxa"/>
            <w:shd w:val="clear" w:color="auto" w:fill="D5DCE4" w:themeFill="text2" w:themeFillTint="33"/>
            <w:vAlign w:val="center"/>
          </w:tcPr>
          <w:p w14:paraId="3A464823" w14:textId="77777777" w:rsidR="00EF2790" w:rsidRPr="006B681A" w:rsidRDefault="00EF2790" w:rsidP="00B51835">
            <w:pPr>
              <w:spacing w:after="240" w:line="276" w:lineRule="auto"/>
              <w:jc w:val="both"/>
              <w:rPr>
                <w:rFonts w:ascii="Arial Narrow" w:hAnsi="Arial Narrow" w:cs="Arial"/>
                <w:b/>
                <w:bCs/>
                <w:sz w:val="12"/>
                <w:szCs w:val="12"/>
              </w:rPr>
            </w:pPr>
            <w:r w:rsidRPr="006B681A">
              <w:rPr>
                <w:rFonts w:ascii="Arial Narrow" w:hAnsi="Arial Narrow" w:cs="Arial"/>
                <w:b/>
                <w:bCs/>
                <w:sz w:val="12"/>
                <w:szCs w:val="12"/>
              </w:rPr>
              <w:t>Mar</w:t>
            </w:r>
          </w:p>
        </w:tc>
        <w:tc>
          <w:tcPr>
            <w:tcW w:w="449" w:type="dxa"/>
            <w:shd w:val="clear" w:color="auto" w:fill="D5DCE4" w:themeFill="text2" w:themeFillTint="33"/>
            <w:vAlign w:val="center"/>
          </w:tcPr>
          <w:p w14:paraId="354A2AD3" w14:textId="77777777" w:rsidR="00EF2790" w:rsidRPr="006B681A" w:rsidRDefault="00EF2790" w:rsidP="00B51835">
            <w:pPr>
              <w:spacing w:after="240" w:line="276" w:lineRule="auto"/>
              <w:jc w:val="both"/>
              <w:rPr>
                <w:rFonts w:ascii="Arial Narrow" w:hAnsi="Arial Narrow" w:cs="Arial"/>
                <w:b/>
                <w:bCs/>
                <w:sz w:val="12"/>
                <w:szCs w:val="12"/>
              </w:rPr>
            </w:pPr>
            <w:r w:rsidRPr="006B681A">
              <w:rPr>
                <w:rFonts w:ascii="Arial Narrow" w:hAnsi="Arial Narrow" w:cs="Arial"/>
                <w:b/>
                <w:bCs/>
                <w:sz w:val="12"/>
                <w:szCs w:val="12"/>
              </w:rPr>
              <w:t>Abr</w:t>
            </w:r>
          </w:p>
        </w:tc>
        <w:tc>
          <w:tcPr>
            <w:tcW w:w="408" w:type="dxa"/>
            <w:shd w:val="clear" w:color="auto" w:fill="D5DCE4" w:themeFill="text2" w:themeFillTint="33"/>
            <w:vAlign w:val="center"/>
          </w:tcPr>
          <w:p w14:paraId="7959BEC2" w14:textId="77777777" w:rsidR="00EF2790" w:rsidRPr="006B681A" w:rsidRDefault="00EF2790" w:rsidP="00B51835">
            <w:pPr>
              <w:spacing w:after="240" w:line="276" w:lineRule="auto"/>
              <w:jc w:val="both"/>
              <w:rPr>
                <w:rFonts w:ascii="Arial Narrow" w:hAnsi="Arial Narrow" w:cs="Arial"/>
                <w:b/>
                <w:bCs/>
                <w:sz w:val="12"/>
                <w:szCs w:val="12"/>
              </w:rPr>
            </w:pPr>
            <w:r w:rsidRPr="006B681A">
              <w:rPr>
                <w:rFonts w:ascii="Arial Narrow" w:hAnsi="Arial Narrow" w:cs="Arial"/>
                <w:b/>
                <w:bCs/>
                <w:sz w:val="12"/>
                <w:szCs w:val="12"/>
              </w:rPr>
              <w:t>May</w:t>
            </w:r>
          </w:p>
        </w:tc>
        <w:tc>
          <w:tcPr>
            <w:tcW w:w="422" w:type="dxa"/>
            <w:shd w:val="clear" w:color="auto" w:fill="D5DCE4" w:themeFill="text2" w:themeFillTint="33"/>
            <w:vAlign w:val="center"/>
          </w:tcPr>
          <w:p w14:paraId="02F81E14" w14:textId="77777777" w:rsidR="00EF2790" w:rsidRPr="006B681A" w:rsidRDefault="00EF2790" w:rsidP="00B51835">
            <w:pPr>
              <w:spacing w:after="240" w:line="276" w:lineRule="auto"/>
              <w:jc w:val="both"/>
              <w:rPr>
                <w:rFonts w:ascii="Arial Narrow" w:hAnsi="Arial Narrow" w:cs="Arial"/>
                <w:b/>
                <w:bCs/>
                <w:sz w:val="12"/>
                <w:szCs w:val="12"/>
              </w:rPr>
            </w:pPr>
            <w:r w:rsidRPr="006B681A">
              <w:rPr>
                <w:rFonts w:ascii="Arial Narrow" w:hAnsi="Arial Narrow" w:cs="Arial"/>
                <w:b/>
                <w:bCs/>
                <w:sz w:val="12"/>
                <w:szCs w:val="12"/>
              </w:rPr>
              <w:t>Jun</w:t>
            </w:r>
          </w:p>
        </w:tc>
        <w:tc>
          <w:tcPr>
            <w:tcW w:w="483" w:type="dxa"/>
            <w:shd w:val="clear" w:color="auto" w:fill="D5DCE4" w:themeFill="text2" w:themeFillTint="33"/>
            <w:vAlign w:val="center"/>
          </w:tcPr>
          <w:p w14:paraId="03A693A6" w14:textId="77777777" w:rsidR="00EF2790" w:rsidRPr="006B681A" w:rsidRDefault="00EF2790" w:rsidP="00B51835">
            <w:pPr>
              <w:spacing w:after="240" w:line="276" w:lineRule="auto"/>
              <w:jc w:val="both"/>
              <w:rPr>
                <w:rFonts w:ascii="Arial Narrow" w:hAnsi="Arial Narrow" w:cs="Arial"/>
                <w:b/>
                <w:bCs/>
                <w:sz w:val="12"/>
                <w:szCs w:val="12"/>
              </w:rPr>
            </w:pPr>
            <w:r w:rsidRPr="006B681A">
              <w:rPr>
                <w:rFonts w:ascii="Arial Narrow" w:hAnsi="Arial Narrow" w:cs="Arial"/>
                <w:b/>
                <w:bCs/>
                <w:sz w:val="12"/>
                <w:szCs w:val="12"/>
              </w:rPr>
              <w:t>Jul</w:t>
            </w:r>
          </w:p>
        </w:tc>
        <w:tc>
          <w:tcPr>
            <w:tcW w:w="408" w:type="dxa"/>
            <w:shd w:val="clear" w:color="auto" w:fill="D5DCE4" w:themeFill="text2" w:themeFillTint="33"/>
            <w:vAlign w:val="center"/>
          </w:tcPr>
          <w:p w14:paraId="287B0B7E" w14:textId="77777777" w:rsidR="00EF2790" w:rsidRPr="006B681A" w:rsidRDefault="00EF2790" w:rsidP="00B51835">
            <w:pPr>
              <w:spacing w:after="240" w:line="276" w:lineRule="auto"/>
              <w:jc w:val="both"/>
              <w:rPr>
                <w:rFonts w:ascii="Arial Narrow" w:hAnsi="Arial Narrow" w:cs="Arial"/>
                <w:b/>
                <w:bCs/>
                <w:sz w:val="12"/>
                <w:szCs w:val="12"/>
              </w:rPr>
            </w:pPr>
            <w:proofErr w:type="spellStart"/>
            <w:r w:rsidRPr="006B681A">
              <w:rPr>
                <w:rFonts w:ascii="Arial Narrow" w:hAnsi="Arial Narrow" w:cs="Arial"/>
                <w:b/>
                <w:bCs/>
                <w:sz w:val="12"/>
                <w:szCs w:val="12"/>
              </w:rPr>
              <w:t>Ago</w:t>
            </w:r>
            <w:proofErr w:type="spellEnd"/>
          </w:p>
        </w:tc>
        <w:tc>
          <w:tcPr>
            <w:tcW w:w="397" w:type="dxa"/>
            <w:shd w:val="clear" w:color="auto" w:fill="D5DCE4" w:themeFill="text2" w:themeFillTint="33"/>
            <w:vAlign w:val="center"/>
          </w:tcPr>
          <w:p w14:paraId="1374B67C" w14:textId="77777777" w:rsidR="00EF2790" w:rsidRPr="006B681A" w:rsidRDefault="00EF2790" w:rsidP="00B51835">
            <w:pPr>
              <w:spacing w:after="240" w:line="276" w:lineRule="auto"/>
              <w:jc w:val="both"/>
              <w:rPr>
                <w:rFonts w:ascii="Arial Narrow" w:hAnsi="Arial Narrow" w:cs="Arial"/>
                <w:b/>
                <w:bCs/>
                <w:sz w:val="12"/>
                <w:szCs w:val="12"/>
              </w:rPr>
            </w:pPr>
            <w:proofErr w:type="spellStart"/>
            <w:r w:rsidRPr="006B681A">
              <w:rPr>
                <w:rFonts w:ascii="Arial Narrow" w:hAnsi="Arial Narrow" w:cs="Arial"/>
                <w:b/>
                <w:bCs/>
                <w:sz w:val="12"/>
                <w:szCs w:val="12"/>
              </w:rPr>
              <w:t>Sep</w:t>
            </w:r>
            <w:proofErr w:type="spellEnd"/>
          </w:p>
        </w:tc>
        <w:tc>
          <w:tcPr>
            <w:tcW w:w="381" w:type="dxa"/>
            <w:shd w:val="clear" w:color="auto" w:fill="D5DCE4" w:themeFill="text2" w:themeFillTint="33"/>
            <w:vAlign w:val="center"/>
          </w:tcPr>
          <w:p w14:paraId="7F8975D8" w14:textId="77777777" w:rsidR="00EF2790" w:rsidRPr="006B681A" w:rsidRDefault="00EF2790" w:rsidP="00B51835">
            <w:pPr>
              <w:spacing w:after="240" w:line="276" w:lineRule="auto"/>
              <w:jc w:val="both"/>
              <w:rPr>
                <w:rFonts w:ascii="Arial Narrow" w:hAnsi="Arial Narrow" w:cs="Arial"/>
                <w:b/>
                <w:bCs/>
                <w:sz w:val="12"/>
                <w:szCs w:val="12"/>
              </w:rPr>
            </w:pPr>
            <w:r w:rsidRPr="006B681A">
              <w:rPr>
                <w:rFonts w:ascii="Arial Narrow" w:hAnsi="Arial Narrow" w:cs="Arial"/>
                <w:b/>
                <w:bCs/>
                <w:sz w:val="12"/>
                <w:szCs w:val="12"/>
              </w:rPr>
              <w:t>Oct</w:t>
            </w:r>
          </w:p>
        </w:tc>
        <w:tc>
          <w:tcPr>
            <w:tcW w:w="402" w:type="dxa"/>
            <w:shd w:val="clear" w:color="auto" w:fill="D5DCE4" w:themeFill="text2" w:themeFillTint="33"/>
            <w:vAlign w:val="center"/>
          </w:tcPr>
          <w:p w14:paraId="577AC9E7" w14:textId="77777777" w:rsidR="00EF2790" w:rsidRPr="006B681A" w:rsidRDefault="00EF2790" w:rsidP="00B51835">
            <w:pPr>
              <w:spacing w:after="240" w:line="276" w:lineRule="auto"/>
              <w:jc w:val="both"/>
              <w:rPr>
                <w:rFonts w:ascii="Arial Narrow" w:hAnsi="Arial Narrow" w:cs="Arial"/>
                <w:b/>
                <w:bCs/>
                <w:sz w:val="12"/>
                <w:szCs w:val="12"/>
              </w:rPr>
            </w:pPr>
            <w:r w:rsidRPr="006B681A">
              <w:rPr>
                <w:rFonts w:ascii="Arial Narrow" w:hAnsi="Arial Narrow" w:cs="Arial"/>
                <w:b/>
                <w:bCs/>
                <w:sz w:val="12"/>
                <w:szCs w:val="12"/>
              </w:rPr>
              <w:t>Nov</w:t>
            </w:r>
          </w:p>
        </w:tc>
        <w:tc>
          <w:tcPr>
            <w:tcW w:w="370" w:type="dxa"/>
            <w:shd w:val="clear" w:color="auto" w:fill="D5DCE4" w:themeFill="text2" w:themeFillTint="33"/>
            <w:vAlign w:val="center"/>
          </w:tcPr>
          <w:p w14:paraId="1CA090D7" w14:textId="77777777" w:rsidR="00EF2790" w:rsidRPr="006B681A" w:rsidRDefault="00EF2790" w:rsidP="00B51835">
            <w:pPr>
              <w:spacing w:after="240" w:line="276" w:lineRule="auto"/>
              <w:jc w:val="both"/>
              <w:rPr>
                <w:rFonts w:ascii="Arial Narrow" w:hAnsi="Arial Narrow" w:cs="Arial"/>
                <w:b/>
                <w:bCs/>
                <w:sz w:val="12"/>
                <w:szCs w:val="12"/>
              </w:rPr>
            </w:pPr>
            <w:r w:rsidRPr="006B681A">
              <w:rPr>
                <w:rFonts w:ascii="Arial Narrow" w:hAnsi="Arial Narrow" w:cs="Arial"/>
                <w:b/>
                <w:bCs/>
                <w:sz w:val="12"/>
                <w:szCs w:val="12"/>
              </w:rPr>
              <w:t>Dic</w:t>
            </w:r>
          </w:p>
        </w:tc>
      </w:tr>
      <w:tr w:rsidR="00EF2790" w:rsidRPr="002409E7" w14:paraId="097A8B9C" w14:textId="77777777" w:rsidTr="001B2A88">
        <w:tc>
          <w:tcPr>
            <w:tcW w:w="540" w:type="dxa"/>
            <w:vAlign w:val="center"/>
          </w:tcPr>
          <w:p w14:paraId="1C6695E5" w14:textId="77777777" w:rsidR="00EF2790" w:rsidRPr="006B681A" w:rsidRDefault="00EF2790" w:rsidP="00A8314A">
            <w:pPr>
              <w:spacing w:after="240" w:line="276" w:lineRule="auto"/>
              <w:jc w:val="center"/>
              <w:rPr>
                <w:rFonts w:ascii="Arial Narrow" w:hAnsi="Arial Narrow" w:cs="Arial"/>
                <w:b/>
                <w:sz w:val="20"/>
                <w:szCs w:val="20"/>
              </w:rPr>
            </w:pPr>
            <w:r w:rsidRPr="006B681A">
              <w:rPr>
                <w:rFonts w:ascii="Arial Narrow" w:hAnsi="Arial Narrow" w:cs="Arial"/>
                <w:b/>
                <w:sz w:val="20"/>
                <w:szCs w:val="20"/>
              </w:rPr>
              <w:t>1</w:t>
            </w:r>
          </w:p>
        </w:tc>
        <w:tc>
          <w:tcPr>
            <w:tcW w:w="3323" w:type="dxa"/>
          </w:tcPr>
          <w:p w14:paraId="2B2DADF9" w14:textId="3024FCBB" w:rsidR="00EF2790" w:rsidRPr="004A6F74" w:rsidRDefault="00EF2790" w:rsidP="00B51835">
            <w:pPr>
              <w:jc w:val="both"/>
              <w:rPr>
                <w:rFonts w:ascii="Arial Narrow" w:hAnsi="Arial Narrow"/>
                <w:sz w:val="20"/>
                <w:szCs w:val="20"/>
              </w:rPr>
            </w:pPr>
            <w:r w:rsidRPr="004A6F74">
              <w:rPr>
                <w:rFonts w:ascii="Arial Narrow" w:hAnsi="Arial Narrow"/>
                <w:sz w:val="20"/>
                <w:szCs w:val="20"/>
              </w:rPr>
              <w:t>Presentación del Programa Anual de Trabajo de la Comisión de Seguimiento al Servicio Profesional Electoral Nacional</w:t>
            </w:r>
            <w:r w:rsidR="00192EDD">
              <w:rPr>
                <w:rFonts w:ascii="Arial Narrow" w:hAnsi="Arial Narrow"/>
                <w:sz w:val="20"/>
                <w:szCs w:val="20"/>
              </w:rPr>
              <w:t>.</w:t>
            </w:r>
          </w:p>
        </w:tc>
        <w:tc>
          <w:tcPr>
            <w:tcW w:w="397" w:type="dxa"/>
            <w:shd w:val="clear" w:color="auto" w:fill="BFBFBF" w:themeFill="background1" w:themeFillShade="BF"/>
          </w:tcPr>
          <w:p w14:paraId="1277F789" w14:textId="77777777" w:rsidR="00EF2790" w:rsidRPr="002409E7" w:rsidRDefault="00EF2790" w:rsidP="00B51835">
            <w:pPr>
              <w:spacing w:after="240" w:line="276" w:lineRule="auto"/>
              <w:jc w:val="both"/>
              <w:rPr>
                <w:rFonts w:ascii="Arial Narrow" w:hAnsi="Arial Narrow" w:cs="Arial"/>
                <w:bCs/>
                <w:sz w:val="20"/>
                <w:szCs w:val="20"/>
              </w:rPr>
            </w:pPr>
          </w:p>
        </w:tc>
        <w:tc>
          <w:tcPr>
            <w:tcW w:w="424" w:type="dxa"/>
            <w:shd w:val="clear" w:color="auto" w:fill="auto"/>
          </w:tcPr>
          <w:p w14:paraId="1F600096" w14:textId="77777777" w:rsidR="00EF2790" w:rsidRPr="002409E7" w:rsidRDefault="00EF2790" w:rsidP="00B51835">
            <w:pPr>
              <w:spacing w:after="240" w:line="276" w:lineRule="auto"/>
              <w:jc w:val="both"/>
              <w:rPr>
                <w:rFonts w:ascii="Arial Narrow" w:hAnsi="Arial Narrow" w:cs="Arial"/>
                <w:bCs/>
                <w:sz w:val="20"/>
                <w:szCs w:val="20"/>
              </w:rPr>
            </w:pPr>
          </w:p>
        </w:tc>
        <w:tc>
          <w:tcPr>
            <w:tcW w:w="424" w:type="dxa"/>
            <w:shd w:val="clear" w:color="auto" w:fill="auto"/>
          </w:tcPr>
          <w:p w14:paraId="41034EB6" w14:textId="77777777" w:rsidR="00EF2790" w:rsidRPr="002409E7" w:rsidRDefault="00EF2790" w:rsidP="00B51835">
            <w:pPr>
              <w:spacing w:after="240" w:line="276" w:lineRule="auto"/>
              <w:jc w:val="both"/>
              <w:rPr>
                <w:rFonts w:ascii="Arial Narrow" w:hAnsi="Arial Narrow" w:cs="Arial"/>
                <w:bCs/>
                <w:sz w:val="20"/>
                <w:szCs w:val="20"/>
              </w:rPr>
            </w:pPr>
          </w:p>
        </w:tc>
        <w:tc>
          <w:tcPr>
            <w:tcW w:w="449" w:type="dxa"/>
            <w:shd w:val="clear" w:color="auto" w:fill="auto"/>
          </w:tcPr>
          <w:p w14:paraId="36EF7C40" w14:textId="77777777" w:rsidR="00EF2790" w:rsidRPr="002409E7" w:rsidRDefault="00EF2790" w:rsidP="00B51835">
            <w:pPr>
              <w:spacing w:after="240" w:line="276" w:lineRule="auto"/>
              <w:jc w:val="both"/>
              <w:rPr>
                <w:rFonts w:ascii="Arial Narrow" w:hAnsi="Arial Narrow" w:cs="Arial"/>
                <w:bCs/>
                <w:sz w:val="20"/>
                <w:szCs w:val="20"/>
              </w:rPr>
            </w:pPr>
          </w:p>
        </w:tc>
        <w:tc>
          <w:tcPr>
            <w:tcW w:w="408" w:type="dxa"/>
            <w:shd w:val="clear" w:color="auto" w:fill="auto"/>
          </w:tcPr>
          <w:p w14:paraId="1C7E7ED1" w14:textId="77777777" w:rsidR="00EF2790" w:rsidRPr="002409E7" w:rsidRDefault="00EF2790" w:rsidP="00B51835">
            <w:pPr>
              <w:spacing w:after="240" w:line="276" w:lineRule="auto"/>
              <w:jc w:val="both"/>
              <w:rPr>
                <w:rFonts w:ascii="Arial Narrow" w:hAnsi="Arial Narrow" w:cs="Arial"/>
                <w:bCs/>
                <w:sz w:val="20"/>
                <w:szCs w:val="20"/>
              </w:rPr>
            </w:pPr>
          </w:p>
        </w:tc>
        <w:tc>
          <w:tcPr>
            <w:tcW w:w="422" w:type="dxa"/>
            <w:shd w:val="clear" w:color="auto" w:fill="auto"/>
          </w:tcPr>
          <w:p w14:paraId="3BD3CA0E" w14:textId="77777777" w:rsidR="00EF2790" w:rsidRPr="002409E7" w:rsidRDefault="00EF2790" w:rsidP="00B51835">
            <w:pPr>
              <w:spacing w:after="240" w:line="276" w:lineRule="auto"/>
              <w:jc w:val="both"/>
              <w:rPr>
                <w:rFonts w:ascii="Arial Narrow" w:hAnsi="Arial Narrow" w:cs="Arial"/>
                <w:bCs/>
                <w:sz w:val="20"/>
                <w:szCs w:val="20"/>
              </w:rPr>
            </w:pPr>
          </w:p>
        </w:tc>
        <w:tc>
          <w:tcPr>
            <w:tcW w:w="483" w:type="dxa"/>
            <w:shd w:val="clear" w:color="auto" w:fill="auto"/>
          </w:tcPr>
          <w:p w14:paraId="46FB426B" w14:textId="77777777" w:rsidR="00EF2790" w:rsidRPr="002409E7" w:rsidRDefault="00EF2790" w:rsidP="00B51835">
            <w:pPr>
              <w:spacing w:after="240" w:line="276" w:lineRule="auto"/>
              <w:jc w:val="both"/>
              <w:rPr>
                <w:rFonts w:ascii="Arial Narrow" w:hAnsi="Arial Narrow" w:cs="Arial"/>
                <w:bCs/>
                <w:sz w:val="20"/>
                <w:szCs w:val="20"/>
              </w:rPr>
            </w:pPr>
          </w:p>
        </w:tc>
        <w:tc>
          <w:tcPr>
            <w:tcW w:w="408" w:type="dxa"/>
            <w:shd w:val="clear" w:color="auto" w:fill="auto"/>
          </w:tcPr>
          <w:p w14:paraId="302FD9B7" w14:textId="77777777" w:rsidR="00EF2790" w:rsidRPr="002409E7" w:rsidRDefault="00EF2790" w:rsidP="00B51835">
            <w:pPr>
              <w:spacing w:after="240" w:line="276" w:lineRule="auto"/>
              <w:jc w:val="both"/>
              <w:rPr>
                <w:rFonts w:ascii="Arial Narrow" w:hAnsi="Arial Narrow" w:cs="Arial"/>
                <w:bCs/>
                <w:sz w:val="20"/>
                <w:szCs w:val="20"/>
              </w:rPr>
            </w:pPr>
          </w:p>
        </w:tc>
        <w:tc>
          <w:tcPr>
            <w:tcW w:w="397" w:type="dxa"/>
            <w:shd w:val="clear" w:color="auto" w:fill="auto"/>
          </w:tcPr>
          <w:p w14:paraId="36C008F7" w14:textId="77777777" w:rsidR="00EF2790" w:rsidRPr="002409E7" w:rsidRDefault="00EF2790" w:rsidP="00B51835">
            <w:pPr>
              <w:spacing w:after="240" w:line="276" w:lineRule="auto"/>
              <w:jc w:val="both"/>
              <w:rPr>
                <w:rFonts w:ascii="Arial Narrow" w:hAnsi="Arial Narrow" w:cs="Arial"/>
                <w:bCs/>
                <w:sz w:val="20"/>
                <w:szCs w:val="20"/>
              </w:rPr>
            </w:pPr>
          </w:p>
        </w:tc>
        <w:tc>
          <w:tcPr>
            <w:tcW w:w="381" w:type="dxa"/>
            <w:shd w:val="clear" w:color="auto" w:fill="auto"/>
          </w:tcPr>
          <w:p w14:paraId="0024AA26" w14:textId="77777777" w:rsidR="00EF2790" w:rsidRPr="002409E7" w:rsidRDefault="00EF2790" w:rsidP="00B51835">
            <w:pPr>
              <w:spacing w:after="240" w:line="276" w:lineRule="auto"/>
              <w:jc w:val="both"/>
              <w:rPr>
                <w:rFonts w:ascii="Arial Narrow" w:hAnsi="Arial Narrow" w:cs="Arial"/>
                <w:bCs/>
                <w:sz w:val="20"/>
                <w:szCs w:val="20"/>
              </w:rPr>
            </w:pPr>
          </w:p>
        </w:tc>
        <w:tc>
          <w:tcPr>
            <w:tcW w:w="402" w:type="dxa"/>
            <w:shd w:val="clear" w:color="auto" w:fill="auto"/>
          </w:tcPr>
          <w:p w14:paraId="19A0330C" w14:textId="77777777" w:rsidR="00EF2790" w:rsidRPr="002409E7" w:rsidRDefault="00EF2790" w:rsidP="00B51835">
            <w:pPr>
              <w:spacing w:after="240" w:line="276" w:lineRule="auto"/>
              <w:jc w:val="both"/>
              <w:rPr>
                <w:rFonts w:ascii="Arial Narrow" w:hAnsi="Arial Narrow" w:cs="Arial"/>
                <w:bCs/>
                <w:sz w:val="20"/>
                <w:szCs w:val="20"/>
              </w:rPr>
            </w:pPr>
          </w:p>
        </w:tc>
        <w:tc>
          <w:tcPr>
            <w:tcW w:w="370" w:type="dxa"/>
            <w:shd w:val="clear" w:color="auto" w:fill="auto"/>
          </w:tcPr>
          <w:p w14:paraId="31D31287" w14:textId="77777777" w:rsidR="00EF2790" w:rsidRPr="002409E7" w:rsidRDefault="00EF2790" w:rsidP="00B51835">
            <w:pPr>
              <w:spacing w:after="240" w:line="276" w:lineRule="auto"/>
              <w:jc w:val="both"/>
              <w:rPr>
                <w:rFonts w:ascii="Arial Narrow" w:hAnsi="Arial Narrow" w:cs="Arial"/>
                <w:bCs/>
                <w:sz w:val="20"/>
                <w:szCs w:val="20"/>
              </w:rPr>
            </w:pPr>
          </w:p>
        </w:tc>
      </w:tr>
      <w:tr w:rsidR="001B2A88" w:rsidRPr="002409E7" w14:paraId="08E6B74C" w14:textId="77777777" w:rsidTr="00550DF3">
        <w:tc>
          <w:tcPr>
            <w:tcW w:w="540" w:type="dxa"/>
            <w:vAlign w:val="center"/>
          </w:tcPr>
          <w:p w14:paraId="387243B5" w14:textId="465FD777" w:rsidR="004A6F74" w:rsidRPr="006B681A" w:rsidRDefault="004A6F74" w:rsidP="00A8314A">
            <w:pPr>
              <w:spacing w:after="240" w:line="276" w:lineRule="auto"/>
              <w:jc w:val="center"/>
              <w:rPr>
                <w:rFonts w:ascii="Arial Narrow" w:hAnsi="Arial Narrow" w:cs="Arial"/>
                <w:b/>
                <w:sz w:val="20"/>
                <w:szCs w:val="20"/>
              </w:rPr>
            </w:pPr>
            <w:r>
              <w:rPr>
                <w:rFonts w:ascii="Arial Narrow" w:hAnsi="Arial Narrow" w:cs="Arial"/>
                <w:b/>
                <w:sz w:val="20"/>
                <w:szCs w:val="20"/>
              </w:rPr>
              <w:t>2</w:t>
            </w:r>
          </w:p>
        </w:tc>
        <w:tc>
          <w:tcPr>
            <w:tcW w:w="3323" w:type="dxa"/>
          </w:tcPr>
          <w:p w14:paraId="0A20F0D3" w14:textId="7C52496B" w:rsidR="004A6F74" w:rsidRPr="004A6F74" w:rsidRDefault="004A6F74" w:rsidP="00B51835">
            <w:pPr>
              <w:jc w:val="both"/>
              <w:rPr>
                <w:rFonts w:ascii="Arial Narrow" w:hAnsi="Arial Narrow"/>
                <w:sz w:val="20"/>
                <w:szCs w:val="20"/>
              </w:rPr>
            </w:pPr>
            <w:r w:rsidRPr="004A6F74">
              <w:rPr>
                <w:rFonts w:ascii="Arial Narrow" w:hAnsi="Arial Narrow"/>
                <w:sz w:val="20"/>
                <w:szCs w:val="20"/>
              </w:rPr>
              <w:t xml:space="preserve">Organizar y participar en procesos de planeación y evaluación que tengan por objeto el desarrollo institucional de cada organismo y el fortalecimiento del Servicio, para lo cual </w:t>
            </w:r>
            <w:r>
              <w:rPr>
                <w:rFonts w:ascii="Arial Narrow" w:hAnsi="Arial Narrow"/>
                <w:sz w:val="20"/>
                <w:szCs w:val="20"/>
              </w:rPr>
              <w:t xml:space="preserve">se </w:t>
            </w:r>
            <w:r w:rsidRPr="004A6F74">
              <w:rPr>
                <w:rFonts w:ascii="Arial Narrow" w:hAnsi="Arial Narrow"/>
                <w:sz w:val="20"/>
                <w:szCs w:val="20"/>
              </w:rPr>
              <w:t xml:space="preserve">podrá solicitar la </w:t>
            </w:r>
          </w:p>
          <w:p w14:paraId="129C41FC" w14:textId="21073A7E" w:rsidR="004A6F74" w:rsidRPr="004A6F74" w:rsidRDefault="004A6F74" w:rsidP="00B51835">
            <w:pPr>
              <w:jc w:val="both"/>
              <w:rPr>
                <w:rFonts w:ascii="Arial Narrow" w:hAnsi="Arial Narrow"/>
                <w:sz w:val="20"/>
                <w:szCs w:val="20"/>
              </w:rPr>
            </w:pPr>
            <w:r w:rsidRPr="004A6F74">
              <w:rPr>
                <w:rFonts w:ascii="Arial Narrow" w:hAnsi="Arial Narrow"/>
                <w:sz w:val="20"/>
                <w:szCs w:val="20"/>
              </w:rPr>
              <w:t>colaboración del Instituto y de la DESPEN</w:t>
            </w:r>
            <w:r w:rsidR="00192EDD">
              <w:rPr>
                <w:rFonts w:ascii="Arial Narrow" w:hAnsi="Arial Narrow"/>
                <w:sz w:val="20"/>
                <w:szCs w:val="20"/>
              </w:rPr>
              <w:t>.</w:t>
            </w:r>
          </w:p>
        </w:tc>
        <w:tc>
          <w:tcPr>
            <w:tcW w:w="397" w:type="dxa"/>
            <w:shd w:val="clear" w:color="auto" w:fill="BFBFBF" w:themeFill="background1" w:themeFillShade="BF"/>
          </w:tcPr>
          <w:p w14:paraId="0F9C221D" w14:textId="77777777" w:rsidR="004A6F74" w:rsidRPr="002409E7" w:rsidRDefault="004A6F74" w:rsidP="00B51835">
            <w:pPr>
              <w:spacing w:after="240" w:line="276" w:lineRule="auto"/>
              <w:jc w:val="both"/>
              <w:rPr>
                <w:rFonts w:ascii="Arial Narrow" w:hAnsi="Arial Narrow" w:cs="Arial"/>
                <w:bCs/>
                <w:sz w:val="20"/>
                <w:szCs w:val="20"/>
              </w:rPr>
            </w:pPr>
          </w:p>
        </w:tc>
        <w:tc>
          <w:tcPr>
            <w:tcW w:w="424" w:type="dxa"/>
            <w:shd w:val="clear" w:color="auto" w:fill="BFBFBF" w:themeFill="background1" w:themeFillShade="BF"/>
          </w:tcPr>
          <w:p w14:paraId="73D56389" w14:textId="77777777" w:rsidR="004A6F74" w:rsidRPr="002409E7" w:rsidRDefault="004A6F74" w:rsidP="00B51835">
            <w:pPr>
              <w:spacing w:after="240" w:line="276" w:lineRule="auto"/>
              <w:jc w:val="both"/>
              <w:rPr>
                <w:rFonts w:ascii="Arial Narrow" w:hAnsi="Arial Narrow" w:cs="Arial"/>
                <w:bCs/>
                <w:sz w:val="20"/>
                <w:szCs w:val="20"/>
              </w:rPr>
            </w:pPr>
          </w:p>
        </w:tc>
        <w:tc>
          <w:tcPr>
            <w:tcW w:w="424" w:type="dxa"/>
            <w:shd w:val="clear" w:color="auto" w:fill="BFBFBF" w:themeFill="background1" w:themeFillShade="BF"/>
          </w:tcPr>
          <w:p w14:paraId="5C587707" w14:textId="77777777" w:rsidR="004A6F74" w:rsidRPr="002409E7" w:rsidRDefault="004A6F74" w:rsidP="00B51835">
            <w:pPr>
              <w:spacing w:after="240" w:line="276" w:lineRule="auto"/>
              <w:jc w:val="both"/>
              <w:rPr>
                <w:rFonts w:ascii="Arial Narrow" w:hAnsi="Arial Narrow" w:cs="Arial"/>
                <w:bCs/>
                <w:sz w:val="20"/>
                <w:szCs w:val="20"/>
              </w:rPr>
            </w:pPr>
          </w:p>
        </w:tc>
        <w:tc>
          <w:tcPr>
            <w:tcW w:w="449" w:type="dxa"/>
            <w:shd w:val="clear" w:color="auto" w:fill="BFBFBF" w:themeFill="background1" w:themeFillShade="BF"/>
          </w:tcPr>
          <w:p w14:paraId="48DB35EA" w14:textId="77777777" w:rsidR="004A6F74" w:rsidRPr="002409E7" w:rsidRDefault="004A6F74" w:rsidP="00B51835">
            <w:pPr>
              <w:spacing w:after="240" w:line="276" w:lineRule="auto"/>
              <w:jc w:val="both"/>
              <w:rPr>
                <w:rFonts w:ascii="Arial Narrow" w:hAnsi="Arial Narrow" w:cs="Arial"/>
                <w:bCs/>
                <w:sz w:val="20"/>
                <w:szCs w:val="20"/>
              </w:rPr>
            </w:pPr>
          </w:p>
        </w:tc>
        <w:tc>
          <w:tcPr>
            <w:tcW w:w="408" w:type="dxa"/>
            <w:shd w:val="clear" w:color="auto" w:fill="BFBFBF" w:themeFill="background1" w:themeFillShade="BF"/>
          </w:tcPr>
          <w:p w14:paraId="1CB01AD7" w14:textId="77777777" w:rsidR="004A6F74" w:rsidRPr="002409E7" w:rsidRDefault="004A6F74" w:rsidP="00B51835">
            <w:pPr>
              <w:spacing w:after="240" w:line="276" w:lineRule="auto"/>
              <w:jc w:val="both"/>
              <w:rPr>
                <w:rFonts w:ascii="Arial Narrow" w:hAnsi="Arial Narrow" w:cs="Arial"/>
                <w:bCs/>
                <w:sz w:val="20"/>
                <w:szCs w:val="20"/>
              </w:rPr>
            </w:pPr>
          </w:p>
        </w:tc>
        <w:tc>
          <w:tcPr>
            <w:tcW w:w="422" w:type="dxa"/>
            <w:shd w:val="clear" w:color="auto" w:fill="BFBFBF" w:themeFill="background1" w:themeFillShade="BF"/>
          </w:tcPr>
          <w:p w14:paraId="2B0272DD" w14:textId="77777777" w:rsidR="004A6F74" w:rsidRPr="002409E7" w:rsidRDefault="004A6F74" w:rsidP="00B51835">
            <w:pPr>
              <w:spacing w:after="240" w:line="276" w:lineRule="auto"/>
              <w:jc w:val="both"/>
              <w:rPr>
                <w:rFonts w:ascii="Arial Narrow" w:hAnsi="Arial Narrow" w:cs="Arial"/>
                <w:bCs/>
                <w:sz w:val="20"/>
                <w:szCs w:val="20"/>
              </w:rPr>
            </w:pPr>
          </w:p>
        </w:tc>
        <w:tc>
          <w:tcPr>
            <w:tcW w:w="483" w:type="dxa"/>
            <w:shd w:val="clear" w:color="auto" w:fill="BFBFBF" w:themeFill="background1" w:themeFillShade="BF"/>
          </w:tcPr>
          <w:p w14:paraId="17FD4A13" w14:textId="77777777" w:rsidR="004A6F74" w:rsidRPr="002409E7" w:rsidRDefault="004A6F74" w:rsidP="00B51835">
            <w:pPr>
              <w:spacing w:after="240" w:line="276" w:lineRule="auto"/>
              <w:jc w:val="both"/>
              <w:rPr>
                <w:rFonts w:ascii="Arial Narrow" w:hAnsi="Arial Narrow" w:cs="Arial"/>
                <w:bCs/>
                <w:sz w:val="20"/>
                <w:szCs w:val="20"/>
              </w:rPr>
            </w:pPr>
          </w:p>
        </w:tc>
        <w:tc>
          <w:tcPr>
            <w:tcW w:w="408" w:type="dxa"/>
            <w:shd w:val="clear" w:color="auto" w:fill="BFBFBF" w:themeFill="background1" w:themeFillShade="BF"/>
          </w:tcPr>
          <w:p w14:paraId="6B0F80CF" w14:textId="77777777" w:rsidR="004A6F74" w:rsidRPr="002409E7" w:rsidRDefault="004A6F74" w:rsidP="00B51835">
            <w:pPr>
              <w:spacing w:after="240" w:line="276" w:lineRule="auto"/>
              <w:jc w:val="both"/>
              <w:rPr>
                <w:rFonts w:ascii="Arial Narrow" w:hAnsi="Arial Narrow" w:cs="Arial"/>
                <w:bCs/>
                <w:sz w:val="20"/>
                <w:szCs w:val="20"/>
              </w:rPr>
            </w:pPr>
          </w:p>
        </w:tc>
        <w:tc>
          <w:tcPr>
            <w:tcW w:w="397" w:type="dxa"/>
            <w:shd w:val="clear" w:color="auto" w:fill="BFBFBF" w:themeFill="background1" w:themeFillShade="BF"/>
          </w:tcPr>
          <w:p w14:paraId="4CCD7118" w14:textId="77777777" w:rsidR="004A6F74" w:rsidRPr="002409E7" w:rsidRDefault="004A6F74" w:rsidP="00B51835">
            <w:pPr>
              <w:spacing w:after="240" w:line="276" w:lineRule="auto"/>
              <w:jc w:val="both"/>
              <w:rPr>
                <w:rFonts w:ascii="Arial Narrow" w:hAnsi="Arial Narrow" w:cs="Arial"/>
                <w:bCs/>
                <w:sz w:val="20"/>
                <w:szCs w:val="20"/>
              </w:rPr>
            </w:pPr>
          </w:p>
        </w:tc>
        <w:tc>
          <w:tcPr>
            <w:tcW w:w="381" w:type="dxa"/>
            <w:shd w:val="clear" w:color="auto" w:fill="auto"/>
          </w:tcPr>
          <w:p w14:paraId="00789524" w14:textId="77777777" w:rsidR="004A6F74" w:rsidRPr="002409E7" w:rsidRDefault="004A6F74" w:rsidP="00B51835">
            <w:pPr>
              <w:spacing w:after="240" w:line="276" w:lineRule="auto"/>
              <w:jc w:val="both"/>
              <w:rPr>
                <w:rFonts w:ascii="Arial Narrow" w:hAnsi="Arial Narrow" w:cs="Arial"/>
                <w:bCs/>
                <w:sz w:val="20"/>
                <w:szCs w:val="20"/>
              </w:rPr>
            </w:pPr>
          </w:p>
        </w:tc>
        <w:tc>
          <w:tcPr>
            <w:tcW w:w="402" w:type="dxa"/>
            <w:shd w:val="clear" w:color="auto" w:fill="auto"/>
          </w:tcPr>
          <w:p w14:paraId="2CFE3D60" w14:textId="77777777" w:rsidR="004A6F74" w:rsidRPr="002409E7" w:rsidRDefault="004A6F74" w:rsidP="00B51835">
            <w:pPr>
              <w:spacing w:after="240" w:line="276" w:lineRule="auto"/>
              <w:jc w:val="both"/>
              <w:rPr>
                <w:rFonts w:ascii="Arial Narrow" w:hAnsi="Arial Narrow" w:cs="Arial"/>
                <w:bCs/>
                <w:sz w:val="20"/>
                <w:szCs w:val="20"/>
              </w:rPr>
            </w:pPr>
          </w:p>
        </w:tc>
        <w:tc>
          <w:tcPr>
            <w:tcW w:w="370" w:type="dxa"/>
            <w:shd w:val="clear" w:color="auto" w:fill="auto"/>
          </w:tcPr>
          <w:p w14:paraId="308567AA" w14:textId="77777777" w:rsidR="004A6F74" w:rsidRPr="002409E7" w:rsidRDefault="004A6F74" w:rsidP="00B51835">
            <w:pPr>
              <w:spacing w:after="240" w:line="276" w:lineRule="auto"/>
              <w:jc w:val="both"/>
              <w:rPr>
                <w:rFonts w:ascii="Arial Narrow" w:hAnsi="Arial Narrow" w:cs="Arial"/>
                <w:bCs/>
                <w:sz w:val="20"/>
                <w:szCs w:val="20"/>
              </w:rPr>
            </w:pPr>
          </w:p>
        </w:tc>
      </w:tr>
      <w:tr w:rsidR="004A6F74" w:rsidRPr="002409E7" w14:paraId="0DDF6946" w14:textId="77777777" w:rsidTr="00550DF3">
        <w:tc>
          <w:tcPr>
            <w:tcW w:w="540" w:type="dxa"/>
            <w:vAlign w:val="center"/>
          </w:tcPr>
          <w:p w14:paraId="58C70D8E" w14:textId="65D9BC48" w:rsidR="004A6F74" w:rsidRPr="006B681A" w:rsidRDefault="004A6F74" w:rsidP="00A8314A">
            <w:pPr>
              <w:spacing w:after="240" w:line="276" w:lineRule="auto"/>
              <w:jc w:val="center"/>
              <w:rPr>
                <w:rFonts w:ascii="Arial Narrow" w:hAnsi="Arial Narrow" w:cs="Arial"/>
                <w:b/>
                <w:sz w:val="20"/>
                <w:szCs w:val="20"/>
              </w:rPr>
            </w:pPr>
            <w:r>
              <w:rPr>
                <w:rFonts w:ascii="Arial Narrow" w:hAnsi="Arial Narrow" w:cs="Arial"/>
                <w:b/>
                <w:sz w:val="20"/>
                <w:szCs w:val="20"/>
              </w:rPr>
              <w:t>3</w:t>
            </w:r>
          </w:p>
        </w:tc>
        <w:tc>
          <w:tcPr>
            <w:tcW w:w="3323" w:type="dxa"/>
          </w:tcPr>
          <w:p w14:paraId="675FDA46" w14:textId="3A99D57E" w:rsidR="004A6F74" w:rsidRPr="004A6F74" w:rsidRDefault="004A6F74" w:rsidP="00B51835">
            <w:pPr>
              <w:jc w:val="both"/>
              <w:rPr>
                <w:rFonts w:ascii="Arial Narrow" w:hAnsi="Arial Narrow"/>
                <w:sz w:val="20"/>
                <w:szCs w:val="20"/>
              </w:rPr>
            </w:pPr>
            <w:r w:rsidRPr="004A6F74">
              <w:rPr>
                <w:rFonts w:ascii="Arial Narrow" w:hAnsi="Arial Narrow"/>
                <w:sz w:val="20"/>
                <w:szCs w:val="20"/>
              </w:rPr>
              <w:t>Atender las convocatorias del Instituto para participar en actividades de la planeación y evaluación del Servicio</w:t>
            </w:r>
            <w:r w:rsidR="00192EDD">
              <w:rPr>
                <w:rFonts w:ascii="Arial Narrow" w:hAnsi="Arial Narrow"/>
                <w:sz w:val="20"/>
                <w:szCs w:val="20"/>
              </w:rPr>
              <w:t>.</w:t>
            </w:r>
          </w:p>
        </w:tc>
        <w:tc>
          <w:tcPr>
            <w:tcW w:w="397" w:type="dxa"/>
            <w:shd w:val="clear" w:color="auto" w:fill="BFBFBF" w:themeFill="background1" w:themeFillShade="BF"/>
          </w:tcPr>
          <w:p w14:paraId="63459987" w14:textId="77777777" w:rsidR="004A6F74" w:rsidRPr="002409E7" w:rsidRDefault="004A6F74" w:rsidP="00B51835">
            <w:pPr>
              <w:spacing w:after="240" w:line="276" w:lineRule="auto"/>
              <w:jc w:val="both"/>
              <w:rPr>
                <w:rFonts w:ascii="Arial Narrow" w:hAnsi="Arial Narrow" w:cs="Arial"/>
                <w:bCs/>
                <w:sz w:val="20"/>
                <w:szCs w:val="20"/>
              </w:rPr>
            </w:pPr>
          </w:p>
        </w:tc>
        <w:tc>
          <w:tcPr>
            <w:tcW w:w="424" w:type="dxa"/>
            <w:shd w:val="clear" w:color="auto" w:fill="BFBFBF" w:themeFill="background1" w:themeFillShade="BF"/>
          </w:tcPr>
          <w:p w14:paraId="001FB1AE" w14:textId="77777777" w:rsidR="004A6F74" w:rsidRPr="002409E7" w:rsidRDefault="004A6F74" w:rsidP="00B51835">
            <w:pPr>
              <w:spacing w:after="240" w:line="276" w:lineRule="auto"/>
              <w:jc w:val="both"/>
              <w:rPr>
                <w:rFonts w:ascii="Arial Narrow" w:hAnsi="Arial Narrow" w:cs="Arial"/>
                <w:bCs/>
                <w:sz w:val="20"/>
                <w:szCs w:val="20"/>
              </w:rPr>
            </w:pPr>
          </w:p>
        </w:tc>
        <w:tc>
          <w:tcPr>
            <w:tcW w:w="424" w:type="dxa"/>
            <w:shd w:val="clear" w:color="auto" w:fill="BFBFBF" w:themeFill="background1" w:themeFillShade="BF"/>
          </w:tcPr>
          <w:p w14:paraId="5AF00752" w14:textId="77777777" w:rsidR="004A6F74" w:rsidRPr="002409E7" w:rsidRDefault="004A6F74" w:rsidP="00B51835">
            <w:pPr>
              <w:spacing w:after="240" w:line="276" w:lineRule="auto"/>
              <w:jc w:val="both"/>
              <w:rPr>
                <w:rFonts w:ascii="Arial Narrow" w:hAnsi="Arial Narrow" w:cs="Arial"/>
                <w:bCs/>
                <w:sz w:val="20"/>
                <w:szCs w:val="20"/>
              </w:rPr>
            </w:pPr>
          </w:p>
        </w:tc>
        <w:tc>
          <w:tcPr>
            <w:tcW w:w="449" w:type="dxa"/>
            <w:shd w:val="clear" w:color="auto" w:fill="BFBFBF" w:themeFill="background1" w:themeFillShade="BF"/>
          </w:tcPr>
          <w:p w14:paraId="4555CDF3" w14:textId="77777777" w:rsidR="004A6F74" w:rsidRPr="002409E7" w:rsidRDefault="004A6F74" w:rsidP="00B51835">
            <w:pPr>
              <w:spacing w:after="240" w:line="276" w:lineRule="auto"/>
              <w:jc w:val="both"/>
              <w:rPr>
                <w:rFonts w:ascii="Arial Narrow" w:hAnsi="Arial Narrow" w:cs="Arial"/>
                <w:bCs/>
                <w:sz w:val="20"/>
                <w:szCs w:val="20"/>
              </w:rPr>
            </w:pPr>
          </w:p>
        </w:tc>
        <w:tc>
          <w:tcPr>
            <w:tcW w:w="408" w:type="dxa"/>
            <w:shd w:val="clear" w:color="auto" w:fill="BFBFBF" w:themeFill="background1" w:themeFillShade="BF"/>
          </w:tcPr>
          <w:p w14:paraId="07CAC07E" w14:textId="77777777" w:rsidR="004A6F74" w:rsidRPr="002409E7" w:rsidRDefault="004A6F74" w:rsidP="00B51835">
            <w:pPr>
              <w:spacing w:after="240" w:line="276" w:lineRule="auto"/>
              <w:jc w:val="both"/>
              <w:rPr>
                <w:rFonts w:ascii="Arial Narrow" w:hAnsi="Arial Narrow" w:cs="Arial"/>
                <w:bCs/>
                <w:sz w:val="20"/>
                <w:szCs w:val="20"/>
              </w:rPr>
            </w:pPr>
          </w:p>
        </w:tc>
        <w:tc>
          <w:tcPr>
            <w:tcW w:w="422" w:type="dxa"/>
            <w:shd w:val="clear" w:color="auto" w:fill="BFBFBF" w:themeFill="background1" w:themeFillShade="BF"/>
          </w:tcPr>
          <w:p w14:paraId="084753C1" w14:textId="77777777" w:rsidR="004A6F74" w:rsidRPr="002409E7" w:rsidRDefault="004A6F74" w:rsidP="00B51835">
            <w:pPr>
              <w:spacing w:after="240" w:line="276" w:lineRule="auto"/>
              <w:jc w:val="both"/>
              <w:rPr>
                <w:rFonts w:ascii="Arial Narrow" w:hAnsi="Arial Narrow" w:cs="Arial"/>
                <w:bCs/>
                <w:sz w:val="20"/>
                <w:szCs w:val="20"/>
              </w:rPr>
            </w:pPr>
          </w:p>
        </w:tc>
        <w:tc>
          <w:tcPr>
            <w:tcW w:w="483" w:type="dxa"/>
            <w:shd w:val="clear" w:color="auto" w:fill="BFBFBF" w:themeFill="background1" w:themeFillShade="BF"/>
          </w:tcPr>
          <w:p w14:paraId="3364CC82" w14:textId="77777777" w:rsidR="004A6F74" w:rsidRPr="002409E7" w:rsidRDefault="004A6F74" w:rsidP="00B51835">
            <w:pPr>
              <w:spacing w:after="240" w:line="276" w:lineRule="auto"/>
              <w:jc w:val="both"/>
              <w:rPr>
                <w:rFonts w:ascii="Arial Narrow" w:hAnsi="Arial Narrow" w:cs="Arial"/>
                <w:bCs/>
                <w:sz w:val="20"/>
                <w:szCs w:val="20"/>
              </w:rPr>
            </w:pPr>
          </w:p>
        </w:tc>
        <w:tc>
          <w:tcPr>
            <w:tcW w:w="408" w:type="dxa"/>
            <w:shd w:val="clear" w:color="auto" w:fill="BFBFBF" w:themeFill="background1" w:themeFillShade="BF"/>
          </w:tcPr>
          <w:p w14:paraId="3D067650" w14:textId="77777777" w:rsidR="004A6F74" w:rsidRPr="002409E7" w:rsidRDefault="004A6F74" w:rsidP="00B51835">
            <w:pPr>
              <w:spacing w:after="240" w:line="276" w:lineRule="auto"/>
              <w:jc w:val="both"/>
              <w:rPr>
                <w:rFonts w:ascii="Arial Narrow" w:hAnsi="Arial Narrow" w:cs="Arial"/>
                <w:bCs/>
                <w:sz w:val="20"/>
                <w:szCs w:val="20"/>
              </w:rPr>
            </w:pPr>
          </w:p>
        </w:tc>
        <w:tc>
          <w:tcPr>
            <w:tcW w:w="397" w:type="dxa"/>
            <w:shd w:val="clear" w:color="auto" w:fill="BFBFBF" w:themeFill="background1" w:themeFillShade="BF"/>
          </w:tcPr>
          <w:p w14:paraId="3BF5A1CC" w14:textId="77777777" w:rsidR="004A6F74" w:rsidRPr="002409E7" w:rsidRDefault="004A6F74" w:rsidP="00B51835">
            <w:pPr>
              <w:spacing w:after="240" w:line="276" w:lineRule="auto"/>
              <w:jc w:val="both"/>
              <w:rPr>
                <w:rFonts w:ascii="Arial Narrow" w:hAnsi="Arial Narrow" w:cs="Arial"/>
                <w:bCs/>
                <w:sz w:val="20"/>
                <w:szCs w:val="20"/>
              </w:rPr>
            </w:pPr>
          </w:p>
        </w:tc>
        <w:tc>
          <w:tcPr>
            <w:tcW w:w="381" w:type="dxa"/>
            <w:shd w:val="clear" w:color="auto" w:fill="auto"/>
          </w:tcPr>
          <w:p w14:paraId="594CD491" w14:textId="77777777" w:rsidR="004A6F74" w:rsidRPr="002409E7" w:rsidRDefault="004A6F74" w:rsidP="00B51835">
            <w:pPr>
              <w:spacing w:after="240" w:line="276" w:lineRule="auto"/>
              <w:jc w:val="both"/>
              <w:rPr>
                <w:rFonts w:ascii="Arial Narrow" w:hAnsi="Arial Narrow" w:cs="Arial"/>
                <w:bCs/>
                <w:sz w:val="20"/>
                <w:szCs w:val="20"/>
              </w:rPr>
            </w:pPr>
          </w:p>
        </w:tc>
        <w:tc>
          <w:tcPr>
            <w:tcW w:w="402" w:type="dxa"/>
            <w:shd w:val="clear" w:color="auto" w:fill="auto"/>
          </w:tcPr>
          <w:p w14:paraId="7383A71F" w14:textId="77777777" w:rsidR="004A6F74" w:rsidRPr="002409E7" w:rsidRDefault="004A6F74" w:rsidP="00B51835">
            <w:pPr>
              <w:spacing w:after="240" w:line="276" w:lineRule="auto"/>
              <w:jc w:val="both"/>
              <w:rPr>
                <w:rFonts w:ascii="Arial Narrow" w:hAnsi="Arial Narrow" w:cs="Arial"/>
                <w:bCs/>
                <w:sz w:val="20"/>
                <w:szCs w:val="20"/>
              </w:rPr>
            </w:pPr>
          </w:p>
        </w:tc>
        <w:tc>
          <w:tcPr>
            <w:tcW w:w="370" w:type="dxa"/>
            <w:shd w:val="clear" w:color="auto" w:fill="auto"/>
          </w:tcPr>
          <w:p w14:paraId="1CAF5869" w14:textId="77777777" w:rsidR="004A6F74" w:rsidRPr="002409E7" w:rsidRDefault="004A6F74" w:rsidP="00B51835">
            <w:pPr>
              <w:spacing w:after="240" w:line="276" w:lineRule="auto"/>
              <w:jc w:val="both"/>
              <w:rPr>
                <w:rFonts w:ascii="Arial Narrow" w:hAnsi="Arial Narrow" w:cs="Arial"/>
                <w:bCs/>
                <w:sz w:val="20"/>
                <w:szCs w:val="20"/>
              </w:rPr>
            </w:pPr>
          </w:p>
        </w:tc>
      </w:tr>
      <w:tr w:rsidR="004A6F74" w:rsidRPr="002409E7" w14:paraId="5BBEBBC3" w14:textId="77777777" w:rsidTr="00550DF3">
        <w:tc>
          <w:tcPr>
            <w:tcW w:w="540" w:type="dxa"/>
            <w:vAlign w:val="center"/>
          </w:tcPr>
          <w:p w14:paraId="5D332931" w14:textId="6D18FE01" w:rsidR="004A6F74" w:rsidRPr="006B681A" w:rsidRDefault="004A6F74" w:rsidP="00A8314A">
            <w:pPr>
              <w:spacing w:after="240" w:line="276" w:lineRule="auto"/>
              <w:jc w:val="center"/>
              <w:rPr>
                <w:rFonts w:ascii="Arial Narrow" w:hAnsi="Arial Narrow" w:cs="Arial"/>
                <w:b/>
                <w:sz w:val="20"/>
                <w:szCs w:val="20"/>
              </w:rPr>
            </w:pPr>
            <w:r>
              <w:rPr>
                <w:rFonts w:ascii="Arial Narrow" w:hAnsi="Arial Narrow" w:cs="Arial"/>
                <w:b/>
                <w:sz w:val="20"/>
                <w:szCs w:val="20"/>
              </w:rPr>
              <w:t>4</w:t>
            </w:r>
          </w:p>
        </w:tc>
        <w:tc>
          <w:tcPr>
            <w:tcW w:w="3323" w:type="dxa"/>
          </w:tcPr>
          <w:p w14:paraId="0EC03224" w14:textId="169B6181" w:rsidR="004A6F74" w:rsidRPr="004A6F74" w:rsidRDefault="004A6F74" w:rsidP="00B51835">
            <w:pPr>
              <w:jc w:val="both"/>
              <w:rPr>
                <w:rFonts w:ascii="Arial Narrow" w:hAnsi="Arial Narrow"/>
                <w:sz w:val="20"/>
                <w:szCs w:val="20"/>
              </w:rPr>
            </w:pPr>
            <w:r w:rsidRPr="004A6F74">
              <w:rPr>
                <w:rFonts w:ascii="Arial Narrow" w:hAnsi="Arial Narrow"/>
                <w:sz w:val="20"/>
                <w:szCs w:val="20"/>
              </w:rPr>
              <w:t xml:space="preserve">Proporcionar </w:t>
            </w:r>
            <w:r w:rsidR="003168CD">
              <w:rPr>
                <w:rFonts w:ascii="Arial Narrow" w:hAnsi="Arial Narrow"/>
                <w:sz w:val="20"/>
                <w:szCs w:val="20"/>
              </w:rPr>
              <w:t xml:space="preserve">por conducto del Órgano de Enlace, </w:t>
            </w:r>
            <w:r w:rsidRPr="004A6F74">
              <w:rPr>
                <w:rFonts w:ascii="Arial Narrow" w:hAnsi="Arial Narrow"/>
                <w:sz w:val="20"/>
                <w:szCs w:val="20"/>
              </w:rPr>
              <w:t>la información que sea requerida para llevar a cabo la planeación y evaluación del Servicio en el ámbito de competencia</w:t>
            </w:r>
            <w:r w:rsidR="00192EDD">
              <w:rPr>
                <w:rFonts w:ascii="Arial Narrow" w:hAnsi="Arial Narrow"/>
                <w:sz w:val="20"/>
                <w:szCs w:val="20"/>
              </w:rPr>
              <w:t>.</w:t>
            </w:r>
          </w:p>
        </w:tc>
        <w:tc>
          <w:tcPr>
            <w:tcW w:w="397" w:type="dxa"/>
            <w:shd w:val="clear" w:color="auto" w:fill="BFBFBF" w:themeFill="background1" w:themeFillShade="BF"/>
          </w:tcPr>
          <w:p w14:paraId="7E5053C9" w14:textId="77777777" w:rsidR="004A6F74" w:rsidRPr="002409E7" w:rsidRDefault="004A6F74" w:rsidP="00B51835">
            <w:pPr>
              <w:spacing w:after="240" w:line="276" w:lineRule="auto"/>
              <w:jc w:val="both"/>
              <w:rPr>
                <w:rFonts w:ascii="Arial Narrow" w:hAnsi="Arial Narrow" w:cs="Arial"/>
                <w:bCs/>
                <w:sz w:val="20"/>
                <w:szCs w:val="20"/>
              </w:rPr>
            </w:pPr>
          </w:p>
        </w:tc>
        <w:tc>
          <w:tcPr>
            <w:tcW w:w="424" w:type="dxa"/>
            <w:shd w:val="clear" w:color="auto" w:fill="BFBFBF" w:themeFill="background1" w:themeFillShade="BF"/>
          </w:tcPr>
          <w:p w14:paraId="6AAB3583" w14:textId="77777777" w:rsidR="004A6F74" w:rsidRPr="002409E7" w:rsidRDefault="004A6F74" w:rsidP="00B51835">
            <w:pPr>
              <w:spacing w:after="240" w:line="276" w:lineRule="auto"/>
              <w:jc w:val="both"/>
              <w:rPr>
                <w:rFonts w:ascii="Arial Narrow" w:hAnsi="Arial Narrow" w:cs="Arial"/>
                <w:bCs/>
                <w:sz w:val="20"/>
                <w:szCs w:val="20"/>
              </w:rPr>
            </w:pPr>
          </w:p>
        </w:tc>
        <w:tc>
          <w:tcPr>
            <w:tcW w:w="424" w:type="dxa"/>
            <w:shd w:val="clear" w:color="auto" w:fill="BFBFBF" w:themeFill="background1" w:themeFillShade="BF"/>
          </w:tcPr>
          <w:p w14:paraId="4530C738" w14:textId="77777777" w:rsidR="004A6F74" w:rsidRPr="002409E7" w:rsidRDefault="004A6F74" w:rsidP="00B51835">
            <w:pPr>
              <w:spacing w:after="240" w:line="276" w:lineRule="auto"/>
              <w:jc w:val="both"/>
              <w:rPr>
                <w:rFonts w:ascii="Arial Narrow" w:hAnsi="Arial Narrow" w:cs="Arial"/>
                <w:bCs/>
                <w:sz w:val="20"/>
                <w:szCs w:val="20"/>
              </w:rPr>
            </w:pPr>
          </w:p>
        </w:tc>
        <w:tc>
          <w:tcPr>
            <w:tcW w:w="449" w:type="dxa"/>
            <w:shd w:val="clear" w:color="auto" w:fill="BFBFBF" w:themeFill="background1" w:themeFillShade="BF"/>
          </w:tcPr>
          <w:p w14:paraId="7B578702" w14:textId="77777777" w:rsidR="004A6F74" w:rsidRPr="002409E7" w:rsidRDefault="004A6F74" w:rsidP="00B51835">
            <w:pPr>
              <w:spacing w:after="240" w:line="276" w:lineRule="auto"/>
              <w:jc w:val="both"/>
              <w:rPr>
                <w:rFonts w:ascii="Arial Narrow" w:hAnsi="Arial Narrow" w:cs="Arial"/>
                <w:bCs/>
                <w:sz w:val="20"/>
                <w:szCs w:val="20"/>
              </w:rPr>
            </w:pPr>
          </w:p>
        </w:tc>
        <w:tc>
          <w:tcPr>
            <w:tcW w:w="408" w:type="dxa"/>
            <w:shd w:val="clear" w:color="auto" w:fill="BFBFBF" w:themeFill="background1" w:themeFillShade="BF"/>
          </w:tcPr>
          <w:p w14:paraId="67E3457F" w14:textId="77777777" w:rsidR="004A6F74" w:rsidRPr="002409E7" w:rsidRDefault="004A6F74" w:rsidP="00B51835">
            <w:pPr>
              <w:spacing w:after="240" w:line="276" w:lineRule="auto"/>
              <w:jc w:val="both"/>
              <w:rPr>
                <w:rFonts w:ascii="Arial Narrow" w:hAnsi="Arial Narrow" w:cs="Arial"/>
                <w:bCs/>
                <w:sz w:val="20"/>
                <w:szCs w:val="20"/>
              </w:rPr>
            </w:pPr>
          </w:p>
        </w:tc>
        <w:tc>
          <w:tcPr>
            <w:tcW w:w="422" w:type="dxa"/>
            <w:shd w:val="clear" w:color="auto" w:fill="BFBFBF" w:themeFill="background1" w:themeFillShade="BF"/>
          </w:tcPr>
          <w:p w14:paraId="14EDF706" w14:textId="77777777" w:rsidR="004A6F74" w:rsidRPr="002409E7" w:rsidRDefault="004A6F74" w:rsidP="00B51835">
            <w:pPr>
              <w:spacing w:after="240" w:line="276" w:lineRule="auto"/>
              <w:jc w:val="both"/>
              <w:rPr>
                <w:rFonts w:ascii="Arial Narrow" w:hAnsi="Arial Narrow" w:cs="Arial"/>
                <w:bCs/>
                <w:sz w:val="20"/>
                <w:szCs w:val="20"/>
              </w:rPr>
            </w:pPr>
          </w:p>
        </w:tc>
        <w:tc>
          <w:tcPr>
            <w:tcW w:w="483" w:type="dxa"/>
            <w:shd w:val="clear" w:color="auto" w:fill="BFBFBF" w:themeFill="background1" w:themeFillShade="BF"/>
          </w:tcPr>
          <w:p w14:paraId="082A6B83" w14:textId="77777777" w:rsidR="004A6F74" w:rsidRPr="002409E7" w:rsidRDefault="004A6F74" w:rsidP="00B51835">
            <w:pPr>
              <w:spacing w:after="240" w:line="276" w:lineRule="auto"/>
              <w:jc w:val="both"/>
              <w:rPr>
                <w:rFonts w:ascii="Arial Narrow" w:hAnsi="Arial Narrow" w:cs="Arial"/>
                <w:bCs/>
                <w:sz w:val="20"/>
                <w:szCs w:val="20"/>
              </w:rPr>
            </w:pPr>
          </w:p>
        </w:tc>
        <w:tc>
          <w:tcPr>
            <w:tcW w:w="408" w:type="dxa"/>
            <w:shd w:val="clear" w:color="auto" w:fill="BFBFBF" w:themeFill="background1" w:themeFillShade="BF"/>
          </w:tcPr>
          <w:p w14:paraId="5E6B3B42" w14:textId="77777777" w:rsidR="004A6F74" w:rsidRPr="002409E7" w:rsidRDefault="004A6F74" w:rsidP="00B51835">
            <w:pPr>
              <w:spacing w:after="240" w:line="276" w:lineRule="auto"/>
              <w:jc w:val="both"/>
              <w:rPr>
                <w:rFonts w:ascii="Arial Narrow" w:hAnsi="Arial Narrow" w:cs="Arial"/>
                <w:bCs/>
                <w:sz w:val="20"/>
                <w:szCs w:val="20"/>
              </w:rPr>
            </w:pPr>
          </w:p>
        </w:tc>
        <w:tc>
          <w:tcPr>
            <w:tcW w:w="397" w:type="dxa"/>
            <w:shd w:val="clear" w:color="auto" w:fill="BFBFBF" w:themeFill="background1" w:themeFillShade="BF"/>
          </w:tcPr>
          <w:p w14:paraId="52CD356E" w14:textId="77777777" w:rsidR="004A6F74" w:rsidRPr="002409E7" w:rsidRDefault="004A6F74" w:rsidP="00B51835">
            <w:pPr>
              <w:spacing w:after="240" w:line="276" w:lineRule="auto"/>
              <w:jc w:val="both"/>
              <w:rPr>
                <w:rFonts w:ascii="Arial Narrow" w:hAnsi="Arial Narrow" w:cs="Arial"/>
                <w:bCs/>
                <w:sz w:val="20"/>
                <w:szCs w:val="20"/>
              </w:rPr>
            </w:pPr>
          </w:p>
        </w:tc>
        <w:tc>
          <w:tcPr>
            <w:tcW w:w="381" w:type="dxa"/>
            <w:shd w:val="clear" w:color="auto" w:fill="auto"/>
          </w:tcPr>
          <w:p w14:paraId="2587B0BA" w14:textId="77777777" w:rsidR="004A6F74" w:rsidRPr="002409E7" w:rsidRDefault="004A6F74" w:rsidP="00B51835">
            <w:pPr>
              <w:spacing w:after="240" w:line="276" w:lineRule="auto"/>
              <w:jc w:val="both"/>
              <w:rPr>
                <w:rFonts w:ascii="Arial Narrow" w:hAnsi="Arial Narrow" w:cs="Arial"/>
                <w:bCs/>
                <w:sz w:val="20"/>
                <w:szCs w:val="20"/>
              </w:rPr>
            </w:pPr>
          </w:p>
        </w:tc>
        <w:tc>
          <w:tcPr>
            <w:tcW w:w="402" w:type="dxa"/>
            <w:shd w:val="clear" w:color="auto" w:fill="auto"/>
          </w:tcPr>
          <w:p w14:paraId="61939B65" w14:textId="77777777" w:rsidR="004A6F74" w:rsidRPr="002409E7" w:rsidRDefault="004A6F74" w:rsidP="00B51835">
            <w:pPr>
              <w:spacing w:after="240" w:line="276" w:lineRule="auto"/>
              <w:jc w:val="both"/>
              <w:rPr>
                <w:rFonts w:ascii="Arial Narrow" w:hAnsi="Arial Narrow" w:cs="Arial"/>
                <w:bCs/>
                <w:sz w:val="20"/>
                <w:szCs w:val="20"/>
              </w:rPr>
            </w:pPr>
          </w:p>
        </w:tc>
        <w:tc>
          <w:tcPr>
            <w:tcW w:w="370" w:type="dxa"/>
            <w:shd w:val="clear" w:color="auto" w:fill="auto"/>
          </w:tcPr>
          <w:p w14:paraId="76BD6AFF" w14:textId="77777777" w:rsidR="004A6F74" w:rsidRPr="002409E7" w:rsidRDefault="004A6F74" w:rsidP="00B51835">
            <w:pPr>
              <w:spacing w:after="240" w:line="276" w:lineRule="auto"/>
              <w:jc w:val="both"/>
              <w:rPr>
                <w:rFonts w:ascii="Arial Narrow" w:hAnsi="Arial Narrow" w:cs="Arial"/>
                <w:bCs/>
                <w:sz w:val="20"/>
                <w:szCs w:val="20"/>
              </w:rPr>
            </w:pPr>
          </w:p>
        </w:tc>
      </w:tr>
      <w:tr w:rsidR="00EF2790" w:rsidRPr="002409E7" w14:paraId="0932BB66" w14:textId="77777777" w:rsidTr="001B2A88">
        <w:tc>
          <w:tcPr>
            <w:tcW w:w="540" w:type="dxa"/>
            <w:vAlign w:val="center"/>
          </w:tcPr>
          <w:p w14:paraId="3D4A9F10" w14:textId="2D912CCB" w:rsidR="00EF2790" w:rsidRPr="006B681A" w:rsidRDefault="004A6F74" w:rsidP="00A8314A">
            <w:pPr>
              <w:spacing w:after="240" w:line="276" w:lineRule="auto"/>
              <w:jc w:val="center"/>
              <w:rPr>
                <w:rFonts w:ascii="Arial Narrow" w:hAnsi="Arial Narrow" w:cs="Arial"/>
                <w:b/>
                <w:sz w:val="20"/>
                <w:szCs w:val="20"/>
              </w:rPr>
            </w:pPr>
            <w:r>
              <w:rPr>
                <w:rFonts w:ascii="Arial Narrow" w:hAnsi="Arial Narrow" w:cs="Arial"/>
                <w:b/>
                <w:sz w:val="20"/>
                <w:szCs w:val="20"/>
              </w:rPr>
              <w:t>5</w:t>
            </w:r>
          </w:p>
        </w:tc>
        <w:tc>
          <w:tcPr>
            <w:tcW w:w="3323" w:type="dxa"/>
          </w:tcPr>
          <w:p w14:paraId="72C4F5E9" w14:textId="56C3AF39" w:rsidR="00EF2790" w:rsidRPr="004A6F74" w:rsidRDefault="00EF2790" w:rsidP="00B51835">
            <w:pPr>
              <w:jc w:val="both"/>
              <w:rPr>
                <w:rFonts w:ascii="Arial Narrow" w:hAnsi="Arial Narrow"/>
                <w:sz w:val="20"/>
                <w:szCs w:val="20"/>
              </w:rPr>
            </w:pPr>
            <w:r w:rsidRPr="004A6F74">
              <w:rPr>
                <w:rFonts w:ascii="Arial Narrow" w:hAnsi="Arial Narrow"/>
                <w:sz w:val="20"/>
                <w:szCs w:val="20"/>
              </w:rPr>
              <w:t>Dar seguimiento a la elaboración del Programa de fortalecimiento y expansión del Servicio Profesional Ele</w:t>
            </w:r>
            <w:r w:rsidR="00E00B06">
              <w:rPr>
                <w:rFonts w:ascii="Arial Narrow" w:hAnsi="Arial Narrow"/>
                <w:sz w:val="20"/>
                <w:szCs w:val="20"/>
              </w:rPr>
              <w:t>ctoral Nacional</w:t>
            </w:r>
            <w:r w:rsidR="00192EDD">
              <w:rPr>
                <w:rFonts w:ascii="Arial Narrow" w:hAnsi="Arial Narrow"/>
                <w:sz w:val="20"/>
                <w:szCs w:val="20"/>
              </w:rPr>
              <w:t>.</w:t>
            </w:r>
          </w:p>
        </w:tc>
        <w:tc>
          <w:tcPr>
            <w:tcW w:w="397" w:type="dxa"/>
            <w:shd w:val="clear" w:color="auto" w:fill="auto"/>
          </w:tcPr>
          <w:p w14:paraId="091AE854" w14:textId="77777777" w:rsidR="00EF2790" w:rsidRPr="002409E7" w:rsidRDefault="00EF2790" w:rsidP="00B51835">
            <w:pPr>
              <w:spacing w:after="240" w:line="276" w:lineRule="auto"/>
              <w:jc w:val="both"/>
              <w:rPr>
                <w:rFonts w:ascii="Arial Narrow" w:hAnsi="Arial Narrow" w:cs="Arial"/>
                <w:bCs/>
                <w:sz w:val="20"/>
                <w:szCs w:val="20"/>
              </w:rPr>
            </w:pPr>
          </w:p>
        </w:tc>
        <w:tc>
          <w:tcPr>
            <w:tcW w:w="424" w:type="dxa"/>
            <w:shd w:val="clear" w:color="auto" w:fill="auto"/>
          </w:tcPr>
          <w:p w14:paraId="684F9B94" w14:textId="77777777" w:rsidR="00EF2790" w:rsidRPr="002409E7" w:rsidRDefault="00EF2790" w:rsidP="00B51835">
            <w:pPr>
              <w:spacing w:after="240" w:line="276" w:lineRule="auto"/>
              <w:jc w:val="both"/>
              <w:rPr>
                <w:rFonts w:ascii="Arial Narrow" w:hAnsi="Arial Narrow" w:cs="Arial"/>
                <w:bCs/>
                <w:sz w:val="20"/>
                <w:szCs w:val="20"/>
              </w:rPr>
            </w:pPr>
          </w:p>
        </w:tc>
        <w:tc>
          <w:tcPr>
            <w:tcW w:w="424" w:type="dxa"/>
            <w:shd w:val="clear" w:color="auto" w:fill="auto"/>
          </w:tcPr>
          <w:p w14:paraId="51107E64" w14:textId="77777777" w:rsidR="00EF2790" w:rsidRPr="002409E7" w:rsidRDefault="00EF2790" w:rsidP="00B51835">
            <w:pPr>
              <w:spacing w:after="240" w:line="276" w:lineRule="auto"/>
              <w:jc w:val="both"/>
              <w:rPr>
                <w:rFonts w:ascii="Arial Narrow" w:hAnsi="Arial Narrow" w:cs="Arial"/>
                <w:bCs/>
                <w:sz w:val="20"/>
                <w:szCs w:val="20"/>
              </w:rPr>
            </w:pPr>
          </w:p>
        </w:tc>
        <w:tc>
          <w:tcPr>
            <w:tcW w:w="449" w:type="dxa"/>
            <w:shd w:val="clear" w:color="auto" w:fill="auto"/>
          </w:tcPr>
          <w:p w14:paraId="00CDA550" w14:textId="77777777" w:rsidR="00EF2790" w:rsidRPr="002409E7" w:rsidRDefault="00EF2790" w:rsidP="00B51835">
            <w:pPr>
              <w:spacing w:after="240" w:line="276" w:lineRule="auto"/>
              <w:jc w:val="both"/>
              <w:rPr>
                <w:rFonts w:ascii="Arial Narrow" w:hAnsi="Arial Narrow" w:cs="Arial"/>
                <w:bCs/>
                <w:sz w:val="20"/>
                <w:szCs w:val="20"/>
              </w:rPr>
            </w:pPr>
          </w:p>
        </w:tc>
        <w:tc>
          <w:tcPr>
            <w:tcW w:w="408" w:type="dxa"/>
            <w:shd w:val="clear" w:color="auto" w:fill="BFBFBF" w:themeFill="background1" w:themeFillShade="BF"/>
          </w:tcPr>
          <w:p w14:paraId="6C4B9F83" w14:textId="77777777" w:rsidR="00EF2790" w:rsidRPr="002409E7" w:rsidRDefault="00EF2790" w:rsidP="00B51835">
            <w:pPr>
              <w:spacing w:after="240" w:line="276" w:lineRule="auto"/>
              <w:jc w:val="both"/>
              <w:rPr>
                <w:rFonts w:ascii="Arial Narrow" w:hAnsi="Arial Narrow" w:cs="Arial"/>
                <w:bCs/>
                <w:sz w:val="20"/>
                <w:szCs w:val="20"/>
              </w:rPr>
            </w:pPr>
          </w:p>
        </w:tc>
        <w:tc>
          <w:tcPr>
            <w:tcW w:w="422" w:type="dxa"/>
            <w:shd w:val="clear" w:color="auto" w:fill="BFBFBF" w:themeFill="background1" w:themeFillShade="BF"/>
          </w:tcPr>
          <w:p w14:paraId="2C33604D" w14:textId="77777777" w:rsidR="00EF2790" w:rsidRPr="002409E7" w:rsidRDefault="00EF2790" w:rsidP="00B51835">
            <w:pPr>
              <w:spacing w:after="240" w:line="276" w:lineRule="auto"/>
              <w:jc w:val="both"/>
              <w:rPr>
                <w:rFonts w:ascii="Arial Narrow" w:hAnsi="Arial Narrow" w:cs="Arial"/>
                <w:bCs/>
                <w:sz w:val="20"/>
                <w:szCs w:val="20"/>
              </w:rPr>
            </w:pPr>
          </w:p>
        </w:tc>
        <w:tc>
          <w:tcPr>
            <w:tcW w:w="483" w:type="dxa"/>
            <w:shd w:val="clear" w:color="auto" w:fill="BFBFBF" w:themeFill="background1" w:themeFillShade="BF"/>
          </w:tcPr>
          <w:p w14:paraId="4A0224CB" w14:textId="77777777" w:rsidR="00EF2790" w:rsidRPr="002409E7" w:rsidRDefault="00EF2790" w:rsidP="00B51835">
            <w:pPr>
              <w:spacing w:after="240" w:line="276" w:lineRule="auto"/>
              <w:jc w:val="both"/>
              <w:rPr>
                <w:rFonts w:ascii="Arial Narrow" w:hAnsi="Arial Narrow" w:cs="Arial"/>
                <w:bCs/>
                <w:sz w:val="20"/>
                <w:szCs w:val="20"/>
              </w:rPr>
            </w:pPr>
          </w:p>
        </w:tc>
        <w:tc>
          <w:tcPr>
            <w:tcW w:w="408" w:type="dxa"/>
            <w:shd w:val="clear" w:color="auto" w:fill="auto"/>
          </w:tcPr>
          <w:p w14:paraId="4F4A49C6" w14:textId="77777777" w:rsidR="00EF2790" w:rsidRPr="002409E7" w:rsidRDefault="00EF2790" w:rsidP="00B51835">
            <w:pPr>
              <w:spacing w:after="240" w:line="276" w:lineRule="auto"/>
              <w:jc w:val="both"/>
              <w:rPr>
                <w:rFonts w:ascii="Arial Narrow" w:hAnsi="Arial Narrow" w:cs="Arial"/>
                <w:bCs/>
                <w:sz w:val="20"/>
                <w:szCs w:val="20"/>
              </w:rPr>
            </w:pPr>
          </w:p>
        </w:tc>
        <w:tc>
          <w:tcPr>
            <w:tcW w:w="397" w:type="dxa"/>
            <w:shd w:val="clear" w:color="auto" w:fill="auto"/>
          </w:tcPr>
          <w:p w14:paraId="6FFD1C73" w14:textId="77777777" w:rsidR="00EF2790" w:rsidRPr="002409E7" w:rsidRDefault="00EF2790" w:rsidP="00B51835">
            <w:pPr>
              <w:spacing w:after="240" w:line="276" w:lineRule="auto"/>
              <w:jc w:val="both"/>
              <w:rPr>
                <w:rFonts w:ascii="Arial Narrow" w:hAnsi="Arial Narrow" w:cs="Arial"/>
                <w:bCs/>
                <w:sz w:val="20"/>
                <w:szCs w:val="20"/>
              </w:rPr>
            </w:pPr>
          </w:p>
        </w:tc>
        <w:tc>
          <w:tcPr>
            <w:tcW w:w="381" w:type="dxa"/>
            <w:shd w:val="clear" w:color="auto" w:fill="auto"/>
          </w:tcPr>
          <w:p w14:paraId="5C395AB7" w14:textId="77777777" w:rsidR="00EF2790" w:rsidRPr="002409E7" w:rsidRDefault="00EF2790" w:rsidP="00B51835">
            <w:pPr>
              <w:spacing w:after="240" w:line="276" w:lineRule="auto"/>
              <w:jc w:val="both"/>
              <w:rPr>
                <w:rFonts w:ascii="Arial Narrow" w:hAnsi="Arial Narrow" w:cs="Arial"/>
                <w:bCs/>
                <w:sz w:val="20"/>
                <w:szCs w:val="20"/>
              </w:rPr>
            </w:pPr>
          </w:p>
        </w:tc>
        <w:tc>
          <w:tcPr>
            <w:tcW w:w="402" w:type="dxa"/>
            <w:shd w:val="clear" w:color="auto" w:fill="auto"/>
          </w:tcPr>
          <w:p w14:paraId="1F5A10E6" w14:textId="77777777" w:rsidR="00EF2790" w:rsidRPr="002409E7" w:rsidRDefault="00EF2790" w:rsidP="00B51835">
            <w:pPr>
              <w:spacing w:after="240" w:line="276" w:lineRule="auto"/>
              <w:jc w:val="both"/>
              <w:rPr>
                <w:rFonts w:ascii="Arial Narrow" w:hAnsi="Arial Narrow" w:cs="Arial"/>
                <w:bCs/>
                <w:sz w:val="20"/>
                <w:szCs w:val="20"/>
              </w:rPr>
            </w:pPr>
          </w:p>
        </w:tc>
        <w:tc>
          <w:tcPr>
            <w:tcW w:w="370" w:type="dxa"/>
            <w:shd w:val="clear" w:color="auto" w:fill="auto"/>
          </w:tcPr>
          <w:p w14:paraId="5D47090A" w14:textId="77777777" w:rsidR="00EF2790" w:rsidRPr="002409E7" w:rsidRDefault="00EF2790" w:rsidP="00B51835">
            <w:pPr>
              <w:spacing w:after="240" w:line="276" w:lineRule="auto"/>
              <w:jc w:val="both"/>
              <w:rPr>
                <w:rFonts w:ascii="Arial Narrow" w:hAnsi="Arial Narrow" w:cs="Arial"/>
                <w:bCs/>
                <w:sz w:val="20"/>
                <w:szCs w:val="20"/>
              </w:rPr>
            </w:pPr>
          </w:p>
        </w:tc>
      </w:tr>
      <w:tr w:rsidR="00EF2790" w:rsidRPr="002409E7" w14:paraId="2F8D852F" w14:textId="77777777" w:rsidTr="001B2A88">
        <w:tc>
          <w:tcPr>
            <w:tcW w:w="540" w:type="dxa"/>
            <w:vAlign w:val="center"/>
          </w:tcPr>
          <w:p w14:paraId="7A4BE7B5" w14:textId="2E462C87" w:rsidR="00EF2790" w:rsidRPr="006B681A" w:rsidRDefault="004A6F74" w:rsidP="00A8314A">
            <w:pPr>
              <w:spacing w:after="240" w:line="276" w:lineRule="auto"/>
              <w:jc w:val="center"/>
              <w:rPr>
                <w:rFonts w:ascii="Arial Narrow" w:hAnsi="Arial Narrow" w:cs="Arial"/>
                <w:b/>
                <w:sz w:val="20"/>
                <w:szCs w:val="20"/>
              </w:rPr>
            </w:pPr>
            <w:r>
              <w:rPr>
                <w:rFonts w:ascii="Arial Narrow" w:hAnsi="Arial Narrow" w:cs="Arial"/>
                <w:b/>
                <w:sz w:val="20"/>
                <w:szCs w:val="20"/>
              </w:rPr>
              <w:t>6</w:t>
            </w:r>
          </w:p>
        </w:tc>
        <w:tc>
          <w:tcPr>
            <w:tcW w:w="3323" w:type="dxa"/>
          </w:tcPr>
          <w:p w14:paraId="52C4CA4E" w14:textId="0B975C6D" w:rsidR="00EF2790" w:rsidRPr="004A6F74" w:rsidRDefault="00EF2790" w:rsidP="00B51835">
            <w:pPr>
              <w:jc w:val="both"/>
              <w:rPr>
                <w:rFonts w:ascii="Arial Narrow" w:hAnsi="Arial Narrow"/>
                <w:sz w:val="20"/>
                <w:szCs w:val="20"/>
              </w:rPr>
            </w:pPr>
            <w:r w:rsidRPr="004A6F74">
              <w:rPr>
                <w:rFonts w:ascii="Arial Narrow" w:hAnsi="Arial Narrow"/>
                <w:sz w:val="20"/>
                <w:szCs w:val="20"/>
              </w:rPr>
              <w:t>Presentación para su visto bueno a la DESPEN del Programa de fortalecimiento y expansión del Servicio Profesional Ele</w:t>
            </w:r>
            <w:r w:rsidR="00E00B06">
              <w:rPr>
                <w:rFonts w:ascii="Arial Narrow" w:hAnsi="Arial Narrow"/>
                <w:sz w:val="20"/>
                <w:szCs w:val="20"/>
              </w:rPr>
              <w:t>ctoral Nacional</w:t>
            </w:r>
            <w:r w:rsidR="00192EDD">
              <w:rPr>
                <w:rFonts w:ascii="Arial Narrow" w:hAnsi="Arial Narrow"/>
                <w:sz w:val="20"/>
                <w:szCs w:val="20"/>
              </w:rPr>
              <w:t>.</w:t>
            </w:r>
          </w:p>
        </w:tc>
        <w:tc>
          <w:tcPr>
            <w:tcW w:w="397" w:type="dxa"/>
            <w:shd w:val="clear" w:color="auto" w:fill="auto"/>
          </w:tcPr>
          <w:p w14:paraId="6291FAC9" w14:textId="77777777" w:rsidR="00EF2790" w:rsidRPr="002409E7" w:rsidRDefault="00EF2790" w:rsidP="00B51835">
            <w:pPr>
              <w:spacing w:after="240" w:line="276" w:lineRule="auto"/>
              <w:jc w:val="both"/>
              <w:rPr>
                <w:rFonts w:ascii="Arial Narrow" w:hAnsi="Arial Narrow" w:cs="Arial"/>
                <w:bCs/>
                <w:sz w:val="20"/>
                <w:szCs w:val="20"/>
              </w:rPr>
            </w:pPr>
          </w:p>
        </w:tc>
        <w:tc>
          <w:tcPr>
            <w:tcW w:w="424" w:type="dxa"/>
            <w:shd w:val="clear" w:color="auto" w:fill="auto"/>
          </w:tcPr>
          <w:p w14:paraId="154ED2CE" w14:textId="77777777" w:rsidR="00EF2790" w:rsidRPr="002409E7" w:rsidRDefault="00EF2790" w:rsidP="00B51835">
            <w:pPr>
              <w:spacing w:after="240" w:line="276" w:lineRule="auto"/>
              <w:jc w:val="both"/>
              <w:rPr>
                <w:rFonts w:ascii="Arial Narrow" w:hAnsi="Arial Narrow" w:cs="Arial"/>
                <w:bCs/>
                <w:sz w:val="20"/>
                <w:szCs w:val="20"/>
              </w:rPr>
            </w:pPr>
          </w:p>
        </w:tc>
        <w:tc>
          <w:tcPr>
            <w:tcW w:w="424" w:type="dxa"/>
            <w:shd w:val="clear" w:color="auto" w:fill="auto"/>
          </w:tcPr>
          <w:p w14:paraId="0BF9DDE4" w14:textId="77777777" w:rsidR="00EF2790" w:rsidRPr="002409E7" w:rsidRDefault="00EF2790" w:rsidP="00B51835">
            <w:pPr>
              <w:spacing w:after="240" w:line="276" w:lineRule="auto"/>
              <w:jc w:val="both"/>
              <w:rPr>
                <w:rFonts w:ascii="Arial Narrow" w:hAnsi="Arial Narrow" w:cs="Arial"/>
                <w:bCs/>
                <w:sz w:val="20"/>
                <w:szCs w:val="20"/>
              </w:rPr>
            </w:pPr>
          </w:p>
        </w:tc>
        <w:tc>
          <w:tcPr>
            <w:tcW w:w="449" w:type="dxa"/>
            <w:shd w:val="clear" w:color="auto" w:fill="auto"/>
          </w:tcPr>
          <w:p w14:paraId="0BC21806" w14:textId="77777777" w:rsidR="00EF2790" w:rsidRPr="002409E7" w:rsidRDefault="00EF2790" w:rsidP="00B51835">
            <w:pPr>
              <w:spacing w:after="240" w:line="276" w:lineRule="auto"/>
              <w:jc w:val="both"/>
              <w:rPr>
                <w:rFonts w:ascii="Arial Narrow" w:hAnsi="Arial Narrow" w:cs="Arial"/>
                <w:bCs/>
                <w:sz w:val="20"/>
                <w:szCs w:val="20"/>
              </w:rPr>
            </w:pPr>
          </w:p>
        </w:tc>
        <w:tc>
          <w:tcPr>
            <w:tcW w:w="408" w:type="dxa"/>
            <w:shd w:val="clear" w:color="auto" w:fill="auto"/>
          </w:tcPr>
          <w:p w14:paraId="30204764" w14:textId="77777777" w:rsidR="00EF2790" w:rsidRPr="002409E7" w:rsidRDefault="00EF2790" w:rsidP="00B51835">
            <w:pPr>
              <w:spacing w:after="240" w:line="276" w:lineRule="auto"/>
              <w:jc w:val="both"/>
              <w:rPr>
                <w:rFonts w:ascii="Arial Narrow" w:hAnsi="Arial Narrow" w:cs="Arial"/>
                <w:bCs/>
                <w:sz w:val="20"/>
                <w:szCs w:val="20"/>
              </w:rPr>
            </w:pPr>
          </w:p>
        </w:tc>
        <w:tc>
          <w:tcPr>
            <w:tcW w:w="422" w:type="dxa"/>
            <w:shd w:val="clear" w:color="auto" w:fill="BFBFBF" w:themeFill="background1" w:themeFillShade="BF"/>
          </w:tcPr>
          <w:p w14:paraId="615F9D6B" w14:textId="77777777" w:rsidR="00EF2790" w:rsidRPr="002409E7" w:rsidRDefault="00EF2790" w:rsidP="00B51835">
            <w:pPr>
              <w:spacing w:after="240" w:line="276" w:lineRule="auto"/>
              <w:jc w:val="both"/>
              <w:rPr>
                <w:rFonts w:ascii="Arial Narrow" w:hAnsi="Arial Narrow" w:cs="Arial"/>
                <w:bCs/>
                <w:sz w:val="20"/>
                <w:szCs w:val="20"/>
              </w:rPr>
            </w:pPr>
          </w:p>
        </w:tc>
        <w:tc>
          <w:tcPr>
            <w:tcW w:w="483" w:type="dxa"/>
            <w:shd w:val="clear" w:color="auto" w:fill="BFBFBF" w:themeFill="background1" w:themeFillShade="BF"/>
          </w:tcPr>
          <w:p w14:paraId="2C2706C3" w14:textId="77777777" w:rsidR="00EF2790" w:rsidRPr="002409E7" w:rsidRDefault="00EF2790" w:rsidP="00B51835">
            <w:pPr>
              <w:spacing w:after="240" w:line="276" w:lineRule="auto"/>
              <w:jc w:val="both"/>
              <w:rPr>
                <w:rFonts w:ascii="Arial Narrow" w:hAnsi="Arial Narrow" w:cs="Arial"/>
                <w:bCs/>
                <w:sz w:val="20"/>
                <w:szCs w:val="20"/>
              </w:rPr>
            </w:pPr>
          </w:p>
        </w:tc>
        <w:tc>
          <w:tcPr>
            <w:tcW w:w="408" w:type="dxa"/>
            <w:shd w:val="clear" w:color="auto" w:fill="auto"/>
          </w:tcPr>
          <w:p w14:paraId="703B281A" w14:textId="77777777" w:rsidR="00EF2790" w:rsidRPr="002409E7" w:rsidRDefault="00EF2790" w:rsidP="00B51835">
            <w:pPr>
              <w:spacing w:after="240" w:line="276" w:lineRule="auto"/>
              <w:jc w:val="both"/>
              <w:rPr>
                <w:rFonts w:ascii="Arial Narrow" w:hAnsi="Arial Narrow" w:cs="Arial"/>
                <w:bCs/>
                <w:sz w:val="20"/>
                <w:szCs w:val="20"/>
              </w:rPr>
            </w:pPr>
          </w:p>
        </w:tc>
        <w:tc>
          <w:tcPr>
            <w:tcW w:w="397" w:type="dxa"/>
            <w:shd w:val="clear" w:color="auto" w:fill="auto"/>
          </w:tcPr>
          <w:p w14:paraId="287E4F4E" w14:textId="77777777" w:rsidR="00EF2790" w:rsidRPr="002409E7" w:rsidRDefault="00EF2790" w:rsidP="00B51835">
            <w:pPr>
              <w:spacing w:after="240" w:line="276" w:lineRule="auto"/>
              <w:jc w:val="both"/>
              <w:rPr>
                <w:rFonts w:ascii="Arial Narrow" w:hAnsi="Arial Narrow" w:cs="Arial"/>
                <w:bCs/>
                <w:sz w:val="20"/>
                <w:szCs w:val="20"/>
              </w:rPr>
            </w:pPr>
          </w:p>
        </w:tc>
        <w:tc>
          <w:tcPr>
            <w:tcW w:w="381" w:type="dxa"/>
            <w:shd w:val="clear" w:color="auto" w:fill="auto"/>
          </w:tcPr>
          <w:p w14:paraId="10B51F82" w14:textId="77777777" w:rsidR="00EF2790" w:rsidRPr="002409E7" w:rsidRDefault="00EF2790" w:rsidP="00B51835">
            <w:pPr>
              <w:spacing w:after="240" w:line="276" w:lineRule="auto"/>
              <w:jc w:val="both"/>
              <w:rPr>
                <w:rFonts w:ascii="Arial Narrow" w:hAnsi="Arial Narrow" w:cs="Arial"/>
                <w:bCs/>
                <w:sz w:val="20"/>
                <w:szCs w:val="20"/>
              </w:rPr>
            </w:pPr>
          </w:p>
        </w:tc>
        <w:tc>
          <w:tcPr>
            <w:tcW w:w="402" w:type="dxa"/>
            <w:shd w:val="clear" w:color="auto" w:fill="auto"/>
          </w:tcPr>
          <w:p w14:paraId="0F866C3C" w14:textId="77777777" w:rsidR="00EF2790" w:rsidRPr="002409E7" w:rsidRDefault="00EF2790" w:rsidP="00B51835">
            <w:pPr>
              <w:spacing w:after="240" w:line="276" w:lineRule="auto"/>
              <w:jc w:val="both"/>
              <w:rPr>
                <w:rFonts w:ascii="Arial Narrow" w:hAnsi="Arial Narrow" w:cs="Arial"/>
                <w:bCs/>
                <w:sz w:val="20"/>
                <w:szCs w:val="20"/>
              </w:rPr>
            </w:pPr>
          </w:p>
        </w:tc>
        <w:tc>
          <w:tcPr>
            <w:tcW w:w="370" w:type="dxa"/>
            <w:shd w:val="clear" w:color="auto" w:fill="auto"/>
          </w:tcPr>
          <w:p w14:paraId="32F30181" w14:textId="77777777" w:rsidR="00EF2790" w:rsidRPr="002409E7" w:rsidRDefault="00EF2790" w:rsidP="00B51835">
            <w:pPr>
              <w:spacing w:after="240" w:line="276" w:lineRule="auto"/>
              <w:jc w:val="both"/>
              <w:rPr>
                <w:rFonts w:ascii="Arial Narrow" w:hAnsi="Arial Narrow" w:cs="Arial"/>
                <w:bCs/>
                <w:sz w:val="20"/>
                <w:szCs w:val="20"/>
              </w:rPr>
            </w:pPr>
          </w:p>
        </w:tc>
      </w:tr>
    </w:tbl>
    <w:p w14:paraId="08D53712" w14:textId="76AE594B" w:rsidR="00EF2790" w:rsidRDefault="00EF2790" w:rsidP="00B51835">
      <w:pPr>
        <w:pStyle w:val="Textoindependiente"/>
        <w:tabs>
          <w:tab w:val="left" w:pos="538"/>
        </w:tabs>
        <w:spacing w:line="276" w:lineRule="auto"/>
        <w:ind w:left="0" w:right="1701" w:firstLine="0"/>
        <w:jc w:val="both"/>
        <w:rPr>
          <w:rFonts w:cs="Arial"/>
          <w:lang w:val="es-MX"/>
        </w:rPr>
      </w:pPr>
    </w:p>
    <w:p w14:paraId="19A49573" w14:textId="77777777" w:rsidR="00EF2790" w:rsidRPr="00AD24B5" w:rsidRDefault="00EF2790" w:rsidP="00B51835">
      <w:pPr>
        <w:pStyle w:val="Textoindependiente"/>
        <w:tabs>
          <w:tab w:val="left" w:pos="538"/>
        </w:tabs>
        <w:spacing w:line="276" w:lineRule="auto"/>
        <w:ind w:right="1701"/>
        <w:jc w:val="both"/>
        <w:rPr>
          <w:rFonts w:cs="Arial"/>
          <w:lang w:val="es-MX"/>
        </w:rPr>
      </w:pPr>
    </w:p>
    <w:tbl>
      <w:tblPr>
        <w:tblStyle w:val="Tablaconcuadrcula"/>
        <w:tblW w:w="0" w:type="auto"/>
        <w:tblLook w:val="04A0" w:firstRow="1" w:lastRow="0" w:firstColumn="1" w:lastColumn="0" w:noHBand="0" w:noVBand="1"/>
      </w:tblPr>
      <w:tblGrid>
        <w:gridCol w:w="540"/>
        <w:gridCol w:w="3323"/>
        <w:gridCol w:w="397"/>
        <w:gridCol w:w="424"/>
        <w:gridCol w:w="424"/>
        <w:gridCol w:w="449"/>
        <w:gridCol w:w="408"/>
        <w:gridCol w:w="422"/>
        <w:gridCol w:w="483"/>
        <w:gridCol w:w="408"/>
        <w:gridCol w:w="397"/>
        <w:gridCol w:w="381"/>
        <w:gridCol w:w="402"/>
        <w:gridCol w:w="370"/>
      </w:tblGrid>
      <w:tr w:rsidR="00B8234A" w:rsidRPr="00B8234A" w14:paraId="367329CD" w14:textId="77777777" w:rsidTr="00B8234A">
        <w:tc>
          <w:tcPr>
            <w:tcW w:w="8828" w:type="dxa"/>
            <w:gridSpan w:val="14"/>
            <w:shd w:val="clear" w:color="auto" w:fill="711F50"/>
          </w:tcPr>
          <w:p w14:paraId="544000FF" w14:textId="120180E1" w:rsidR="00EF2790" w:rsidRPr="00B8234A" w:rsidRDefault="00EF2790" w:rsidP="00177BC7">
            <w:pPr>
              <w:spacing w:after="240" w:line="276" w:lineRule="auto"/>
              <w:jc w:val="center"/>
              <w:rPr>
                <w:rFonts w:ascii="Arial Narrow" w:hAnsi="Arial Narrow" w:cs="Arial"/>
                <w:b/>
                <w:bCs/>
                <w:color w:val="FFFFFF" w:themeColor="background1"/>
                <w:sz w:val="20"/>
                <w:szCs w:val="20"/>
              </w:rPr>
            </w:pPr>
            <w:r w:rsidRPr="00B8234A">
              <w:rPr>
                <w:rFonts w:ascii="Arial Narrow" w:hAnsi="Arial Narrow" w:cs="Arial"/>
                <w:b/>
                <w:bCs/>
                <w:color w:val="FFFFFF" w:themeColor="background1"/>
                <w:sz w:val="20"/>
                <w:szCs w:val="20"/>
              </w:rPr>
              <w:t>Cambios de adscripción o rotación</w:t>
            </w:r>
          </w:p>
        </w:tc>
      </w:tr>
      <w:tr w:rsidR="00EF2790" w:rsidRPr="00A30C9E" w14:paraId="5C8512E4" w14:textId="77777777" w:rsidTr="00A30C9E">
        <w:tc>
          <w:tcPr>
            <w:tcW w:w="540" w:type="dxa"/>
            <w:vMerge w:val="restart"/>
            <w:shd w:val="clear" w:color="auto" w:fill="D5DCE4" w:themeFill="text2" w:themeFillTint="33"/>
            <w:vAlign w:val="center"/>
          </w:tcPr>
          <w:p w14:paraId="7B177E47" w14:textId="77777777" w:rsidR="00EF2790" w:rsidRPr="00A30C9E" w:rsidRDefault="00EF2790" w:rsidP="00B51835">
            <w:pPr>
              <w:spacing w:after="240" w:line="276" w:lineRule="auto"/>
              <w:jc w:val="both"/>
              <w:rPr>
                <w:rFonts w:ascii="Arial Narrow" w:hAnsi="Arial Narrow" w:cs="Arial"/>
                <w:b/>
                <w:bCs/>
                <w:sz w:val="20"/>
                <w:szCs w:val="20"/>
              </w:rPr>
            </w:pPr>
            <w:r w:rsidRPr="00A30C9E">
              <w:rPr>
                <w:rFonts w:ascii="Arial Narrow" w:hAnsi="Arial Narrow" w:cs="Arial"/>
                <w:b/>
                <w:bCs/>
                <w:sz w:val="20"/>
                <w:szCs w:val="20"/>
              </w:rPr>
              <w:t>No.</w:t>
            </w:r>
          </w:p>
        </w:tc>
        <w:tc>
          <w:tcPr>
            <w:tcW w:w="3323" w:type="dxa"/>
            <w:vMerge w:val="restart"/>
            <w:shd w:val="clear" w:color="auto" w:fill="D5DCE4" w:themeFill="text2" w:themeFillTint="33"/>
            <w:vAlign w:val="center"/>
          </w:tcPr>
          <w:p w14:paraId="4F545DB5" w14:textId="77777777" w:rsidR="00EF2790" w:rsidRPr="00A30C9E" w:rsidRDefault="00EF2790" w:rsidP="00177BC7">
            <w:pPr>
              <w:spacing w:after="240" w:line="276" w:lineRule="auto"/>
              <w:jc w:val="center"/>
              <w:rPr>
                <w:rFonts w:ascii="Arial Narrow" w:hAnsi="Arial Narrow" w:cs="Arial"/>
                <w:b/>
                <w:bCs/>
                <w:sz w:val="20"/>
                <w:szCs w:val="20"/>
              </w:rPr>
            </w:pPr>
            <w:r w:rsidRPr="00A30C9E">
              <w:rPr>
                <w:rFonts w:ascii="Arial Narrow" w:hAnsi="Arial Narrow" w:cs="Arial"/>
                <w:b/>
                <w:bCs/>
                <w:sz w:val="20"/>
                <w:szCs w:val="20"/>
              </w:rPr>
              <w:t>Actividad</w:t>
            </w:r>
          </w:p>
        </w:tc>
        <w:tc>
          <w:tcPr>
            <w:tcW w:w="4965" w:type="dxa"/>
            <w:gridSpan w:val="12"/>
            <w:shd w:val="clear" w:color="auto" w:fill="D5DCE4" w:themeFill="text2" w:themeFillTint="33"/>
            <w:vAlign w:val="center"/>
          </w:tcPr>
          <w:p w14:paraId="729BC297" w14:textId="51836DF3" w:rsidR="00EF2790" w:rsidRPr="00A30C9E" w:rsidRDefault="0036388E" w:rsidP="00177BC7">
            <w:pPr>
              <w:spacing w:after="240" w:line="276" w:lineRule="auto"/>
              <w:jc w:val="center"/>
              <w:rPr>
                <w:rFonts w:ascii="Arial Narrow" w:hAnsi="Arial Narrow" w:cs="Arial"/>
                <w:b/>
                <w:bCs/>
                <w:sz w:val="20"/>
                <w:szCs w:val="20"/>
              </w:rPr>
            </w:pPr>
            <w:r>
              <w:rPr>
                <w:rFonts w:ascii="Arial Narrow" w:hAnsi="Arial Narrow" w:cs="Arial"/>
                <w:b/>
                <w:bCs/>
                <w:sz w:val="20"/>
                <w:szCs w:val="20"/>
              </w:rPr>
              <w:t>Ejercicio 2023</w:t>
            </w:r>
          </w:p>
        </w:tc>
      </w:tr>
      <w:tr w:rsidR="00EF2790" w:rsidRPr="00A30C9E" w14:paraId="5330A113" w14:textId="77777777" w:rsidTr="00A30C9E">
        <w:trPr>
          <w:trHeight w:val="109"/>
        </w:trPr>
        <w:tc>
          <w:tcPr>
            <w:tcW w:w="540" w:type="dxa"/>
            <w:vMerge/>
            <w:shd w:val="clear" w:color="auto" w:fill="D5DCE4" w:themeFill="text2" w:themeFillTint="33"/>
            <w:vAlign w:val="center"/>
          </w:tcPr>
          <w:p w14:paraId="78328E5D" w14:textId="77777777" w:rsidR="00EF2790" w:rsidRPr="00A30C9E" w:rsidRDefault="00EF2790" w:rsidP="00B51835">
            <w:pPr>
              <w:spacing w:after="240" w:line="276" w:lineRule="auto"/>
              <w:jc w:val="both"/>
              <w:rPr>
                <w:rFonts w:ascii="Arial Narrow" w:hAnsi="Arial Narrow" w:cs="Arial"/>
                <w:b/>
                <w:bCs/>
                <w:sz w:val="20"/>
                <w:szCs w:val="20"/>
              </w:rPr>
            </w:pPr>
          </w:p>
        </w:tc>
        <w:tc>
          <w:tcPr>
            <w:tcW w:w="3323" w:type="dxa"/>
            <w:vMerge/>
            <w:shd w:val="clear" w:color="auto" w:fill="D5DCE4" w:themeFill="text2" w:themeFillTint="33"/>
            <w:vAlign w:val="center"/>
          </w:tcPr>
          <w:p w14:paraId="468C884F" w14:textId="77777777" w:rsidR="00EF2790" w:rsidRPr="00A30C9E" w:rsidRDefault="00EF2790" w:rsidP="00B51835">
            <w:pPr>
              <w:spacing w:after="240" w:line="276" w:lineRule="auto"/>
              <w:jc w:val="both"/>
              <w:rPr>
                <w:rFonts w:ascii="Arial Narrow" w:hAnsi="Arial Narrow" w:cs="Arial"/>
                <w:b/>
                <w:bCs/>
                <w:sz w:val="20"/>
                <w:szCs w:val="20"/>
              </w:rPr>
            </w:pPr>
          </w:p>
        </w:tc>
        <w:tc>
          <w:tcPr>
            <w:tcW w:w="397" w:type="dxa"/>
            <w:shd w:val="clear" w:color="auto" w:fill="D5DCE4" w:themeFill="text2" w:themeFillTint="33"/>
            <w:vAlign w:val="center"/>
          </w:tcPr>
          <w:p w14:paraId="185628BA" w14:textId="77777777" w:rsidR="00EF2790" w:rsidRPr="00A30C9E" w:rsidRDefault="00EF2790" w:rsidP="00B51835">
            <w:pPr>
              <w:spacing w:after="240" w:line="276" w:lineRule="auto"/>
              <w:jc w:val="both"/>
              <w:rPr>
                <w:rFonts w:ascii="Arial Narrow" w:hAnsi="Arial Narrow" w:cs="Arial"/>
                <w:b/>
                <w:bCs/>
                <w:sz w:val="12"/>
                <w:szCs w:val="12"/>
              </w:rPr>
            </w:pPr>
            <w:r w:rsidRPr="00A30C9E">
              <w:rPr>
                <w:rFonts w:ascii="Arial Narrow" w:hAnsi="Arial Narrow" w:cs="Arial"/>
                <w:b/>
                <w:bCs/>
                <w:sz w:val="12"/>
                <w:szCs w:val="12"/>
              </w:rPr>
              <w:t>Ene</w:t>
            </w:r>
          </w:p>
        </w:tc>
        <w:tc>
          <w:tcPr>
            <w:tcW w:w="424" w:type="dxa"/>
            <w:shd w:val="clear" w:color="auto" w:fill="D5DCE4" w:themeFill="text2" w:themeFillTint="33"/>
            <w:vAlign w:val="center"/>
          </w:tcPr>
          <w:p w14:paraId="3C651BDF" w14:textId="77777777" w:rsidR="00EF2790" w:rsidRPr="00A30C9E" w:rsidRDefault="00EF2790" w:rsidP="00B51835">
            <w:pPr>
              <w:spacing w:after="240" w:line="276" w:lineRule="auto"/>
              <w:jc w:val="both"/>
              <w:rPr>
                <w:rFonts w:ascii="Arial Narrow" w:hAnsi="Arial Narrow" w:cs="Arial"/>
                <w:b/>
                <w:bCs/>
                <w:sz w:val="12"/>
                <w:szCs w:val="12"/>
              </w:rPr>
            </w:pPr>
            <w:r w:rsidRPr="00A30C9E">
              <w:rPr>
                <w:rFonts w:ascii="Arial Narrow" w:hAnsi="Arial Narrow" w:cs="Arial"/>
                <w:b/>
                <w:bCs/>
                <w:sz w:val="12"/>
                <w:szCs w:val="12"/>
              </w:rPr>
              <w:t>Feb</w:t>
            </w:r>
          </w:p>
        </w:tc>
        <w:tc>
          <w:tcPr>
            <w:tcW w:w="424" w:type="dxa"/>
            <w:shd w:val="clear" w:color="auto" w:fill="D5DCE4" w:themeFill="text2" w:themeFillTint="33"/>
            <w:vAlign w:val="center"/>
          </w:tcPr>
          <w:p w14:paraId="0DEB0B9D" w14:textId="77777777" w:rsidR="00EF2790" w:rsidRPr="00A30C9E" w:rsidRDefault="00EF2790" w:rsidP="00B51835">
            <w:pPr>
              <w:spacing w:after="240" w:line="276" w:lineRule="auto"/>
              <w:jc w:val="both"/>
              <w:rPr>
                <w:rFonts w:ascii="Arial Narrow" w:hAnsi="Arial Narrow" w:cs="Arial"/>
                <w:b/>
                <w:bCs/>
                <w:sz w:val="12"/>
                <w:szCs w:val="12"/>
              </w:rPr>
            </w:pPr>
            <w:r w:rsidRPr="00A30C9E">
              <w:rPr>
                <w:rFonts w:ascii="Arial Narrow" w:hAnsi="Arial Narrow" w:cs="Arial"/>
                <w:b/>
                <w:bCs/>
                <w:sz w:val="12"/>
                <w:szCs w:val="12"/>
              </w:rPr>
              <w:t>Mar</w:t>
            </w:r>
          </w:p>
        </w:tc>
        <w:tc>
          <w:tcPr>
            <w:tcW w:w="449" w:type="dxa"/>
            <w:shd w:val="clear" w:color="auto" w:fill="D5DCE4" w:themeFill="text2" w:themeFillTint="33"/>
            <w:vAlign w:val="center"/>
          </w:tcPr>
          <w:p w14:paraId="0D293219" w14:textId="77777777" w:rsidR="00EF2790" w:rsidRPr="00A30C9E" w:rsidRDefault="00EF2790" w:rsidP="00B51835">
            <w:pPr>
              <w:spacing w:after="240" w:line="276" w:lineRule="auto"/>
              <w:jc w:val="both"/>
              <w:rPr>
                <w:rFonts w:ascii="Arial Narrow" w:hAnsi="Arial Narrow" w:cs="Arial"/>
                <w:b/>
                <w:bCs/>
                <w:sz w:val="12"/>
                <w:szCs w:val="12"/>
              </w:rPr>
            </w:pPr>
            <w:r w:rsidRPr="00A30C9E">
              <w:rPr>
                <w:rFonts w:ascii="Arial Narrow" w:hAnsi="Arial Narrow" w:cs="Arial"/>
                <w:b/>
                <w:bCs/>
                <w:sz w:val="12"/>
                <w:szCs w:val="12"/>
              </w:rPr>
              <w:t>Abr</w:t>
            </w:r>
          </w:p>
        </w:tc>
        <w:tc>
          <w:tcPr>
            <w:tcW w:w="408" w:type="dxa"/>
            <w:shd w:val="clear" w:color="auto" w:fill="D5DCE4" w:themeFill="text2" w:themeFillTint="33"/>
            <w:vAlign w:val="center"/>
          </w:tcPr>
          <w:p w14:paraId="00739512" w14:textId="77777777" w:rsidR="00EF2790" w:rsidRPr="00A30C9E" w:rsidRDefault="00EF2790" w:rsidP="00B51835">
            <w:pPr>
              <w:spacing w:after="240" w:line="276" w:lineRule="auto"/>
              <w:jc w:val="both"/>
              <w:rPr>
                <w:rFonts w:ascii="Arial Narrow" w:hAnsi="Arial Narrow" w:cs="Arial"/>
                <w:b/>
                <w:bCs/>
                <w:sz w:val="12"/>
                <w:szCs w:val="12"/>
              </w:rPr>
            </w:pPr>
            <w:r w:rsidRPr="00A30C9E">
              <w:rPr>
                <w:rFonts w:ascii="Arial Narrow" w:hAnsi="Arial Narrow" w:cs="Arial"/>
                <w:b/>
                <w:bCs/>
                <w:sz w:val="12"/>
                <w:szCs w:val="12"/>
              </w:rPr>
              <w:t>May</w:t>
            </w:r>
          </w:p>
        </w:tc>
        <w:tc>
          <w:tcPr>
            <w:tcW w:w="422" w:type="dxa"/>
            <w:shd w:val="clear" w:color="auto" w:fill="D5DCE4" w:themeFill="text2" w:themeFillTint="33"/>
            <w:vAlign w:val="center"/>
          </w:tcPr>
          <w:p w14:paraId="6D2A788D" w14:textId="77777777" w:rsidR="00EF2790" w:rsidRPr="00A30C9E" w:rsidRDefault="00EF2790" w:rsidP="00B51835">
            <w:pPr>
              <w:spacing w:after="240" w:line="276" w:lineRule="auto"/>
              <w:jc w:val="both"/>
              <w:rPr>
                <w:rFonts w:ascii="Arial Narrow" w:hAnsi="Arial Narrow" w:cs="Arial"/>
                <w:b/>
                <w:bCs/>
                <w:sz w:val="12"/>
                <w:szCs w:val="12"/>
              </w:rPr>
            </w:pPr>
            <w:r w:rsidRPr="00A30C9E">
              <w:rPr>
                <w:rFonts w:ascii="Arial Narrow" w:hAnsi="Arial Narrow" w:cs="Arial"/>
                <w:b/>
                <w:bCs/>
                <w:sz w:val="12"/>
                <w:szCs w:val="12"/>
              </w:rPr>
              <w:t>Jun</w:t>
            </w:r>
          </w:p>
        </w:tc>
        <w:tc>
          <w:tcPr>
            <w:tcW w:w="483" w:type="dxa"/>
            <w:shd w:val="clear" w:color="auto" w:fill="D5DCE4" w:themeFill="text2" w:themeFillTint="33"/>
            <w:vAlign w:val="center"/>
          </w:tcPr>
          <w:p w14:paraId="115FAF17" w14:textId="77777777" w:rsidR="00EF2790" w:rsidRPr="00A30C9E" w:rsidRDefault="00EF2790" w:rsidP="00B51835">
            <w:pPr>
              <w:spacing w:after="240" w:line="276" w:lineRule="auto"/>
              <w:jc w:val="both"/>
              <w:rPr>
                <w:rFonts w:ascii="Arial Narrow" w:hAnsi="Arial Narrow" w:cs="Arial"/>
                <w:b/>
                <w:bCs/>
                <w:sz w:val="12"/>
                <w:szCs w:val="12"/>
              </w:rPr>
            </w:pPr>
            <w:r w:rsidRPr="00A30C9E">
              <w:rPr>
                <w:rFonts w:ascii="Arial Narrow" w:hAnsi="Arial Narrow" w:cs="Arial"/>
                <w:b/>
                <w:bCs/>
                <w:sz w:val="12"/>
                <w:szCs w:val="12"/>
              </w:rPr>
              <w:t>Jul</w:t>
            </w:r>
          </w:p>
        </w:tc>
        <w:tc>
          <w:tcPr>
            <w:tcW w:w="408" w:type="dxa"/>
            <w:shd w:val="clear" w:color="auto" w:fill="D5DCE4" w:themeFill="text2" w:themeFillTint="33"/>
            <w:vAlign w:val="center"/>
          </w:tcPr>
          <w:p w14:paraId="1ECCB9BC" w14:textId="77777777" w:rsidR="00EF2790" w:rsidRPr="00A30C9E" w:rsidRDefault="00EF2790" w:rsidP="00B51835">
            <w:pPr>
              <w:spacing w:after="240" w:line="276" w:lineRule="auto"/>
              <w:jc w:val="both"/>
              <w:rPr>
                <w:rFonts w:ascii="Arial Narrow" w:hAnsi="Arial Narrow" w:cs="Arial"/>
                <w:b/>
                <w:bCs/>
                <w:sz w:val="12"/>
                <w:szCs w:val="12"/>
              </w:rPr>
            </w:pPr>
            <w:proofErr w:type="spellStart"/>
            <w:r w:rsidRPr="00A30C9E">
              <w:rPr>
                <w:rFonts w:ascii="Arial Narrow" w:hAnsi="Arial Narrow" w:cs="Arial"/>
                <w:b/>
                <w:bCs/>
                <w:sz w:val="12"/>
                <w:szCs w:val="12"/>
              </w:rPr>
              <w:t>Ago</w:t>
            </w:r>
            <w:proofErr w:type="spellEnd"/>
          </w:p>
        </w:tc>
        <w:tc>
          <w:tcPr>
            <w:tcW w:w="397" w:type="dxa"/>
            <w:shd w:val="clear" w:color="auto" w:fill="D5DCE4" w:themeFill="text2" w:themeFillTint="33"/>
            <w:vAlign w:val="center"/>
          </w:tcPr>
          <w:p w14:paraId="2EFE1380" w14:textId="77777777" w:rsidR="00EF2790" w:rsidRPr="00A30C9E" w:rsidRDefault="00EF2790" w:rsidP="00B51835">
            <w:pPr>
              <w:spacing w:after="240" w:line="276" w:lineRule="auto"/>
              <w:jc w:val="both"/>
              <w:rPr>
                <w:rFonts w:ascii="Arial Narrow" w:hAnsi="Arial Narrow" w:cs="Arial"/>
                <w:b/>
                <w:bCs/>
                <w:sz w:val="12"/>
                <w:szCs w:val="12"/>
              </w:rPr>
            </w:pPr>
            <w:proofErr w:type="spellStart"/>
            <w:r w:rsidRPr="00A30C9E">
              <w:rPr>
                <w:rFonts w:ascii="Arial Narrow" w:hAnsi="Arial Narrow" w:cs="Arial"/>
                <w:b/>
                <w:bCs/>
                <w:sz w:val="12"/>
                <w:szCs w:val="12"/>
              </w:rPr>
              <w:t>Sep</w:t>
            </w:r>
            <w:proofErr w:type="spellEnd"/>
          </w:p>
        </w:tc>
        <w:tc>
          <w:tcPr>
            <w:tcW w:w="381" w:type="dxa"/>
            <w:shd w:val="clear" w:color="auto" w:fill="D5DCE4" w:themeFill="text2" w:themeFillTint="33"/>
            <w:vAlign w:val="center"/>
          </w:tcPr>
          <w:p w14:paraId="643EE3CC" w14:textId="77777777" w:rsidR="00EF2790" w:rsidRPr="00A30C9E" w:rsidRDefault="00EF2790" w:rsidP="00B51835">
            <w:pPr>
              <w:spacing w:after="240" w:line="276" w:lineRule="auto"/>
              <w:jc w:val="both"/>
              <w:rPr>
                <w:rFonts w:ascii="Arial Narrow" w:hAnsi="Arial Narrow" w:cs="Arial"/>
                <w:b/>
                <w:bCs/>
                <w:sz w:val="12"/>
                <w:szCs w:val="12"/>
              </w:rPr>
            </w:pPr>
            <w:r w:rsidRPr="00A30C9E">
              <w:rPr>
                <w:rFonts w:ascii="Arial Narrow" w:hAnsi="Arial Narrow" w:cs="Arial"/>
                <w:b/>
                <w:bCs/>
                <w:sz w:val="12"/>
                <w:szCs w:val="12"/>
              </w:rPr>
              <w:t>Oct</w:t>
            </w:r>
          </w:p>
        </w:tc>
        <w:tc>
          <w:tcPr>
            <w:tcW w:w="402" w:type="dxa"/>
            <w:shd w:val="clear" w:color="auto" w:fill="D5DCE4" w:themeFill="text2" w:themeFillTint="33"/>
            <w:vAlign w:val="center"/>
          </w:tcPr>
          <w:p w14:paraId="5BB60231" w14:textId="77777777" w:rsidR="00EF2790" w:rsidRPr="00A30C9E" w:rsidRDefault="00EF2790" w:rsidP="00B51835">
            <w:pPr>
              <w:spacing w:after="240" w:line="276" w:lineRule="auto"/>
              <w:jc w:val="both"/>
              <w:rPr>
                <w:rFonts w:ascii="Arial Narrow" w:hAnsi="Arial Narrow" w:cs="Arial"/>
                <w:b/>
                <w:bCs/>
                <w:sz w:val="12"/>
                <w:szCs w:val="12"/>
              </w:rPr>
            </w:pPr>
            <w:r w:rsidRPr="00A30C9E">
              <w:rPr>
                <w:rFonts w:ascii="Arial Narrow" w:hAnsi="Arial Narrow" w:cs="Arial"/>
                <w:b/>
                <w:bCs/>
                <w:sz w:val="12"/>
                <w:szCs w:val="12"/>
              </w:rPr>
              <w:t>Nov</w:t>
            </w:r>
          </w:p>
        </w:tc>
        <w:tc>
          <w:tcPr>
            <w:tcW w:w="370" w:type="dxa"/>
            <w:shd w:val="clear" w:color="auto" w:fill="D5DCE4" w:themeFill="text2" w:themeFillTint="33"/>
            <w:vAlign w:val="center"/>
          </w:tcPr>
          <w:p w14:paraId="707F0005" w14:textId="77777777" w:rsidR="00EF2790" w:rsidRPr="00A30C9E" w:rsidRDefault="00EF2790" w:rsidP="00B51835">
            <w:pPr>
              <w:spacing w:after="240" w:line="276" w:lineRule="auto"/>
              <w:jc w:val="both"/>
              <w:rPr>
                <w:rFonts w:ascii="Arial Narrow" w:hAnsi="Arial Narrow" w:cs="Arial"/>
                <w:b/>
                <w:bCs/>
                <w:sz w:val="12"/>
                <w:szCs w:val="12"/>
              </w:rPr>
            </w:pPr>
            <w:r w:rsidRPr="00A30C9E">
              <w:rPr>
                <w:rFonts w:ascii="Arial Narrow" w:hAnsi="Arial Narrow" w:cs="Arial"/>
                <w:b/>
                <w:bCs/>
                <w:sz w:val="12"/>
                <w:szCs w:val="12"/>
              </w:rPr>
              <w:t>Dic</w:t>
            </w:r>
          </w:p>
        </w:tc>
      </w:tr>
      <w:tr w:rsidR="00EF2790" w:rsidRPr="002409E7" w14:paraId="72727D2F" w14:textId="77777777" w:rsidTr="009E5AB4">
        <w:trPr>
          <w:trHeight w:val="109"/>
        </w:trPr>
        <w:tc>
          <w:tcPr>
            <w:tcW w:w="540" w:type="dxa"/>
          </w:tcPr>
          <w:p w14:paraId="0BA0270E" w14:textId="77777777" w:rsidR="00EF2790" w:rsidRPr="002409E7" w:rsidRDefault="00EF2790" w:rsidP="00B51835">
            <w:pPr>
              <w:spacing w:after="240" w:line="276" w:lineRule="auto"/>
              <w:jc w:val="both"/>
              <w:rPr>
                <w:rFonts w:ascii="Arial Narrow" w:hAnsi="Arial Narrow" w:cs="Arial"/>
                <w:b/>
                <w:bCs/>
                <w:sz w:val="20"/>
                <w:szCs w:val="20"/>
              </w:rPr>
            </w:pPr>
            <w:r>
              <w:rPr>
                <w:rFonts w:ascii="Arial Narrow" w:hAnsi="Arial Narrow" w:cs="Arial"/>
                <w:b/>
                <w:bCs/>
                <w:sz w:val="20"/>
                <w:szCs w:val="20"/>
              </w:rPr>
              <w:t>1</w:t>
            </w:r>
          </w:p>
        </w:tc>
        <w:tc>
          <w:tcPr>
            <w:tcW w:w="3323" w:type="dxa"/>
          </w:tcPr>
          <w:p w14:paraId="16B353BD" w14:textId="2829AE66" w:rsidR="00EF2790" w:rsidRPr="0052508E" w:rsidRDefault="0052508E" w:rsidP="009E5AB4">
            <w:pPr>
              <w:pStyle w:val="NormalWeb"/>
              <w:jc w:val="both"/>
              <w:rPr>
                <w:rFonts w:ascii="Arial Narrow" w:hAnsi="Arial Narrow"/>
                <w:sz w:val="20"/>
                <w:szCs w:val="20"/>
              </w:rPr>
            </w:pPr>
            <w:r w:rsidRPr="0052508E">
              <w:rPr>
                <w:rFonts w:ascii="Arial Narrow" w:hAnsi="Arial Narrow"/>
                <w:sz w:val="20"/>
                <w:szCs w:val="20"/>
              </w:rPr>
              <w:t xml:space="preserve">Conocer y, en su caso, </w:t>
            </w:r>
            <w:r w:rsidR="009E5AB4">
              <w:rPr>
                <w:rFonts w:ascii="Arial Narrow" w:hAnsi="Arial Narrow"/>
                <w:sz w:val="20"/>
                <w:szCs w:val="20"/>
              </w:rPr>
              <w:t xml:space="preserve">aprobar los cambios de Adscripción o Rotación por necesidades del Servicio, </w:t>
            </w:r>
            <w:r w:rsidRPr="0052508E">
              <w:rPr>
                <w:rFonts w:ascii="Arial Narrow" w:hAnsi="Arial Narrow"/>
                <w:sz w:val="20"/>
                <w:szCs w:val="20"/>
              </w:rPr>
              <w:t xml:space="preserve">que presente el </w:t>
            </w:r>
            <w:r w:rsidR="00192EDD">
              <w:rPr>
                <w:rFonts w:ascii="Arial Narrow" w:hAnsi="Arial Narrow"/>
                <w:sz w:val="20"/>
                <w:szCs w:val="20"/>
              </w:rPr>
              <w:t>Ó</w:t>
            </w:r>
            <w:r w:rsidR="00192EDD" w:rsidRPr="0052508E">
              <w:rPr>
                <w:rFonts w:ascii="Arial Narrow" w:hAnsi="Arial Narrow"/>
                <w:sz w:val="20"/>
                <w:szCs w:val="20"/>
              </w:rPr>
              <w:t>rgano</w:t>
            </w:r>
            <w:r w:rsidR="00192EDD">
              <w:rPr>
                <w:rFonts w:ascii="Arial Narrow" w:hAnsi="Arial Narrow"/>
                <w:sz w:val="20"/>
                <w:szCs w:val="20"/>
              </w:rPr>
              <w:t xml:space="preserve"> de E</w:t>
            </w:r>
            <w:r w:rsidRPr="0052508E">
              <w:rPr>
                <w:rFonts w:ascii="Arial Narrow" w:hAnsi="Arial Narrow"/>
                <w:sz w:val="20"/>
                <w:szCs w:val="20"/>
              </w:rPr>
              <w:t xml:space="preserve">nlace </w:t>
            </w:r>
            <w:r w:rsidR="00192EDD">
              <w:rPr>
                <w:rFonts w:ascii="Arial Narrow" w:hAnsi="Arial Narrow"/>
                <w:sz w:val="20"/>
                <w:szCs w:val="20"/>
              </w:rPr>
              <w:t>.</w:t>
            </w:r>
          </w:p>
        </w:tc>
        <w:tc>
          <w:tcPr>
            <w:tcW w:w="397" w:type="dxa"/>
            <w:shd w:val="clear" w:color="auto" w:fill="BFBFBF" w:themeFill="background1" w:themeFillShade="BF"/>
            <w:vAlign w:val="center"/>
          </w:tcPr>
          <w:p w14:paraId="78A042C9" w14:textId="77777777" w:rsidR="00EF2790" w:rsidRPr="006B681A" w:rsidRDefault="00EF2790" w:rsidP="00B51835">
            <w:pPr>
              <w:spacing w:after="240" w:line="276" w:lineRule="auto"/>
              <w:jc w:val="both"/>
              <w:rPr>
                <w:rFonts w:ascii="Arial Narrow" w:hAnsi="Arial Narrow" w:cs="Arial"/>
                <w:b/>
                <w:bCs/>
                <w:sz w:val="12"/>
                <w:szCs w:val="12"/>
              </w:rPr>
            </w:pPr>
          </w:p>
        </w:tc>
        <w:tc>
          <w:tcPr>
            <w:tcW w:w="424" w:type="dxa"/>
            <w:shd w:val="clear" w:color="auto" w:fill="BFBFBF" w:themeFill="background1" w:themeFillShade="BF"/>
            <w:vAlign w:val="center"/>
          </w:tcPr>
          <w:p w14:paraId="372F2403" w14:textId="77777777" w:rsidR="00EF2790" w:rsidRPr="006B681A" w:rsidRDefault="00EF2790" w:rsidP="00B51835">
            <w:pPr>
              <w:spacing w:after="240" w:line="276" w:lineRule="auto"/>
              <w:jc w:val="both"/>
              <w:rPr>
                <w:rFonts w:ascii="Arial Narrow" w:hAnsi="Arial Narrow" w:cs="Arial"/>
                <w:b/>
                <w:bCs/>
                <w:sz w:val="12"/>
                <w:szCs w:val="12"/>
              </w:rPr>
            </w:pPr>
          </w:p>
        </w:tc>
        <w:tc>
          <w:tcPr>
            <w:tcW w:w="424" w:type="dxa"/>
            <w:shd w:val="clear" w:color="auto" w:fill="BFBFBF" w:themeFill="background1" w:themeFillShade="BF"/>
            <w:vAlign w:val="center"/>
          </w:tcPr>
          <w:p w14:paraId="26855ED5" w14:textId="77777777" w:rsidR="00EF2790" w:rsidRPr="006B681A" w:rsidRDefault="00EF2790" w:rsidP="00B51835">
            <w:pPr>
              <w:spacing w:after="240" w:line="276" w:lineRule="auto"/>
              <w:jc w:val="both"/>
              <w:rPr>
                <w:rFonts w:ascii="Arial Narrow" w:hAnsi="Arial Narrow" w:cs="Arial"/>
                <w:b/>
                <w:bCs/>
                <w:sz w:val="12"/>
                <w:szCs w:val="12"/>
              </w:rPr>
            </w:pPr>
          </w:p>
        </w:tc>
        <w:tc>
          <w:tcPr>
            <w:tcW w:w="449" w:type="dxa"/>
            <w:shd w:val="clear" w:color="auto" w:fill="BFBFBF" w:themeFill="background1" w:themeFillShade="BF"/>
            <w:vAlign w:val="center"/>
          </w:tcPr>
          <w:p w14:paraId="6593DFC0" w14:textId="77777777" w:rsidR="00EF2790" w:rsidRPr="006B681A" w:rsidRDefault="00EF2790" w:rsidP="00B51835">
            <w:pPr>
              <w:spacing w:after="240" w:line="276" w:lineRule="auto"/>
              <w:jc w:val="both"/>
              <w:rPr>
                <w:rFonts w:ascii="Arial Narrow" w:hAnsi="Arial Narrow" w:cs="Arial"/>
                <w:b/>
                <w:bCs/>
                <w:sz w:val="12"/>
                <w:szCs w:val="12"/>
              </w:rPr>
            </w:pPr>
          </w:p>
        </w:tc>
        <w:tc>
          <w:tcPr>
            <w:tcW w:w="408" w:type="dxa"/>
            <w:shd w:val="clear" w:color="auto" w:fill="BFBFBF" w:themeFill="background1" w:themeFillShade="BF"/>
            <w:vAlign w:val="center"/>
          </w:tcPr>
          <w:p w14:paraId="74FBC8CD" w14:textId="77777777" w:rsidR="00EF2790" w:rsidRPr="006B681A" w:rsidRDefault="00EF2790" w:rsidP="00B51835">
            <w:pPr>
              <w:spacing w:after="240" w:line="276" w:lineRule="auto"/>
              <w:jc w:val="both"/>
              <w:rPr>
                <w:rFonts w:ascii="Arial Narrow" w:hAnsi="Arial Narrow" w:cs="Arial"/>
                <w:b/>
                <w:bCs/>
                <w:sz w:val="12"/>
                <w:szCs w:val="12"/>
              </w:rPr>
            </w:pPr>
          </w:p>
        </w:tc>
        <w:tc>
          <w:tcPr>
            <w:tcW w:w="422" w:type="dxa"/>
            <w:shd w:val="clear" w:color="auto" w:fill="BFBFBF" w:themeFill="background1" w:themeFillShade="BF"/>
            <w:vAlign w:val="center"/>
          </w:tcPr>
          <w:p w14:paraId="7A534A91" w14:textId="77777777" w:rsidR="00EF2790" w:rsidRPr="006B681A" w:rsidRDefault="00EF2790" w:rsidP="00B51835">
            <w:pPr>
              <w:spacing w:after="240" w:line="276" w:lineRule="auto"/>
              <w:jc w:val="both"/>
              <w:rPr>
                <w:rFonts w:ascii="Arial Narrow" w:hAnsi="Arial Narrow" w:cs="Arial"/>
                <w:b/>
                <w:bCs/>
                <w:sz w:val="12"/>
                <w:szCs w:val="12"/>
              </w:rPr>
            </w:pPr>
          </w:p>
        </w:tc>
        <w:tc>
          <w:tcPr>
            <w:tcW w:w="483" w:type="dxa"/>
            <w:shd w:val="clear" w:color="auto" w:fill="BFBFBF" w:themeFill="background1" w:themeFillShade="BF"/>
            <w:vAlign w:val="center"/>
          </w:tcPr>
          <w:p w14:paraId="6860A4AB" w14:textId="77777777" w:rsidR="00EF2790" w:rsidRPr="006B681A" w:rsidRDefault="00EF2790" w:rsidP="00B51835">
            <w:pPr>
              <w:spacing w:after="240" w:line="276" w:lineRule="auto"/>
              <w:jc w:val="both"/>
              <w:rPr>
                <w:rFonts w:ascii="Arial Narrow" w:hAnsi="Arial Narrow" w:cs="Arial"/>
                <w:b/>
                <w:bCs/>
                <w:sz w:val="12"/>
                <w:szCs w:val="12"/>
              </w:rPr>
            </w:pPr>
          </w:p>
        </w:tc>
        <w:tc>
          <w:tcPr>
            <w:tcW w:w="408" w:type="dxa"/>
            <w:shd w:val="clear" w:color="auto" w:fill="BFBFBF" w:themeFill="background1" w:themeFillShade="BF"/>
            <w:vAlign w:val="center"/>
          </w:tcPr>
          <w:p w14:paraId="5E9A2809" w14:textId="77777777" w:rsidR="00EF2790" w:rsidRPr="006B681A" w:rsidRDefault="00EF2790" w:rsidP="00B51835">
            <w:pPr>
              <w:spacing w:after="240" w:line="276" w:lineRule="auto"/>
              <w:jc w:val="both"/>
              <w:rPr>
                <w:rFonts w:ascii="Arial Narrow" w:hAnsi="Arial Narrow" w:cs="Arial"/>
                <w:b/>
                <w:bCs/>
                <w:sz w:val="12"/>
                <w:szCs w:val="12"/>
              </w:rPr>
            </w:pPr>
          </w:p>
        </w:tc>
        <w:tc>
          <w:tcPr>
            <w:tcW w:w="397" w:type="dxa"/>
            <w:shd w:val="clear" w:color="auto" w:fill="BFBFBF" w:themeFill="background1" w:themeFillShade="BF"/>
            <w:vAlign w:val="center"/>
          </w:tcPr>
          <w:p w14:paraId="5AFEBB08" w14:textId="77777777" w:rsidR="00EF2790" w:rsidRPr="006B681A" w:rsidRDefault="00EF2790" w:rsidP="00B51835">
            <w:pPr>
              <w:spacing w:after="240" w:line="276" w:lineRule="auto"/>
              <w:jc w:val="both"/>
              <w:rPr>
                <w:rFonts w:ascii="Arial Narrow" w:hAnsi="Arial Narrow" w:cs="Arial"/>
                <w:b/>
                <w:bCs/>
                <w:sz w:val="12"/>
                <w:szCs w:val="12"/>
              </w:rPr>
            </w:pPr>
          </w:p>
        </w:tc>
        <w:tc>
          <w:tcPr>
            <w:tcW w:w="381" w:type="dxa"/>
            <w:vAlign w:val="center"/>
          </w:tcPr>
          <w:p w14:paraId="795A12F8" w14:textId="77777777" w:rsidR="00EF2790" w:rsidRPr="006B681A" w:rsidRDefault="00EF2790" w:rsidP="00B51835">
            <w:pPr>
              <w:spacing w:after="240" w:line="276" w:lineRule="auto"/>
              <w:jc w:val="both"/>
              <w:rPr>
                <w:rFonts w:ascii="Arial Narrow" w:hAnsi="Arial Narrow" w:cs="Arial"/>
                <w:b/>
                <w:bCs/>
                <w:sz w:val="12"/>
                <w:szCs w:val="12"/>
              </w:rPr>
            </w:pPr>
          </w:p>
        </w:tc>
        <w:tc>
          <w:tcPr>
            <w:tcW w:w="402" w:type="dxa"/>
            <w:vAlign w:val="center"/>
          </w:tcPr>
          <w:p w14:paraId="0F96B7F9" w14:textId="77777777" w:rsidR="00EF2790" w:rsidRPr="006B681A" w:rsidRDefault="00EF2790" w:rsidP="00B51835">
            <w:pPr>
              <w:spacing w:after="240" w:line="276" w:lineRule="auto"/>
              <w:jc w:val="both"/>
              <w:rPr>
                <w:rFonts w:ascii="Arial Narrow" w:hAnsi="Arial Narrow" w:cs="Arial"/>
                <w:b/>
                <w:bCs/>
                <w:sz w:val="12"/>
                <w:szCs w:val="12"/>
              </w:rPr>
            </w:pPr>
          </w:p>
        </w:tc>
        <w:tc>
          <w:tcPr>
            <w:tcW w:w="370" w:type="dxa"/>
            <w:vAlign w:val="center"/>
          </w:tcPr>
          <w:p w14:paraId="241C72F2" w14:textId="77777777" w:rsidR="00EF2790" w:rsidRPr="006B681A" w:rsidRDefault="00EF2790" w:rsidP="00B51835">
            <w:pPr>
              <w:spacing w:after="240" w:line="276" w:lineRule="auto"/>
              <w:jc w:val="both"/>
              <w:rPr>
                <w:rFonts w:ascii="Arial Narrow" w:hAnsi="Arial Narrow" w:cs="Arial"/>
                <w:b/>
                <w:bCs/>
                <w:sz w:val="12"/>
                <w:szCs w:val="12"/>
              </w:rPr>
            </w:pPr>
          </w:p>
        </w:tc>
      </w:tr>
    </w:tbl>
    <w:p w14:paraId="300605D1" w14:textId="45CA015C" w:rsidR="00EF2790" w:rsidRDefault="00EF2790" w:rsidP="00B51835">
      <w:pPr>
        <w:jc w:val="both"/>
        <w:rPr>
          <w:rFonts w:ascii="Arial" w:hAnsi="Arial" w:cs="Arial"/>
          <w:b/>
          <w:bCs/>
        </w:rPr>
      </w:pPr>
    </w:p>
    <w:p w14:paraId="71A30009" w14:textId="30C5A15D" w:rsidR="009E5AB4" w:rsidRDefault="009E5AB4" w:rsidP="00B51835">
      <w:pPr>
        <w:jc w:val="both"/>
        <w:rPr>
          <w:rFonts w:ascii="Arial" w:hAnsi="Arial" w:cs="Arial"/>
          <w:b/>
          <w:bCs/>
        </w:rPr>
      </w:pPr>
    </w:p>
    <w:p w14:paraId="28CC3E29" w14:textId="366510A4" w:rsidR="009E5AB4" w:rsidRDefault="009E5AB4" w:rsidP="00B51835">
      <w:pPr>
        <w:jc w:val="both"/>
        <w:rPr>
          <w:rFonts w:ascii="Arial" w:hAnsi="Arial" w:cs="Arial"/>
          <w:b/>
          <w:bCs/>
        </w:rPr>
      </w:pPr>
    </w:p>
    <w:p w14:paraId="5E3C27FC" w14:textId="029731C3" w:rsidR="009E5AB4" w:rsidRDefault="009E5AB4" w:rsidP="00B51835">
      <w:pPr>
        <w:jc w:val="both"/>
        <w:rPr>
          <w:rFonts w:ascii="Arial" w:hAnsi="Arial" w:cs="Arial"/>
          <w:b/>
          <w:bCs/>
        </w:rPr>
      </w:pPr>
    </w:p>
    <w:p w14:paraId="7D5CB411" w14:textId="50DF5022" w:rsidR="009E5AB4" w:rsidRDefault="009E5AB4" w:rsidP="00B51835">
      <w:pPr>
        <w:jc w:val="both"/>
        <w:rPr>
          <w:rFonts w:ascii="Arial" w:hAnsi="Arial" w:cs="Arial"/>
          <w:b/>
          <w:bCs/>
        </w:rPr>
      </w:pPr>
    </w:p>
    <w:p w14:paraId="2212080A" w14:textId="77777777" w:rsidR="009E5AB4" w:rsidRDefault="009E5AB4" w:rsidP="00B51835">
      <w:pPr>
        <w:jc w:val="both"/>
        <w:rPr>
          <w:rFonts w:ascii="Arial" w:hAnsi="Arial" w:cs="Arial"/>
          <w:b/>
          <w:bCs/>
        </w:rPr>
      </w:pPr>
    </w:p>
    <w:p w14:paraId="6C896744" w14:textId="77777777" w:rsidR="009E5AB4" w:rsidRDefault="009E5AB4" w:rsidP="00B51835">
      <w:pPr>
        <w:jc w:val="both"/>
        <w:rPr>
          <w:rFonts w:ascii="Arial" w:hAnsi="Arial" w:cs="Arial"/>
          <w:b/>
          <w:bCs/>
        </w:rPr>
      </w:pPr>
    </w:p>
    <w:p w14:paraId="6B79DCF7" w14:textId="77777777" w:rsidR="00724564" w:rsidRDefault="00724564" w:rsidP="00B51835">
      <w:pPr>
        <w:jc w:val="both"/>
        <w:rPr>
          <w:rFonts w:ascii="Arial" w:hAnsi="Arial" w:cs="Arial"/>
          <w:b/>
          <w:bCs/>
        </w:rPr>
      </w:pPr>
    </w:p>
    <w:tbl>
      <w:tblPr>
        <w:tblStyle w:val="Tablaconcuadrcula"/>
        <w:tblW w:w="0" w:type="auto"/>
        <w:tblLook w:val="04A0" w:firstRow="1" w:lastRow="0" w:firstColumn="1" w:lastColumn="0" w:noHBand="0" w:noVBand="1"/>
      </w:tblPr>
      <w:tblGrid>
        <w:gridCol w:w="540"/>
        <w:gridCol w:w="3323"/>
        <w:gridCol w:w="397"/>
        <w:gridCol w:w="424"/>
        <w:gridCol w:w="424"/>
        <w:gridCol w:w="449"/>
        <w:gridCol w:w="408"/>
        <w:gridCol w:w="422"/>
        <w:gridCol w:w="483"/>
        <w:gridCol w:w="408"/>
        <w:gridCol w:w="397"/>
        <w:gridCol w:w="381"/>
        <w:gridCol w:w="402"/>
        <w:gridCol w:w="370"/>
      </w:tblGrid>
      <w:tr w:rsidR="00B8234A" w:rsidRPr="00B8234A" w14:paraId="68F1A929" w14:textId="77777777" w:rsidTr="00B8234A">
        <w:tc>
          <w:tcPr>
            <w:tcW w:w="8828" w:type="dxa"/>
            <w:gridSpan w:val="14"/>
            <w:shd w:val="clear" w:color="auto" w:fill="711F50"/>
          </w:tcPr>
          <w:p w14:paraId="7219F5A5" w14:textId="77777777" w:rsidR="00EF2790" w:rsidRPr="00B8234A" w:rsidRDefault="00EF2790" w:rsidP="00177BC7">
            <w:pPr>
              <w:spacing w:after="240" w:line="276" w:lineRule="auto"/>
              <w:jc w:val="center"/>
              <w:rPr>
                <w:rFonts w:ascii="Arial Narrow" w:hAnsi="Arial Narrow" w:cs="Arial"/>
                <w:b/>
                <w:bCs/>
                <w:color w:val="FFFFFF" w:themeColor="background1"/>
                <w:sz w:val="20"/>
                <w:szCs w:val="20"/>
              </w:rPr>
            </w:pPr>
            <w:r w:rsidRPr="00B8234A">
              <w:rPr>
                <w:rFonts w:ascii="Arial Narrow" w:hAnsi="Arial Narrow" w:cs="Arial"/>
                <w:b/>
                <w:bCs/>
                <w:color w:val="FFFFFF" w:themeColor="background1"/>
                <w:sz w:val="20"/>
                <w:szCs w:val="20"/>
              </w:rPr>
              <w:lastRenderedPageBreak/>
              <w:t>Encargadurías de despacho</w:t>
            </w:r>
          </w:p>
        </w:tc>
      </w:tr>
      <w:tr w:rsidR="00EF2790" w:rsidRPr="002409E7" w14:paraId="4B9C628C" w14:textId="77777777" w:rsidTr="00A30C9E">
        <w:tc>
          <w:tcPr>
            <w:tcW w:w="540" w:type="dxa"/>
            <w:vMerge w:val="restart"/>
            <w:shd w:val="clear" w:color="auto" w:fill="D5DCE4" w:themeFill="text2" w:themeFillTint="33"/>
          </w:tcPr>
          <w:p w14:paraId="19F36B3B" w14:textId="77777777" w:rsidR="00EF2790" w:rsidRPr="002409E7" w:rsidRDefault="00EF2790" w:rsidP="00B51835">
            <w:pPr>
              <w:spacing w:after="240" w:line="276" w:lineRule="auto"/>
              <w:jc w:val="both"/>
              <w:rPr>
                <w:rFonts w:ascii="Arial Narrow" w:hAnsi="Arial Narrow" w:cs="Arial"/>
                <w:b/>
                <w:bCs/>
                <w:sz w:val="20"/>
                <w:szCs w:val="20"/>
              </w:rPr>
            </w:pPr>
            <w:r w:rsidRPr="002409E7">
              <w:rPr>
                <w:rFonts w:ascii="Arial Narrow" w:hAnsi="Arial Narrow" w:cs="Arial"/>
                <w:b/>
                <w:bCs/>
                <w:sz w:val="20"/>
                <w:szCs w:val="20"/>
              </w:rPr>
              <w:t>No.</w:t>
            </w:r>
          </w:p>
        </w:tc>
        <w:tc>
          <w:tcPr>
            <w:tcW w:w="3323" w:type="dxa"/>
            <w:vMerge w:val="restart"/>
            <w:shd w:val="clear" w:color="auto" w:fill="D5DCE4" w:themeFill="text2" w:themeFillTint="33"/>
          </w:tcPr>
          <w:p w14:paraId="2A65680A" w14:textId="77777777" w:rsidR="00EF2790" w:rsidRPr="002409E7" w:rsidRDefault="00EF2790" w:rsidP="00177BC7">
            <w:pPr>
              <w:spacing w:after="240" w:line="276" w:lineRule="auto"/>
              <w:jc w:val="center"/>
              <w:rPr>
                <w:rFonts w:ascii="Arial Narrow" w:hAnsi="Arial Narrow" w:cs="Arial"/>
                <w:b/>
                <w:bCs/>
                <w:sz w:val="20"/>
                <w:szCs w:val="20"/>
              </w:rPr>
            </w:pPr>
            <w:r w:rsidRPr="002409E7">
              <w:rPr>
                <w:rFonts w:ascii="Arial Narrow" w:hAnsi="Arial Narrow" w:cs="Arial"/>
                <w:b/>
                <w:bCs/>
                <w:sz w:val="20"/>
                <w:szCs w:val="20"/>
              </w:rPr>
              <w:t>Actividad</w:t>
            </w:r>
          </w:p>
        </w:tc>
        <w:tc>
          <w:tcPr>
            <w:tcW w:w="4965" w:type="dxa"/>
            <w:gridSpan w:val="12"/>
            <w:shd w:val="clear" w:color="auto" w:fill="D5DCE4" w:themeFill="text2" w:themeFillTint="33"/>
          </w:tcPr>
          <w:p w14:paraId="0F55048E" w14:textId="544A81DB" w:rsidR="00EF2790" w:rsidRPr="002409E7" w:rsidRDefault="00EF2790" w:rsidP="00177BC7">
            <w:pPr>
              <w:spacing w:after="240" w:line="276" w:lineRule="auto"/>
              <w:jc w:val="center"/>
              <w:rPr>
                <w:rFonts w:ascii="Arial Narrow" w:hAnsi="Arial Narrow" w:cs="Arial"/>
                <w:b/>
                <w:bCs/>
                <w:sz w:val="20"/>
                <w:szCs w:val="20"/>
              </w:rPr>
            </w:pPr>
            <w:r w:rsidRPr="002409E7">
              <w:rPr>
                <w:rFonts w:ascii="Arial Narrow" w:hAnsi="Arial Narrow" w:cs="Arial"/>
                <w:b/>
                <w:bCs/>
                <w:sz w:val="20"/>
                <w:szCs w:val="20"/>
              </w:rPr>
              <w:t>Ejercicio 202</w:t>
            </w:r>
            <w:r w:rsidR="0036388E">
              <w:rPr>
                <w:rFonts w:ascii="Arial Narrow" w:hAnsi="Arial Narrow" w:cs="Arial"/>
                <w:b/>
                <w:bCs/>
                <w:sz w:val="20"/>
                <w:szCs w:val="20"/>
              </w:rPr>
              <w:t>3</w:t>
            </w:r>
          </w:p>
        </w:tc>
      </w:tr>
      <w:tr w:rsidR="00EF2790" w:rsidRPr="002409E7" w14:paraId="6F115FE6" w14:textId="77777777" w:rsidTr="00A30C9E">
        <w:trPr>
          <w:trHeight w:val="109"/>
        </w:trPr>
        <w:tc>
          <w:tcPr>
            <w:tcW w:w="540" w:type="dxa"/>
            <w:vMerge/>
            <w:shd w:val="clear" w:color="auto" w:fill="D5DCE4" w:themeFill="text2" w:themeFillTint="33"/>
          </w:tcPr>
          <w:p w14:paraId="497D8015" w14:textId="77777777" w:rsidR="00EF2790" w:rsidRPr="002409E7" w:rsidRDefault="00EF2790" w:rsidP="00B51835">
            <w:pPr>
              <w:spacing w:after="240" w:line="276" w:lineRule="auto"/>
              <w:jc w:val="both"/>
              <w:rPr>
                <w:rFonts w:ascii="Arial Narrow" w:hAnsi="Arial Narrow" w:cs="Arial"/>
                <w:b/>
                <w:bCs/>
                <w:sz w:val="20"/>
                <w:szCs w:val="20"/>
              </w:rPr>
            </w:pPr>
          </w:p>
        </w:tc>
        <w:tc>
          <w:tcPr>
            <w:tcW w:w="3323" w:type="dxa"/>
            <w:vMerge/>
            <w:shd w:val="clear" w:color="auto" w:fill="D5DCE4" w:themeFill="text2" w:themeFillTint="33"/>
          </w:tcPr>
          <w:p w14:paraId="6EA77CB1" w14:textId="77777777" w:rsidR="00EF2790" w:rsidRPr="002409E7" w:rsidRDefault="00EF2790" w:rsidP="00B51835">
            <w:pPr>
              <w:spacing w:after="240" w:line="276" w:lineRule="auto"/>
              <w:jc w:val="both"/>
              <w:rPr>
                <w:rFonts w:ascii="Arial Narrow" w:hAnsi="Arial Narrow" w:cs="Arial"/>
                <w:b/>
                <w:bCs/>
                <w:sz w:val="20"/>
                <w:szCs w:val="20"/>
              </w:rPr>
            </w:pPr>
          </w:p>
        </w:tc>
        <w:tc>
          <w:tcPr>
            <w:tcW w:w="397" w:type="dxa"/>
            <w:shd w:val="clear" w:color="auto" w:fill="D5DCE4" w:themeFill="text2" w:themeFillTint="33"/>
            <w:vAlign w:val="center"/>
          </w:tcPr>
          <w:p w14:paraId="2A67950D" w14:textId="77777777" w:rsidR="00EF2790" w:rsidRPr="006B681A" w:rsidRDefault="00EF2790" w:rsidP="00B51835">
            <w:pPr>
              <w:spacing w:after="240" w:line="276" w:lineRule="auto"/>
              <w:jc w:val="both"/>
              <w:rPr>
                <w:rFonts w:ascii="Arial Narrow" w:hAnsi="Arial Narrow" w:cs="Arial"/>
                <w:b/>
                <w:bCs/>
                <w:sz w:val="12"/>
                <w:szCs w:val="12"/>
              </w:rPr>
            </w:pPr>
            <w:r w:rsidRPr="006B681A">
              <w:rPr>
                <w:rFonts w:ascii="Arial Narrow" w:hAnsi="Arial Narrow" w:cs="Arial"/>
                <w:b/>
                <w:bCs/>
                <w:sz w:val="12"/>
                <w:szCs w:val="12"/>
              </w:rPr>
              <w:t>Ene</w:t>
            </w:r>
          </w:p>
        </w:tc>
        <w:tc>
          <w:tcPr>
            <w:tcW w:w="424" w:type="dxa"/>
            <w:shd w:val="clear" w:color="auto" w:fill="D5DCE4" w:themeFill="text2" w:themeFillTint="33"/>
            <w:vAlign w:val="center"/>
          </w:tcPr>
          <w:p w14:paraId="62CDEC36" w14:textId="77777777" w:rsidR="00EF2790" w:rsidRPr="006B681A" w:rsidRDefault="00EF2790" w:rsidP="00B51835">
            <w:pPr>
              <w:spacing w:after="240" w:line="276" w:lineRule="auto"/>
              <w:jc w:val="both"/>
              <w:rPr>
                <w:rFonts w:ascii="Arial Narrow" w:hAnsi="Arial Narrow" w:cs="Arial"/>
                <w:b/>
                <w:bCs/>
                <w:sz w:val="12"/>
                <w:szCs w:val="12"/>
              </w:rPr>
            </w:pPr>
            <w:r w:rsidRPr="006B681A">
              <w:rPr>
                <w:rFonts w:ascii="Arial Narrow" w:hAnsi="Arial Narrow" w:cs="Arial"/>
                <w:b/>
                <w:bCs/>
                <w:sz w:val="12"/>
                <w:szCs w:val="12"/>
              </w:rPr>
              <w:t>Feb</w:t>
            </w:r>
          </w:p>
        </w:tc>
        <w:tc>
          <w:tcPr>
            <w:tcW w:w="424" w:type="dxa"/>
            <w:shd w:val="clear" w:color="auto" w:fill="D5DCE4" w:themeFill="text2" w:themeFillTint="33"/>
            <w:vAlign w:val="center"/>
          </w:tcPr>
          <w:p w14:paraId="10EBC151" w14:textId="77777777" w:rsidR="00EF2790" w:rsidRPr="006B681A" w:rsidRDefault="00EF2790" w:rsidP="00B51835">
            <w:pPr>
              <w:spacing w:after="240" w:line="276" w:lineRule="auto"/>
              <w:jc w:val="both"/>
              <w:rPr>
                <w:rFonts w:ascii="Arial Narrow" w:hAnsi="Arial Narrow" w:cs="Arial"/>
                <w:b/>
                <w:bCs/>
                <w:sz w:val="12"/>
                <w:szCs w:val="12"/>
              </w:rPr>
            </w:pPr>
            <w:r w:rsidRPr="006B681A">
              <w:rPr>
                <w:rFonts w:ascii="Arial Narrow" w:hAnsi="Arial Narrow" w:cs="Arial"/>
                <w:b/>
                <w:bCs/>
                <w:sz w:val="12"/>
                <w:szCs w:val="12"/>
              </w:rPr>
              <w:t>Mar</w:t>
            </w:r>
          </w:p>
        </w:tc>
        <w:tc>
          <w:tcPr>
            <w:tcW w:w="449" w:type="dxa"/>
            <w:shd w:val="clear" w:color="auto" w:fill="D5DCE4" w:themeFill="text2" w:themeFillTint="33"/>
            <w:vAlign w:val="center"/>
          </w:tcPr>
          <w:p w14:paraId="3F63F0E8" w14:textId="77777777" w:rsidR="00EF2790" w:rsidRPr="006B681A" w:rsidRDefault="00EF2790" w:rsidP="00B51835">
            <w:pPr>
              <w:spacing w:after="240" w:line="276" w:lineRule="auto"/>
              <w:jc w:val="both"/>
              <w:rPr>
                <w:rFonts w:ascii="Arial Narrow" w:hAnsi="Arial Narrow" w:cs="Arial"/>
                <w:b/>
                <w:bCs/>
                <w:sz w:val="12"/>
                <w:szCs w:val="12"/>
              </w:rPr>
            </w:pPr>
            <w:r w:rsidRPr="006B681A">
              <w:rPr>
                <w:rFonts w:ascii="Arial Narrow" w:hAnsi="Arial Narrow" w:cs="Arial"/>
                <w:b/>
                <w:bCs/>
                <w:sz w:val="12"/>
                <w:szCs w:val="12"/>
              </w:rPr>
              <w:t>Abr</w:t>
            </w:r>
          </w:p>
        </w:tc>
        <w:tc>
          <w:tcPr>
            <w:tcW w:w="408" w:type="dxa"/>
            <w:shd w:val="clear" w:color="auto" w:fill="D5DCE4" w:themeFill="text2" w:themeFillTint="33"/>
            <w:vAlign w:val="center"/>
          </w:tcPr>
          <w:p w14:paraId="781DBBC2" w14:textId="77777777" w:rsidR="00EF2790" w:rsidRPr="006B681A" w:rsidRDefault="00EF2790" w:rsidP="00B51835">
            <w:pPr>
              <w:spacing w:after="240" w:line="276" w:lineRule="auto"/>
              <w:jc w:val="both"/>
              <w:rPr>
                <w:rFonts w:ascii="Arial Narrow" w:hAnsi="Arial Narrow" w:cs="Arial"/>
                <w:b/>
                <w:bCs/>
                <w:sz w:val="12"/>
                <w:szCs w:val="12"/>
              </w:rPr>
            </w:pPr>
            <w:r w:rsidRPr="006B681A">
              <w:rPr>
                <w:rFonts w:ascii="Arial Narrow" w:hAnsi="Arial Narrow" w:cs="Arial"/>
                <w:b/>
                <w:bCs/>
                <w:sz w:val="12"/>
                <w:szCs w:val="12"/>
              </w:rPr>
              <w:t>May</w:t>
            </w:r>
          </w:p>
        </w:tc>
        <w:tc>
          <w:tcPr>
            <w:tcW w:w="422" w:type="dxa"/>
            <w:shd w:val="clear" w:color="auto" w:fill="D5DCE4" w:themeFill="text2" w:themeFillTint="33"/>
            <w:vAlign w:val="center"/>
          </w:tcPr>
          <w:p w14:paraId="27B90C9F" w14:textId="77777777" w:rsidR="00EF2790" w:rsidRPr="006B681A" w:rsidRDefault="00EF2790" w:rsidP="00B51835">
            <w:pPr>
              <w:spacing w:after="240" w:line="276" w:lineRule="auto"/>
              <w:jc w:val="both"/>
              <w:rPr>
                <w:rFonts w:ascii="Arial Narrow" w:hAnsi="Arial Narrow" w:cs="Arial"/>
                <w:b/>
                <w:bCs/>
                <w:sz w:val="12"/>
                <w:szCs w:val="12"/>
              </w:rPr>
            </w:pPr>
            <w:r w:rsidRPr="006B681A">
              <w:rPr>
                <w:rFonts w:ascii="Arial Narrow" w:hAnsi="Arial Narrow" w:cs="Arial"/>
                <w:b/>
                <w:bCs/>
                <w:sz w:val="12"/>
                <w:szCs w:val="12"/>
              </w:rPr>
              <w:t>Jun</w:t>
            </w:r>
          </w:p>
        </w:tc>
        <w:tc>
          <w:tcPr>
            <w:tcW w:w="483" w:type="dxa"/>
            <w:shd w:val="clear" w:color="auto" w:fill="D5DCE4" w:themeFill="text2" w:themeFillTint="33"/>
            <w:vAlign w:val="center"/>
          </w:tcPr>
          <w:p w14:paraId="0125EF15" w14:textId="77777777" w:rsidR="00EF2790" w:rsidRPr="006B681A" w:rsidRDefault="00EF2790" w:rsidP="00B51835">
            <w:pPr>
              <w:spacing w:after="240" w:line="276" w:lineRule="auto"/>
              <w:jc w:val="both"/>
              <w:rPr>
                <w:rFonts w:ascii="Arial Narrow" w:hAnsi="Arial Narrow" w:cs="Arial"/>
                <w:b/>
                <w:bCs/>
                <w:sz w:val="12"/>
                <w:szCs w:val="12"/>
              </w:rPr>
            </w:pPr>
            <w:r w:rsidRPr="006B681A">
              <w:rPr>
                <w:rFonts w:ascii="Arial Narrow" w:hAnsi="Arial Narrow" w:cs="Arial"/>
                <w:b/>
                <w:bCs/>
                <w:sz w:val="12"/>
                <w:szCs w:val="12"/>
              </w:rPr>
              <w:t>Jul</w:t>
            </w:r>
          </w:p>
        </w:tc>
        <w:tc>
          <w:tcPr>
            <w:tcW w:w="408" w:type="dxa"/>
            <w:shd w:val="clear" w:color="auto" w:fill="D5DCE4" w:themeFill="text2" w:themeFillTint="33"/>
            <w:vAlign w:val="center"/>
          </w:tcPr>
          <w:p w14:paraId="27519866" w14:textId="77777777" w:rsidR="00EF2790" w:rsidRPr="006B681A" w:rsidRDefault="00EF2790" w:rsidP="00B51835">
            <w:pPr>
              <w:spacing w:after="240" w:line="276" w:lineRule="auto"/>
              <w:jc w:val="both"/>
              <w:rPr>
                <w:rFonts w:ascii="Arial Narrow" w:hAnsi="Arial Narrow" w:cs="Arial"/>
                <w:b/>
                <w:bCs/>
                <w:sz w:val="12"/>
                <w:szCs w:val="12"/>
              </w:rPr>
            </w:pPr>
            <w:proofErr w:type="spellStart"/>
            <w:r w:rsidRPr="006B681A">
              <w:rPr>
                <w:rFonts w:ascii="Arial Narrow" w:hAnsi="Arial Narrow" w:cs="Arial"/>
                <w:b/>
                <w:bCs/>
                <w:sz w:val="12"/>
                <w:szCs w:val="12"/>
              </w:rPr>
              <w:t>Ago</w:t>
            </w:r>
            <w:proofErr w:type="spellEnd"/>
          </w:p>
        </w:tc>
        <w:tc>
          <w:tcPr>
            <w:tcW w:w="397" w:type="dxa"/>
            <w:shd w:val="clear" w:color="auto" w:fill="D5DCE4" w:themeFill="text2" w:themeFillTint="33"/>
            <w:vAlign w:val="center"/>
          </w:tcPr>
          <w:p w14:paraId="00505B80" w14:textId="77777777" w:rsidR="00EF2790" w:rsidRPr="006B681A" w:rsidRDefault="00EF2790" w:rsidP="00B51835">
            <w:pPr>
              <w:spacing w:after="240" w:line="276" w:lineRule="auto"/>
              <w:jc w:val="both"/>
              <w:rPr>
                <w:rFonts w:ascii="Arial Narrow" w:hAnsi="Arial Narrow" w:cs="Arial"/>
                <w:b/>
                <w:bCs/>
                <w:sz w:val="12"/>
                <w:szCs w:val="12"/>
              </w:rPr>
            </w:pPr>
            <w:proofErr w:type="spellStart"/>
            <w:r w:rsidRPr="006B681A">
              <w:rPr>
                <w:rFonts w:ascii="Arial Narrow" w:hAnsi="Arial Narrow" w:cs="Arial"/>
                <w:b/>
                <w:bCs/>
                <w:sz w:val="12"/>
                <w:szCs w:val="12"/>
              </w:rPr>
              <w:t>Sep</w:t>
            </w:r>
            <w:proofErr w:type="spellEnd"/>
          </w:p>
        </w:tc>
        <w:tc>
          <w:tcPr>
            <w:tcW w:w="381" w:type="dxa"/>
            <w:shd w:val="clear" w:color="auto" w:fill="D5DCE4" w:themeFill="text2" w:themeFillTint="33"/>
            <w:vAlign w:val="center"/>
          </w:tcPr>
          <w:p w14:paraId="25D2DF55" w14:textId="77777777" w:rsidR="00EF2790" w:rsidRPr="006B681A" w:rsidRDefault="00EF2790" w:rsidP="00B51835">
            <w:pPr>
              <w:spacing w:after="240" w:line="276" w:lineRule="auto"/>
              <w:jc w:val="both"/>
              <w:rPr>
                <w:rFonts w:ascii="Arial Narrow" w:hAnsi="Arial Narrow" w:cs="Arial"/>
                <w:b/>
                <w:bCs/>
                <w:sz w:val="12"/>
                <w:szCs w:val="12"/>
              </w:rPr>
            </w:pPr>
            <w:r w:rsidRPr="006B681A">
              <w:rPr>
                <w:rFonts w:ascii="Arial Narrow" w:hAnsi="Arial Narrow" w:cs="Arial"/>
                <w:b/>
                <w:bCs/>
                <w:sz w:val="12"/>
                <w:szCs w:val="12"/>
              </w:rPr>
              <w:t>Oct</w:t>
            </w:r>
          </w:p>
        </w:tc>
        <w:tc>
          <w:tcPr>
            <w:tcW w:w="402" w:type="dxa"/>
            <w:shd w:val="clear" w:color="auto" w:fill="D5DCE4" w:themeFill="text2" w:themeFillTint="33"/>
            <w:vAlign w:val="center"/>
          </w:tcPr>
          <w:p w14:paraId="25CE86F4" w14:textId="77777777" w:rsidR="00EF2790" w:rsidRPr="006B681A" w:rsidRDefault="00EF2790" w:rsidP="00B51835">
            <w:pPr>
              <w:spacing w:after="240" w:line="276" w:lineRule="auto"/>
              <w:jc w:val="both"/>
              <w:rPr>
                <w:rFonts w:ascii="Arial Narrow" w:hAnsi="Arial Narrow" w:cs="Arial"/>
                <w:b/>
                <w:bCs/>
                <w:sz w:val="12"/>
                <w:szCs w:val="12"/>
              </w:rPr>
            </w:pPr>
            <w:r w:rsidRPr="006B681A">
              <w:rPr>
                <w:rFonts w:ascii="Arial Narrow" w:hAnsi="Arial Narrow" w:cs="Arial"/>
                <w:b/>
                <w:bCs/>
                <w:sz w:val="12"/>
                <w:szCs w:val="12"/>
              </w:rPr>
              <w:t>Nov</w:t>
            </w:r>
          </w:p>
        </w:tc>
        <w:tc>
          <w:tcPr>
            <w:tcW w:w="370" w:type="dxa"/>
            <w:shd w:val="clear" w:color="auto" w:fill="D5DCE4" w:themeFill="text2" w:themeFillTint="33"/>
            <w:vAlign w:val="center"/>
          </w:tcPr>
          <w:p w14:paraId="7F1BF84B" w14:textId="77777777" w:rsidR="00EF2790" w:rsidRPr="006B681A" w:rsidRDefault="00EF2790" w:rsidP="00B51835">
            <w:pPr>
              <w:spacing w:after="240" w:line="276" w:lineRule="auto"/>
              <w:jc w:val="both"/>
              <w:rPr>
                <w:rFonts w:ascii="Arial Narrow" w:hAnsi="Arial Narrow" w:cs="Arial"/>
                <w:b/>
                <w:bCs/>
                <w:sz w:val="12"/>
                <w:szCs w:val="12"/>
              </w:rPr>
            </w:pPr>
            <w:r w:rsidRPr="006B681A">
              <w:rPr>
                <w:rFonts w:ascii="Arial Narrow" w:hAnsi="Arial Narrow" w:cs="Arial"/>
                <w:b/>
                <w:bCs/>
                <w:sz w:val="12"/>
                <w:szCs w:val="12"/>
              </w:rPr>
              <w:t>Dic</w:t>
            </w:r>
          </w:p>
        </w:tc>
      </w:tr>
      <w:tr w:rsidR="00EF2790" w:rsidRPr="002409E7" w14:paraId="2F0BF4FE" w14:textId="77777777" w:rsidTr="00550DF3">
        <w:trPr>
          <w:trHeight w:val="109"/>
        </w:trPr>
        <w:tc>
          <w:tcPr>
            <w:tcW w:w="540" w:type="dxa"/>
          </w:tcPr>
          <w:p w14:paraId="0898EC86" w14:textId="2F1153B9" w:rsidR="00EF2790" w:rsidRPr="002409E7" w:rsidRDefault="00CC0FBE" w:rsidP="00B51835">
            <w:pPr>
              <w:spacing w:after="240" w:line="276" w:lineRule="auto"/>
              <w:jc w:val="both"/>
              <w:rPr>
                <w:rFonts w:ascii="Arial Narrow" w:hAnsi="Arial Narrow" w:cs="Arial"/>
                <w:b/>
                <w:bCs/>
                <w:sz w:val="20"/>
                <w:szCs w:val="20"/>
              </w:rPr>
            </w:pPr>
            <w:r>
              <w:rPr>
                <w:rFonts w:ascii="Arial Narrow" w:hAnsi="Arial Narrow" w:cs="Arial"/>
                <w:b/>
                <w:bCs/>
                <w:sz w:val="20"/>
                <w:szCs w:val="20"/>
              </w:rPr>
              <w:t>1</w:t>
            </w:r>
          </w:p>
        </w:tc>
        <w:tc>
          <w:tcPr>
            <w:tcW w:w="3323" w:type="dxa"/>
          </w:tcPr>
          <w:p w14:paraId="6DB68ECB" w14:textId="512730D4" w:rsidR="00EF2790" w:rsidRPr="003E1A43" w:rsidRDefault="003E1A43" w:rsidP="00192EDD">
            <w:pPr>
              <w:jc w:val="both"/>
              <w:rPr>
                <w:rFonts w:ascii="Arial Narrow" w:hAnsi="Arial Narrow"/>
                <w:sz w:val="20"/>
                <w:szCs w:val="20"/>
              </w:rPr>
            </w:pPr>
            <w:r w:rsidRPr="0052508E">
              <w:rPr>
                <w:rFonts w:ascii="Arial Narrow" w:hAnsi="Arial Narrow"/>
                <w:sz w:val="20"/>
                <w:szCs w:val="20"/>
              </w:rPr>
              <w:t>Conocer y</w:t>
            </w:r>
            <w:r w:rsidR="003168CD">
              <w:rPr>
                <w:rFonts w:ascii="Arial Narrow" w:hAnsi="Arial Narrow"/>
                <w:sz w:val="20"/>
                <w:szCs w:val="20"/>
              </w:rPr>
              <w:t xml:space="preserve"> </w:t>
            </w:r>
            <w:r w:rsidRPr="0052508E">
              <w:rPr>
                <w:rFonts w:ascii="Arial Narrow" w:hAnsi="Arial Narrow"/>
                <w:sz w:val="20"/>
                <w:szCs w:val="20"/>
              </w:rPr>
              <w:t>emitir observaciones</w:t>
            </w:r>
            <w:r>
              <w:rPr>
                <w:rFonts w:ascii="Arial Narrow" w:hAnsi="Arial Narrow"/>
                <w:sz w:val="20"/>
                <w:szCs w:val="20"/>
              </w:rPr>
              <w:t xml:space="preserve"> </w:t>
            </w:r>
            <w:r w:rsidR="003168CD" w:rsidRPr="0052508E">
              <w:rPr>
                <w:rFonts w:ascii="Arial Narrow" w:hAnsi="Arial Narrow"/>
                <w:sz w:val="20"/>
                <w:szCs w:val="20"/>
              </w:rPr>
              <w:t xml:space="preserve">en su caso, </w:t>
            </w:r>
            <w:r w:rsidR="00AE0173">
              <w:rPr>
                <w:rFonts w:ascii="Arial Narrow" w:hAnsi="Arial Narrow"/>
                <w:sz w:val="20"/>
                <w:szCs w:val="20"/>
              </w:rPr>
              <w:t xml:space="preserve">de </w:t>
            </w:r>
            <w:r w:rsidR="00EF2790">
              <w:rPr>
                <w:rFonts w:ascii="Arial Narrow" w:hAnsi="Arial Narrow"/>
                <w:sz w:val="20"/>
                <w:szCs w:val="20"/>
              </w:rPr>
              <w:t>las solicitudes</w:t>
            </w:r>
            <w:r w:rsidR="00AE0173">
              <w:rPr>
                <w:rFonts w:ascii="Arial Narrow" w:hAnsi="Arial Narrow"/>
                <w:sz w:val="20"/>
                <w:szCs w:val="20"/>
              </w:rPr>
              <w:t xml:space="preserve"> </w:t>
            </w:r>
            <w:r w:rsidR="00EF2790">
              <w:rPr>
                <w:rFonts w:ascii="Arial Narrow" w:hAnsi="Arial Narrow"/>
                <w:sz w:val="20"/>
                <w:szCs w:val="20"/>
              </w:rPr>
              <w:t xml:space="preserve">que reciba el Órgano de Enlace </w:t>
            </w:r>
            <w:r>
              <w:rPr>
                <w:rFonts w:ascii="Arial Narrow" w:hAnsi="Arial Narrow"/>
                <w:sz w:val="20"/>
                <w:szCs w:val="20"/>
              </w:rPr>
              <w:t xml:space="preserve">para gestionar </w:t>
            </w:r>
            <w:r w:rsidR="00EF2790">
              <w:rPr>
                <w:rFonts w:ascii="Arial Narrow" w:hAnsi="Arial Narrow"/>
                <w:sz w:val="20"/>
                <w:szCs w:val="20"/>
              </w:rPr>
              <w:t>la designación de encargadurías de</w:t>
            </w:r>
            <w:r w:rsidR="00EF2790" w:rsidRPr="009D2DC3">
              <w:rPr>
                <w:rFonts w:ascii="Arial Narrow" w:hAnsi="Arial Narrow"/>
                <w:sz w:val="20"/>
                <w:szCs w:val="20"/>
              </w:rPr>
              <w:t xml:space="preserve"> despacho</w:t>
            </w:r>
            <w:r>
              <w:rPr>
                <w:rFonts w:ascii="Arial Narrow" w:hAnsi="Arial Narrow"/>
                <w:sz w:val="20"/>
                <w:szCs w:val="20"/>
              </w:rPr>
              <w:t>, así como conocer los expedientes de las personas propuestas</w:t>
            </w:r>
            <w:r w:rsidR="00192EDD">
              <w:rPr>
                <w:rFonts w:ascii="Arial Narrow" w:hAnsi="Arial Narrow"/>
                <w:sz w:val="20"/>
                <w:szCs w:val="20"/>
              </w:rPr>
              <w:t>.</w:t>
            </w:r>
          </w:p>
        </w:tc>
        <w:tc>
          <w:tcPr>
            <w:tcW w:w="397" w:type="dxa"/>
            <w:shd w:val="clear" w:color="auto" w:fill="BFBFBF" w:themeFill="background1" w:themeFillShade="BF"/>
            <w:vAlign w:val="center"/>
          </w:tcPr>
          <w:p w14:paraId="0F90F1D8" w14:textId="77777777" w:rsidR="00EF2790" w:rsidRPr="006B681A" w:rsidRDefault="00EF2790" w:rsidP="00B51835">
            <w:pPr>
              <w:spacing w:after="240" w:line="276" w:lineRule="auto"/>
              <w:jc w:val="both"/>
              <w:rPr>
                <w:rFonts w:ascii="Arial Narrow" w:hAnsi="Arial Narrow" w:cs="Arial"/>
                <w:b/>
                <w:bCs/>
                <w:sz w:val="12"/>
                <w:szCs w:val="12"/>
              </w:rPr>
            </w:pPr>
          </w:p>
        </w:tc>
        <w:tc>
          <w:tcPr>
            <w:tcW w:w="424" w:type="dxa"/>
            <w:shd w:val="clear" w:color="auto" w:fill="BFBFBF" w:themeFill="background1" w:themeFillShade="BF"/>
            <w:vAlign w:val="center"/>
          </w:tcPr>
          <w:p w14:paraId="469A94C1" w14:textId="77777777" w:rsidR="00EF2790" w:rsidRPr="006B681A" w:rsidRDefault="00EF2790" w:rsidP="00B51835">
            <w:pPr>
              <w:spacing w:after="240" w:line="276" w:lineRule="auto"/>
              <w:jc w:val="both"/>
              <w:rPr>
                <w:rFonts w:ascii="Arial Narrow" w:hAnsi="Arial Narrow" w:cs="Arial"/>
                <w:b/>
                <w:bCs/>
                <w:sz w:val="12"/>
                <w:szCs w:val="12"/>
              </w:rPr>
            </w:pPr>
          </w:p>
        </w:tc>
        <w:tc>
          <w:tcPr>
            <w:tcW w:w="424" w:type="dxa"/>
            <w:shd w:val="clear" w:color="auto" w:fill="BFBFBF" w:themeFill="background1" w:themeFillShade="BF"/>
            <w:vAlign w:val="center"/>
          </w:tcPr>
          <w:p w14:paraId="33498D2D" w14:textId="77777777" w:rsidR="00EF2790" w:rsidRPr="006B681A" w:rsidRDefault="00EF2790" w:rsidP="00B51835">
            <w:pPr>
              <w:spacing w:after="240" w:line="276" w:lineRule="auto"/>
              <w:jc w:val="both"/>
              <w:rPr>
                <w:rFonts w:ascii="Arial Narrow" w:hAnsi="Arial Narrow" w:cs="Arial"/>
                <w:b/>
                <w:bCs/>
                <w:sz w:val="12"/>
                <w:szCs w:val="12"/>
              </w:rPr>
            </w:pPr>
          </w:p>
        </w:tc>
        <w:tc>
          <w:tcPr>
            <w:tcW w:w="449" w:type="dxa"/>
            <w:shd w:val="clear" w:color="auto" w:fill="BFBFBF" w:themeFill="background1" w:themeFillShade="BF"/>
            <w:vAlign w:val="center"/>
          </w:tcPr>
          <w:p w14:paraId="27B9C1C1" w14:textId="77777777" w:rsidR="00EF2790" w:rsidRPr="006B681A" w:rsidRDefault="00EF2790" w:rsidP="00B51835">
            <w:pPr>
              <w:spacing w:after="240" w:line="276" w:lineRule="auto"/>
              <w:jc w:val="both"/>
              <w:rPr>
                <w:rFonts w:ascii="Arial Narrow" w:hAnsi="Arial Narrow" w:cs="Arial"/>
                <w:b/>
                <w:bCs/>
                <w:sz w:val="12"/>
                <w:szCs w:val="12"/>
              </w:rPr>
            </w:pPr>
          </w:p>
        </w:tc>
        <w:tc>
          <w:tcPr>
            <w:tcW w:w="408" w:type="dxa"/>
            <w:shd w:val="clear" w:color="auto" w:fill="BFBFBF" w:themeFill="background1" w:themeFillShade="BF"/>
            <w:vAlign w:val="center"/>
          </w:tcPr>
          <w:p w14:paraId="1C4ACAC1" w14:textId="77777777" w:rsidR="00EF2790" w:rsidRPr="006B681A" w:rsidRDefault="00EF2790" w:rsidP="00B51835">
            <w:pPr>
              <w:spacing w:after="240" w:line="276" w:lineRule="auto"/>
              <w:jc w:val="both"/>
              <w:rPr>
                <w:rFonts w:ascii="Arial Narrow" w:hAnsi="Arial Narrow" w:cs="Arial"/>
                <w:b/>
                <w:bCs/>
                <w:sz w:val="12"/>
                <w:szCs w:val="12"/>
              </w:rPr>
            </w:pPr>
          </w:p>
        </w:tc>
        <w:tc>
          <w:tcPr>
            <w:tcW w:w="422" w:type="dxa"/>
            <w:shd w:val="clear" w:color="auto" w:fill="BFBFBF" w:themeFill="background1" w:themeFillShade="BF"/>
            <w:vAlign w:val="center"/>
          </w:tcPr>
          <w:p w14:paraId="7C510615" w14:textId="77777777" w:rsidR="00EF2790" w:rsidRPr="006B681A" w:rsidRDefault="00EF2790" w:rsidP="00B51835">
            <w:pPr>
              <w:spacing w:after="240" w:line="276" w:lineRule="auto"/>
              <w:jc w:val="both"/>
              <w:rPr>
                <w:rFonts w:ascii="Arial Narrow" w:hAnsi="Arial Narrow" w:cs="Arial"/>
                <w:b/>
                <w:bCs/>
                <w:sz w:val="12"/>
                <w:szCs w:val="12"/>
              </w:rPr>
            </w:pPr>
          </w:p>
        </w:tc>
        <w:tc>
          <w:tcPr>
            <w:tcW w:w="483" w:type="dxa"/>
            <w:shd w:val="clear" w:color="auto" w:fill="BFBFBF" w:themeFill="background1" w:themeFillShade="BF"/>
            <w:vAlign w:val="center"/>
          </w:tcPr>
          <w:p w14:paraId="4B6347C4" w14:textId="77777777" w:rsidR="00EF2790" w:rsidRPr="006B681A" w:rsidRDefault="00EF2790" w:rsidP="00B51835">
            <w:pPr>
              <w:spacing w:after="240" w:line="276" w:lineRule="auto"/>
              <w:jc w:val="both"/>
              <w:rPr>
                <w:rFonts w:ascii="Arial Narrow" w:hAnsi="Arial Narrow" w:cs="Arial"/>
                <w:b/>
                <w:bCs/>
                <w:sz w:val="12"/>
                <w:szCs w:val="12"/>
              </w:rPr>
            </w:pPr>
          </w:p>
        </w:tc>
        <w:tc>
          <w:tcPr>
            <w:tcW w:w="408" w:type="dxa"/>
            <w:shd w:val="clear" w:color="auto" w:fill="BFBFBF" w:themeFill="background1" w:themeFillShade="BF"/>
            <w:vAlign w:val="center"/>
          </w:tcPr>
          <w:p w14:paraId="3AC51906" w14:textId="77777777" w:rsidR="00EF2790" w:rsidRPr="006B681A" w:rsidRDefault="00EF2790" w:rsidP="00B51835">
            <w:pPr>
              <w:spacing w:after="240" w:line="276" w:lineRule="auto"/>
              <w:jc w:val="both"/>
              <w:rPr>
                <w:rFonts w:ascii="Arial Narrow" w:hAnsi="Arial Narrow" w:cs="Arial"/>
                <w:b/>
                <w:bCs/>
                <w:sz w:val="12"/>
                <w:szCs w:val="12"/>
              </w:rPr>
            </w:pPr>
          </w:p>
        </w:tc>
        <w:tc>
          <w:tcPr>
            <w:tcW w:w="397" w:type="dxa"/>
            <w:shd w:val="clear" w:color="auto" w:fill="BFBFBF" w:themeFill="background1" w:themeFillShade="BF"/>
            <w:vAlign w:val="center"/>
          </w:tcPr>
          <w:p w14:paraId="365DC775" w14:textId="77777777" w:rsidR="00EF2790" w:rsidRPr="006B681A" w:rsidRDefault="00EF2790" w:rsidP="00B51835">
            <w:pPr>
              <w:spacing w:after="240" w:line="276" w:lineRule="auto"/>
              <w:jc w:val="both"/>
              <w:rPr>
                <w:rFonts w:ascii="Arial Narrow" w:hAnsi="Arial Narrow" w:cs="Arial"/>
                <w:b/>
                <w:bCs/>
                <w:sz w:val="12"/>
                <w:szCs w:val="12"/>
              </w:rPr>
            </w:pPr>
          </w:p>
        </w:tc>
        <w:tc>
          <w:tcPr>
            <w:tcW w:w="381" w:type="dxa"/>
            <w:shd w:val="clear" w:color="auto" w:fill="auto"/>
            <w:vAlign w:val="center"/>
          </w:tcPr>
          <w:p w14:paraId="46B9A9E5" w14:textId="77777777" w:rsidR="00EF2790" w:rsidRPr="006B681A" w:rsidRDefault="00EF2790" w:rsidP="00B51835">
            <w:pPr>
              <w:spacing w:after="240" w:line="276" w:lineRule="auto"/>
              <w:jc w:val="both"/>
              <w:rPr>
                <w:rFonts w:ascii="Arial Narrow" w:hAnsi="Arial Narrow" w:cs="Arial"/>
                <w:b/>
                <w:bCs/>
                <w:sz w:val="12"/>
                <w:szCs w:val="12"/>
              </w:rPr>
            </w:pPr>
          </w:p>
        </w:tc>
        <w:tc>
          <w:tcPr>
            <w:tcW w:w="402" w:type="dxa"/>
            <w:shd w:val="clear" w:color="auto" w:fill="auto"/>
            <w:vAlign w:val="center"/>
          </w:tcPr>
          <w:p w14:paraId="5BB7A097" w14:textId="77777777" w:rsidR="00EF2790" w:rsidRPr="006B681A" w:rsidRDefault="00EF2790" w:rsidP="00B51835">
            <w:pPr>
              <w:spacing w:after="240" w:line="276" w:lineRule="auto"/>
              <w:jc w:val="both"/>
              <w:rPr>
                <w:rFonts w:ascii="Arial Narrow" w:hAnsi="Arial Narrow" w:cs="Arial"/>
                <w:b/>
                <w:bCs/>
                <w:sz w:val="12"/>
                <w:szCs w:val="12"/>
              </w:rPr>
            </w:pPr>
          </w:p>
        </w:tc>
        <w:tc>
          <w:tcPr>
            <w:tcW w:w="370" w:type="dxa"/>
            <w:shd w:val="clear" w:color="auto" w:fill="auto"/>
            <w:vAlign w:val="center"/>
          </w:tcPr>
          <w:p w14:paraId="2E989800" w14:textId="77777777" w:rsidR="00EF2790" w:rsidRPr="006B681A" w:rsidRDefault="00EF2790" w:rsidP="00B51835">
            <w:pPr>
              <w:spacing w:after="240" w:line="276" w:lineRule="auto"/>
              <w:jc w:val="both"/>
              <w:rPr>
                <w:rFonts w:ascii="Arial Narrow" w:hAnsi="Arial Narrow" w:cs="Arial"/>
                <w:b/>
                <w:bCs/>
                <w:sz w:val="12"/>
                <w:szCs w:val="12"/>
              </w:rPr>
            </w:pPr>
          </w:p>
        </w:tc>
      </w:tr>
      <w:tr w:rsidR="00EF2790" w:rsidRPr="002409E7" w14:paraId="75640C13" w14:textId="77777777" w:rsidTr="001B2A88">
        <w:tc>
          <w:tcPr>
            <w:tcW w:w="540" w:type="dxa"/>
            <w:vAlign w:val="center"/>
          </w:tcPr>
          <w:p w14:paraId="58A34C7F" w14:textId="77777777" w:rsidR="00EF2790" w:rsidRPr="006B681A" w:rsidRDefault="00EF2790" w:rsidP="00B51835">
            <w:pPr>
              <w:spacing w:after="240" w:line="276" w:lineRule="auto"/>
              <w:jc w:val="both"/>
              <w:rPr>
                <w:rFonts w:ascii="Arial Narrow" w:hAnsi="Arial Narrow" w:cs="Arial"/>
                <w:b/>
                <w:sz w:val="20"/>
                <w:szCs w:val="20"/>
              </w:rPr>
            </w:pPr>
            <w:r>
              <w:rPr>
                <w:rFonts w:ascii="Arial Narrow" w:hAnsi="Arial Narrow" w:cs="Arial"/>
                <w:b/>
                <w:sz w:val="20"/>
                <w:szCs w:val="20"/>
              </w:rPr>
              <w:t>2</w:t>
            </w:r>
          </w:p>
        </w:tc>
        <w:tc>
          <w:tcPr>
            <w:tcW w:w="3323" w:type="dxa"/>
          </w:tcPr>
          <w:p w14:paraId="0BBA79A2" w14:textId="517FC6B8" w:rsidR="00EF2790" w:rsidRPr="009D2DC3" w:rsidRDefault="00EF2790" w:rsidP="00B51835">
            <w:pPr>
              <w:jc w:val="both"/>
              <w:rPr>
                <w:rFonts w:ascii="Arial Narrow" w:hAnsi="Arial Narrow"/>
                <w:sz w:val="20"/>
                <w:szCs w:val="20"/>
              </w:rPr>
            </w:pPr>
            <w:r>
              <w:rPr>
                <w:rFonts w:ascii="Arial Narrow" w:hAnsi="Arial Narrow"/>
                <w:sz w:val="20"/>
                <w:szCs w:val="20"/>
              </w:rPr>
              <w:t xml:space="preserve">Conocer y emitir observaciones en su caso del informe semestral presentado por el Órgano de Enlace </w:t>
            </w:r>
            <w:r w:rsidRPr="009D2DC3">
              <w:rPr>
                <w:rFonts w:ascii="Arial Narrow" w:hAnsi="Arial Narrow"/>
                <w:sz w:val="20"/>
                <w:szCs w:val="20"/>
              </w:rPr>
              <w:t xml:space="preserve">sobre los encargos de despacho para ocupar plazas del Servicio Profesional Electoral Nacional del sistema de los OPLES gestionados en el segundo semestre de </w:t>
            </w:r>
            <w:r w:rsidR="007C08BF">
              <w:rPr>
                <w:rFonts w:ascii="Arial Narrow" w:hAnsi="Arial Narrow"/>
                <w:sz w:val="20"/>
                <w:szCs w:val="20"/>
              </w:rPr>
              <w:t>2022</w:t>
            </w:r>
            <w:r w:rsidR="00192EDD">
              <w:rPr>
                <w:rFonts w:ascii="Arial Narrow" w:hAnsi="Arial Narrow"/>
                <w:sz w:val="20"/>
                <w:szCs w:val="20"/>
              </w:rPr>
              <w:t>.</w:t>
            </w:r>
          </w:p>
        </w:tc>
        <w:tc>
          <w:tcPr>
            <w:tcW w:w="397" w:type="dxa"/>
            <w:shd w:val="clear" w:color="auto" w:fill="BFBFBF" w:themeFill="background1" w:themeFillShade="BF"/>
          </w:tcPr>
          <w:p w14:paraId="0BD8F8FF" w14:textId="77777777" w:rsidR="00EF2790" w:rsidRPr="002409E7" w:rsidRDefault="00EF2790" w:rsidP="00B51835">
            <w:pPr>
              <w:spacing w:after="240" w:line="276" w:lineRule="auto"/>
              <w:jc w:val="both"/>
              <w:rPr>
                <w:rFonts w:ascii="Arial Narrow" w:hAnsi="Arial Narrow" w:cs="Arial"/>
                <w:bCs/>
                <w:sz w:val="20"/>
                <w:szCs w:val="20"/>
              </w:rPr>
            </w:pPr>
          </w:p>
        </w:tc>
        <w:tc>
          <w:tcPr>
            <w:tcW w:w="424" w:type="dxa"/>
          </w:tcPr>
          <w:p w14:paraId="1DD50A82" w14:textId="77777777" w:rsidR="00EF2790" w:rsidRPr="002409E7" w:rsidRDefault="00EF2790" w:rsidP="00B51835">
            <w:pPr>
              <w:spacing w:after="240" w:line="276" w:lineRule="auto"/>
              <w:jc w:val="both"/>
              <w:rPr>
                <w:rFonts w:ascii="Arial Narrow" w:hAnsi="Arial Narrow" w:cs="Arial"/>
                <w:bCs/>
                <w:sz w:val="20"/>
                <w:szCs w:val="20"/>
              </w:rPr>
            </w:pPr>
          </w:p>
        </w:tc>
        <w:tc>
          <w:tcPr>
            <w:tcW w:w="424" w:type="dxa"/>
          </w:tcPr>
          <w:p w14:paraId="1100D5BA" w14:textId="77777777" w:rsidR="00EF2790" w:rsidRPr="002409E7" w:rsidRDefault="00EF2790" w:rsidP="00B51835">
            <w:pPr>
              <w:spacing w:after="240" w:line="276" w:lineRule="auto"/>
              <w:jc w:val="both"/>
              <w:rPr>
                <w:rFonts w:ascii="Arial Narrow" w:hAnsi="Arial Narrow" w:cs="Arial"/>
                <w:bCs/>
                <w:sz w:val="20"/>
                <w:szCs w:val="20"/>
              </w:rPr>
            </w:pPr>
          </w:p>
        </w:tc>
        <w:tc>
          <w:tcPr>
            <w:tcW w:w="449" w:type="dxa"/>
          </w:tcPr>
          <w:p w14:paraId="6813F265" w14:textId="77777777" w:rsidR="00EF2790" w:rsidRPr="002409E7" w:rsidRDefault="00EF2790" w:rsidP="00B51835">
            <w:pPr>
              <w:spacing w:after="240" w:line="276" w:lineRule="auto"/>
              <w:jc w:val="both"/>
              <w:rPr>
                <w:rFonts w:ascii="Arial Narrow" w:hAnsi="Arial Narrow" w:cs="Arial"/>
                <w:bCs/>
                <w:sz w:val="20"/>
                <w:szCs w:val="20"/>
              </w:rPr>
            </w:pPr>
          </w:p>
        </w:tc>
        <w:tc>
          <w:tcPr>
            <w:tcW w:w="408" w:type="dxa"/>
          </w:tcPr>
          <w:p w14:paraId="604704E0" w14:textId="77777777" w:rsidR="00EF2790" w:rsidRPr="002409E7" w:rsidRDefault="00EF2790" w:rsidP="00B51835">
            <w:pPr>
              <w:spacing w:after="240" w:line="276" w:lineRule="auto"/>
              <w:jc w:val="both"/>
              <w:rPr>
                <w:rFonts w:ascii="Arial Narrow" w:hAnsi="Arial Narrow" w:cs="Arial"/>
                <w:bCs/>
                <w:sz w:val="20"/>
                <w:szCs w:val="20"/>
              </w:rPr>
            </w:pPr>
          </w:p>
        </w:tc>
        <w:tc>
          <w:tcPr>
            <w:tcW w:w="422" w:type="dxa"/>
          </w:tcPr>
          <w:p w14:paraId="1F92ECB4" w14:textId="77777777" w:rsidR="00EF2790" w:rsidRPr="002409E7" w:rsidRDefault="00EF2790" w:rsidP="00B51835">
            <w:pPr>
              <w:spacing w:after="240" w:line="276" w:lineRule="auto"/>
              <w:jc w:val="both"/>
              <w:rPr>
                <w:rFonts w:ascii="Arial Narrow" w:hAnsi="Arial Narrow" w:cs="Arial"/>
                <w:bCs/>
                <w:sz w:val="20"/>
                <w:szCs w:val="20"/>
              </w:rPr>
            </w:pPr>
          </w:p>
        </w:tc>
        <w:tc>
          <w:tcPr>
            <w:tcW w:w="483" w:type="dxa"/>
          </w:tcPr>
          <w:p w14:paraId="628F7B5F" w14:textId="77777777" w:rsidR="00EF2790" w:rsidRPr="002409E7" w:rsidRDefault="00EF2790" w:rsidP="00B51835">
            <w:pPr>
              <w:spacing w:after="240" w:line="276" w:lineRule="auto"/>
              <w:jc w:val="both"/>
              <w:rPr>
                <w:rFonts w:ascii="Arial Narrow" w:hAnsi="Arial Narrow" w:cs="Arial"/>
                <w:bCs/>
                <w:sz w:val="20"/>
                <w:szCs w:val="20"/>
              </w:rPr>
            </w:pPr>
          </w:p>
        </w:tc>
        <w:tc>
          <w:tcPr>
            <w:tcW w:w="408" w:type="dxa"/>
          </w:tcPr>
          <w:p w14:paraId="357CDE61" w14:textId="77777777" w:rsidR="00EF2790" w:rsidRPr="002409E7" w:rsidRDefault="00EF2790" w:rsidP="00B51835">
            <w:pPr>
              <w:spacing w:after="240" w:line="276" w:lineRule="auto"/>
              <w:jc w:val="both"/>
              <w:rPr>
                <w:rFonts w:ascii="Arial Narrow" w:hAnsi="Arial Narrow" w:cs="Arial"/>
                <w:bCs/>
                <w:sz w:val="20"/>
                <w:szCs w:val="20"/>
              </w:rPr>
            </w:pPr>
          </w:p>
        </w:tc>
        <w:tc>
          <w:tcPr>
            <w:tcW w:w="397" w:type="dxa"/>
          </w:tcPr>
          <w:p w14:paraId="126BF42D" w14:textId="77777777" w:rsidR="00EF2790" w:rsidRPr="002409E7" w:rsidRDefault="00EF2790" w:rsidP="00B51835">
            <w:pPr>
              <w:spacing w:after="240" w:line="276" w:lineRule="auto"/>
              <w:jc w:val="both"/>
              <w:rPr>
                <w:rFonts w:ascii="Arial Narrow" w:hAnsi="Arial Narrow" w:cs="Arial"/>
                <w:bCs/>
                <w:sz w:val="20"/>
                <w:szCs w:val="20"/>
              </w:rPr>
            </w:pPr>
          </w:p>
        </w:tc>
        <w:tc>
          <w:tcPr>
            <w:tcW w:w="381" w:type="dxa"/>
          </w:tcPr>
          <w:p w14:paraId="52831A05" w14:textId="77777777" w:rsidR="00EF2790" w:rsidRPr="002409E7" w:rsidRDefault="00EF2790" w:rsidP="00B51835">
            <w:pPr>
              <w:spacing w:after="240" w:line="276" w:lineRule="auto"/>
              <w:jc w:val="both"/>
              <w:rPr>
                <w:rFonts w:ascii="Arial Narrow" w:hAnsi="Arial Narrow" w:cs="Arial"/>
                <w:bCs/>
                <w:sz w:val="20"/>
                <w:szCs w:val="20"/>
              </w:rPr>
            </w:pPr>
          </w:p>
        </w:tc>
        <w:tc>
          <w:tcPr>
            <w:tcW w:w="402" w:type="dxa"/>
          </w:tcPr>
          <w:p w14:paraId="0A8A0A16" w14:textId="77777777" w:rsidR="00EF2790" w:rsidRPr="002409E7" w:rsidRDefault="00EF2790" w:rsidP="00B51835">
            <w:pPr>
              <w:spacing w:after="240" w:line="276" w:lineRule="auto"/>
              <w:jc w:val="both"/>
              <w:rPr>
                <w:rFonts w:ascii="Arial Narrow" w:hAnsi="Arial Narrow" w:cs="Arial"/>
                <w:bCs/>
                <w:sz w:val="20"/>
                <w:szCs w:val="20"/>
              </w:rPr>
            </w:pPr>
          </w:p>
        </w:tc>
        <w:tc>
          <w:tcPr>
            <w:tcW w:w="370" w:type="dxa"/>
          </w:tcPr>
          <w:p w14:paraId="6CB1A06B" w14:textId="77777777" w:rsidR="00EF2790" w:rsidRPr="002409E7" w:rsidRDefault="00EF2790" w:rsidP="00B51835">
            <w:pPr>
              <w:spacing w:after="240" w:line="276" w:lineRule="auto"/>
              <w:jc w:val="both"/>
              <w:rPr>
                <w:rFonts w:ascii="Arial Narrow" w:hAnsi="Arial Narrow" w:cs="Arial"/>
                <w:bCs/>
                <w:sz w:val="20"/>
                <w:szCs w:val="20"/>
              </w:rPr>
            </w:pPr>
          </w:p>
        </w:tc>
      </w:tr>
      <w:tr w:rsidR="00EF2790" w:rsidRPr="002409E7" w14:paraId="6ABD2044" w14:textId="77777777" w:rsidTr="001B2A88">
        <w:tc>
          <w:tcPr>
            <w:tcW w:w="540" w:type="dxa"/>
            <w:vAlign w:val="center"/>
          </w:tcPr>
          <w:p w14:paraId="1A3021A0" w14:textId="77777777" w:rsidR="00EF2790" w:rsidRPr="006B681A" w:rsidRDefault="00EF2790" w:rsidP="00B51835">
            <w:pPr>
              <w:spacing w:after="240" w:line="276" w:lineRule="auto"/>
              <w:jc w:val="both"/>
              <w:rPr>
                <w:rFonts w:ascii="Arial Narrow" w:hAnsi="Arial Narrow" w:cs="Arial"/>
                <w:b/>
                <w:sz w:val="20"/>
                <w:szCs w:val="20"/>
              </w:rPr>
            </w:pPr>
            <w:r>
              <w:rPr>
                <w:rFonts w:ascii="Arial Narrow" w:hAnsi="Arial Narrow" w:cs="Arial"/>
                <w:b/>
                <w:sz w:val="20"/>
                <w:szCs w:val="20"/>
              </w:rPr>
              <w:t>3</w:t>
            </w:r>
          </w:p>
        </w:tc>
        <w:tc>
          <w:tcPr>
            <w:tcW w:w="3323" w:type="dxa"/>
          </w:tcPr>
          <w:p w14:paraId="4386C02E" w14:textId="5DF4A17C" w:rsidR="00EF2790" w:rsidRPr="009D2DC3" w:rsidRDefault="00EF2790" w:rsidP="00B51835">
            <w:pPr>
              <w:jc w:val="both"/>
              <w:rPr>
                <w:rFonts w:ascii="Arial Narrow" w:hAnsi="Arial Narrow"/>
                <w:sz w:val="20"/>
                <w:szCs w:val="20"/>
              </w:rPr>
            </w:pPr>
            <w:r>
              <w:rPr>
                <w:rFonts w:ascii="Arial Narrow" w:hAnsi="Arial Narrow"/>
                <w:sz w:val="20"/>
                <w:szCs w:val="20"/>
              </w:rPr>
              <w:t xml:space="preserve">Conocer y emitir observaciones en su caso del informe semestral presentado por el Órgano de Enlace </w:t>
            </w:r>
            <w:r w:rsidRPr="009D2DC3">
              <w:rPr>
                <w:rFonts w:ascii="Arial Narrow" w:hAnsi="Arial Narrow"/>
                <w:sz w:val="20"/>
                <w:szCs w:val="20"/>
              </w:rPr>
              <w:t xml:space="preserve">sobre los encargos de despacho para ocupar plazas del Servicio Profesional Electoral Nacional del sistema de los OPLES gestionados en el </w:t>
            </w:r>
            <w:r>
              <w:rPr>
                <w:rFonts w:ascii="Arial Narrow" w:hAnsi="Arial Narrow"/>
                <w:sz w:val="20"/>
                <w:szCs w:val="20"/>
              </w:rPr>
              <w:t xml:space="preserve">primer </w:t>
            </w:r>
            <w:r w:rsidRPr="009D2DC3">
              <w:rPr>
                <w:rFonts w:ascii="Arial Narrow" w:hAnsi="Arial Narrow"/>
                <w:sz w:val="20"/>
                <w:szCs w:val="20"/>
              </w:rPr>
              <w:t>semestre de 202</w:t>
            </w:r>
            <w:r w:rsidR="007C08BF">
              <w:rPr>
                <w:rFonts w:ascii="Arial Narrow" w:hAnsi="Arial Narrow"/>
                <w:sz w:val="20"/>
                <w:szCs w:val="20"/>
              </w:rPr>
              <w:t>3</w:t>
            </w:r>
            <w:r>
              <w:rPr>
                <w:rFonts w:ascii="Arial Narrow" w:hAnsi="Arial Narrow"/>
                <w:sz w:val="20"/>
                <w:szCs w:val="20"/>
              </w:rPr>
              <w:t>.</w:t>
            </w:r>
          </w:p>
        </w:tc>
        <w:tc>
          <w:tcPr>
            <w:tcW w:w="397" w:type="dxa"/>
          </w:tcPr>
          <w:p w14:paraId="23878260" w14:textId="77777777" w:rsidR="00EF2790" w:rsidRPr="002409E7" w:rsidRDefault="00EF2790" w:rsidP="00B51835">
            <w:pPr>
              <w:spacing w:after="240" w:line="276" w:lineRule="auto"/>
              <w:jc w:val="both"/>
              <w:rPr>
                <w:rFonts w:ascii="Arial Narrow" w:hAnsi="Arial Narrow" w:cs="Arial"/>
                <w:bCs/>
                <w:sz w:val="20"/>
                <w:szCs w:val="20"/>
              </w:rPr>
            </w:pPr>
          </w:p>
        </w:tc>
        <w:tc>
          <w:tcPr>
            <w:tcW w:w="424" w:type="dxa"/>
          </w:tcPr>
          <w:p w14:paraId="20A1524D" w14:textId="77777777" w:rsidR="00EF2790" w:rsidRPr="002409E7" w:rsidRDefault="00EF2790" w:rsidP="00B51835">
            <w:pPr>
              <w:spacing w:after="240" w:line="276" w:lineRule="auto"/>
              <w:jc w:val="both"/>
              <w:rPr>
                <w:rFonts w:ascii="Arial Narrow" w:hAnsi="Arial Narrow" w:cs="Arial"/>
                <w:bCs/>
                <w:sz w:val="20"/>
                <w:szCs w:val="20"/>
              </w:rPr>
            </w:pPr>
          </w:p>
        </w:tc>
        <w:tc>
          <w:tcPr>
            <w:tcW w:w="424" w:type="dxa"/>
          </w:tcPr>
          <w:p w14:paraId="67DF1B01" w14:textId="77777777" w:rsidR="00EF2790" w:rsidRPr="002409E7" w:rsidRDefault="00EF2790" w:rsidP="00B51835">
            <w:pPr>
              <w:spacing w:after="240" w:line="276" w:lineRule="auto"/>
              <w:jc w:val="both"/>
              <w:rPr>
                <w:rFonts w:ascii="Arial Narrow" w:hAnsi="Arial Narrow" w:cs="Arial"/>
                <w:bCs/>
                <w:sz w:val="20"/>
                <w:szCs w:val="20"/>
              </w:rPr>
            </w:pPr>
          </w:p>
        </w:tc>
        <w:tc>
          <w:tcPr>
            <w:tcW w:w="449" w:type="dxa"/>
          </w:tcPr>
          <w:p w14:paraId="751BD6B1" w14:textId="77777777" w:rsidR="00EF2790" w:rsidRPr="002409E7" w:rsidRDefault="00EF2790" w:rsidP="00B51835">
            <w:pPr>
              <w:spacing w:after="240" w:line="276" w:lineRule="auto"/>
              <w:jc w:val="both"/>
              <w:rPr>
                <w:rFonts w:ascii="Arial Narrow" w:hAnsi="Arial Narrow" w:cs="Arial"/>
                <w:bCs/>
                <w:sz w:val="20"/>
                <w:szCs w:val="20"/>
              </w:rPr>
            </w:pPr>
          </w:p>
        </w:tc>
        <w:tc>
          <w:tcPr>
            <w:tcW w:w="408" w:type="dxa"/>
          </w:tcPr>
          <w:p w14:paraId="480842A1" w14:textId="77777777" w:rsidR="00EF2790" w:rsidRPr="002409E7" w:rsidRDefault="00EF2790" w:rsidP="00B51835">
            <w:pPr>
              <w:spacing w:after="240" w:line="276" w:lineRule="auto"/>
              <w:jc w:val="both"/>
              <w:rPr>
                <w:rFonts w:ascii="Arial Narrow" w:hAnsi="Arial Narrow" w:cs="Arial"/>
                <w:bCs/>
                <w:sz w:val="20"/>
                <w:szCs w:val="20"/>
              </w:rPr>
            </w:pPr>
          </w:p>
        </w:tc>
        <w:tc>
          <w:tcPr>
            <w:tcW w:w="422" w:type="dxa"/>
          </w:tcPr>
          <w:p w14:paraId="7FF0FDEA" w14:textId="77777777" w:rsidR="00EF2790" w:rsidRPr="002409E7" w:rsidRDefault="00EF2790" w:rsidP="00B51835">
            <w:pPr>
              <w:spacing w:after="240" w:line="276" w:lineRule="auto"/>
              <w:jc w:val="both"/>
              <w:rPr>
                <w:rFonts w:ascii="Arial Narrow" w:hAnsi="Arial Narrow" w:cs="Arial"/>
                <w:bCs/>
                <w:sz w:val="20"/>
                <w:szCs w:val="20"/>
              </w:rPr>
            </w:pPr>
          </w:p>
        </w:tc>
        <w:tc>
          <w:tcPr>
            <w:tcW w:w="483" w:type="dxa"/>
            <w:shd w:val="clear" w:color="auto" w:fill="BFBFBF" w:themeFill="background1" w:themeFillShade="BF"/>
          </w:tcPr>
          <w:p w14:paraId="5B49FBA2" w14:textId="77777777" w:rsidR="00EF2790" w:rsidRPr="002409E7" w:rsidRDefault="00EF2790" w:rsidP="00B51835">
            <w:pPr>
              <w:spacing w:after="240" w:line="276" w:lineRule="auto"/>
              <w:jc w:val="both"/>
              <w:rPr>
                <w:rFonts w:ascii="Arial Narrow" w:hAnsi="Arial Narrow" w:cs="Arial"/>
                <w:bCs/>
                <w:sz w:val="20"/>
                <w:szCs w:val="20"/>
              </w:rPr>
            </w:pPr>
          </w:p>
        </w:tc>
        <w:tc>
          <w:tcPr>
            <w:tcW w:w="408" w:type="dxa"/>
          </w:tcPr>
          <w:p w14:paraId="404758FB" w14:textId="77777777" w:rsidR="00EF2790" w:rsidRPr="002409E7" w:rsidRDefault="00EF2790" w:rsidP="00B51835">
            <w:pPr>
              <w:spacing w:after="240" w:line="276" w:lineRule="auto"/>
              <w:jc w:val="both"/>
              <w:rPr>
                <w:rFonts w:ascii="Arial Narrow" w:hAnsi="Arial Narrow" w:cs="Arial"/>
                <w:bCs/>
                <w:sz w:val="20"/>
                <w:szCs w:val="20"/>
              </w:rPr>
            </w:pPr>
          </w:p>
        </w:tc>
        <w:tc>
          <w:tcPr>
            <w:tcW w:w="397" w:type="dxa"/>
          </w:tcPr>
          <w:p w14:paraId="0C2D7AF1" w14:textId="77777777" w:rsidR="00EF2790" w:rsidRPr="002409E7" w:rsidRDefault="00EF2790" w:rsidP="00B51835">
            <w:pPr>
              <w:spacing w:after="240" w:line="276" w:lineRule="auto"/>
              <w:jc w:val="both"/>
              <w:rPr>
                <w:rFonts w:ascii="Arial Narrow" w:hAnsi="Arial Narrow" w:cs="Arial"/>
                <w:bCs/>
                <w:sz w:val="20"/>
                <w:szCs w:val="20"/>
              </w:rPr>
            </w:pPr>
          </w:p>
        </w:tc>
        <w:tc>
          <w:tcPr>
            <w:tcW w:w="381" w:type="dxa"/>
          </w:tcPr>
          <w:p w14:paraId="47D2164A" w14:textId="77777777" w:rsidR="00EF2790" w:rsidRPr="002409E7" w:rsidRDefault="00EF2790" w:rsidP="00B51835">
            <w:pPr>
              <w:spacing w:after="240" w:line="276" w:lineRule="auto"/>
              <w:jc w:val="both"/>
              <w:rPr>
                <w:rFonts w:ascii="Arial Narrow" w:hAnsi="Arial Narrow" w:cs="Arial"/>
                <w:bCs/>
                <w:sz w:val="20"/>
                <w:szCs w:val="20"/>
              </w:rPr>
            </w:pPr>
          </w:p>
        </w:tc>
        <w:tc>
          <w:tcPr>
            <w:tcW w:w="402" w:type="dxa"/>
          </w:tcPr>
          <w:p w14:paraId="61ADEB33" w14:textId="77777777" w:rsidR="00EF2790" w:rsidRPr="002409E7" w:rsidRDefault="00EF2790" w:rsidP="00B51835">
            <w:pPr>
              <w:spacing w:after="240" w:line="276" w:lineRule="auto"/>
              <w:jc w:val="both"/>
              <w:rPr>
                <w:rFonts w:ascii="Arial Narrow" w:hAnsi="Arial Narrow" w:cs="Arial"/>
                <w:bCs/>
                <w:sz w:val="20"/>
                <w:szCs w:val="20"/>
              </w:rPr>
            </w:pPr>
          </w:p>
        </w:tc>
        <w:tc>
          <w:tcPr>
            <w:tcW w:w="370" w:type="dxa"/>
          </w:tcPr>
          <w:p w14:paraId="6824E6F4" w14:textId="77777777" w:rsidR="00EF2790" w:rsidRPr="002409E7" w:rsidRDefault="00EF2790" w:rsidP="00B51835">
            <w:pPr>
              <w:spacing w:after="240" w:line="276" w:lineRule="auto"/>
              <w:jc w:val="both"/>
              <w:rPr>
                <w:rFonts w:ascii="Arial Narrow" w:hAnsi="Arial Narrow" w:cs="Arial"/>
                <w:bCs/>
                <w:sz w:val="20"/>
                <w:szCs w:val="20"/>
              </w:rPr>
            </w:pPr>
          </w:p>
        </w:tc>
      </w:tr>
      <w:tr w:rsidR="00EF2790" w:rsidRPr="002409E7" w14:paraId="69F7947C" w14:textId="77777777" w:rsidTr="00550DF3">
        <w:tc>
          <w:tcPr>
            <w:tcW w:w="540" w:type="dxa"/>
            <w:vAlign w:val="center"/>
          </w:tcPr>
          <w:p w14:paraId="748BB3AE" w14:textId="77777777" w:rsidR="00EF2790" w:rsidRDefault="00EF2790" w:rsidP="00B51835">
            <w:pPr>
              <w:spacing w:after="240" w:line="276" w:lineRule="auto"/>
              <w:jc w:val="both"/>
              <w:rPr>
                <w:rFonts w:ascii="Arial Narrow" w:hAnsi="Arial Narrow" w:cs="Arial"/>
                <w:b/>
                <w:sz w:val="20"/>
                <w:szCs w:val="20"/>
              </w:rPr>
            </w:pPr>
            <w:r>
              <w:rPr>
                <w:rFonts w:ascii="Arial Narrow" w:hAnsi="Arial Narrow" w:cs="Arial"/>
                <w:b/>
                <w:sz w:val="20"/>
                <w:szCs w:val="20"/>
              </w:rPr>
              <w:t>4</w:t>
            </w:r>
          </w:p>
        </w:tc>
        <w:tc>
          <w:tcPr>
            <w:tcW w:w="3323" w:type="dxa"/>
          </w:tcPr>
          <w:p w14:paraId="2E791864" w14:textId="1DBD534F" w:rsidR="00EF2790" w:rsidRDefault="00EF2790" w:rsidP="00B51835">
            <w:pPr>
              <w:jc w:val="both"/>
              <w:rPr>
                <w:rFonts w:ascii="Arial Narrow" w:hAnsi="Arial Narrow"/>
                <w:sz w:val="20"/>
                <w:szCs w:val="20"/>
              </w:rPr>
            </w:pPr>
            <w:r>
              <w:rPr>
                <w:rFonts w:ascii="Arial Narrow" w:hAnsi="Arial Narrow"/>
                <w:sz w:val="20"/>
                <w:szCs w:val="20"/>
              </w:rPr>
              <w:t xml:space="preserve">Conocer y emitir observaciones en su caso de los informes finales que presenten los </w:t>
            </w:r>
            <w:r w:rsidRPr="009D2DC3">
              <w:rPr>
                <w:rFonts w:ascii="Arial Narrow" w:hAnsi="Arial Narrow"/>
                <w:sz w:val="20"/>
                <w:szCs w:val="20"/>
              </w:rPr>
              <w:t xml:space="preserve">encargos de despacho </w:t>
            </w:r>
            <w:r>
              <w:rPr>
                <w:rFonts w:ascii="Arial Narrow" w:hAnsi="Arial Narrow"/>
                <w:sz w:val="20"/>
                <w:szCs w:val="20"/>
              </w:rPr>
              <w:t xml:space="preserve">que ocupen </w:t>
            </w:r>
            <w:r w:rsidRPr="009D2DC3">
              <w:rPr>
                <w:rFonts w:ascii="Arial Narrow" w:hAnsi="Arial Narrow"/>
                <w:sz w:val="20"/>
                <w:szCs w:val="20"/>
              </w:rPr>
              <w:t>plazas del Servicio Profesional Electoral Nacional</w:t>
            </w:r>
            <w:r w:rsidR="00192EDD">
              <w:rPr>
                <w:rFonts w:ascii="Arial Narrow" w:hAnsi="Arial Narrow"/>
                <w:sz w:val="20"/>
                <w:szCs w:val="20"/>
              </w:rPr>
              <w:t>.</w:t>
            </w:r>
          </w:p>
        </w:tc>
        <w:tc>
          <w:tcPr>
            <w:tcW w:w="397" w:type="dxa"/>
            <w:shd w:val="clear" w:color="auto" w:fill="BFBFBF" w:themeFill="background1" w:themeFillShade="BF"/>
          </w:tcPr>
          <w:p w14:paraId="76A989AB" w14:textId="77777777" w:rsidR="00EF2790" w:rsidRPr="002409E7" w:rsidRDefault="00EF2790" w:rsidP="00B51835">
            <w:pPr>
              <w:spacing w:after="240" w:line="276" w:lineRule="auto"/>
              <w:jc w:val="both"/>
              <w:rPr>
                <w:rFonts w:ascii="Arial Narrow" w:hAnsi="Arial Narrow" w:cs="Arial"/>
                <w:bCs/>
                <w:sz w:val="20"/>
                <w:szCs w:val="20"/>
              </w:rPr>
            </w:pPr>
          </w:p>
        </w:tc>
        <w:tc>
          <w:tcPr>
            <w:tcW w:w="424" w:type="dxa"/>
            <w:shd w:val="clear" w:color="auto" w:fill="BFBFBF" w:themeFill="background1" w:themeFillShade="BF"/>
          </w:tcPr>
          <w:p w14:paraId="6113610D" w14:textId="77777777" w:rsidR="00EF2790" w:rsidRPr="002409E7" w:rsidRDefault="00EF2790" w:rsidP="00B51835">
            <w:pPr>
              <w:spacing w:after="240" w:line="276" w:lineRule="auto"/>
              <w:jc w:val="both"/>
              <w:rPr>
                <w:rFonts w:ascii="Arial Narrow" w:hAnsi="Arial Narrow" w:cs="Arial"/>
                <w:bCs/>
                <w:sz w:val="20"/>
                <w:szCs w:val="20"/>
              </w:rPr>
            </w:pPr>
          </w:p>
        </w:tc>
        <w:tc>
          <w:tcPr>
            <w:tcW w:w="424" w:type="dxa"/>
            <w:shd w:val="clear" w:color="auto" w:fill="BFBFBF" w:themeFill="background1" w:themeFillShade="BF"/>
          </w:tcPr>
          <w:p w14:paraId="3F7F1A59" w14:textId="77777777" w:rsidR="00EF2790" w:rsidRPr="002409E7" w:rsidRDefault="00EF2790" w:rsidP="00B51835">
            <w:pPr>
              <w:spacing w:after="240" w:line="276" w:lineRule="auto"/>
              <w:jc w:val="both"/>
              <w:rPr>
                <w:rFonts w:ascii="Arial Narrow" w:hAnsi="Arial Narrow" w:cs="Arial"/>
                <w:bCs/>
                <w:sz w:val="20"/>
                <w:szCs w:val="20"/>
              </w:rPr>
            </w:pPr>
          </w:p>
        </w:tc>
        <w:tc>
          <w:tcPr>
            <w:tcW w:w="449" w:type="dxa"/>
            <w:shd w:val="clear" w:color="auto" w:fill="BFBFBF" w:themeFill="background1" w:themeFillShade="BF"/>
          </w:tcPr>
          <w:p w14:paraId="0A228E05" w14:textId="77777777" w:rsidR="00EF2790" w:rsidRPr="002409E7" w:rsidRDefault="00EF2790" w:rsidP="00B51835">
            <w:pPr>
              <w:spacing w:after="240" w:line="276" w:lineRule="auto"/>
              <w:jc w:val="both"/>
              <w:rPr>
                <w:rFonts w:ascii="Arial Narrow" w:hAnsi="Arial Narrow" w:cs="Arial"/>
                <w:bCs/>
                <w:sz w:val="20"/>
                <w:szCs w:val="20"/>
              </w:rPr>
            </w:pPr>
          </w:p>
        </w:tc>
        <w:tc>
          <w:tcPr>
            <w:tcW w:w="408" w:type="dxa"/>
            <w:shd w:val="clear" w:color="auto" w:fill="BFBFBF" w:themeFill="background1" w:themeFillShade="BF"/>
          </w:tcPr>
          <w:p w14:paraId="6AAF0671" w14:textId="77777777" w:rsidR="00EF2790" w:rsidRPr="002409E7" w:rsidRDefault="00EF2790" w:rsidP="00B51835">
            <w:pPr>
              <w:spacing w:after="240" w:line="276" w:lineRule="auto"/>
              <w:jc w:val="both"/>
              <w:rPr>
                <w:rFonts w:ascii="Arial Narrow" w:hAnsi="Arial Narrow" w:cs="Arial"/>
                <w:bCs/>
                <w:sz w:val="20"/>
                <w:szCs w:val="20"/>
              </w:rPr>
            </w:pPr>
          </w:p>
        </w:tc>
        <w:tc>
          <w:tcPr>
            <w:tcW w:w="422" w:type="dxa"/>
            <w:shd w:val="clear" w:color="auto" w:fill="BFBFBF" w:themeFill="background1" w:themeFillShade="BF"/>
          </w:tcPr>
          <w:p w14:paraId="579718D5" w14:textId="77777777" w:rsidR="00EF2790" w:rsidRPr="002409E7" w:rsidRDefault="00EF2790" w:rsidP="00B51835">
            <w:pPr>
              <w:spacing w:after="240" w:line="276" w:lineRule="auto"/>
              <w:jc w:val="both"/>
              <w:rPr>
                <w:rFonts w:ascii="Arial Narrow" w:hAnsi="Arial Narrow" w:cs="Arial"/>
                <w:bCs/>
                <w:sz w:val="20"/>
                <w:szCs w:val="20"/>
              </w:rPr>
            </w:pPr>
          </w:p>
        </w:tc>
        <w:tc>
          <w:tcPr>
            <w:tcW w:w="483" w:type="dxa"/>
            <w:shd w:val="clear" w:color="auto" w:fill="BFBFBF" w:themeFill="background1" w:themeFillShade="BF"/>
          </w:tcPr>
          <w:p w14:paraId="5AA07FEA" w14:textId="77777777" w:rsidR="00EF2790" w:rsidRPr="002409E7" w:rsidRDefault="00EF2790" w:rsidP="00B51835">
            <w:pPr>
              <w:spacing w:after="240" w:line="276" w:lineRule="auto"/>
              <w:jc w:val="both"/>
              <w:rPr>
                <w:rFonts w:ascii="Arial Narrow" w:hAnsi="Arial Narrow" w:cs="Arial"/>
                <w:bCs/>
                <w:sz w:val="20"/>
                <w:szCs w:val="20"/>
              </w:rPr>
            </w:pPr>
          </w:p>
        </w:tc>
        <w:tc>
          <w:tcPr>
            <w:tcW w:w="408" w:type="dxa"/>
            <w:shd w:val="clear" w:color="auto" w:fill="BFBFBF" w:themeFill="background1" w:themeFillShade="BF"/>
          </w:tcPr>
          <w:p w14:paraId="5A581A5C" w14:textId="77777777" w:rsidR="00EF2790" w:rsidRPr="002409E7" w:rsidRDefault="00EF2790" w:rsidP="00B51835">
            <w:pPr>
              <w:spacing w:after="240" w:line="276" w:lineRule="auto"/>
              <w:jc w:val="both"/>
              <w:rPr>
                <w:rFonts w:ascii="Arial Narrow" w:hAnsi="Arial Narrow" w:cs="Arial"/>
                <w:bCs/>
                <w:sz w:val="20"/>
                <w:szCs w:val="20"/>
              </w:rPr>
            </w:pPr>
          </w:p>
        </w:tc>
        <w:tc>
          <w:tcPr>
            <w:tcW w:w="397" w:type="dxa"/>
            <w:shd w:val="clear" w:color="auto" w:fill="BFBFBF" w:themeFill="background1" w:themeFillShade="BF"/>
          </w:tcPr>
          <w:p w14:paraId="00F819E9" w14:textId="77777777" w:rsidR="00EF2790" w:rsidRPr="002409E7" w:rsidRDefault="00EF2790" w:rsidP="00B51835">
            <w:pPr>
              <w:spacing w:after="240" w:line="276" w:lineRule="auto"/>
              <w:jc w:val="both"/>
              <w:rPr>
                <w:rFonts w:ascii="Arial Narrow" w:hAnsi="Arial Narrow" w:cs="Arial"/>
                <w:bCs/>
                <w:sz w:val="20"/>
                <w:szCs w:val="20"/>
              </w:rPr>
            </w:pPr>
          </w:p>
        </w:tc>
        <w:tc>
          <w:tcPr>
            <w:tcW w:w="381" w:type="dxa"/>
            <w:shd w:val="clear" w:color="auto" w:fill="auto"/>
          </w:tcPr>
          <w:p w14:paraId="4906B4FE" w14:textId="77777777" w:rsidR="00EF2790" w:rsidRPr="002409E7" w:rsidRDefault="00EF2790" w:rsidP="00B51835">
            <w:pPr>
              <w:spacing w:after="240" w:line="276" w:lineRule="auto"/>
              <w:jc w:val="both"/>
              <w:rPr>
                <w:rFonts w:ascii="Arial Narrow" w:hAnsi="Arial Narrow" w:cs="Arial"/>
                <w:bCs/>
                <w:sz w:val="20"/>
                <w:szCs w:val="20"/>
              </w:rPr>
            </w:pPr>
          </w:p>
        </w:tc>
        <w:tc>
          <w:tcPr>
            <w:tcW w:w="402" w:type="dxa"/>
            <w:shd w:val="clear" w:color="auto" w:fill="auto"/>
          </w:tcPr>
          <w:p w14:paraId="215A5AB4" w14:textId="77777777" w:rsidR="00EF2790" w:rsidRPr="002409E7" w:rsidRDefault="00EF2790" w:rsidP="00B51835">
            <w:pPr>
              <w:spacing w:after="240" w:line="276" w:lineRule="auto"/>
              <w:jc w:val="both"/>
              <w:rPr>
                <w:rFonts w:ascii="Arial Narrow" w:hAnsi="Arial Narrow" w:cs="Arial"/>
                <w:bCs/>
                <w:sz w:val="20"/>
                <w:szCs w:val="20"/>
              </w:rPr>
            </w:pPr>
          </w:p>
        </w:tc>
        <w:tc>
          <w:tcPr>
            <w:tcW w:w="370" w:type="dxa"/>
            <w:shd w:val="clear" w:color="auto" w:fill="auto"/>
          </w:tcPr>
          <w:p w14:paraId="225675F2" w14:textId="77777777" w:rsidR="00EF2790" w:rsidRPr="002409E7" w:rsidRDefault="00EF2790" w:rsidP="00B51835">
            <w:pPr>
              <w:spacing w:after="240" w:line="276" w:lineRule="auto"/>
              <w:jc w:val="both"/>
              <w:rPr>
                <w:rFonts w:ascii="Arial Narrow" w:hAnsi="Arial Narrow" w:cs="Arial"/>
                <w:bCs/>
                <w:sz w:val="20"/>
                <w:szCs w:val="20"/>
              </w:rPr>
            </w:pPr>
          </w:p>
        </w:tc>
      </w:tr>
      <w:tr w:rsidR="00EF2790" w:rsidRPr="002409E7" w14:paraId="10B300F2" w14:textId="77777777" w:rsidTr="00550DF3">
        <w:tc>
          <w:tcPr>
            <w:tcW w:w="540" w:type="dxa"/>
            <w:vAlign w:val="center"/>
          </w:tcPr>
          <w:p w14:paraId="5A085580" w14:textId="46C5AEF5" w:rsidR="00EF2790" w:rsidRDefault="00CC0FBE" w:rsidP="00B51835">
            <w:pPr>
              <w:spacing w:after="240" w:line="276" w:lineRule="auto"/>
              <w:jc w:val="both"/>
              <w:rPr>
                <w:rFonts w:ascii="Arial Narrow" w:hAnsi="Arial Narrow" w:cs="Arial"/>
                <w:b/>
                <w:sz w:val="20"/>
                <w:szCs w:val="20"/>
              </w:rPr>
            </w:pPr>
            <w:r>
              <w:rPr>
                <w:rFonts w:ascii="Arial Narrow" w:hAnsi="Arial Narrow" w:cs="Arial"/>
                <w:b/>
                <w:sz w:val="20"/>
                <w:szCs w:val="20"/>
              </w:rPr>
              <w:t>5</w:t>
            </w:r>
          </w:p>
        </w:tc>
        <w:tc>
          <w:tcPr>
            <w:tcW w:w="3323" w:type="dxa"/>
          </w:tcPr>
          <w:p w14:paraId="0CC50464" w14:textId="60A01160" w:rsidR="00EF2790" w:rsidRDefault="00EF2790" w:rsidP="00B51835">
            <w:pPr>
              <w:jc w:val="both"/>
              <w:rPr>
                <w:rFonts w:ascii="Arial Narrow" w:hAnsi="Arial Narrow"/>
                <w:sz w:val="20"/>
                <w:szCs w:val="20"/>
              </w:rPr>
            </w:pPr>
            <w:r>
              <w:rPr>
                <w:rFonts w:ascii="Arial Narrow" w:hAnsi="Arial Narrow"/>
                <w:sz w:val="20"/>
                <w:szCs w:val="20"/>
              </w:rPr>
              <w:t>Conocer y emitir observaciones en su caso de las solic</w:t>
            </w:r>
            <w:r w:rsidR="00192EDD">
              <w:rPr>
                <w:rFonts w:ascii="Arial Narrow" w:hAnsi="Arial Narrow"/>
                <w:sz w:val="20"/>
                <w:szCs w:val="20"/>
              </w:rPr>
              <w:t>itudes que reciba el Órgano de E</w:t>
            </w:r>
            <w:r>
              <w:rPr>
                <w:rFonts w:ascii="Arial Narrow" w:hAnsi="Arial Narrow"/>
                <w:sz w:val="20"/>
                <w:szCs w:val="20"/>
              </w:rPr>
              <w:t>nlace para renovaciones y conclusiones de las encargadurías de despacho</w:t>
            </w:r>
            <w:r w:rsidR="00192EDD">
              <w:rPr>
                <w:rFonts w:ascii="Arial Narrow" w:hAnsi="Arial Narrow"/>
                <w:sz w:val="20"/>
                <w:szCs w:val="20"/>
              </w:rPr>
              <w:t>.</w:t>
            </w:r>
          </w:p>
        </w:tc>
        <w:tc>
          <w:tcPr>
            <w:tcW w:w="397" w:type="dxa"/>
            <w:shd w:val="clear" w:color="auto" w:fill="BFBFBF" w:themeFill="background1" w:themeFillShade="BF"/>
          </w:tcPr>
          <w:p w14:paraId="7D463196" w14:textId="77777777" w:rsidR="00EF2790" w:rsidRPr="002409E7" w:rsidRDefault="00EF2790" w:rsidP="00B51835">
            <w:pPr>
              <w:spacing w:after="240" w:line="276" w:lineRule="auto"/>
              <w:jc w:val="both"/>
              <w:rPr>
                <w:rFonts w:ascii="Arial Narrow" w:hAnsi="Arial Narrow" w:cs="Arial"/>
                <w:bCs/>
                <w:sz w:val="20"/>
                <w:szCs w:val="20"/>
              </w:rPr>
            </w:pPr>
          </w:p>
        </w:tc>
        <w:tc>
          <w:tcPr>
            <w:tcW w:w="424" w:type="dxa"/>
            <w:shd w:val="clear" w:color="auto" w:fill="BFBFBF" w:themeFill="background1" w:themeFillShade="BF"/>
          </w:tcPr>
          <w:p w14:paraId="08E94FB7" w14:textId="77777777" w:rsidR="00EF2790" w:rsidRPr="002409E7" w:rsidRDefault="00EF2790" w:rsidP="00B51835">
            <w:pPr>
              <w:spacing w:after="240" w:line="276" w:lineRule="auto"/>
              <w:jc w:val="both"/>
              <w:rPr>
                <w:rFonts w:ascii="Arial Narrow" w:hAnsi="Arial Narrow" w:cs="Arial"/>
                <w:bCs/>
                <w:sz w:val="20"/>
                <w:szCs w:val="20"/>
              </w:rPr>
            </w:pPr>
          </w:p>
        </w:tc>
        <w:tc>
          <w:tcPr>
            <w:tcW w:w="424" w:type="dxa"/>
            <w:shd w:val="clear" w:color="auto" w:fill="BFBFBF" w:themeFill="background1" w:themeFillShade="BF"/>
          </w:tcPr>
          <w:p w14:paraId="79A3DBA5" w14:textId="77777777" w:rsidR="00EF2790" w:rsidRPr="002409E7" w:rsidRDefault="00EF2790" w:rsidP="00B51835">
            <w:pPr>
              <w:spacing w:after="240" w:line="276" w:lineRule="auto"/>
              <w:jc w:val="both"/>
              <w:rPr>
                <w:rFonts w:ascii="Arial Narrow" w:hAnsi="Arial Narrow" w:cs="Arial"/>
                <w:bCs/>
                <w:sz w:val="20"/>
                <w:szCs w:val="20"/>
              </w:rPr>
            </w:pPr>
          </w:p>
        </w:tc>
        <w:tc>
          <w:tcPr>
            <w:tcW w:w="449" w:type="dxa"/>
            <w:shd w:val="clear" w:color="auto" w:fill="BFBFBF" w:themeFill="background1" w:themeFillShade="BF"/>
          </w:tcPr>
          <w:p w14:paraId="1E2E43AD" w14:textId="77777777" w:rsidR="00EF2790" w:rsidRPr="002409E7" w:rsidRDefault="00EF2790" w:rsidP="00B51835">
            <w:pPr>
              <w:spacing w:after="240" w:line="276" w:lineRule="auto"/>
              <w:jc w:val="both"/>
              <w:rPr>
                <w:rFonts w:ascii="Arial Narrow" w:hAnsi="Arial Narrow" w:cs="Arial"/>
                <w:bCs/>
                <w:sz w:val="20"/>
                <w:szCs w:val="20"/>
              </w:rPr>
            </w:pPr>
          </w:p>
        </w:tc>
        <w:tc>
          <w:tcPr>
            <w:tcW w:w="408" w:type="dxa"/>
            <w:shd w:val="clear" w:color="auto" w:fill="BFBFBF" w:themeFill="background1" w:themeFillShade="BF"/>
          </w:tcPr>
          <w:p w14:paraId="6FE70BB4" w14:textId="77777777" w:rsidR="00EF2790" w:rsidRPr="002409E7" w:rsidRDefault="00EF2790" w:rsidP="00B51835">
            <w:pPr>
              <w:spacing w:after="240" w:line="276" w:lineRule="auto"/>
              <w:jc w:val="both"/>
              <w:rPr>
                <w:rFonts w:ascii="Arial Narrow" w:hAnsi="Arial Narrow" w:cs="Arial"/>
                <w:bCs/>
                <w:sz w:val="20"/>
                <w:szCs w:val="20"/>
              </w:rPr>
            </w:pPr>
          </w:p>
        </w:tc>
        <w:tc>
          <w:tcPr>
            <w:tcW w:w="422" w:type="dxa"/>
            <w:shd w:val="clear" w:color="auto" w:fill="BFBFBF" w:themeFill="background1" w:themeFillShade="BF"/>
          </w:tcPr>
          <w:p w14:paraId="0DB8D9A7" w14:textId="77777777" w:rsidR="00EF2790" w:rsidRPr="002409E7" w:rsidRDefault="00EF2790" w:rsidP="00B51835">
            <w:pPr>
              <w:spacing w:after="240" w:line="276" w:lineRule="auto"/>
              <w:jc w:val="both"/>
              <w:rPr>
                <w:rFonts w:ascii="Arial Narrow" w:hAnsi="Arial Narrow" w:cs="Arial"/>
                <w:bCs/>
                <w:sz w:val="20"/>
                <w:szCs w:val="20"/>
              </w:rPr>
            </w:pPr>
          </w:p>
        </w:tc>
        <w:tc>
          <w:tcPr>
            <w:tcW w:w="483" w:type="dxa"/>
            <w:shd w:val="clear" w:color="auto" w:fill="BFBFBF" w:themeFill="background1" w:themeFillShade="BF"/>
          </w:tcPr>
          <w:p w14:paraId="07828675" w14:textId="77777777" w:rsidR="00EF2790" w:rsidRPr="002409E7" w:rsidRDefault="00EF2790" w:rsidP="00B51835">
            <w:pPr>
              <w:spacing w:after="240" w:line="276" w:lineRule="auto"/>
              <w:jc w:val="both"/>
              <w:rPr>
                <w:rFonts w:ascii="Arial Narrow" w:hAnsi="Arial Narrow" w:cs="Arial"/>
                <w:bCs/>
                <w:sz w:val="20"/>
                <w:szCs w:val="20"/>
              </w:rPr>
            </w:pPr>
          </w:p>
        </w:tc>
        <w:tc>
          <w:tcPr>
            <w:tcW w:w="408" w:type="dxa"/>
            <w:shd w:val="clear" w:color="auto" w:fill="BFBFBF" w:themeFill="background1" w:themeFillShade="BF"/>
          </w:tcPr>
          <w:p w14:paraId="356CDF1E" w14:textId="77777777" w:rsidR="00EF2790" w:rsidRPr="002409E7" w:rsidRDefault="00EF2790" w:rsidP="00B51835">
            <w:pPr>
              <w:spacing w:after="240" w:line="276" w:lineRule="auto"/>
              <w:jc w:val="both"/>
              <w:rPr>
                <w:rFonts w:ascii="Arial Narrow" w:hAnsi="Arial Narrow" w:cs="Arial"/>
                <w:bCs/>
                <w:sz w:val="20"/>
                <w:szCs w:val="20"/>
              </w:rPr>
            </w:pPr>
          </w:p>
        </w:tc>
        <w:tc>
          <w:tcPr>
            <w:tcW w:w="397" w:type="dxa"/>
            <w:shd w:val="clear" w:color="auto" w:fill="BFBFBF" w:themeFill="background1" w:themeFillShade="BF"/>
          </w:tcPr>
          <w:p w14:paraId="2CB8469C" w14:textId="77777777" w:rsidR="00EF2790" w:rsidRPr="002409E7" w:rsidRDefault="00EF2790" w:rsidP="00B51835">
            <w:pPr>
              <w:spacing w:after="240" w:line="276" w:lineRule="auto"/>
              <w:jc w:val="both"/>
              <w:rPr>
                <w:rFonts w:ascii="Arial Narrow" w:hAnsi="Arial Narrow" w:cs="Arial"/>
                <w:bCs/>
                <w:sz w:val="20"/>
                <w:szCs w:val="20"/>
              </w:rPr>
            </w:pPr>
          </w:p>
        </w:tc>
        <w:tc>
          <w:tcPr>
            <w:tcW w:w="381" w:type="dxa"/>
            <w:shd w:val="clear" w:color="auto" w:fill="auto"/>
          </w:tcPr>
          <w:p w14:paraId="347997CE" w14:textId="77777777" w:rsidR="00EF2790" w:rsidRPr="002409E7" w:rsidRDefault="00EF2790" w:rsidP="00B51835">
            <w:pPr>
              <w:spacing w:after="240" w:line="276" w:lineRule="auto"/>
              <w:jc w:val="both"/>
              <w:rPr>
                <w:rFonts w:ascii="Arial Narrow" w:hAnsi="Arial Narrow" w:cs="Arial"/>
                <w:bCs/>
                <w:sz w:val="20"/>
                <w:szCs w:val="20"/>
              </w:rPr>
            </w:pPr>
          </w:p>
        </w:tc>
        <w:tc>
          <w:tcPr>
            <w:tcW w:w="402" w:type="dxa"/>
            <w:shd w:val="clear" w:color="auto" w:fill="auto"/>
          </w:tcPr>
          <w:p w14:paraId="37C1781A" w14:textId="77777777" w:rsidR="00EF2790" w:rsidRPr="002409E7" w:rsidRDefault="00EF2790" w:rsidP="00B51835">
            <w:pPr>
              <w:spacing w:after="240" w:line="276" w:lineRule="auto"/>
              <w:jc w:val="both"/>
              <w:rPr>
                <w:rFonts w:ascii="Arial Narrow" w:hAnsi="Arial Narrow" w:cs="Arial"/>
                <w:bCs/>
                <w:sz w:val="20"/>
                <w:szCs w:val="20"/>
              </w:rPr>
            </w:pPr>
          </w:p>
        </w:tc>
        <w:tc>
          <w:tcPr>
            <w:tcW w:w="370" w:type="dxa"/>
            <w:shd w:val="clear" w:color="auto" w:fill="auto"/>
          </w:tcPr>
          <w:p w14:paraId="1429551D" w14:textId="77777777" w:rsidR="00EF2790" w:rsidRPr="002409E7" w:rsidRDefault="00EF2790" w:rsidP="00B51835">
            <w:pPr>
              <w:spacing w:after="240" w:line="276" w:lineRule="auto"/>
              <w:jc w:val="both"/>
              <w:rPr>
                <w:rFonts w:ascii="Arial Narrow" w:hAnsi="Arial Narrow" w:cs="Arial"/>
                <w:bCs/>
                <w:sz w:val="20"/>
                <w:szCs w:val="20"/>
              </w:rPr>
            </w:pPr>
          </w:p>
        </w:tc>
      </w:tr>
    </w:tbl>
    <w:p w14:paraId="718157FE" w14:textId="77777777" w:rsidR="00A60D6A" w:rsidRPr="00A60D6A" w:rsidRDefault="00A60D6A">
      <w:pPr>
        <w:rPr>
          <w:sz w:val="32"/>
        </w:rPr>
      </w:pPr>
    </w:p>
    <w:tbl>
      <w:tblPr>
        <w:tblStyle w:val="Tablaconcuadrcula"/>
        <w:tblW w:w="0" w:type="auto"/>
        <w:tblLook w:val="04A0" w:firstRow="1" w:lastRow="0" w:firstColumn="1" w:lastColumn="0" w:noHBand="0" w:noVBand="1"/>
      </w:tblPr>
      <w:tblGrid>
        <w:gridCol w:w="540"/>
        <w:gridCol w:w="3323"/>
        <w:gridCol w:w="397"/>
        <w:gridCol w:w="424"/>
        <w:gridCol w:w="424"/>
        <w:gridCol w:w="449"/>
        <w:gridCol w:w="408"/>
        <w:gridCol w:w="422"/>
        <w:gridCol w:w="483"/>
        <w:gridCol w:w="408"/>
        <w:gridCol w:w="397"/>
        <w:gridCol w:w="381"/>
        <w:gridCol w:w="402"/>
        <w:gridCol w:w="370"/>
      </w:tblGrid>
      <w:tr w:rsidR="00B8234A" w:rsidRPr="00B8234A" w14:paraId="0CC3CB4E" w14:textId="77777777" w:rsidTr="00B8234A">
        <w:tc>
          <w:tcPr>
            <w:tcW w:w="8828" w:type="dxa"/>
            <w:gridSpan w:val="14"/>
            <w:shd w:val="clear" w:color="auto" w:fill="711F50"/>
          </w:tcPr>
          <w:p w14:paraId="5D9A8A98" w14:textId="77777777" w:rsidR="00EF2790" w:rsidRPr="00B8234A" w:rsidRDefault="00EF2790" w:rsidP="00177BC7">
            <w:pPr>
              <w:spacing w:after="240" w:line="276" w:lineRule="auto"/>
              <w:jc w:val="center"/>
              <w:rPr>
                <w:rFonts w:ascii="Arial Narrow" w:hAnsi="Arial Narrow" w:cs="Arial"/>
                <w:b/>
                <w:bCs/>
                <w:color w:val="FFFFFF" w:themeColor="background1"/>
                <w:sz w:val="20"/>
                <w:szCs w:val="20"/>
              </w:rPr>
            </w:pPr>
            <w:r w:rsidRPr="00B8234A">
              <w:rPr>
                <w:rFonts w:ascii="Arial Narrow" w:hAnsi="Arial Narrow" w:cs="Arial"/>
                <w:b/>
                <w:bCs/>
                <w:color w:val="FFFFFF" w:themeColor="background1"/>
                <w:sz w:val="20"/>
                <w:szCs w:val="20"/>
              </w:rPr>
              <w:t>Profesionalización y capacitación</w:t>
            </w:r>
          </w:p>
        </w:tc>
      </w:tr>
      <w:tr w:rsidR="00EF2790" w:rsidRPr="00A30C9E" w14:paraId="7A1E2188" w14:textId="77777777" w:rsidTr="00A30C9E">
        <w:tc>
          <w:tcPr>
            <w:tcW w:w="540" w:type="dxa"/>
            <w:vMerge w:val="restart"/>
            <w:shd w:val="clear" w:color="auto" w:fill="D5DCE4" w:themeFill="text2" w:themeFillTint="33"/>
          </w:tcPr>
          <w:p w14:paraId="4E5B19E5" w14:textId="77777777" w:rsidR="00EF2790" w:rsidRPr="00A30C9E" w:rsidRDefault="00EF2790" w:rsidP="00B51835">
            <w:pPr>
              <w:spacing w:after="240" w:line="276" w:lineRule="auto"/>
              <w:jc w:val="both"/>
              <w:rPr>
                <w:rFonts w:ascii="Arial Narrow" w:hAnsi="Arial Narrow" w:cs="Arial"/>
                <w:b/>
                <w:bCs/>
                <w:sz w:val="20"/>
                <w:szCs w:val="20"/>
              </w:rPr>
            </w:pPr>
            <w:r w:rsidRPr="00A30C9E">
              <w:rPr>
                <w:rFonts w:ascii="Arial Narrow" w:hAnsi="Arial Narrow" w:cs="Arial"/>
                <w:b/>
                <w:bCs/>
                <w:sz w:val="20"/>
                <w:szCs w:val="20"/>
              </w:rPr>
              <w:t>No.</w:t>
            </w:r>
          </w:p>
        </w:tc>
        <w:tc>
          <w:tcPr>
            <w:tcW w:w="3323" w:type="dxa"/>
            <w:vMerge w:val="restart"/>
            <w:shd w:val="clear" w:color="auto" w:fill="D5DCE4" w:themeFill="text2" w:themeFillTint="33"/>
          </w:tcPr>
          <w:p w14:paraId="17FD46A0" w14:textId="77777777" w:rsidR="00EF2790" w:rsidRPr="00A30C9E" w:rsidRDefault="00EF2790" w:rsidP="00177BC7">
            <w:pPr>
              <w:spacing w:after="240" w:line="276" w:lineRule="auto"/>
              <w:jc w:val="center"/>
              <w:rPr>
                <w:rFonts w:ascii="Arial Narrow" w:hAnsi="Arial Narrow" w:cs="Arial"/>
                <w:b/>
                <w:bCs/>
                <w:sz w:val="20"/>
                <w:szCs w:val="20"/>
              </w:rPr>
            </w:pPr>
            <w:r w:rsidRPr="00A30C9E">
              <w:rPr>
                <w:rFonts w:ascii="Arial Narrow" w:hAnsi="Arial Narrow" w:cs="Arial"/>
                <w:b/>
                <w:bCs/>
                <w:sz w:val="20"/>
                <w:szCs w:val="20"/>
              </w:rPr>
              <w:t>Actividad</w:t>
            </w:r>
          </w:p>
        </w:tc>
        <w:tc>
          <w:tcPr>
            <w:tcW w:w="4965" w:type="dxa"/>
            <w:gridSpan w:val="12"/>
            <w:shd w:val="clear" w:color="auto" w:fill="D5DCE4" w:themeFill="text2" w:themeFillTint="33"/>
          </w:tcPr>
          <w:p w14:paraId="6A8B3932" w14:textId="47BE94D5" w:rsidR="00EF2790" w:rsidRPr="00A30C9E" w:rsidRDefault="0036388E" w:rsidP="00177BC7">
            <w:pPr>
              <w:spacing w:after="240" w:line="276" w:lineRule="auto"/>
              <w:jc w:val="center"/>
              <w:rPr>
                <w:rFonts w:ascii="Arial Narrow" w:hAnsi="Arial Narrow" w:cs="Arial"/>
                <w:b/>
                <w:bCs/>
                <w:sz w:val="20"/>
                <w:szCs w:val="20"/>
              </w:rPr>
            </w:pPr>
            <w:r>
              <w:rPr>
                <w:rFonts w:ascii="Arial Narrow" w:hAnsi="Arial Narrow" w:cs="Arial"/>
                <w:b/>
                <w:bCs/>
                <w:sz w:val="20"/>
                <w:szCs w:val="20"/>
              </w:rPr>
              <w:t>Ejercicio 2023</w:t>
            </w:r>
          </w:p>
        </w:tc>
      </w:tr>
      <w:tr w:rsidR="00EF2790" w:rsidRPr="00A30C9E" w14:paraId="21C7EEAF" w14:textId="77777777" w:rsidTr="00A30C9E">
        <w:trPr>
          <w:trHeight w:val="109"/>
        </w:trPr>
        <w:tc>
          <w:tcPr>
            <w:tcW w:w="540" w:type="dxa"/>
            <w:vMerge/>
            <w:shd w:val="clear" w:color="auto" w:fill="D5DCE4" w:themeFill="text2" w:themeFillTint="33"/>
          </w:tcPr>
          <w:p w14:paraId="70F94D99" w14:textId="77777777" w:rsidR="00EF2790" w:rsidRPr="00A30C9E" w:rsidRDefault="00EF2790" w:rsidP="00B51835">
            <w:pPr>
              <w:spacing w:after="240" w:line="276" w:lineRule="auto"/>
              <w:jc w:val="both"/>
              <w:rPr>
                <w:rFonts w:ascii="Arial Narrow" w:hAnsi="Arial Narrow" w:cs="Arial"/>
                <w:b/>
                <w:bCs/>
                <w:sz w:val="20"/>
                <w:szCs w:val="20"/>
              </w:rPr>
            </w:pPr>
          </w:p>
        </w:tc>
        <w:tc>
          <w:tcPr>
            <w:tcW w:w="3323" w:type="dxa"/>
            <w:vMerge/>
            <w:shd w:val="clear" w:color="auto" w:fill="D5DCE4" w:themeFill="text2" w:themeFillTint="33"/>
          </w:tcPr>
          <w:p w14:paraId="2722D5B4" w14:textId="77777777" w:rsidR="00EF2790" w:rsidRPr="00A30C9E" w:rsidRDefault="00EF2790" w:rsidP="00B51835">
            <w:pPr>
              <w:spacing w:after="240" w:line="276" w:lineRule="auto"/>
              <w:jc w:val="both"/>
              <w:rPr>
                <w:rFonts w:ascii="Arial Narrow" w:hAnsi="Arial Narrow" w:cs="Arial"/>
                <w:b/>
                <w:bCs/>
                <w:sz w:val="20"/>
                <w:szCs w:val="20"/>
              </w:rPr>
            </w:pPr>
          </w:p>
        </w:tc>
        <w:tc>
          <w:tcPr>
            <w:tcW w:w="397" w:type="dxa"/>
            <w:shd w:val="clear" w:color="auto" w:fill="D5DCE4" w:themeFill="text2" w:themeFillTint="33"/>
            <w:vAlign w:val="center"/>
          </w:tcPr>
          <w:p w14:paraId="7E6D1C40" w14:textId="77777777" w:rsidR="00EF2790" w:rsidRPr="00A30C9E" w:rsidRDefault="00EF2790" w:rsidP="00B51835">
            <w:pPr>
              <w:spacing w:after="240" w:line="276" w:lineRule="auto"/>
              <w:jc w:val="both"/>
              <w:rPr>
                <w:rFonts w:ascii="Arial Narrow" w:hAnsi="Arial Narrow" w:cs="Arial"/>
                <w:b/>
                <w:bCs/>
                <w:sz w:val="12"/>
                <w:szCs w:val="12"/>
              </w:rPr>
            </w:pPr>
            <w:r w:rsidRPr="00A30C9E">
              <w:rPr>
                <w:rFonts w:ascii="Arial Narrow" w:hAnsi="Arial Narrow" w:cs="Arial"/>
                <w:b/>
                <w:bCs/>
                <w:sz w:val="12"/>
                <w:szCs w:val="12"/>
              </w:rPr>
              <w:t>Ene</w:t>
            </w:r>
          </w:p>
        </w:tc>
        <w:tc>
          <w:tcPr>
            <w:tcW w:w="424" w:type="dxa"/>
            <w:shd w:val="clear" w:color="auto" w:fill="D5DCE4" w:themeFill="text2" w:themeFillTint="33"/>
            <w:vAlign w:val="center"/>
          </w:tcPr>
          <w:p w14:paraId="3AE1B67E" w14:textId="77777777" w:rsidR="00EF2790" w:rsidRPr="00A30C9E" w:rsidRDefault="00EF2790" w:rsidP="00B51835">
            <w:pPr>
              <w:spacing w:after="240" w:line="276" w:lineRule="auto"/>
              <w:jc w:val="both"/>
              <w:rPr>
                <w:rFonts w:ascii="Arial Narrow" w:hAnsi="Arial Narrow" w:cs="Arial"/>
                <w:b/>
                <w:bCs/>
                <w:sz w:val="12"/>
                <w:szCs w:val="12"/>
              </w:rPr>
            </w:pPr>
            <w:r w:rsidRPr="00A30C9E">
              <w:rPr>
                <w:rFonts w:ascii="Arial Narrow" w:hAnsi="Arial Narrow" w:cs="Arial"/>
                <w:b/>
                <w:bCs/>
                <w:sz w:val="12"/>
                <w:szCs w:val="12"/>
              </w:rPr>
              <w:t>Feb</w:t>
            </w:r>
          </w:p>
        </w:tc>
        <w:tc>
          <w:tcPr>
            <w:tcW w:w="424" w:type="dxa"/>
            <w:shd w:val="clear" w:color="auto" w:fill="D5DCE4" w:themeFill="text2" w:themeFillTint="33"/>
            <w:vAlign w:val="center"/>
          </w:tcPr>
          <w:p w14:paraId="0022C157" w14:textId="77777777" w:rsidR="00EF2790" w:rsidRPr="00A30C9E" w:rsidRDefault="00EF2790" w:rsidP="00B51835">
            <w:pPr>
              <w:spacing w:after="240" w:line="276" w:lineRule="auto"/>
              <w:jc w:val="both"/>
              <w:rPr>
                <w:rFonts w:ascii="Arial Narrow" w:hAnsi="Arial Narrow" w:cs="Arial"/>
                <w:b/>
                <w:bCs/>
                <w:sz w:val="12"/>
                <w:szCs w:val="12"/>
              </w:rPr>
            </w:pPr>
            <w:r w:rsidRPr="00A30C9E">
              <w:rPr>
                <w:rFonts w:ascii="Arial Narrow" w:hAnsi="Arial Narrow" w:cs="Arial"/>
                <w:b/>
                <w:bCs/>
                <w:sz w:val="12"/>
                <w:szCs w:val="12"/>
              </w:rPr>
              <w:t>Mar</w:t>
            </w:r>
          </w:p>
        </w:tc>
        <w:tc>
          <w:tcPr>
            <w:tcW w:w="449" w:type="dxa"/>
            <w:shd w:val="clear" w:color="auto" w:fill="D5DCE4" w:themeFill="text2" w:themeFillTint="33"/>
            <w:vAlign w:val="center"/>
          </w:tcPr>
          <w:p w14:paraId="505FD79C" w14:textId="77777777" w:rsidR="00EF2790" w:rsidRPr="00A30C9E" w:rsidRDefault="00EF2790" w:rsidP="00B51835">
            <w:pPr>
              <w:spacing w:after="240" w:line="276" w:lineRule="auto"/>
              <w:jc w:val="both"/>
              <w:rPr>
                <w:rFonts w:ascii="Arial Narrow" w:hAnsi="Arial Narrow" w:cs="Arial"/>
                <w:b/>
                <w:bCs/>
                <w:sz w:val="12"/>
                <w:szCs w:val="12"/>
              </w:rPr>
            </w:pPr>
            <w:r w:rsidRPr="00A30C9E">
              <w:rPr>
                <w:rFonts w:ascii="Arial Narrow" w:hAnsi="Arial Narrow" w:cs="Arial"/>
                <w:b/>
                <w:bCs/>
                <w:sz w:val="12"/>
                <w:szCs w:val="12"/>
              </w:rPr>
              <w:t>Abr</w:t>
            </w:r>
          </w:p>
        </w:tc>
        <w:tc>
          <w:tcPr>
            <w:tcW w:w="408" w:type="dxa"/>
            <w:shd w:val="clear" w:color="auto" w:fill="D5DCE4" w:themeFill="text2" w:themeFillTint="33"/>
            <w:vAlign w:val="center"/>
          </w:tcPr>
          <w:p w14:paraId="07DF4D93" w14:textId="77777777" w:rsidR="00EF2790" w:rsidRPr="00A30C9E" w:rsidRDefault="00EF2790" w:rsidP="00B51835">
            <w:pPr>
              <w:spacing w:after="240" w:line="276" w:lineRule="auto"/>
              <w:jc w:val="both"/>
              <w:rPr>
                <w:rFonts w:ascii="Arial Narrow" w:hAnsi="Arial Narrow" w:cs="Arial"/>
                <w:b/>
                <w:bCs/>
                <w:sz w:val="12"/>
                <w:szCs w:val="12"/>
              </w:rPr>
            </w:pPr>
            <w:r w:rsidRPr="00A30C9E">
              <w:rPr>
                <w:rFonts w:ascii="Arial Narrow" w:hAnsi="Arial Narrow" w:cs="Arial"/>
                <w:b/>
                <w:bCs/>
                <w:sz w:val="12"/>
                <w:szCs w:val="12"/>
              </w:rPr>
              <w:t>May</w:t>
            </w:r>
          </w:p>
        </w:tc>
        <w:tc>
          <w:tcPr>
            <w:tcW w:w="422" w:type="dxa"/>
            <w:shd w:val="clear" w:color="auto" w:fill="D5DCE4" w:themeFill="text2" w:themeFillTint="33"/>
            <w:vAlign w:val="center"/>
          </w:tcPr>
          <w:p w14:paraId="1CAFB05C" w14:textId="77777777" w:rsidR="00EF2790" w:rsidRPr="00A30C9E" w:rsidRDefault="00EF2790" w:rsidP="00B51835">
            <w:pPr>
              <w:spacing w:after="240" w:line="276" w:lineRule="auto"/>
              <w:jc w:val="both"/>
              <w:rPr>
                <w:rFonts w:ascii="Arial Narrow" w:hAnsi="Arial Narrow" w:cs="Arial"/>
                <w:b/>
                <w:bCs/>
                <w:sz w:val="12"/>
                <w:szCs w:val="12"/>
              </w:rPr>
            </w:pPr>
            <w:r w:rsidRPr="00A30C9E">
              <w:rPr>
                <w:rFonts w:ascii="Arial Narrow" w:hAnsi="Arial Narrow" w:cs="Arial"/>
                <w:b/>
                <w:bCs/>
                <w:sz w:val="12"/>
                <w:szCs w:val="12"/>
              </w:rPr>
              <w:t>Jun</w:t>
            </w:r>
          </w:p>
        </w:tc>
        <w:tc>
          <w:tcPr>
            <w:tcW w:w="483" w:type="dxa"/>
            <w:shd w:val="clear" w:color="auto" w:fill="D5DCE4" w:themeFill="text2" w:themeFillTint="33"/>
            <w:vAlign w:val="center"/>
          </w:tcPr>
          <w:p w14:paraId="1B0D767E" w14:textId="77777777" w:rsidR="00EF2790" w:rsidRPr="00A30C9E" w:rsidRDefault="00EF2790" w:rsidP="00B51835">
            <w:pPr>
              <w:spacing w:after="240" w:line="276" w:lineRule="auto"/>
              <w:jc w:val="both"/>
              <w:rPr>
                <w:rFonts w:ascii="Arial Narrow" w:hAnsi="Arial Narrow" w:cs="Arial"/>
                <w:b/>
                <w:bCs/>
                <w:sz w:val="12"/>
                <w:szCs w:val="12"/>
              </w:rPr>
            </w:pPr>
            <w:r w:rsidRPr="00A30C9E">
              <w:rPr>
                <w:rFonts w:ascii="Arial Narrow" w:hAnsi="Arial Narrow" w:cs="Arial"/>
                <w:b/>
                <w:bCs/>
                <w:sz w:val="12"/>
                <w:szCs w:val="12"/>
              </w:rPr>
              <w:t>Jul</w:t>
            </w:r>
          </w:p>
        </w:tc>
        <w:tc>
          <w:tcPr>
            <w:tcW w:w="408" w:type="dxa"/>
            <w:shd w:val="clear" w:color="auto" w:fill="D5DCE4" w:themeFill="text2" w:themeFillTint="33"/>
            <w:vAlign w:val="center"/>
          </w:tcPr>
          <w:p w14:paraId="6E8774AC" w14:textId="77777777" w:rsidR="00EF2790" w:rsidRPr="00A30C9E" w:rsidRDefault="00EF2790" w:rsidP="00B51835">
            <w:pPr>
              <w:spacing w:after="240" w:line="276" w:lineRule="auto"/>
              <w:jc w:val="both"/>
              <w:rPr>
                <w:rFonts w:ascii="Arial Narrow" w:hAnsi="Arial Narrow" w:cs="Arial"/>
                <w:b/>
                <w:bCs/>
                <w:sz w:val="12"/>
                <w:szCs w:val="12"/>
              </w:rPr>
            </w:pPr>
            <w:proofErr w:type="spellStart"/>
            <w:r w:rsidRPr="00A30C9E">
              <w:rPr>
                <w:rFonts w:ascii="Arial Narrow" w:hAnsi="Arial Narrow" w:cs="Arial"/>
                <w:b/>
                <w:bCs/>
                <w:sz w:val="12"/>
                <w:szCs w:val="12"/>
              </w:rPr>
              <w:t>Ago</w:t>
            </w:r>
            <w:proofErr w:type="spellEnd"/>
          </w:p>
        </w:tc>
        <w:tc>
          <w:tcPr>
            <w:tcW w:w="397" w:type="dxa"/>
            <w:shd w:val="clear" w:color="auto" w:fill="D5DCE4" w:themeFill="text2" w:themeFillTint="33"/>
            <w:vAlign w:val="center"/>
          </w:tcPr>
          <w:p w14:paraId="5D93CD77" w14:textId="77777777" w:rsidR="00EF2790" w:rsidRPr="00A30C9E" w:rsidRDefault="00EF2790" w:rsidP="00B51835">
            <w:pPr>
              <w:spacing w:after="240" w:line="276" w:lineRule="auto"/>
              <w:jc w:val="both"/>
              <w:rPr>
                <w:rFonts w:ascii="Arial Narrow" w:hAnsi="Arial Narrow" w:cs="Arial"/>
                <w:b/>
                <w:bCs/>
                <w:sz w:val="12"/>
                <w:szCs w:val="12"/>
              </w:rPr>
            </w:pPr>
            <w:proofErr w:type="spellStart"/>
            <w:r w:rsidRPr="00A30C9E">
              <w:rPr>
                <w:rFonts w:ascii="Arial Narrow" w:hAnsi="Arial Narrow" w:cs="Arial"/>
                <w:b/>
                <w:bCs/>
                <w:sz w:val="12"/>
                <w:szCs w:val="12"/>
              </w:rPr>
              <w:t>Sep</w:t>
            </w:r>
            <w:proofErr w:type="spellEnd"/>
          </w:p>
        </w:tc>
        <w:tc>
          <w:tcPr>
            <w:tcW w:w="381" w:type="dxa"/>
            <w:shd w:val="clear" w:color="auto" w:fill="D5DCE4" w:themeFill="text2" w:themeFillTint="33"/>
            <w:vAlign w:val="center"/>
          </w:tcPr>
          <w:p w14:paraId="0A3E2620" w14:textId="77777777" w:rsidR="00EF2790" w:rsidRPr="00A30C9E" w:rsidRDefault="00EF2790" w:rsidP="00B51835">
            <w:pPr>
              <w:spacing w:after="240" w:line="276" w:lineRule="auto"/>
              <w:jc w:val="both"/>
              <w:rPr>
                <w:rFonts w:ascii="Arial Narrow" w:hAnsi="Arial Narrow" w:cs="Arial"/>
                <w:b/>
                <w:bCs/>
                <w:sz w:val="12"/>
                <w:szCs w:val="12"/>
              </w:rPr>
            </w:pPr>
            <w:r w:rsidRPr="00A30C9E">
              <w:rPr>
                <w:rFonts w:ascii="Arial Narrow" w:hAnsi="Arial Narrow" w:cs="Arial"/>
                <w:b/>
                <w:bCs/>
                <w:sz w:val="12"/>
                <w:szCs w:val="12"/>
              </w:rPr>
              <w:t>Oct</w:t>
            </w:r>
          </w:p>
        </w:tc>
        <w:tc>
          <w:tcPr>
            <w:tcW w:w="402" w:type="dxa"/>
            <w:shd w:val="clear" w:color="auto" w:fill="D5DCE4" w:themeFill="text2" w:themeFillTint="33"/>
            <w:vAlign w:val="center"/>
          </w:tcPr>
          <w:p w14:paraId="0D494F94" w14:textId="77777777" w:rsidR="00EF2790" w:rsidRPr="00A30C9E" w:rsidRDefault="00EF2790" w:rsidP="00B51835">
            <w:pPr>
              <w:spacing w:after="240" w:line="276" w:lineRule="auto"/>
              <w:jc w:val="both"/>
              <w:rPr>
                <w:rFonts w:ascii="Arial Narrow" w:hAnsi="Arial Narrow" w:cs="Arial"/>
                <w:b/>
                <w:bCs/>
                <w:sz w:val="12"/>
                <w:szCs w:val="12"/>
              </w:rPr>
            </w:pPr>
            <w:r w:rsidRPr="00A30C9E">
              <w:rPr>
                <w:rFonts w:ascii="Arial Narrow" w:hAnsi="Arial Narrow" w:cs="Arial"/>
                <w:b/>
                <w:bCs/>
                <w:sz w:val="12"/>
                <w:szCs w:val="12"/>
              </w:rPr>
              <w:t>Nov</w:t>
            </w:r>
          </w:p>
        </w:tc>
        <w:tc>
          <w:tcPr>
            <w:tcW w:w="370" w:type="dxa"/>
            <w:shd w:val="clear" w:color="auto" w:fill="D5DCE4" w:themeFill="text2" w:themeFillTint="33"/>
            <w:vAlign w:val="center"/>
          </w:tcPr>
          <w:p w14:paraId="507E8BD9" w14:textId="77777777" w:rsidR="00EF2790" w:rsidRPr="00A30C9E" w:rsidRDefault="00EF2790" w:rsidP="00B51835">
            <w:pPr>
              <w:spacing w:after="240" w:line="276" w:lineRule="auto"/>
              <w:jc w:val="both"/>
              <w:rPr>
                <w:rFonts w:ascii="Arial Narrow" w:hAnsi="Arial Narrow" w:cs="Arial"/>
                <w:b/>
                <w:bCs/>
                <w:sz w:val="12"/>
                <w:szCs w:val="12"/>
              </w:rPr>
            </w:pPr>
            <w:r w:rsidRPr="00A30C9E">
              <w:rPr>
                <w:rFonts w:ascii="Arial Narrow" w:hAnsi="Arial Narrow" w:cs="Arial"/>
                <w:b/>
                <w:bCs/>
                <w:sz w:val="12"/>
                <w:szCs w:val="12"/>
              </w:rPr>
              <w:t>Dic</w:t>
            </w:r>
          </w:p>
        </w:tc>
      </w:tr>
      <w:tr w:rsidR="00EF2790" w:rsidRPr="002409E7" w14:paraId="470C8683" w14:textId="77777777" w:rsidTr="00550DF3">
        <w:trPr>
          <w:trHeight w:val="1597"/>
        </w:trPr>
        <w:tc>
          <w:tcPr>
            <w:tcW w:w="540" w:type="dxa"/>
          </w:tcPr>
          <w:p w14:paraId="0E1C63CD" w14:textId="3D1EF0D5" w:rsidR="00EF2790" w:rsidRPr="002409E7" w:rsidRDefault="00724564" w:rsidP="00B51835">
            <w:pPr>
              <w:spacing w:after="240" w:line="276" w:lineRule="auto"/>
              <w:jc w:val="both"/>
              <w:rPr>
                <w:rFonts w:ascii="Arial Narrow" w:hAnsi="Arial Narrow" w:cs="Arial"/>
                <w:b/>
                <w:bCs/>
                <w:sz w:val="20"/>
                <w:szCs w:val="20"/>
              </w:rPr>
            </w:pPr>
            <w:r>
              <w:rPr>
                <w:rFonts w:ascii="Arial Narrow" w:hAnsi="Arial Narrow" w:cs="Arial"/>
                <w:b/>
                <w:bCs/>
                <w:sz w:val="20"/>
                <w:szCs w:val="20"/>
              </w:rPr>
              <w:t>1</w:t>
            </w:r>
          </w:p>
        </w:tc>
        <w:tc>
          <w:tcPr>
            <w:tcW w:w="3323" w:type="dxa"/>
          </w:tcPr>
          <w:p w14:paraId="722D7A19" w14:textId="24361CAD" w:rsidR="00EF2790" w:rsidRPr="00192EDD" w:rsidRDefault="00EF2790" w:rsidP="00192EDD">
            <w:pPr>
              <w:jc w:val="both"/>
              <w:rPr>
                <w:rFonts w:ascii="Arial Narrow" w:hAnsi="Arial Narrow"/>
                <w:sz w:val="20"/>
                <w:szCs w:val="20"/>
              </w:rPr>
            </w:pPr>
            <w:r w:rsidRPr="00192EDD">
              <w:rPr>
                <w:rFonts w:ascii="Arial Narrow" w:hAnsi="Arial Narrow"/>
                <w:sz w:val="20"/>
                <w:szCs w:val="20"/>
              </w:rPr>
              <w:t xml:space="preserve">Seguimiento a las notificaciones que realice el Órgano de Enlace </w:t>
            </w:r>
            <w:r w:rsidR="00CC0FBE" w:rsidRPr="00192EDD">
              <w:rPr>
                <w:rFonts w:ascii="Arial Narrow" w:hAnsi="Arial Narrow"/>
                <w:sz w:val="20"/>
                <w:szCs w:val="20"/>
              </w:rPr>
              <w:t xml:space="preserve">a los MSPEN </w:t>
            </w:r>
            <w:r w:rsidRPr="00192EDD">
              <w:rPr>
                <w:rFonts w:ascii="Arial Narrow" w:hAnsi="Arial Narrow"/>
                <w:sz w:val="20"/>
                <w:szCs w:val="20"/>
              </w:rPr>
              <w:t>con respecto a</w:t>
            </w:r>
            <w:r w:rsidR="00CC0FBE" w:rsidRPr="00192EDD">
              <w:rPr>
                <w:rFonts w:ascii="Arial Narrow" w:hAnsi="Arial Narrow"/>
                <w:sz w:val="20"/>
                <w:szCs w:val="20"/>
              </w:rPr>
              <w:t xml:space="preserve"> los </w:t>
            </w:r>
            <w:r w:rsidRPr="00192EDD">
              <w:rPr>
                <w:rFonts w:ascii="Arial Narrow" w:hAnsi="Arial Narrow"/>
                <w:sz w:val="20"/>
                <w:szCs w:val="20"/>
              </w:rPr>
              <w:t>periodo</w:t>
            </w:r>
            <w:r w:rsidR="00CC0FBE" w:rsidRPr="00192EDD">
              <w:rPr>
                <w:rFonts w:ascii="Arial Narrow" w:hAnsi="Arial Narrow"/>
                <w:sz w:val="20"/>
                <w:szCs w:val="20"/>
              </w:rPr>
              <w:t>s</w:t>
            </w:r>
            <w:r w:rsidRPr="00192EDD">
              <w:rPr>
                <w:rFonts w:ascii="Arial Narrow" w:hAnsi="Arial Narrow"/>
                <w:sz w:val="20"/>
                <w:szCs w:val="20"/>
              </w:rPr>
              <w:t xml:space="preserve"> formativo</w:t>
            </w:r>
            <w:r w:rsidR="00CC0FBE" w:rsidRPr="00192EDD">
              <w:rPr>
                <w:rFonts w:ascii="Arial Narrow" w:hAnsi="Arial Narrow"/>
                <w:sz w:val="20"/>
                <w:szCs w:val="20"/>
              </w:rPr>
              <w:t>s</w:t>
            </w:r>
            <w:r w:rsidR="00912586" w:rsidRPr="00192EDD">
              <w:rPr>
                <w:rFonts w:ascii="Arial Narrow" w:hAnsi="Arial Narrow"/>
                <w:sz w:val="20"/>
                <w:szCs w:val="20"/>
              </w:rPr>
              <w:t xml:space="preserve"> 2022-2 y 2023-1</w:t>
            </w:r>
            <w:r w:rsidR="008459CD" w:rsidRPr="00192EDD">
              <w:rPr>
                <w:rFonts w:ascii="Arial Narrow" w:hAnsi="Arial Narrow"/>
                <w:sz w:val="20"/>
                <w:szCs w:val="20"/>
              </w:rPr>
              <w:t xml:space="preserve"> </w:t>
            </w:r>
            <w:r w:rsidR="008459CD" w:rsidRPr="008459CD">
              <w:rPr>
                <w:rFonts w:ascii="Arial Narrow" w:hAnsi="Arial Narrow"/>
                <w:sz w:val="20"/>
                <w:szCs w:val="20"/>
              </w:rPr>
              <w:t>y de las actividades del mecanismo de capacitación, tanto al personal del Servicio como a la DESPEN, según corresponda</w:t>
            </w:r>
            <w:r w:rsidR="001C5197">
              <w:rPr>
                <w:rFonts w:ascii="Arial Narrow" w:hAnsi="Arial Narrow"/>
                <w:sz w:val="20"/>
                <w:szCs w:val="20"/>
              </w:rPr>
              <w:t>.</w:t>
            </w:r>
          </w:p>
        </w:tc>
        <w:tc>
          <w:tcPr>
            <w:tcW w:w="397" w:type="dxa"/>
            <w:shd w:val="clear" w:color="auto" w:fill="BFBFBF" w:themeFill="background1" w:themeFillShade="BF"/>
            <w:vAlign w:val="center"/>
          </w:tcPr>
          <w:p w14:paraId="55B20DFD" w14:textId="77777777" w:rsidR="00EF2790" w:rsidRPr="006B681A" w:rsidRDefault="00EF2790" w:rsidP="00B51835">
            <w:pPr>
              <w:spacing w:after="240" w:line="276" w:lineRule="auto"/>
              <w:jc w:val="both"/>
              <w:rPr>
                <w:rFonts w:ascii="Arial Narrow" w:hAnsi="Arial Narrow" w:cs="Arial"/>
                <w:b/>
                <w:bCs/>
                <w:sz w:val="12"/>
                <w:szCs w:val="12"/>
              </w:rPr>
            </w:pPr>
          </w:p>
        </w:tc>
        <w:tc>
          <w:tcPr>
            <w:tcW w:w="424" w:type="dxa"/>
            <w:shd w:val="clear" w:color="auto" w:fill="BFBFBF" w:themeFill="background1" w:themeFillShade="BF"/>
            <w:vAlign w:val="center"/>
          </w:tcPr>
          <w:p w14:paraId="2ACF74F5" w14:textId="77777777" w:rsidR="00EF2790" w:rsidRPr="006B681A" w:rsidRDefault="00EF2790" w:rsidP="00B51835">
            <w:pPr>
              <w:spacing w:after="240" w:line="276" w:lineRule="auto"/>
              <w:jc w:val="both"/>
              <w:rPr>
                <w:rFonts w:ascii="Arial Narrow" w:hAnsi="Arial Narrow" w:cs="Arial"/>
                <w:b/>
                <w:bCs/>
                <w:sz w:val="12"/>
                <w:szCs w:val="12"/>
              </w:rPr>
            </w:pPr>
          </w:p>
        </w:tc>
        <w:tc>
          <w:tcPr>
            <w:tcW w:w="424" w:type="dxa"/>
            <w:shd w:val="clear" w:color="auto" w:fill="BFBFBF" w:themeFill="background1" w:themeFillShade="BF"/>
            <w:vAlign w:val="center"/>
          </w:tcPr>
          <w:p w14:paraId="73C6B0DE" w14:textId="77777777" w:rsidR="00EF2790" w:rsidRPr="006B681A" w:rsidRDefault="00EF2790" w:rsidP="00B51835">
            <w:pPr>
              <w:spacing w:after="240" w:line="276" w:lineRule="auto"/>
              <w:jc w:val="both"/>
              <w:rPr>
                <w:rFonts w:ascii="Arial Narrow" w:hAnsi="Arial Narrow" w:cs="Arial"/>
                <w:b/>
                <w:bCs/>
                <w:sz w:val="12"/>
                <w:szCs w:val="12"/>
              </w:rPr>
            </w:pPr>
          </w:p>
        </w:tc>
        <w:tc>
          <w:tcPr>
            <w:tcW w:w="449" w:type="dxa"/>
            <w:shd w:val="clear" w:color="auto" w:fill="BFBFBF" w:themeFill="background1" w:themeFillShade="BF"/>
            <w:vAlign w:val="center"/>
          </w:tcPr>
          <w:p w14:paraId="287C3AFF" w14:textId="77777777" w:rsidR="00EF2790" w:rsidRPr="006B681A" w:rsidRDefault="00EF2790" w:rsidP="00B51835">
            <w:pPr>
              <w:spacing w:after="240" w:line="276" w:lineRule="auto"/>
              <w:jc w:val="both"/>
              <w:rPr>
                <w:rFonts w:ascii="Arial Narrow" w:hAnsi="Arial Narrow" w:cs="Arial"/>
                <w:b/>
                <w:bCs/>
                <w:sz w:val="12"/>
                <w:szCs w:val="12"/>
              </w:rPr>
            </w:pPr>
          </w:p>
        </w:tc>
        <w:tc>
          <w:tcPr>
            <w:tcW w:w="408" w:type="dxa"/>
            <w:shd w:val="clear" w:color="auto" w:fill="BFBFBF" w:themeFill="background1" w:themeFillShade="BF"/>
            <w:vAlign w:val="center"/>
          </w:tcPr>
          <w:p w14:paraId="40F01656" w14:textId="77777777" w:rsidR="00EF2790" w:rsidRPr="006B681A" w:rsidRDefault="00EF2790" w:rsidP="00B51835">
            <w:pPr>
              <w:spacing w:after="240" w:line="276" w:lineRule="auto"/>
              <w:jc w:val="both"/>
              <w:rPr>
                <w:rFonts w:ascii="Arial Narrow" w:hAnsi="Arial Narrow" w:cs="Arial"/>
                <w:b/>
                <w:bCs/>
                <w:sz w:val="12"/>
                <w:szCs w:val="12"/>
              </w:rPr>
            </w:pPr>
          </w:p>
        </w:tc>
        <w:tc>
          <w:tcPr>
            <w:tcW w:w="422" w:type="dxa"/>
            <w:shd w:val="clear" w:color="auto" w:fill="BFBFBF" w:themeFill="background1" w:themeFillShade="BF"/>
            <w:vAlign w:val="center"/>
          </w:tcPr>
          <w:p w14:paraId="5595C8F1" w14:textId="77777777" w:rsidR="00EF2790" w:rsidRPr="006B681A" w:rsidRDefault="00EF2790" w:rsidP="00B51835">
            <w:pPr>
              <w:spacing w:after="240" w:line="276" w:lineRule="auto"/>
              <w:jc w:val="both"/>
              <w:rPr>
                <w:rFonts w:ascii="Arial Narrow" w:hAnsi="Arial Narrow" w:cs="Arial"/>
                <w:b/>
                <w:bCs/>
                <w:sz w:val="12"/>
                <w:szCs w:val="12"/>
              </w:rPr>
            </w:pPr>
          </w:p>
        </w:tc>
        <w:tc>
          <w:tcPr>
            <w:tcW w:w="483" w:type="dxa"/>
            <w:shd w:val="clear" w:color="auto" w:fill="BFBFBF" w:themeFill="background1" w:themeFillShade="BF"/>
            <w:vAlign w:val="center"/>
          </w:tcPr>
          <w:p w14:paraId="6E4AAE5F" w14:textId="77777777" w:rsidR="00EF2790" w:rsidRPr="006B681A" w:rsidRDefault="00EF2790" w:rsidP="00B51835">
            <w:pPr>
              <w:spacing w:after="240" w:line="276" w:lineRule="auto"/>
              <w:jc w:val="both"/>
              <w:rPr>
                <w:rFonts w:ascii="Arial Narrow" w:hAnsi="Arial Narrow" w:cs="Arial"/>
                <w:b/>
                <w:bCs/>
                <w:sz w:val="12"/>
                <w:szCs w:val="12"/>
              </w:rPr>
            </w:pPr>
          </w:p>
        </w:tc>
        <w:tc>
          <w:tcPr>
            <w:tcW w:w="408" w:type="dxa"/>
            <w:shd w:val="clear" w:color="auto" w:fill="BFBFBF" w:themeFill="background1" w:themeFillShade="BF"/>
            <w:vAlign w:val="center"/>
          </w:tcPr>
          <w:p w14:paraId="42107723" w14:textId="77777777" w:rsidR="00EF2790" w:rsidRPr="006B681A" w:rsidRDefault="00EF2790" w:rsidP="00B51835">
            <w:pPr>
              <w:spacing w:after="240" w:line="276" w:lineRule="auto"/>
              <w:jc w:val="both"/>
              <w:rPr>
                <w:rFonts w:ascii="Arial Narrow" w:hAnsi="Arial Narrow" w:cs="Arial"/>
                <w:b/>
                <w:bCs/>
                <w:sz w:val="12"/>
                <w:szCs w:val="12"/>
              </w:rPr>
            </w:pPr>
          </w:p>
        </w:tc>
        <w:tc>
          <w:tcPr>
            <w:tcW w:w="397" w:type="dxa"/>
            <w:shd w:val="clear" w:color="auto" w:fill="BFBFBF" w:themeFill="background1" w:themeFillShade="BF"/>
            <w:vAlign w:val="center"/>
          </w:tcPr>
          <w:p w14:paraId="0CB740AD" w14:textId="77777777" w:rsidR="00EF2790" w:rsidRPr="006B681A" w:rsidRDefault="00EF2790" w:rsidP="00B51835">
            <w:pPr>
              <w:spacing w:after="240" w:line="276" w:lineRule="auto"/>
              <w:jc w:val="both"/>
              <w:rPr>
                <w:rFonts w:ascii="Arial Narrow" w:hAnsi="Arial Narrow" w:cs="Arial"/>
                <w:b/>
                <w:bCs/>
                <w:sz w:val="12"/>
                <w:szCs w:val="12"/>
              </w:rPr>
            </w:pPr>
          </w:p>
        </w:tc>
        <w:tc>
          <w:tcPr>
            <w:tcW w:w="381" w:type="dxa"/>
            <w:shd w:val="clear" w:color="auto" w:fill="auto"/>
            <w:vAlign w:val="center"/>
          </w:tcPr>
          <w:p w14:paraId="6D38E0D8" w14:textId="77777777" w:rsidR="00EF2790" w:rsidRPr="006B681A" w:rsidRDefault="00EF2790" w:rsidP="00B51835">
            <w:pPr>
              <w:spacing w:after="240" w:line="276" w:lineRule="auto"/>
              <w:jc w:val="both"/>
              <w:rPr>
                <w:rFonts w:ascii="Arial Narrow" w:hAnsi="Arial Narrow" w:cs="Arial"/>
                <w:b/>
                <w:bCs/>
                <w:sz w:val="12"/>
                <w:szCs w:val="12"/>
              </w:rPr>
            </w:pPr>
          </w:p>
        </w:tc>
        <w:tc>
          <w:tcPr>
            <w:tcW w:w="402" w:type="dxa"/>
            <w:shd w:val="clear" w:color="auto" w:fill="auto"/>
            <w:vAlign w:val="center"/>
          </w:tcPr>
          <w:p w14:paraId="3A16C0EB" w14:textId="77777777" w:rsidR="00EF2790" w:rsidRPr="006B681A" w:rsidRDefault="00EF2790" w:rsidP="00B51835">
            <w:pPr>
              <w:spacing w:after="240" w:line="276" w:lineRule="auto"/>
              <w:jc w:val="both"/>
              <w:rPr>
                <w:rFonts w:ascii="Arial Narrow" w:hAnsi="Arial Narrow" w:cs="Arial"/>
                <w:b/>
                <w:bCs/>
                <w:sz w:val="12"/>
                <w:szCs w:val="12"/>
              </w:rPr>
            </w:pPr>
          </w:p>
        </w:tc>
        <w:tc>
          <w:tcPr>
            <w:tcW w:w="370" w:type="dxa"/>
            <w:shd w:val="clear" w:color="auto" w:fill="auto"/>
            <w:vAlign w:val="center"/>
          </w:tcPr>
          <w:p w14:paraId="15F3DA5B" w14:textId="77777777" w:rsidR="00EF2790" w:rsidRPr="006B681A" w:rsidRDefault="00EF2790" w:rsidP="00B51835">
            <w:pPr>
              <w:spacing w:after="240" w:line="276" w:lineRule="auto"/>
              <w:jc w:val="both"/>
              <w:rPr>
                <w:rFonts w:ascii="Arial Narrow" w:hAnsi="Arial Narrow" w:cs="Arial"/>
                <w:b/>
                <w:bCs/>
                <w:sz w:val="12"/>
                <w:szCs w:val="12"/>
              </w:rPr>
            </w:pPr>
          </w:p>
        </w:tc>
      </w:tr>
      <w:tr w:rsidR="00EF2790" w:rsidRPr="002409E7" w14:paraId="4B433398" w14:textId="77777777" w:rsidTr="00550DF3">
        <w:tc>
          <w:tcPr>
            <w:tcW w:w="540" w:type="dxa"/>
            <w:vAlign w:val="center"/>
          </w:tcPr>
          <w:p w14:paraId="241072D6" w14:textId="6709F404" w:rsidR="00EF2790" w:rsidRPr="006B681A" w:rsidRDefault="00724564" w:rsidP="00B51835">
            <w:pPr>
              <w:spacing w:after="240" w:line="276" w:lineRule="auto"/>
              <w:jc w:val="both"/>
              <w:rPr>
                <w:rFonts w:ascii="Arial Narrow" w:hAnsi="Arial Narrow" w:cs="Arial"/>
                <w:b/>
                <w:sz w:val="20"/>
                <w:szCs w:val="20"/>
              </w:rPr>
            </w:pPr>
            <w:r>
              <w:rPr>
                <w:rFonts w:ascii="Arial Narrow" w:hAnsi="Arial Narrow" w:cs="Arial"/>
                <w:b/>
                <w:sz w:val="20"/>
                <w:szCs w:val="20"/>
              </w:rPr>
              <w:t>2</w:t>
            </w:r>
          </w:p>
        </w:tc>
        <w:tc>
          <w:tcPr>
            <w:tcW w:w="3323" w:type="dxa"/>
          </w:tcPr>
          <w:p w14:paraId="27E2ECE1" w14:textId="009D59B2" w:rsidR="001C5197" w:rsidRPr="001C5197" w:rsidRDefault="00EF2790" w:rsidP="00B51835">
            <w:pPr>
              <w:jc w:val="both"/>
              <w:rPr>
                <w:rFonts w:ascii="Arial Narrow" w:hAnsi="Arial Narrow"/>
                <w:sz w:val="20"/>
                <w:szCs w:val="20"/>
              </w:rPr>
            </w:pPr>
            <w:r w:rsidRPr="008459CD">
              <w:rPr>
                <w:rFonts w:ascii="Arial Narrow" w:hAnsi="Arial Narrow"/>
                <w:sz w:val="20"/>
                <w:szCs w:val="20"/>
              </w:rPr>
              <w:t xml:space="preserve">Informar a la DESPEN </w:t>
            </w:r>
            <w:r w:rsidR="008459CD" w:rsidRPr="008459CD">
              <w:rPr>
                <w:rFonts w:ascii="Arial Narrow" w:hAnsi="Arial Narrow"/>
                <w:sz w:val="20"/>
                <w:szCs w:val="20"/>
              </w:rPr>
              <w:t xml:space="preserve">por </w:t>
            </w:r>
            <w:r w:rsidR="001C5197">
              <w:rPr>
                <w:rFonts w:ascii="Arial Narrow" w:hAnsi="Arial Narrow"/>
                <w:sz w:val="20"/>
                <w:szCs w:val="20"/>
              </w:rPr>
              <w:t xml:space="preserve">medio del Órgano de Enlace, </w:t>
            </w:r>
            <w:r w:rsidRPr="008459CD">
              <w:rPr>
                <w:rFonts w:ascii="Arial Narrow" w:hAnsi="Arial Narrow"/>
                <w:sz w:val="20"/>
                <w:szCs w:val="20"/>
              </w:rPr>
              <w:t xml:space="preserve">sobre las actividades relativas al desarrollo e implementación del programa de formación y las actividades de capacitación para el personal del Servicio en el ámbito de su competencia, conforme </w:t>
            </w:r>
            <w:r w:rsidRPr="008459CD">
              <w:rPr>
                <w:rFonts w:ascii="Arial Narrow" w:hAnsi="Arial Narrow"/>
                <w:sz w:val="20"/>
                <w:szCs w:val="20"/>
              </w:rPr>
              <w:lastRenderedPageBreak/>
              <w:t>a lo previsto por el Estatuto y demás normativa aplicable</w:t>
            </w:r>
            <w:r w:rsidR="001C5197">
              <w:rPr>
                <w:rFonts w:ascii="Arial Narrow" w:hAnsi="Arial Narrow"/>
                <w:sz w:val="20"/>
                <w:szCs w:val="20"/>
              </w:rPr>
              <w:t>.</w:t>
            </w:r>
          </w:p>
        </w:tc>
        <w:tc>
          <w:tcPr>
            <w:tcW w:w="397" w:type="dxa"/>
            <w:shd w:val="clear" w:color="auto" w:fill="BFBFBF" w:themeFill="background1" w:themeFillShade="BF"/>
          </w:tcPr>
          <w:p w14:paraId="47A64F00" w14:textId="77777777" w:rsidR="00EF2790" w:rsidRPr="002409E7" w:rsidRDefault="00EF2790" w:rsidP="00B51835">
            <w:pPr>
              <w:spacing w:after="240" w:line="276" w:lineRule="auto"/>
              <w:jc w:val="both"/>
              <w:rPr>
                <w:rFonts w:ascii="Arial Narrow" w:hAnsi="Arial Narrow" w:cs="Arial"/>
                <w:bCs/>
                <w:sz w:val="20"/>
                <w:szCs w:val="20"/>
              </w:rPr>
            </w:pPr>
          </w:p>
        </w:tc>
        <w:tc>
          <w:tcPr>
            <w:tcW w:w="424" w:type="dxa"/>
            <w:shd w:val="clear" w:color="auto" w:fill="BFBFBF" w:themeFill="background1" w:themeFillShade="BF"/>
          </w:tcPr>
          <w:p w14:paraId="523195FB" w14:textId="77777777" w:rsidR="00EF2790" w:rsidRPr="002409E7" w:rsidRDefault="00EF2790" w:rsidP="00B51835">
            <w:pPr>
              <w:spacing w:after="240" w:line="276" w:lineRule="auto"/>
              <w:jc w:val="both"/>
              <w:rPr>
                <w:rFonts w:ascii="Arial Narrow" w:hAnsi="Arial Narrow" w:cs="Arial"/>
                <w:bCs/>
                <w:sz w:val="20"/>
                <w:szCs w:val="20"/>
              </w:rPr>
            </w:pPr>
          </w:p>
        </w:tc>
        <w:tc>
          <w:tcPr>
            <w:tcW w:w="424" w:type="dxa"/>
            <w:shd w:val="clear" w:color="auto" w:fill="BFBFBF" w:themeFill="background1" w:themeFillShade="BF"/>
          </w:tcPr>
          <w:p w14:paraId="53539600" w14:textId="77777777" w:rsidR="00EF2790" w:rsidRPr="002409E7" w:rsidRDefault="00EF2790" w:rsidP="00B51835">
            <w:pPr>
              <w:spacing w:after="240" w:line="276" w:lineRule="auto"/>
              <w:jc w:val="both"/>
              <w:rPr>
                <w:rFonts w:ascii="Arial Narrow" w:hAnsi="Arial Narrow" w:cs="Arial"/>
                <w:bCs/>
                <w:sz w:val="20"/>
                <w:szCs w:val="20"/>
              </w:rPr>
            </w:pPr>
          </w:p>
        </w:tc>
        <w:tc>
          <w:tcPr>
            <w:tcW w:w="449" w:type="dxa"/>
            <w:shd w:val="clear" w:color="auto" w:fill="BFBFBF" w:themeFill="background1" w:themeFillShade="BF"/>
          </w:tcPr>
          <w:p w14:paraId="48AE5358" w14:textId="77777777" w:rsidR="00EF2790" w:rsidRPr="002409E7" w:rsidRDefault="00EF2790" w:rsidP="00B51835">
            <w:pPr>
              <w:spacing w:after="240" w:line="276" w:lineRule="auto"/>
              <w:jc w:val="both"/>
              <w:rPr>
                <w:rFonts w:ascii="Arial Narrow" w:hAnsi="Arial Narrow" w:cs="Arial"/>
                <w:bCs/>
                <w:sz w:val="20"/>
                <w:szCs w:val="20"/>
              </w:rPr>
            </w:pPr>
          </w:p>
        </w:tc>
        <w:tc>
          <w:tcPr>
            <w:tcW w:w="408" w:type="dxa"/>
            <w:shd w:val="clear" w:color="auto" w:fill="BFBFBF" w:themeFill="background1" w:themeFillShade="BF"/>
          </w:tcPr>
          <w:p w14:paraId="62C02C89" w14:textId="77777777" w:rsidR="00EF2790" w:rsidRPr="002409E7" w:rsidRDefault="00EF2790" w:rsidP="00B51835">
            <w:pPr>
              <w:spacing w:after="240" w:line="276" w:lineRule="auto"/>
              <w:jc w:val="both"/>
              <w:rPr>
                <w:rFonts w:ascii="Arial Narrow" w:hAnsi="Arial Narrow" w:cs="Arial"/>
                <w:bCs/>
                <w:sz w:val="20"/>
                <w:szCs w:val="20"/>
              </w:rPr>
            </w:pPr>
          </w:p>
        </w:tc>
        <w:tc>
          <w:tcPr>
            <w:tcW w:w="422" w:type="dxa"/>
            <w:shd w:val="clear" w:color="auto" w:fill="BFBFBF" w:themeFill="background1" w:themeFillShade="BF"/>
          </w:tcPr>
          <w:p w14:paraId="01796E3F" w14:textId="77777777" w:rsidR="00EF2790" w:rsidRPr="002409E7" w:rsidRDefault="00EF2790" w:rsidP="00B51835">
            <w:pPr>
              <w:spacing w:after="240" w:line="276" w:lineRule="auto"/>
              <w:jc w:val="both"/>
              <w:rPr>
                <w:rFonts w:ascii="Arial Narrow" w:hAnsi="Arial Narrow" w:cs="Arial"/>
                <w:bCs/>
                <w:sz w:val="20"/>
                <w:szCs w:val="20"/>
              </w:rPr>
            </w:pPr>
          </w:p>
        </w:tc>
        <w:tc>
          <w:tcPr>
            <w:tcW w:w="483" w:type="dxa"/>
            <w:shd w:val="clear" w:color="auto" w:fill="BFBFBF" w:themeFill="background1" w:themeFillShade="BF"/>
          </w:tcPr>
          <w:p w14:paraId="2A871EA3" w14:textId="77777777" w:rsidR="00EF2790" w:rsidRPr="002409E7" w:rsidRDefault="00EF2790" w:rsidP="00B51835">
            <w:pPr>
              <w:spacing w:after="240" w:line="276" w:lineRule="auto"/>
              <w:jc w:val="both"/>
              <w:rPr>
                <w:rFonts w:ascii="Arial Narrow" w:hAnsi="Arial Narrow" w:cs="Arial"/>
                <w:bCs/>
                <w:sz w:val="20"/>
                <w:szCs w:val="20"/>
              </w:rPr>
            </w:pPr>
          </w:p>
        </w:tc>
        <w:tc>
          <w:tcPr>
            <w:tcW w:w="408" w:type="dxa"/>
            <w:shd w:val="clear" w:color="auto" w:fill="BFBFBF" w:themeFill="background1" w:themeFillShade="BF"/>
          </w:tcPr>
          <w:p w14:paraId="1CAF0C17" w14:textId="77777777" w:rsidR="00EF2790" w:rsidRPr="002409E7" w:rsidRDefault="00EF2790" w:rsidP="00B51835">
            <w:pPr>
              <w:spacing w:after="240" w:line="276" w:lineRule="auto"/>
              <w:jc w:val="both"/>
              <w:rPr>
                <w:rFonts w:ascii="Arial Narrow" w:hAnsi="Arial Narrow" w:cs="Arial"/>
                <w:bCs/>
                <w:sz w:val="20"/>
                <w:szCs w:val="20"/>
              </w:rPr>
            </w:pPr>
          </w:p>
        </w:tc>
        <w:tc>
          <w:tcPr>
            <w:tcW w:w="397" w:type="dxa"/>
            <w:shd w:val="clear" w:color="auto" w:fill="BFBFBF" w:themeFill="background1" w:themeFillShade="BF"/>
          </w:tcPr>
          <w:p w14:paraId="026F882B" w14:textId="77777777" w:rsidR="00EF2790" w:rsidRPr="002409E7" w:rsidRDefault="00EF2790" w:rsidP="00B51835">
            <w:pPr>
              <w:spacing w:after="240" w:line="276" w:lineRule="auto"/>
              <w:jc w:val="both"/>
              <w:rPr>
                <w:rFonts w:ascii="Arial Narrow" w:hAnsi="Arial Narrow" w:cs="Arial"/>
                <w:bCs/>
                <w:sz w:val="20"/>
                <w:szCs w:val="20"/>
              </w:rPr>
            </w:pPr>
          </w:p>
        </w:tc>
        <w:tc>
          <w:tcPr>
            <w:tcW w:w="381" w:type="dxa"/>
            <w:shd w:val="clear" w:color="auto" w:fill="auto"/>
          </w:tcPr>
          <w:p w14:paraId="0BC77F20" w14:textId="77777777" w:rsidR="00EF2790" w:rsidRPr="002409E7" w:rsidRDefault="00EF2790" w:rsidP="00B51835">
            <w:pPr>
              <w:spacing w:after="240" w:line="276" w:lineRule="auto"/>
              <w:jc w:val="both"/>
              <w:rPr>
                <w:rFonts w:ascii="Arial Narrow" w:hAnsi="Arial Narrow" w:cs="Arial"/>
                <w:bCs/>
                <w:sz w:val="20"/>
                <w:szCs w:val="20"/>
              </w:rPr>
            </w:pPr>
          </w:p>
        </w:tc>
        <w:tc>
          <w:tcPr>
            <w:tcW w:w="402" w:type="dxa"/>
            <w:shd w:val="clear" w:color="auto" w:fill="auto"/>
          </w:tcPr>
          <w:p w14:paraId="7F64B1DF" w14:textId="77777777" w:rsidR="00EF2790" w:rsidRPr="002409E7" w:rsidRDefault="00EF2790" w:rsidP="00B51835">
            <w:pPr>
              <w:spacing w:after="240" w:line="276" w:lineRule="auto"/>
              <w:jc w:val="both"/>
              <w:rPr>
                <w:rFonts w:ascii="Arial Narrow" w:hAnsi="Arial Narrow" w:cs="Arial"/>
                <w:bCs/>
                <w:sz w:val="20"/>
                <w:szCs w:val="20"/>
              </w:rPr>
            </w:pPr>
          </w:p>
        </w:tc>
        <w:tc>
          <w:tcPr>
            <w:tcW w:w="370" w:type="dxa"/>
            <w:shd w:val="clear" w:color="auto" w:fill="auto"/>
          </w:tcPr>
          <w:p w14:paraId="5508BCE3" w14:textId="77777777" w:rsidR="00EF2790" w:rsidRPr="002409E7" w:rsidRDefault="00EF2790" w:rsidP="00B51835">
            <w:pPr>
              <w:spacing w:after="240" w:line="276" w:lineRule="auto"/>
              <w:jc w:val="both"/>
              <w:rPr>
                <w:rFonts w:ascii="Arial Narrow" w:hAnsi="Arial Narrow" w:cs="Arial"/>
                <w:bCs/>
                <w:sz w:val="20"/>
                <w:szCs w:val="20"/>
              </w:rPr>
            </w:pPr>
          </w:p>
        </w:tc>
      </w:tr>
    </w:tbl>
    <w:p w14:paraId="6C1F33F8" w14:textId="77777777" w:rsidR="00EF2790" w:rsidRDefault="00EF2790" w:rsidP="00B51835">
      <w:pPr>
        <w:jc w:val="both"/>
      </w:pPr>
    </w:p>
    <w:p w14:paraId="31C2F816" w14:textId="77777777" w:rsidR="00EF2790" w:rsidRPr="00A60D6A" w:rsidRDefault="00EF2790" w:rsidP="00B51835">
      <w:pPr>
        <w:jc w:val="both"/>
        <w:rPr>
          <w:sz w:val="16"/>
        </w:rPr>
      </w:pPr>
    </w:p>
    <w:tbl>
      <w:tblPr>
        <w:tblStyle w:val="Tablaconcuadrcula"/>
        <w:tblW w:w="0" w:type="auto"/>
        <w:tblLook w:val="04A0" w:firstRow="1" w:lastRow="0" w:firstColumn="1" w:lastColumn="0" w:noHBand="0" w:noVBand="1"/>
      </w:tblPr>
      <w:tblGrid>
        <w:gridCol w:w="540"/>
        <w:gridCol w:w="3323"/>
        <w:gridCol w:w="397"/>
        <w:gridCol w:w="424"/>
        <w:gridCol w:w="424"/>
        <w:gridCol w:w="449"/>
        <w:gridCol w:w="408"/>
        <w:gridCol w:w="422"/>
        <w:gridCol w:w="483"/>
        <w:gridCol w:w="408"/>
        <w:gridCol w:w="397"/>
        <w:gridCol w:w="381"/>
        <w:gridCol w:w="402"/>
        <w:gridCol w:w="370"/>
      </w:tblGrid>
      <w:tr w:rsidR="00B8234A" w:rsidRPr="00B8234A" w14:paraId="6016CD29" w14:textId="77777777" w:rsidTr="00B8234A">
        <w:tc>
          <w:tcPr>
            <w:tcW w:w="8828" w:type="dxa"/>
            <w:gridSpan w:val="14"/>
            <w:shd w:val="clear" w:color="auto" w:fill="711F50"/>
          </w:tcPr>
          <w:p w14:paraId="1FB439B6" w14:textId="77777777" w:rsidR="00EF2790" w:rsidRPr="00B8234A" w:rsidRDefault="00EF2790" w:rsidP="00177BC7">
            <w:pPr>
              <w:spacing w:after="240" w:line="276" w:lineRule="auto"/>
              <w:jc w:val="center"/>
              <w:rPr>
                <w:rFonts w:ascii="Arial Narrow" w:hAnsi="Arial Narrow" w:cs="Arial"/>
                <w:b/>
                <w:bCs/>
                <w:color w:val="FFFFFF" w:themeColor="background1"/>
                <w:sz w:val="20"/>
                <w:szCs w:val="20"/>
              </w:rPr>
            </w:pPr>
            <w:r w:rsidRPr="00B8234A">
              <w:rPr>
                <w:rFonts w:ascii="Arial Narrow" w:hAnsi="Arial Narrow" w:cs="Arial"/>
                <w:b/>
                <w:bCs/>
                <w:color w:val="FFFFFF" w:themeColor="background1"/>
                <w:sz w:val="20"/>
                <w:szCs w:val="20"/>
              </w:rPr>
              <w:t>Evaluación del desempeño</w:t>
            </w:r>
          </w:p>
        </w:tc>
      </w:tr>
      <w:tr w:rsidR="00EF2790" w:rsidRPr="00A30C9E" w14:paraId="226F3F59" w14:textId="77777777" w:rsidTr="00A30C9E">
        <w:tc>
          <w:tcPr>
            <w:tcW w:w="540" w:type="dxa"/>
            <w:vMerge w:val="restart"/>
            <w:shd w:val="clear" w:color="auto" w:fill="D5DCE4" w:themeFill="text2" w:themeFillTint="33"/>
            <w:vAlign w:val="center"/>
          </w:tcPr>
          <w:p w14:paraId="65C99A20" w14:textId="77777777" w:rsidR="00EF2790" w:rsidRPr="00A30C9E" w:rsidRDefault="00EF2790" w:rsidP="00B51835">
            <w:pPr>
              <w:spacing w:after="240" w:line="276" w:lineRule="auto"/>
              <w:jc w:val="both"/>
              <w:rPr>
                <w:rFonts w:ascii="Arial Narrow" w:hAnsi="Arial Narrow" w:cs="Arial"/>
                <w:b/>
                <w:bCs/>
                <w:sz w:val="20"/>
                <w:szCs w:val="20"/>
              </w:rPr>
            </w:pPr>
            <w:r w:rsidRPr="00A30C9E">
              <w:rPr>
                <w:rFonts w:ascii="Arial Narrow" w:hAnsi="Arial Narrow" w:cs="Arial"/>
                <w:b/>
                <w:bCs/>
                <w:sz w:val="20"/>
                <w:szCs w:val="20"/>
              </w:rPr>
              <w:t>No.</w:t>
            </w:r>
          </w:p>
        </w:tc>
        <w:tc>
          <w:tcPr>
            <w:tcW w:w="3323" w:type="dxa"/>
            <w:vMerge w:val="restart"/>
            <w:shd w:val="clear" w:color="auto" w:fill="D5DCE4" w:themeFill="text2" w:themeFillTint="33"/>
            <w:vAlign w:val="center"/>
          </w:tcPr>
          <w:p w14:paraId="022A9D9D" w14:textId="77777777" w:rsidR="00EF2790" w:rsidRPr="00A30C9E" w:rsidRDefault="00EF2790" w:rsidP="00177BC7">
            <w:pPr>
              <w:spacing w:after="240" w:line="276" w:lineRule="auto"/>
              <w:jc w:val="center"/>
              <w:rPr>
                <w:rFonts w:ascii="Arial Narrow" w:hAnsi="Arial Narrow" w:cs="Arial"/>
                <w:b/>
                <w:bCs/>
                <w:sz w:val="20"/>
                <w:szCs w:val="20"/>
              </w:rPr>
            </w:pPr>
            <w:r w:rsidRPr="00A30C9E">
              <w:rPr>
                <w:rFonts w:ascii="Arial Narrow" w:hAnsi="Arial Narrow" w:cs="Arial"/>
                <w:b/>
                <w:bCs/>
                <w:sz w:val="20"/>
                <w:szCs w:val="20"/>
              </w:rPr>
              <w:t>Actividad</w:t>
            </w:r>
          </w:p>
        </w:tc>
        <w:tc>
          <w:tcPr>
            <w:tcW w:w="4965" w:type="dxa"/>
            <w:gridSpan w:val="12"/>
            <w:shd w:val="clear" w:color="auto" w:fill="D5DCE4" w:themeFill="text2" w:themeFillTint="33"/>
            <w:vAlign w:val="center"/>
          </w:tcPr>
          <w:p w14:paraId="37ED374C" w14:textId="181C54F7" w:rsidR="00EF2790" w:rsidRPr="00A30C9E" w:rsidRDefault="0036388E" w:rsidP="00177BC7">
            <w:pPr>
              <w:spacing w:after="240" w:line="276" w:lineRule="auto"/>
              <w:jc w:val="center"/>
              <w:rPr>
                <w:rFonts w:ascii="Arial Narrow" w:hAnsi="Arial Narrow" w:cs="Arial"/>
                <w:b/>
                <w:bCs/>
                <w:sz w:val="20"/>
                <w:szCs w:val="20"/>
              </w:rPr>
            </w:pPr>
            <w:r>
              <w:rPr>
                <w:rFonts w:ascii="Arial Narrow" w:hAnsi="Arial Narrow" w:cs="Arial"/>
                <w:b/>
                <w:bCs/>
                <w:sz w:val="20"/>
                <w:szCs w:val="20"/>
              </w:rPr>
              <w:t>Ejercicio 2023</w:t>
            </w:r>
          </w:p>
        </w:tc>
      </w:tr>
      <w:tr w:rsidR="00EF2790" w:rsidRPr="00A30C9E" w14:paraId="151DFC0D" w14:textId="77777777" w:rsidTr="00A30C9E">
        <w:trPr>
          <w:trHeight w:val="109"/>
        </w:trPr>
        <w:tc>
          <w:tcPr>
            <w:tcW w:w="540" w:type="dxa"/>
            <w:vMerge/>
            <w:shd w:val="clear" w:color="auto" w:fill="D5DCE4" w:themeFill="text2" w:themeFillTint="33"/>
            <w:vAlign w:val="center"/>
          </w:tcPr>
          <w:p w14:paraId="20DDF08E" w14:textId="77777777" w:rsidR="00EF2790" w:rsidRPr="00A30C9E" w:rsidRDefault="00EF2790" w:rsidP="00B51835">
            <w:pPr>
              <w:spacing w:after="240" w:line="276" w:lineRule="auto"/>
              <w:jc w:val="both"/>
              <w:rPr>
                <w:rFonts w:ascii="Arial Narrow" w:hAnsi="Arial Narrow" w:cs="Arial"/>
                <w:b/>
                <w:bCs/>
                <w:sz w:val="20"/>
                <w:szCs w:val="20"/>
              </w:rPr>
            </w:pPr>
          </w:p>
        </w:tc>
        <w:tc>
          <w:tcPr>
            <w:tcW w:w="3323" w:type="dxa"/>
            <w:vMerge/>
            <w:shd w:val="clear" w:color="auto" w:fill="D5DCE4" w:themeFill="text2" w:themeFillTint="33"/>
            <w:vAlign w:val="center"/>
          </w:tcPr>
          <w:p w14:paraId="7D624C67" w14:textId="77777777" w:rsidR="00EF2790" w:rsidRPr="00A30C9E" w:rsidRDefault="00EF2790" w:rsidP="00B51835">
            <w:pPr>
              <w:spacing w:after="240" w:line="276" w:lineRule="auto"/>
              <w:jc w:val="both"/>
              <w:rPr>
                <w:rFonts w:ascii="Arial Narrow" w:hAnsi="Arial Narrow" w:cs="Arial"/>
                <w:b/>
                <w:bCs/>
                <w:sz w:val="20"/>
                <w:szCs w:val="20"/>
              </w:rPr>
            </w:pPr>
          </w:p>
        </w:tc>
        <w:tc>
          <w:tcPr>
            <w:tcW w:w="397" w:type="dxa"/>
            <w:shd w:val="clear" w:color="auto" w:fill="D5DCE4" w:themeFill="text2" w:themeFillTint="33"/>
            <w:vAlign w:val="center"/>
          </w:tcPr>
          <w:p w14:paraId="3F19FCEF" w14:textId="77777777" w:rsidR="00EF2790" w:rsidRPr="00A30C9E" w:rsidRDefault="00EF2790" w:rsidP="00B51835">
            <w:pPr>
              <w:spacing w:after="240" w:line="276" w:lineRule="auto"/>
              <w:jc w:val="both"/>
              <w:rPr>
                <w:rFonts w:ascii="Arial Narrow" w:hAnsi="Arial Narrow" w:cs="Arial"/>
                <w:b/>
                <w:bCs/>
                <w:sz w:val="12"/>
                <w:szCs w:val="12"/>
              </w:rPr>
            </w:pPr>
            <w:r w:rsidRPr="00A30C9E">
              <w:rPr>
                <w:rFonts w:ascii="Arial Narrow" w:hAnsi="Arial Narrow" w:cs="Arial"/>
                <w:b/>
                <w:bCs/>
                <w:sz w:val="12"/>
                <w:szCs w:val="12"/>
              </w:rPr>
              <w:t>Ene</w:t>
            </w:r>
          </w:p>
        </w:tc>
        <w:tc>
          <w:tcPr>
            <w:tcW w:w="424" w:type="dxa"/>
            <w:shd w:val="clear" w:color="auto" w:fill="D5DCE4" w:themeFill="text2" w:themeFillTint="33"/>
            <w:vAlign w:val="center"/>
          </w:tcPr>
          <w:p w14:paraId="63093DDB" w14:textId="77777777" w:rsidR="00EF2790" w:rsidRPr="00A30C9E" w:rsidRDefault="00EF2790" w:rsidP="00B51835">
            <w:pPr>
              <w:spacing w:after="240" w:line="276" w:lineRule="auto"/>
              <w:jc w:val="both"/>
              <w:rPr>
                <w:rFonts w:ascii="Arial Narrow" w:hAnsi="Arial Narrow" w:cs="Arial"/>
                <w:b/>
                <w:bCs/>
                <w:sz w:val="12"/>
                <w:szCs w:val="12"/>
              </w:rPr>
            </w:pPr>
            <w:r w:rsidRPr="00A30C9E">
              <w:rPr>
                <w:rFonts w:ascii="Arial Narrow" w:hAnsi="Arial Narrow" w:cs="Arial"/>
                <w:b/>
                <w:bCs/>
                <w:sz w:val="12"/>
                <w:szCs w:val="12"/>
              </w:rPr>
              <w:t>Feb</w:t>
            </w:r>
          </w:p>
        </w:tc>
        <w:tc>
          <w:tcPr>
            <w:tcW w:w="424" w:type="dxa"/>
            <w:shd w:val="clear" w:color="auto" w:fill="D5DCE4" w:themeFill="text2" w:themeFillTint="33"/>
            <w:vAlign w:val="center"/>
          </w:tcPr>
          <w:p w14:paraId="7496DD03" w14:textId="77777777" w:rsidR="00EF2790" w:rsidRPr="00A30C9E" w:rsidRDefault="00EF2790" w:rsidP="00B51835">
            <w:pPr>
              <w:spacing w:after="240" w:line="276" w:lineRule="auto"/>
              <w:jc w:val="both"/>
              <w:rPr>
                <w:rFonts w:ascii="Arial Narrow" w:hAnsi="Arial Narrow" w:cs="Arial"/>
                <w:b/>
                <w:bCs/>
                <w:sz w:val="12"/>
                <w:szCs w:val="12"/>
              </w:rPr>
            </w:pPr>
            <w:r w:rsidRPr="00A30C9E">
              <w:rPr>
                <w:rFonts w:ascii="Arial Narrow" w:hAnsi="Arial Narrow" w:cs="Arial"/>
                <w:b/>
                <w:bCs/>
                <w:sz w:val="12"/>
                <w:szCs w:val="12"/>
              </w:rPr>
              <w:t>Mar</w:t>
            </w:r>
          </w:p>
        </w:tc>
        <w:tc>
          <w:tcPr>
            <w:tcW w:w="449" w:type="dxa"/>
            <w:shd w:val="clear" w:color="auto" w:fill="D5DCE4" w:themeFill="text2" w:themeFillTint="33"/>
            <w:vAlign w:val="center"/>
          </w:tcPr>
          <w:p w14:paraId="5AA9AFDA" w14:textId="77777777" w:rsidR="00EF2790" w:rsidRPr="00A30C9E" w:rsidRDefault="00EF2790" w:rsidP="00B51835">
            <w:pPr>
              <w:spacing w:after="240" w:line="276" w:lineRule="auto"/>
              <w:jc w:val="both"/>
              <w:rPr>
                <w:rFonts w:ascii="Arial Narrow" w:hAnsi="Arial Narrow" w:cs="Arial"/>
                <w:b/>
                <w:bCs/>
                <w:sz w:val="12"/>
                <w:szCs w:val="12"/>
              </w:rPr>
            </w:pPr>
            <w:r w:rsidRPr="00A30C9E">
              <w:rPr>
                <w:rFonts w:ascii="Arial Narrow" w:hAnsi="Arial Narrow" w:cs="Arial"/>
                <w:b/>
                <w:bCs/>
                <w:sz w:val="12"/>
                <w:szCs w:val="12"/>
              </w:rPr>
              <w:t>Abr</w:t>
            </w:r>
          </w:p>
        </w:tc>
        <w:tc>
          <w:tcPr>
            <w:tcW w:w="408" w:type="dxa"/>
            <w:shd w:val="clear" w:color="auto" w:fill="D5DCE4" w:themeFill="text2" w:themeFillTint="33"/>
            <w:vAlign w:val="center"/>
          </w:tcPr>
          <w:p w14:paraId="3ACC3076" w14:textId="77777777" w:rsidR="00EF2790" w:rsidRPr="00A30C9E" w:rsidRDefault="00EF2790" w:rsidP="00B51835">
            <w:pPr>
              <w:spacing w:after="240" w:line="276" w:lineRule="auto"/>
              <w:jc w:val="both"/>
              <w:rPr>
                <w:rFonts w:ascii="Arial Narrow" w:hAnsi="Arial Narrow" w:cs="Arial"/>
                <w:b/>
                <w:bCs/>
                <w:sz w:val="12"/>
                <w:szCs w:val="12"/>
              </w:rPr>
            </w:pPr>
            <w:r w:rsidRPr="00A30C9E">
              <w:rPr>
                <w:rFonts w:ascii="Arial Narrow" w:hAnsi="Arial Narrow" w:cs="Arial"/>
                <w:b/>
                <w:bCs/>
                <w:sz w:val="12"/>
                <w:szCs w:val="12"/>
              </w:rPr>
              <w:t>May</w:t>
            </w:r>
          </w:p>
        </w:tc>
        <w:tc>
          <w:tcPr>
            <w:tcW w:w="422" w:type="dxa"/>
            <w:shd w:val="clear" w:color="auto" w:fill="D5DCE4" w:themeFill="text2" w:themeFillTint="33"/>
            <w:vAlign w:val="center"/>
          </w:tcPr>
          <w:p w14:paraId="466BF8C8" w14:textId="77777777" w:rsidR="00EF2790" w:rsidRPr="00A30C9E" w:rsidRDefault="00EF2790" w:rsidP="00B51835">
            <w:pPr>
              <w:spacing w:after="240" w:line="276" w:lineRule="auto"/>
              <w:jc w:val="both"/>
              <w:rPr>
                <w:rFonts w:ascii="Arial Narrow" w:hAnsi="Arial Narrow" w:cs="Arial"/>
                <w:b/>
                <w:bCs/>
                <w:sz w:val="12"/>
                <w:szCs w:val="12"/>
              </w:rPr>
            </w:pPr>
            <w:r w:rsidRPr="00A30C9E">
              <w:rPr>
                <w:rFonts w:ascii="Arial Narrow" w:hAnsi="Arial Narrow" w:cs="Arial"/>
                <w:b/>
                <w:bCs/>
                <w:sz w:val="12"/>
                <w:szCs w:val="12"/>
              </w:rPr>
              <w:t>Jun</w:t>
            </w:r>
          </w:p>
        </w:tc>
        <w:tc>
          <w:tcPr>
            <w:tcW w:w="483" w:type="dxa"/>
            <w:shd w:val="clear" w:color="auto" w:fill="D5DCE4" w:themeFill="text2" w:themeFillTint="33"/>
            <w:vAlign w:val="center"/>
          </w:tcPr>
          <w:p w14:paraId="3733E94C" w14:textId="77777777" w:rsidR="00EF2790" w:rsidRPr="00A30C9E" w:rsidRDefault="00EF2790" w:rsidP="00B51835">
            <w:pPr>
              <w:spacing w:after="240" w:line="276" w:lineRule="auto"/>
              <w:jc w:val="both"/>
              <w:rPr>
                <w:rFonts w:ascii="Arial Narrow" w:hAnsi="Arial Narrow" w:cs="Arial"/>
                <w:b/>
                <w:bCs/>
                <w:sz w:val="12"/>
                <w:szCs w:val="12"/>
              </w:rPr>
            </w:pPr>
            <w:r w:rsidRPr="00A30C9E">
              <w:rPr>
                <w:rFonts w:ascii="Arial Narrow" w:hAnsi="Arial Narrow" w:cs="Arial"/>
                <w:b/>
                <w:bCs/>
                <w:sz w:val="12"/>
                <w:szCs w:val="12"/>
              </w:rPr>
              <w:t>Jul</w:t>
            </w:r>
          </w:p>
        </w:tc>
        <w:tc>
          <w:tcPr>
            <w:tcW w:w="408" w:type="dxa"/>
            <w:shd w:val="clear" w:color="auto" w:fill="D5DCE4" w:themeFill="text2" w:themeFillTint="33"/>
            <w:vAlign w:val="center"/>
          </w:tcPr>
          <w:p w14:paraId="5D89DDE0" w14:textId="77777777" w:rsidR="00EF2790" w:rsidRPr="00A30C9E" w:rsidRDefault="00EF2790" w:rsidP="00B51835">
            <w:pPr>
              <w:spacing w:after="240" w:line="276" w:lineRule="auto"/>
              <w:jc w:val="both"/>
              <w:rPr>
                <w:rFonts w:ascii="Arial Narrow" w:hAnsi="Arial Narrow" w:cs="Arial"/>
                <w:b/>
                <w:bCs/>
                <w:sz w:val="12"/>
                <w:szCs w:val="12"/>
              </w:rPr>
            </w:pPr>
            <w:proofErr w:type="spellStart"/>
            <w:r w:rsidRPr="00A30C9E">
              <w:rPr>
                <w:rFonts w:ascii="Arial Narrow" w:hAnsi="Arial Narrow" w:cs="Arial"/>
                <w:b/>
                <w:bCs/>
                <w:sz w:val="12"/>
                <w:szCs w:val="12"/>
              </w:rPr>
              <w:t>Ago</w:t>
            </w:r>
            <w:proofErr w:type="spellEnd"/>
          </w:p>
        </w:tc>
        <w:tc>
          <w:tcPr>
            <w:tcW w:w="397" w:type="dxa"/>
            <w:shd w:val="clear" w:color="auto" w:fill="D5DCE4" w:themeFill="text2" w:themeFillTint="33"/>
            <w:vAlign w:val="center"/>
          </w:tcPr>
          <w:p w14:paraId="0D11CF57" w14:textId="77777777" w:rsidR="00EF2790" w:rsidRPr="00A30C9E" w:rsidRDefault="00EF2790" w:rsidP="00B51835">
            <w:pPr>
              <w:spacing w:after="240" w:line="276" w:lineRule="auto"/>
              <w:jc w:val="both"/>
              <w:rPr>
                <w:rFonts w:ascii="Arial Narrow" w:hAnsi="Arial Narrow" w:cs="Arial"/>
                <w:b/>
                <w:bCs/>
                <w:sz w:val="12"/>
                <w:szCs w:val="12"/>
              </w:rPr>
            </w:pPr>
            <w:proofErr w:type="spellStart"/>
            <w:r w:rsidRPr="00A30C9E">
              <w:rPr>
                <w:rFonts w:ascii="Arial Narrow" w:hAnsi="Arial Narrow" w:cs="Arial"/>
                <w:b/>
                <w:bCs/>
                <w:sz w:val="12"/>
                <w:szCs w:val="12"/>
              </w:rPr>
              <w:t>Sep</w:t>
            </w:r>
            <w:proofErr w:type="spellEnd"/>
          </w:p>
        </w:tc>
        <w:tc>
          <w:tcPr>
            <w:tcW w:w="381" w:type="dxa"/>
            <w:shd w:val="clear" w:color="auto" w:fill="D5DCE4" w:themeFill="text2" w:themeFillTint="33"/>
            <w:vAlign w:val="center"/>
          </w:tcPr>
          <w:p w14:paraId="7F4C04D5" w14:textId="77777777" w:rsidR="00EF2790" w:rsidRPr="00A30C9E" w:rsidRDefault="00EF2790" w:rsidP="00B51835">
            <w:pPr>
              <w:spacing w:after="240" w:line="276" w:lineRule="auto"/>
              <w:jc w:val="both"/>
              <w:rPr>
                <w:rFonts w:ascii="Arial Narrow" w:hAnsi="Arial Narrow" w:cs="Arial"/>
                <w:b/>
                <w:bCs/>
                <w:sz w:val="12"/>
                <w:szCs w:val="12"/>
              </w:rPr>
            </w:pPr>
            <w:r w:rsidRPr="00A30C9E">
              <w:rPr>
                <w:rFonts w:ascii="Arial Narrow" w:hAnsi="Arial Narrow" w:cs="Arial"/>
                <w:b/>
                <w:bCs/>
                <w:sz w:val="12"/>
                <w:szCs w:val="12"/>
              </w:rPr>
              <w:t>Oct</w:t>
            </w:r>
          </w:p>
        </w:tc>
        <w:tc>
          <w:tcPr>
            <w:tcW w:w="402" w:type="dxa"/>
            <w:shd w:val="clear" w:color="auto" w:fill="D5DCE4" w:themeFill="text2" w:themeFillTint="33"/>
            <w:vAlign w:val="center"/>
          </w:tcPr>
          <w:p w14:paraId="2262637B" w14:textId="77777777" w:rsidR="00EF2790" w:rsidRPr="00A30C9E" w:rsidRDefault="00EF2790" w:rsidP="00B51835">
            <w:pPr>
              <w:spacing w:after="240" w:line="276" w:lineRule="auto"/>
              <w:jc w:val="both"/>
              <w:rPr>
                <w:rFonts w:ascii="Arial Narrow" w:hAnsi="Arial Narrow" w:cs="Arial"/>
                <w:b/>
                <w:bCs/>
                <w:sz w:val="12"/>
                <w:szCs w:val="12"/>
              </w:rPr>
            </w:pPr>
            <w:r w:rsidRPr="00A30C9E">
              <w:rPr>
                <w:rFonts w:ascii="Arial Narrow" w:hAnsi="Arial Narrow" w:cs="Arial"/>
                <w:b/>
                <w:bCs/>
                <w:sz w:val="12"/>
                <w:szCs w:val="12"/>
              </w:rPr>
              <w:t>Nov</w:t>
            </w:r>
          </w:p>
        </w:tc>
        <w:tc>
          <w:tcPr>
            <w:tcW w:w="370" w:type="dxa"/>
            <w:shd w:val="clear" w:color="auto" w:fill="D5DCE4" w:themeFill="text2" w:themeFillTint="33"/>
            <w:vAlign w:val="center"/>
          </w:tcPr>
          <w:p w14:paraId="338F2227" w14:textId="77777777" w:rsidR="00EF2790" w:rsidRPr="00A30C9E" w:rsidRDefault="00EF2790" w:rsidP="00B51835">
            <w:pPr>
              <w:spacing w:after="240" w:line="276" w:lineRule="auto"/>
              <w:jc w:val="both"/>
              <w:rPr>
                <w:rFonts w:ascii="Arial Narrow" w:hAnsi="Arial Narrow" w:cs="Arial"/>
                <w:b/>
                <w:bCs/>
                <w:sz w:val="12"/>
                <w:szCs w:val="12"/>
              </w:rPr>
            </w:pPr>
            <w:r w:rsidRPr="00A30C9E">
              <w:rPr>
                <w:rFonts w:ascii="Arial Narrow" w:hAnsi="Arial Narrow" w:cs="Arial"/>
                <w:b/>
                <w:bCs/>
                <w:sz w:val="12"/>
                <w:szCs w:val="12"/>
              </w:rPr>
              <w:t>Dic</w:t>
            </w:r>
          </w:p>
        </w:tc>
      </w:tr>
      <w:tr w:rsidR="00EF2790" w:rsidRPr="002409E7" w14:paraId="69239CF6" w14:textId="77777777" w:rsidTr="00550DF3">
        <w:trPr>
          <w:trHeight w:val="109"/>
        </w:trPr>
        <w:tc>
          <w:tcPr>
            <w:tcW w:w="540" w:type="dxa"/>
          </w:tcPr>
          <w:p w14:paraId="0E6E40CA" w14:textId="03E33917" w:rsidR="00EF2790" w:rsidRPr="00724564" w:rsidRDefault="00724564" w:rsidP="00B51835">
            <w:pPr>
              <w:spacing w:after="240" w:line="276" w:lineRule="auto"/>
              <w:jc w:val="both"/>
              <w:rPr>
                <w:rFonts w:ascii="Arial Narrow" w:hAnsi="Arial Narrow" w:cs="Arial"/>
                <w:b/>
                <w:bCs/>
                <w:sz w:val="20"/>
                <w:szCs w:val="20"/>
              </w:rPr>
            </w:pPr>
            <w:r w:rsidRPr="00724564">
              <w:rPr>
                <w:rFonts w:ascii="Arial Narrow" w:hAnsi="Arial Narrow" w:cs="Arial"/>
                <w:b/>
                <w:bCs/>
                <w:sz w:val="20"/>
                <w:szCs w:val="20"/>
              </w:rPr>
              <w:t>1</w:t>
            </w:r>
          </w:p>
        </w:tc>
        <w:tc>
          <w:tcPr>
            <w:tcW w:w="3323" w:type="dxa"/>
          </w:tcPr>
          <w:p w14:paraId="36B837F6" w14:textId="51B9E933" w:rsidR="00EF2790" w:rsidRPr="001813EE" w:rsidRDefault="00EF2790" w:rsidP="00B51835">
            <w:pPr>
              <w:pStyle w:val="NormalWeb"/>
              <w:jc w:val="both"/>
              <w:rPr>
                <w:rFonts w:ascii="Arial Narrow" w:hAnsi="Arial Narrow"/>
                <w:sz w:val="20"/>
                <w:szCs w:val="20"/>
              </w:rPr>
            </w:pPr>
            <w:r w:rsidRPr="001813EE">
              <w:rPr>
                <w:rFonts w:ascii="Arial Narrow" w:hAnsi="Arial Narrow"/>
                <w:sz w:val="20"/>
                <w:szCs w:val="20"/>
              </w:rPr>
              <w:t xml:space="preserve">Conocer los Lineamientos para la </w:t>
            </w:r>
            <w:r w:rsidR="00192EDD" w:rsidRPr="001813EE">
              <w:rPr>
                <w:rFonts w:ascii="Arial Narrow" w:hAnsi="Arial Narrow"/>
                <w:sz w:val="20"/>
                <w:szCs w:val="20"/>
              </w:rPr>
              <w:t>evaluación</w:t>
            </w:r>
            <w:r w:rsidRPr="001813EE">
              <w:rPr>
                <w:rFonts w:ascii="Arial Narrow" w:hAnsi="Arial Narrow"/>
                <w:sz w:val="20"/>
                <w:szCs w:val="20"/>
              </w:rPr>
              <w:t xml:space="preserve"> del </w:t>
            </w:r>
            <w:r w:rsidR="00192EDD" w:rsidRPr="001813EE">
              <w:rPr>
                <w:rFonts w:ascii="Arial Narrow" w:hAnsi="Arial Narrow"/>
                <w:sz w:val="20"/>
                <w:szCs w:val="20"/>
              </w:rPr>
              <w:t>desempeño</w:t>
            </w:r>
            <w:r w:rsidRPr="001813EE">
              <w:rPr>
                <w:rFonts w:ascii="Arial Narrow" w:hAnsi="Arial Narrow"/>
                <w:sz w:val="20"/>
                <w:szCs w:val="20"/>
              </w:rPr>
              <w:t xml:space="preserve"> de las y los miembros del Servicio</w:t>
            </w:r>
            <w:r w:rsidR="00192EDD">
              <w:rPr>
                <w:rFonts w:ascii="Arial Narrow" w:hAnsi="Arial Narrow"/>
                <w:sz w:val="20"/>
                <w:szCs w:val="20"/>
              </w:rPr>
              <w:t>.</w:t>
            </w:r>
          </w:p>
        </w:tc>
        <w:tc>
          <w:tcPr>
            <w:tcW w:w="397" w:type="dxa"/>
            <w:shd w:val="clear" w:color="auto" w:fill="BFBFBF" w:themeFill="background1" w:themeFillShade="BF"/>
            <w:vAlign w:val="center"/>
          </w:tcPr>
          <w:p w14:paraId="5447A325" w14:textId="77777777" w:rsidR="00EF2790" w:rsidRPr="006B681A" w:rsidRDefault="00EF2790" w:rsidP="00B51835">
            <w:pPr>
              <w:spacing w:after="240" w:line="276" w:lineRule="auto"/>
              <w:jc w:val="both"/>
              <w:rPr>
                <w:rFonts w:ascii="Arial Narrow" w:hAnsi="Arial Narrow" w:cs="Arial"/>
                <w:b/>
                <w:bCs/>
                <w:sz w:val="12"/>
                <w:szCs w:val="12"/>
              </w:rPr>
            </w:pPr>
          </w:p>
        </w:tc>
        <w:tc>
          <w:tcPr>
            <w:tcW w:w="424" w:type="dxa"/>
            <w:shd w:val="clear" w:color="auto" w:fill="BFBFBF" w:themeFill="background1" w:themeFillShade="BF"/>
            <w:vAlign w:val="center"/>
          </w:tcPr>
          <w:p w14:paraId="5B4AA6EB" w14:textId="77777777" w:rsidR="00EF2790" w:rsidRPr="006B681A" w:rsidRDefault="00EF2790" w:rsidP="00B51835">
            <w:pPr>
              <w:spacing w:after="240" w:line="276" w:lineRule="auto"/>
              <w:jc w:val="both"/>
              <w:rPr>
                <w:rFonts w:ascii="Arial Narrow" w:hAnsi="Arial Narrow" w:cs="Arial"/>
                <w:b/>
                <w:bCs/>
                <w:sz w:val="12"/>
                <w:szCs w:val="12"/>
              </w:rPr>
            </w:pPr>
          </w:p>
        </w:tc>
        <w:tc>
          <w:tcPr>
            <w:tcW w:w="424" w:type="dxa"/>
            <w:shd w:val="clear" w:color="auto" w:fill="BFBFBF" w:themeFill="background1" w:themeFillShade="BF"/>
            <w:vAlign w:val="center"/>
          </w:tcPr>
          <w:p w14:paraId="59F27576" w14:textId="77777777" w:rsidR="00EF2790" w:rsidRPr="006B681A" w:rsidRDefault="00EF2790" w:rsidP="00B51835">
            <w:pPr>
              <w:spacing w:after="240" w:line="276" w:lineRule="auto"/>
              <w:jc w:val="both"/>
              <w:rPr>
                <w:rFonts w:ascii="Arial Narrow" w:hAnsi="Arial Narrow" w:cs="Arial"/>
                <w:b/>
                <w:bCs/>
                <w:sz w:val="12"/>
                <w:szCs w:val="12"/>
              </w:rPr>
            </w:pPr>
          </w:p>
        </w:tc>
        <w:tc>
          <w:tcPr>
            <w:tcW w:w="449" w:type="dxa"/>
            <w:shd w:val="clear" w:color="auto" w:fill="BFBFBF" w:themeFill="background1" w:themeFillShade="BF"/>
            <w:vAlign w:val="center"/>
          </w:tcPr>
          <w:p w14:paraId="459125E1" w14:textId="77777777" w:rsidR="00EF2790" w:rsidRPr="006B681A" w:rsidRDefault="00EF2790" w:rsidP="00B51835">
            <w:pPr>
              <w:spacing w:after="240" w:line="276" w:lineRule="auto"/>
              <w:jc w:val="both"/>
              <w:rPr>
                <w:rFonts w:ascii="Arial Narrow" w:hAnsi="Arial Narrow" w:cs="Arial"/>
                <w:b/>
                <w:bCs/>
                <w:sz w:val="12"/>
                <w:szCs w:val="12"/>
              </w:rPr>
            </w:pPr>
          </w:p>
        </w:tc>
        <w:tc>
          <w:tcPr>
            <w:tcW w:w="408" w:type="dxa"/>
            <w:shd w:val="clear" w:color="auto" w:fill="BFBFBF" w:themeFill="background1" w:themeFillShade="BF"/>
            <w:vAlign w:val="center"/>
          </w:tcPr>
          <w:p w14:paraId="6C6705CC" w14:textId="77777777" w:rsidR="00EF2790" w:rsidRPr="006B681A" w:rsidRDefault="00EF2790" w:rsidP="00B51835">
            <w:pPr>
              <w:spacing w:after="240" w:line="276" w:lineRule="auto"/>
              <w:jc w:val="both"/>
              <w:rPr>
                <w:rFonts w:ascii="Arial Narrow" w:hAnsi="Arial Narrow" w:cs="Arial"/>
                <w:b/>
                <w:bCs/>
                <w:sz w:val="12"/>
                <w:szCs w:val="12"/>
              </w:rPr>
            </w:pPr>
          </w:p>
        </w:tc>
        <w:tc>
          <w:tcPr>
            <w:tcW w:w="422" w:type="dxa"/>
            <w:shd w:val="clear" w:color="auto" w:fill="BFBFBF" w:themeFill="background1" w:themeFillShade="BF"/>
            <w:vAlign w:val="center"/>
          </w:tcPr>
          <w:p w14:paraId="475653E0" w14:textId="77777777" w:rsidR="00EF2790" w:rsidRPr="006B681A" w:rsidRDefault="00EF2790" w:rsidP="00B51835">
            <w:pPr>
              <w:spacing w:after="240" w:line="276" w:lineRule="auto"/>
              <w:jc w:val="both"/>
              <w:rPr>
                <w:rFonts w:ascii="Arial Narrow" w:hAnsi="Arial Narrow" w:cs="Arial"/>
                <w:b/>
                <w:bCs/>
                <w:sz w:val="12"/>
                <w:szCs w:val="12"/>
              </w:rPr>
            </w:pPr>
          </w:p>
        </w:tc>
        <w:tc>
          <w:tcPr>
            <w:tcW w:w="483" w:type="dxa"/>
            <w:shd w:val="clear" w:color="auto" w:fill="BFBFBF" w:themeFill="background1" w:themeFillShade="BF"/>
            <w:vAlign w:val="center"/>
          </w:tcPr>
          <w:p w14:paraId="55DCA073" w14:textId="77777777" w:rsidR="00EF2790" w:rsidRPr="006B681A" w:rsidRDefault="00EF2790" w:rsidP="00B51835">
            <w:pPr>
              <w:spacing w:after="240" w:line="276" w:lineRule="auto"/>
              <w:jc w:val="both"/>
              <w:rPr>
                <w:rFonts w:ascii="Arial Narrow" w:hAnsi="Arial Narrow" w:cs="Arial"/>
                <w:b/>
                <w:bCs/>
                <w:sz w:val="12"/>
                <w:szCs w:val="12"/>
              </w:rPr>
            </w:pPr>
          </w:p>
        </w:tc>
        <w:tc>
          <w:tcPr>
            <w:tcW w:w="408" w:type="dxa"/>
            <w:shd w:val="clear" w:color="auto" w:fill="BFBFBF" w:themeFill="background1" w:themeFillShade="BF"/>
            <w:vAlign w:val="center"/>
          </w:tcPr>
          <w:p w14:paraId="0C044115" w14:textId="77777777" w:rsidR="00EF2790" w:rsidRPr="006B681A" w:rsidRDefault="00EF2790" w:rsidP="00B51835">
            <w:pPr>
              <w:spacing w:after="240" w:line="276" w:lineRule="auto"/>
              <w:jc w:val="both"/>
              <w:rPr>
                <w:rFonts w:ascii="Arial Narrow" w:hAnsi="Arial Narrow" w:cs="Arial"/>
                <w:b/>
                <w:bCs/>
                <w:sz w:val="12"/>
                <w:szCs w:val="12"/>
              </w:rPr>
            </w:pPr>
          </w:p>
        </w:tc>
        <w:tc>
          <w:tcPr>
            <w:tcW w:w="397" w:type="dxa"/>
            <w:shd w:val="clear" w:color="auto" w:fill="BFBFBF" w:themeFill="background1" w:themeFillShade="BF"/>
            <w:vAlign w:val="center"/>
          </w:tcPr>
          <w:p w14:paraId="1A418C49" w14:textId="77777777" w:rsidR="00EF2790" w:rsidRPr="006B681A" w:rsidRDefault="00EF2790" w:rsidP="00B51835">
            <w:pPr>
              <w:spacing w:after="240" w:line="276" w:lineRule="auto"/>
              <w:jc w:val="both"/>
              <w:rPr>
                <w:rFonts w:ascii="Arial Narrow" w:hAnsi="Arial Narrow" w:cs="Arial"/>
                <w:b/>
                <w:bCs/>
                <w:sz w:val="12"/>
                <w:szCs w:val="12"/>
              </w:rPr>
            </w:pPr>
          </w:p>
        </w:tc>
        <w:tc>
          <w:tcPr>
            <w:tcW w:w="381" w:type="dxa"/>
            <w:shd w:val="clear" w:color="auto" w:fill="auto"/>
            <w:vAlign w:val="center"/>
          </w:tcPr>
          <w:p w14:paraId="5FAF9533" w14:textId="77777777" w:rsidR="00EF2790" w:rsidRPr="006B681A" w:rsidRDefault="00EF2790" w:rsidP="00B51835">
            <w:pPr>
              <w:spacing w:after="240" w:line="276" w:lineRule="auto"/>
              <w:jc w:val="both"/>
              <w:rPr>
                <w:rFonts w:ascii="Arial Narrow" w:hAnsi="Arial Narrow" w:cs="Arial"/>
                <w:b/>
                <w:bCs/>
                <w:sz w:val="12"/>
                <w:szCs w:val="12"/>
              </w:rPr>
            </w:pPr>
          </w:p>
        </w:tc>
        <w:tc>
          <w:tcPr>
            <w:tcW w:w="402" w:type="dxa"/>
            <w:shd w:val="clear" w:color="auto" w:fill="auto"/>
            <w:vAlign w:val="center"/>
          </w:tcPr>
          <w:p w14:paraId="6DFBA6B5" w14:textId="77777777" w:rsidR="00EF2790" w:rsidRPr="006B681A" w:rsidRDefault="00EF2790" w:rsidP="00B51835">
            <w:pPr>
              <w:spacing w:after="240" w:line="276" w:lineRule="auto"/>
              <w:jc w:val="both"/>
              <w:rPr>
                <w:rFonts w:ascii="Arial Narrow" w:hAnsi="Arial Narrow" w:cs="Arial"/>
                <w:b/>
                <w:bCs/>
                <w:sz w:val="12"/>
                <w:szCs w:val="12"/>
              </w:rPr>
            </w:pPr>
          </w:p>
        </w:tc>
        <w:tc>
          <w:tcPr>
            <w:tcW w:w="370" w:type="dxa"/>
            <w:shd w:val="clear" w:color="auto" w:fill="auto"/>
            <w:vAlign w:val="center"/>
          </w:tcPr>
          <w:p w14:paraId="6A375E25" w14:textId="77777777" w:rsidR="00EF2790" w:rsidRPr="006B681A" w:rsidRDefault="00EF2790" w:rsidP="00B51835">
            <w:pPr>
              <w:spacing w:after="240" w:line="276" w:lineRule="auto"/>
              <w:jc w:val="both"/>
              <w:rPr>
                <w:rFonts w:ascii="Arial Narrow" w:hAnsi="Arial Narrow" w:cs="Arial"/>
                <w:b/>
                <w:bCs/>
                <w:sz w:val="12"/>
                <w:szCs w:val="12"/>
              </w:rPr>
            </w:pPr>
          </w:p>
        </w:tc>
      </w:tr>
      <w:tr w:rsidR="00EF2790" w:rsidRPr="002409E7" w14:paraId="11C26619" w14:textId="77777777" w:rsidTr="009E5AB4">
        <w:trPr>
          <w:trHeight w:val="109"/>
        </w:trPr>
        <w:tc>
          <w:tcPr>
            <w:tcW w:w="540" w:type="dxa"/>
          </w:tcPr>
          <w:p w14:paraId="16497C4F" w14:textId="3F11CF98" w:rsidR="00EF2790" w:rsidRPr="00724564" w:rsidRDefault="00724564" w:rsidP="00B51835">
            <w:pPr>
              <w:spacing w:after="240" w:line="276" w:lineRule="auto"/>
              <w:jc w:val="both"/>
              <w:rPr>
                <w:rFonts w:ascii="Arial Narrow" w:hAnsi="Arial Narrow" w:cs="Arial"/>
                <w:b/>
                <w:bCs/>
                <w:sz w:val="20"/>
                <w:szCs w:val="20"/>
              </w:rPr>
            </w:pPr>
            <w:r w:rsidRPr="00724564">
              <w:rPr>
                <w:rFonts w:ascii="Arial Narrow" w:hAnsi="Arial Narrow" w:cs="Arial"/>
                <w:b/>
                <w:bCs/>
                <w:sz w:val="20"/>
                <w:szCs w:val="20"/>
              </w:rPr>
              <w:t>2</w:t>
            </w:r>
          </w:p>
        </w:tc>
        <w:tc>
          <w:tcPr>
            <w:tcW w:w="3323" w:type="dxa"/>
          </w:tcPr>
          <w:p w14:paraId="7EC27494" w14:textId="7BE8218E" w:rsidR="00EF2790" w:rsidRPr="001813EE" w:rsidRDefault="00EF2790" w:rsidP="00B51835">
            <w:pPr>
              <w:pStyle w:val="NormalWeb"/>
              <w:jc w:val="both"/>
              <w:rPr>
                <w:rFonts w:ascii="Arial Narrow" w:hAnsi="Arial Narrow"/>
                <w:sz w:val="20"/>
                <w:szCs w:val="20"/>
              </w:rPr>
            </w:pPr>
            <w:r w:rsidRPr="001813EE">
              <w:rPr>
                <w:rFonts w:ascii="Arial Narrow" w:hAnsi="Arial Narrow"/>
                <w:sz w:val="20"/>
                <w:szCs w:val="20"/>
              </w:rPr>
              <w:t>Aprobar</w:t>
            </w:r>
            <w:r>
              <w:rPr>
                <w:rFonts w:ascii="Arial Narrow" w:hAnsi="Arial Narrow"/>
                <w:sz w:val="20"/>
                <w:szCs w:val="20"/>
              </w:rPr>
              <w:t xml:space="preserve"> </w:t>
            </w:r>
            <w:r w:rsidRPr="001813EE">
              <w:rPr>
                <w:rFonts w:ascii="Arial Narrow" w:hAnsi="Arial Narrow"/>
                <w:sz w:val="20"/>
                <w:szCs w:val="20"/>
              </w:rPr>
              <w:t>la</w:t>
            </w:r>
            <w:r>
              <w:rPr>
                <w:rFonts w:ascii="Arial Narrow" w:hAnsi="Arial Narrow"/>
                <w:sz w:val="20"/>
                <w:szCs w:val="20"/>
              </w:rPr>
              <w:t xml:space="preserve"> </w:t>
            </w:r>
            <w:r w:rsidRPr="001813EE">
              <w:rPr>
                <w:rFonts w:ascii="Arial Narrow" w:hAnsi="Arial Narrow"/>
                <w:sz w:val="20"/>
                <w:szCs w:val="20"/>
              </w:rPr>
              <w:t>propuesta</w:t>
            </w:r>
            <w:r>
              <w:rPr>
                <w:rFonts w:ascii="Arial Narrow" w:hAnsi="Arial Narrow"/>
                <w:sz w:val="20"/>
                <w:szCs w:val="20"/>
              </w:rPr>
              <w:t xml:space="preserve"> </w:t>
            </w:r>
            <w:r w:rsidRPr="001813EE">
              <w:rPr>
                <w:rFonts w:ascii="Arial Narrow" w:hAnsi="Arial Narrow"/>
                <w:sz w:val="20"/>
                <w:szCs w:val="20"/>
              </w:rPr>
              <w:t>de</w:t>
            </w:r>
            <w:r>
              <w:rPr>
                <w:rFonts w:ascii="Arial Narrow" w:hAnsi="Arial Narrow"/>
                <w:sz w:val="20"/>
                <w:szCs w:val="20"/>
              </w:rPr>
              <w:t xml:space="preserve"> </w:t>
            </w:r>
            <w:r w:rsidRPr="001813EE">
              <w:rPr>
                <w:rFonts w:ascii="Arial Narrow" w:hAnsi="Arial Narrow"/>
                <w:sz w:val="20"/>
                <w:szCs w:val="20"/>
              </w:rPr>
              <w:t>metas</w:t>
            </w:r>
            <w:r>
              <w:rPr>
                <w:rFonts w:ascii="Arial Narrow" w:hAnsi="Arial Narrow"/>
                <w:sz w:val="20"/>
                <w:szCs w:val="20"/>
              </w:rPr>
              <w:t xml:space="preserve"> </w:t>
            </w:r>
            <w:r w:rsidRPr="001813EE">
              <w:rPr>
                <w:rFonts w:ascii="Arial Narrow" w:hAnsi="Arial Narrow"/>
                <w:sz w:val="20"/>
                <w:szCs w:val="20"/>
              </w:rPr>
              <w:t>individuales</w:t>
            </w:r>
            <w:r>
              <w:rPr>
                <w:rFonts w:ascii="Arial Narrow" w:hAnsi="Arial Narrow"/>
                <w:sz w:val="20"/>
                <w:szCs w:val="20"/>
              </w:rPr>
              <w:t xml:space="preserve"> </w:t>
            </w:r>
            <w:r w:rsidRPr="001813EE">
              <w:rPr>
                <w:rFonts w:ascii="Arial Narrow" w:hAnsi="Arial Narrow"/>
                <w:sz w:val="20"/>
                <w:szCs w:val="20"/>
              </w:rPr>
              <w:t>y/o</w:t>
            </w:r>
            <w:r>
              <w:rPr>
                <w:rFonts w:ascii="Arial Narrow" w:hAnsi="Arial Narrow"/>
                <w:sz w:val="20"/>
                <w:szCs w:val="20"/>
              </w:rPr>
              <w:t xml:space="preserve"> </w:t>
            </w:r>
            <w:r w:rsidRPr="001813EE">
              <w:rPr>
                <w:rFonts w:ascii="Arial Narrow" w:hAnsi="Arial Narrow"/>
                <w:sz w:val="20"/>
                <w:szCs w:val="20"/>
              </w:rPr>
              <w:t>colectivas,</w:t>
            </w:r>
            <w:r>
              <w:rPr>
                <w:rFonts w:ascii="Arial Narrow" w:hAnsi="Arial Narrow"/>
                <w:sz w:val="20"/>
                <w:szCs w:val="20"/>
              </w:rPr>
              <w:t xml:space="preserve"> </w:t>
            </w:r>
            <w:r w:rsidR="009E5AB4" w:rsidRPr="001813EE">
              <w:rPr>
                <w:rFonts w:ascii="Arial Narrow" w:hAnsi="Arial Narrow"/>
                <w:sz w:val="20"/>
                <w:szCs w:val="20"/>
              </w:rPr>
              <w:t>que,</w:t>
            </w:r>
            <w:r>
              <w:rPr>
                <w:rFonts w:ascii="Arial Narrow" w:hAnsi="Arial Narrow"/>
                <w:sz w:val="20"/>
                <w:szCs w:val="20"/>
              </w:rPr>
              <w:t xml:space="preserve"> </w:t>
            </w:r>
            <w:r w:rsidR="00135974">
              <w:rPr>
                <w:rFonts w:ascii="Arial Narrow" w:hAnsi="Arial Narrow"/>
                <w:sz w:val="20"/>
                <w:szCs w:val="20"/>
              </w:rPr>
              <w:t xml:space="preserve">en su caso, </w:t>
            </w:r>
            <w:r w:rsidRPr="001813EE">
              <w:rPr>
                <w:rFonts w:ascii="Arial Narrow" w:hAnsi="Arial Narrow"/>
                <w:sz w:val="20"/>
                <w:szCs w:val="20"/>
              </w:rPr>
              <w:t>presente</w:t>
            </w:r>
            <w:r>
              <w:rPr>
                <w:rFonts w:ascii="Arial Narrow" w:hAnsi="Arial Narrow"/>
                <w:sz w:val="20"/>
                <w:szCs w:val="20"/>
              </w:rPr>
              <w:t xml:space="preserve"> </w:t>
            </w:r>
            <w:r w:rsidRPr="001813EE">
              <w:rPr>
                <w:rFonts w:ascii="Arial Narrow" w:hAnsi="Arial Narrow"/>
                <w:sz w:val="20"/>
                <w:szCs w:val="20"/>
              </w:rPr>
              <w:t xml:space="preserve">el </w:t>
            </w:r>
            <w:r w:rsidR="00192EDD" w:rsidRPr="001813EE">
              <w:rPr>
                <w:rFonts w:ascii="Arial Narrow" w:hAnsi="Arial Narrow"/>
                <w:sz w:val="20"/>
                <w:szCs w:val="20"/>
              </w:rPr>
              <w:t>Órgano</w:t>
            </w:r>
            <w:r w:rsidRPr="001813EE">
              <w:rPr>
                <w:rFonts w:ascii="Arial Narrow" w:hAnsi="Arial Narrow"/>
                <w:sz w:val="20"/>
                <w:szCs w:val="20"/>
              </w:rPr>
              <w:t xml:space="preserve"> de Enlace</w:t>
            </w:r>
            <w:r w:rsidR="00192EDD">
              <w:rPr>
                <w:rFonts w:ascii="Arial Narrow" w:hAnsi="Arial Narrow"/>
                <w:sz w:val="20"/>
                <w:szCs w:val="20"/>
              </w:rPr>
              <w:t>.</w:t>
            </w:r>
            <w:r w:rsidRPr="001813EE">
              <w:rPr>
                <w:rFonts w:ascii="Arial Narrow" w:hAnsi="Arial Narrow"/>
                <w:sz w:val="20"/>
                <w:szCs w:val="20"/>
              </w:rPr>
              <w:t xml:space="preserve"> </w:t>
            </w:r>
          </w:p>
        </w:tc>
        <w:tc>
          <w:tcPr>
            <w:tcW w:w="397" w:type="dxa"/>
            <w:vAlign w:val="center"/>
          </w:tcPr>
          <w:p w14:paraId="04FF46BC" w14:textId="77777777" w:rsidR="00EF2790" w:rsidRPr="006B681A" w:rsidRDefault="00EF2790" w:rsidP="00B51835">
            <w:pPr>
              <w:spacing w:after="240" w:line="276" w:lineRule="auto"/>
              <w:jc w:val="both"/>
              <w:rPr>
                <w:rFonts w:ascii="Arial Narrow" w:hAnsi="Arial Narrow" w:cs="Arial"/>
                <w:b/>
                <w:bCs/>
                <w:sz w:val="12"/>
                <w:szCs w:val="12"/>
              </w:rPr>
            </w:pPr>
          </w:p>
        </w:tc>
        <w:tc>
          <w:tcPr>
            <w:tcW w:w="424" w:type="dxa"/>
            <w:shd w:val="clear" w:color="auto" w:fill="BFBFBF" w:themeFill="background1" w:themeFillShade="BF"/>
            <w:vAlign w:val="center"/>
          </w:tcPr>
          <w:p w14:paraId="50493C3D" w14:textId="77777777" w:rsidR="00EF2790" w:rsidRPr="006B681A" w:rsidRDefault="00EF2790" w:rsidP="00B51835">
            <w:pPr>
              <w:spacing w:after="240" w:line="276" w:lineRule="auto"/>
              <w:jc w:val="both"/>
              <w:rPr>
                <w:rFonts w:ascii="Arial Narrow" w:hAnsi="Arial Narrow" w:cs="Arial"/>
                <w:b/>
                <w:bCs/>
                <w:sz w:val="12"/>
                <w:szCs w:val="12"/>
              </w:rPr>
            </w:pPr>
          </w:p>
        </w:tc>
        <w:tc>
          <w:tcPr>
            <w:tcW w:w="424" w:type="dxa"/>
            <w:shd w:val="clear" w:color="auto" w:fill="BFBFBF" w:themeFill="background1" w:themeFillShade="BF"/>
            <w:vAlign w:val="center"/>
          </w:tcPr>
          <w:p w14:paraId="2498D4DE" w14:textId="77777777" w:rsidR="00EF2790" w:rsidRPr="006B681A" w:rsidRDefault="00EF2790" w:rsidP="00B51835">
            <w:pPr>
              <w:spacing w:after="240" w:line="276" w:lineRule="auto"/>
              <w:jc w:val="both"/>
              <w:rPr>
                <w:rFonts w:ascii="Arial Narrow" w:hAnsi="Arial Narrow" w:cs="Arial"/>
                <w:b/>
                <w:bCs/>
                <w:sz w:val="12"/>
                <w:szCs w:val="12"/>
              </w:rPr>
            </w:pPr>
          </w:p>
        </w:tc>
        <w:tc>
          <w:tcPr>
            <w:tcW w:w="449" w:type="dxa"/>
            <w:shd w:val="clear" w:color="auto" w:fill="BFBFBF" w:themeFill="background1" w:themeFillShade="BF"/>
            <w:vAlign w:val="center"/>
          </w:tcPr>
          <w:p w14:paraId="162B00EC" w14:textId="77777777" w:rsidR="00EF2790" w:rsidRPr="006B681A" w:rsidRDefault="00EF2790" w:rsidP="00B51835">
            <w:pPr>
              <w:spacing w:after="240" w:line="276" w:lineRule="auto"/>
              <w:jc w:val="both"/>
              <w:rPr>
                <w:rFonts w:ascii="Arial Narrow" w:hAnsi="Arial Narrow" w:cs="Arial"/>
                <w:b/>
                <w:bCs/>
                <w:sz w:val="12"/>
                <w:szCs w:val="12"/>
              </w:rPr>
            </w:pPr>
          </w:p>
        </w:tc>
        <w:tc>
          <w:tcPr>
            <w:tcW w:w="408" w:type="dxa"/>
            <w:shd w:val="clear" w:color="auto" w:fill="BFBFBF" w:themeFill="background1" w:themeFillShade="BF"/>
            <w:vAlign w:val="center"/>
          </w:tcPr>
          <w:p w14:paraId="0ACF2106" w14:textId="77777777" w:rsidR="00EF2790" w:rsidRPr="006B681A" w:rsidRDefault="00EF2790" w:rsidP="00B51835">
            <w:pPr>
              <w:spacing w:after="240" w:line="276" w:lineRule="auto"/>
              <w:jc w:val="both"/>
              <w:rPr>
                <w:rFonts w:ascii="Arial Narrow" w:hAnsi="Arial Narrow" w:cs="Arial"/>
                <w:b/>
                <w:bCs/>
                <w:sz w:val="12"/>
                <w:szCs w:val="12"/>
              </w:rPr>
            </w:pPr>
          </w:p>
        </w:tc>
        <w:tc>
          <w:tcPr>
            <w:tcW w:w="422" w:type="dxa"/>
            <w:vAlign w:val="center"/>
          </w:tcPr>
          <w:p w14:paraId="47329B00" w14:textId="77777777" w:rsidR="00EF2790" w:rsidRPr="006B681A" w:rsidRDefault="00EF2790" w:rsidP="00B51835">
            <w:pPr>
              <w:spacing w:after="240" w:line="276" w:lineRule="auto"/>
              <w:jc w:val="both"/>
              <w:rPr>
                <w:rFonts w:ascii="Arial Narrow" w:hAnsi="Arial Narrow" w:cs="Arial"/>
                <w:b/>
                <w:bCs/>
                <w:sz w:val="12"/>
                <w:szCs w:val="12"/>
              </w:rPr>
            </w:pPr>
          </w:p>
        </w:tc>
        <w:tc>
          <w:tcPr>
            <w:tcW w:w="483" w:type="dxa"/>
            <w:vAlign w:val="center"/>
          </w:tcPr>
          <w:p w14:paraId="7B713533" w14:textId="77777777" w:rsidR="00EF2790" w:rsidRPr="006B681A" w:rsidRDefault="00EF2790" w:rsidP="00B51835">
            <w:pPr>
              <w:spacing w:after="240" w:line="276" w:lineRule="auto"/>
              <w:jc w:val="both"/>
              <w:rPr>
                <w:rFonts w:ascii="Arial Narrow" w:hAnsi="Arial Narrow" w:cs="Arial"/>
                <w:b/>
                <w:bCs/>
                <w:sz w:val="12"/>
                <w:szCs w:val="12"/>
              </w:rPr>
            </w:pPr>
          </w:p>
        </w:tc>
        <w:tc>
          <w:tcPr>
            <w:tcW w:w="408" w:type="dxa"/>
            <w:vAlign w:val="center"/>
          </w:tcPr>
          <w:p w14:paraId="4112DC70" w14:textId="77777777" w:rsidR="00EF2790" w:rsidRPr="006B681A" w:rsidRDefault="00EF2790" w:rsidP="00B51835">
            <w:pPr>
              <w:spacing w:after="240" w:line="276" w:lineRule="auto"/>
              <w:jc w:val="both"/>
              <w:rPr>
                <w:rFonts w:ascii="Arial Narrow" w:hAnsi="Arial Narrow" w:cs="Arial"/>
                <w:b/>
                <w:bCs/>
                <w:sz w:val="12"/>
                <w:szCs w:val="12"/>
              </w:rPr>
            </w:pPr>
          </w:p>
        </w:tc>
        <w:tc>
          <w:tcPr>
            <w:tcW w:w="397" w:type="dxa"/>
            <w:vAlign w:val="center"/>
          </w:tcPr>
          <w:p w14:paraId="0B9F98B8" w14:textId="77777777" w:rsidR="00EF2790" w:rsidRPr="006B681A" w:rsidRDefault="00EF2790" w:rsidP="00B51835">
            <w:pPr>
              <w:spacing w:after="240" w:line="276" w:lineRule="auto"/>
              <w:jc w:val="both"/>
              <w:rPr>
                <w:rFonts w:ascii="Arial Narrow" w:hAnsi="Arial Narrow" w:cs="Arial"/>
                <w:b/>
                <w:bCs/>
                <w:sz w:val="12"/>
                <w:szCs w:val="12"/>
              </w:rPr>
            </w:pPr>
          </w:p>
        </w:tc>
        <w:tc>
          <w:tcPr>
            <w:tcW w:w="381" w:type="dxa"/>
            <w:shd w:val="clear" w:color="auto" w:fill="auto"/>
            <w:vAlign w:val="center"/>
          </w:tcPr>
          <w:p w14:paraId="04B29121" w14:textId="77777777" w:rsidR="00EF2790" w:rsidRPr="006B681A" w:rsidRDefault="00EF2790" w:rsidP="00B51835">
            <w:pPr>
              <w:spacing w:after="240" w:line="276" w:lineRule="auto"/>
              <w:jc w:val="both"/>
              <w:rPr>
                <w:rFonts w:ascii="Arial Narrow" w:hAnsi="Arial Narrow" w:cs="Arial"/>
                <w:b/>
                <w:bCs/>
                <w:sz w:val="12"/>
                <w:szCs w:val="12"/>
              </w:rPr>
            </w:pPr>
          </w:p>
        </w:tc>
        <w:tc>
          <w:tcPr>
            <w:tcW w:w="402" w:type="dxa"/>
            <w:shd w:val="clear" w:color="auto" w:fill="auto"/>
            <w:vAlign w:val="center"/>
          </w:tcPr>
          <w:p w14:paraId="51766100" w14:textId="77777777" w:rsidR="00EF2790" w:rsidRPr="006B681A" w:rsidRDefault="00EF2790" w:rsidP="00B51835">
            <w:pPr>
              <w:spacing w:after="240" w:line="276" w:lineRule="auto"/>
              <w:jc w:val="both"/>
              <w:rPr>
                <w:rFonts w:ascii="Arial Narrow" w:hAnsi="Arial Narrow" w:cs="Arial"/>
                <w:b/>
                <w:bCs/>
                <w:sz w:val="12"/>
                <w:szCs w:val="12"/>
              </w:rPr>
            </w:pPr>
          </w:p>
        </w:tc>
        <w:tc>
          <w:tcPr>
            <w:tcW w:w="370" w:type="dxa"/>
            <w:shd w:val="clear" w:color="auto" w:fill="auto"/>
            <w:vAlign w:val="center"/>
          </w:tcPr>
          <w:p w14:paraId="457417D0" w14:textId="77777777" w:rsidR="00EF2790" w:rsidRPr="006B681A" w:rsidRDefault="00EF2790" w:rsidP="00B51835">
            <w:pPr>
              <w:spacing w:after="240" w:line="276" w:lineRule="auto"/>
              <w:jc w:val="both"/>
              <w:rPr>
                <w:rFonts w:ascii="Arial Narrow" w:hAnsi="Arial Narrow" w:cs="Arial"/>
                <w:b/>
                <w:bCs/>
                <w:sz w:val="12"/>
                <w:szCs w:val="12"/>
              </w:rPr>
            </w:pPr>
          </w:p>
        </w:tc>
      </w:tr>
      <w:tr w:rsidR="00135974" w:rsidRPr="002409E7" w14:paraId="4D78465C" w14:textId="77777777" w:rsidTr="009E5AB4">
        <w:trPr>
          <w:trHeight w:val="109"/>
        </w:trPr>
        <w:tc>
          <w:tcPr>
            <w:tcW w:w="540" w:type="dxa"/>
          </w:tcPr>
          <w:p w14:paraId="2F674B94" w14:textId="2955C274" w:rsidR="00135974" w:rsidRPr="00724564" w:rsidRDefault="00724564" w:rsidP="00B51835">
            <w:pPr>
              <w:spacing w:after="240" w:line="276" w:lineRule="auto"/>
              <w:jc w:val="both"/>
              <w:rPr>
                <w:rFonts w:ascii="Arial Narrow" w:hAnsi="Arial Narrow" w:cs="Arial"/>
                <w:b/>
                <w:bCs/>
                <w:sz w:val="20"/>
                <w:szCs w:val="20"/>
              </w:rPr>
            </w:pPr>
            <w:r w:rsidRPr="00724564">
              <w:rPr>
                <w:rFonts w:ascii="Arial Narrow" w:hAnsi="Arial Narrow" w:cs="Arial"/>
                <w:b/>
                <w:bCs/>
                <w:sz w:val="20"/>
                <w:szCs w:val="20"/>
              </w:rPr>
              <w:t>3</w:t>
            </w:r>
          </w:p>
        </w:tc>
        <w:tc>
          <w:tcPr>
            <w:tcW w:w="3323" w:type="dxa"/>
          </w:tcPr>
          <w:p w14:paraId="28CB4B07" w14:textId="39B73495" w:rsidR="00135974" w:rsidRPr="001813EE" w:rsidRDefault="00135974" w:rsidP="00B51835">
            <w:pPr>
              <w:pStyle w:val="NormalWeb"/>
              <w:jc w:val="both"/>
              <w:rPr>
                <w:rFonts w:ascii="Arial Narrow" w:hAnsi="Arial Narrow"/>
                <w:sz w:val="20"/>
                <w:szCs w:val="20"/>
              </w:rPr>
            </w:pPr>
            <w:r w:rsidRPr="001813EE">
              <w:rPr>
                <w:rFonts w:ascii="Arial Narrow" w:hAnsi="Arial Narrow"/>
                <w:sz w:val="20"/>
                <w:szCs w:val="20"/>
              </w:rPr>
              <w:t xml:space="preserve">Aprobar, en su caso, las solicitudes de </w:t>
            </w:r>
            <w:r w:rsidR="00192EDD" w:rsidRPr="001813EE">
              <w:rPr>
                <w:rFonts w:ascii="Arial Narrow" w:hAnsi="Arial Narrow"/>
                <w:sz w:val="20"/>
                <w:szCs w:val="20"/>
              </w:rPr>
              <w:t>incorporación</w:t>
            </w:r>
            <w:r w:rsidRPr="001813EE">
              <w:rPr>
                <w:rFonts w:ascii="Arial Narrow" w:hAnsi="Arial Narrow"/>
                <w:sz w:val="20"/>
                <w:szCs w:val="20"/>
              </w:rPr>
              <w:t xml:space="preserve">, </w:t>
            </w:r>
            <w:r w:rsidR="00192EDD" w:rsidRPr="001813EE">
              <w:rPr>
                <w:rFonts w:ascii="Arial Narrow" w:hAnsi="Arial Narrow"/>
                <w:sz w:val="20"/>
                <w:szCs w:val="20"/>
              </w:rPr>
              <w:t>modificación</w:t>
            </w:r>
            <w:r w:rsidRPr="001813EE">
              <w:rPr>
                <w:rFonts w:ascii="Arial Narrow" w:hAnsi="Arial Narrow"/>
                <w:sz w:val="20"/>
                <w:szCs w:val="20"/>
              </w:rPr>
              <w:t xml:space="preserve"> o </w:t>
            </w:r>
            <w:r w:rsidR="00192EDD" w:rsidRPr="001813EE">
              <w:rPr>
                <w:rFonts w:ascii="Arial Narrow" w:hAnsi="Arial Narrow"/>
                <w:sz w:val="20"/>
                <w:szCs w:val="20"/>
              </w:rPr>
              <w:t>eliminación</w:t>
            </w:r>
            <w:r w:rsidRPr="001813EE">
              <w:rPr>
                <w:rFonts w:ascii="Arial Narrow" w:hAnsi="Arial Narrow"/>
                <w:sz w:val="20"/>
                <w:szCs w:val="20"/>
              </w:rPr>
              <w:t xml:space="preserve"> de metas individuales y/o colectivas, que presente el </w:t>
            </w:r>
            <w:r w:rsidR="00192EDD" w:rsidRPr="001813EE">
              <w:rPr>
                <w:rFonts w:ascii="Arial Narrow" w:hAnsi="Arial Narrow"/>
                <w:sz w:val="20"/>
                <w:szCs w:val="20"/>
              </w:rPr>
              <w:t>Órgano</w:t>
            </w:r>
            <w:r w:rsidRPr="001813EE">
              <w:rPr>
                <w:rFonts w:ascii="Arial Narrow" w:hAnsi="Arial Narrow"/>
                <w:sz w:val="20"/>
                <w:szCs w:val="20"/>
              </w:rPr>
              <w:t xml:space="preserve"> de Enlace del OPLE, antes de su </w:t>
            </w:r>
            <w:r w:rsidR="00192EDD" w:rsidRPr="001813EE">
              <w:rPr>
                <w:rFonts w:ascii="Arial Narrow" w:hAnsi="Arial Narrow"/>
                <w:sz w:val="20"/>
                <w:szCs w:val="20"/>
              </w:rPr>
              <w:t>envío</w:t>
            </w:r>
            <w:r w:rsidRPr="001813EE">
              <w:rPr>
                <w:rFonts w:ascii="Arial Narrow" w:hAnsi="Arial Narrow"/>
                <w:sz w:val="20"/>
                <w:szCs w:val="20"/>
              </w:rPr>
              <w:t xml:space="preserve"> a la DESPEN para gestionar su </w:t>
            </w:r>
            <w:r w:rsidR="00192EDD" w:rsidRPr="001813EE">
              <w:rPr>
                <w:rFonts w:ascii="Arial Narrow" w:hAnsi="Arial Narrow"/>
                <w:sz w:val="20"/>
                <w:szCs w:val="20"/>
              </w:rPr>
              <w:t>aprobación</w:t>
            </w:r>
            <w:r w:rsidRPr="001813EE">
              <w:rPr>
                <w:rFonts w:ascii="Arial Narrow" w:hAnsi="Arial Narrow"/>
                <w:sz w:val="20"/>
                <w:szCs w:val="20"/>
              </w:rPr>
              <w:t xml:space="preserve">, para lo cual </w:t>
            </w:r>
            <w:r w:rsidR="00192EDD" w:rsidRPr="001813EE">
              <w:rPr>
                <w:rFonts w:ascii="Arial Narrow" w:hAnsi="Arial Narrow"/>
                <w:sz w:val="20"/>
                <w:szCs w:val="20"/>
              </w:rPr>
              <w:t>podrá</w:t>
            </w:r>
            <w:r w:rsidRPr="001813EE">
              <w:rPr>
                <w:rFonts w:ascii="Arial Narrow" w:hAnsi="Arial Narrow"/>
                <w:sz w:val="20"/>
                <w:szCs w:val="20"/>
              </w:rPr>
              <w:t xml:space="preserve"> requerir al </w:t>
            </w:r>
            <w:r w:rsidR="00192EDD" w:rsidRPr="001813EE">
              <w:rPr>
                <w:rFonts w:ascii="Arial Narrow" w:hAnsi="Arial Narrow"/>
                <w:sz w:val="20"/>
                <w:szCs w:val="20"/>
              </w:rPr>
              <w:t>área</w:t>
            </w:r>
            <w:r w:rsidRPr="001813EE">
              <w:rPr>
                <w:rFonts w:ascii="Arial Narrow" w:hAnsi="Arial Narrow"/>
                <w:sz w:val="20"/>
                <w:szCs w:val="20"/>
              </w:rPr>
              <w:t xml:space="preserve"> solicitante la </w:t>
            </w:r>
            <w:r w:rsidR="00192EDD" w:rsidRPr="001813EE">
              <w:rPr>
                <w:rFonts w:ascii="Arial Narrow" w:hAnsi="Arial Narrow"/>
                <w:sz w:val="20"/>
                <w:szCs w:val="20"/>
              </w:rPr>
              <w:t>información</w:t>
            </w:r>
            <w:r w:rsidRPr="001813EE">
              <w:rPr>
                <w:rFonts w:ascii="Arial Narrow" w:hAnsi="Arial Narrow"/>
                <w:sz w:val="20"/>
                <w:szCs w:val="20"/>
              </w:rPr>
              <w:t xml:space="preserve"> que motive la solicitud</w:t>
            </w:r>
            <w:r w:rsidR="00192EDD">
              <w:rPr>
                <w:rFonts w:ascii="Arial Narrow" w:hAnsi="Arial Narrow"/>
                <w:sz w:val="20"/>
                <w:szCs w:val="20"/>
              </w:rPr>
              <w:t>.</w:t>
            </w:r>
          </w:p>
        </w:tc>
        <w:tc>
          <w:tcPr>
            <w:tcW w:w="397" w:type="dxa"/>
            <w:vAlign w:val="center"/>
          </w:tcPr>
          <w:p w14:paraId="1A0A125A" w14:textId="77777777" w:rsidR="00135974" w:rsidRPr="006B681A" w:rsidRDefault="00135974" w:rsidP="00B51835">
            <w:pPr>
              <w:spacing w:after="240" w:line="276" w:lineRule="auto"/>
              <w:jc w:val="both"/>
              <w:rPr>
                <w:rFonts w:ascii="Arial Narrow" w:hAnsi="Arial Narrow" w:cs="Arial"/>
                <w:b/>
                <w:bCs/>
                <w:sz w:val="12"/>
                <w:szCs w:val="12"/>
              </w:rPr>
            </w:pPr>
          </w:p>
        </w:tc>
        <w:tc>
          <w:tcPr>
            <w:tcW w:w="424" w:type="dxa"/>
            <w:shd w:val="clear" w:color="auto" w:fill="BFBFBF" w:themeFill="background1" w:themeFillShade="BF"/>
            <w:vAlign w:val="center"/>
          </w:tcPr>
          <w:p w14:paraId="0F6ED320" w14:textId="77777777" w:rsidR="00135974" w:rsidRPr="006B681A" w:rsidRDefault="00135974" w:rsidP="00B51835">
            <w:pPr>
              <w:spacing w:after="240" w:line="276" w:lineRule="auto"/>
              <w:jc w:val="both"/>
              <w:rPr>
                <w:rFonts w:ascii="Arial Narrow" w:hAnsi="Arial Narrow" w:cs="Arial"/>
                <w:b/>
                <w:bCs/>
                <w:sz w:val="12"/>
                <w:szCs w:val="12"/>
              </w:rPr>
            </w:pPr>
          </w:p>
        </w:tc>
        <w:tc>
          <w:tcPr>
            <w:tcW w:w="424" w:type="dxa"/>
            <w:shd w:val="clear" w:color="auto" w:fill="BFBFBF" w:themeFill="background1" w:themeFillShade="BF"/>
            <w:vAlign w:val="center"/>
          </w:tcPr>
          <w:p w14:paraId="29A63098" w14:textId="77777777" w:rsidR="00135974" w:rsidRPr="006B681A" w:rsidRDefault="00135974" w:rsidP="00B51835">
            <w:pPr>
              <w:spacing w:after="240" w:line="276" w:lineRule="auto"/>
              <w:jc w:val="both"/>
              <w:rPr>
                <w:rFonts w:ascii="Arial Narrow" w:hAnsi="Arial Narrow" w:cs="Arial"/>
                <w:b/>
                <w:bCs/>
                <w:sz w:val="12"/>
                <w:szCs w:val="12"/>
              </w:rPr>
            </w:pPr>
          </w:p>
        </w:tc>
        <w:tc>
          <w:tcPr>
            <w:tcW w:w="449" w:type="dxa"/>
            <w:shd w:val="clear" w:color="auto" w:fill="BFBFBF" w:themeFill="background1" w:themeFillShade="BF"/>
            <w:vAlign w:val="center"/>
          </w:tcPr>
          <w:p w14:paraId="67A2F302" w14:textId="77777777" w:rsidR="00135974" w:rsidRPr="006B681A" w:rsidRDefault="00135974" w:rsidP="00B51835">
            <w:pPr>
              <w:spacing w:after="240" w:line="276" w:lineRule="auto"/>
              <w:jc w:val="both"/>
              <w:rPr>
                <w:rFonts w:ascii="Arial Narrow" w:hAnsi="Arial Narrow" w:cs="Arial"/>
                <w:b/>
                <w:bCs/>
                <w:sz w:val="12"/>
                <w:szCs w:val="12"/>
              </w:rPr>
            </w:pPr>
          </w:p>
        </w:tc>
        <w:tc>
          <w:tcPr>
            <w:tcW w:w="408" w:type="dxa"/>
            <w:shd w:val="clear" w:color="auto" w:fill="BFBFBF" w:themeFill="background1" w:themeFillShade="BF"/>
            <w:vAlign w:val="center"/>
          </w:tcPr>
          <w:p w14:paraId="715191FA" w14:textId="77777777" w:rsidR="00135974" w:rsidRPr="006B681A" w:rsidRDefault="00135974" w:rsidP="00B51835">
            <w:pPr>
              <w:spacing w:after="240" w:line="276" w:lineRule="auto"/>
              <w:jc w:val="both"/>
              <w:rPr>
                <w:rFonts w:ascii="Arial Narrow" w:hAnsi="Arial Narrow" w:cs="Arial"/>
                <w:b/>
                <w:bCs/>
                <w:sz w:val="12"/>
                <w:szCs w:val="12"/>
              </w:rPr>
            </w:pPr>
          </w:p>
        </w:tc>
        <w:tc>
          <w:tcPr>
            <w:tcW w:w="422" w:type="dxa"/>
            <w:vAlign w:val="center"/>
          </w:tcPr>
          <w:p w14:paraId="615A267E" w14:textId="77777777" w:rsidR="00135974" w:rsidRPr="006B681A" w:rsidRDefault="00135974" w:rsidP="00B51835">
            <w:pPr>
              <w:spacing w:after="240" w:line="276" w:lineRule="auto"/>
              <w:jc w:val="both"/>
              <w:rPr>
                <w:rFonts w:ascii="Arial Narrow" w:hAnsi="Arial Narrow" w:cs="Arial"/>
                <w:b/>
                <w:bCs/>
                <w:sz w:val="12"/>
                <w:szCs w:val="12"/>
              </w:rPr>
            </w:pPr>
          </w:p>
        </w:tc>
        <w:tc>
          <w:tcPr>
            <w:tcW w:w="483" w:type="dxa"/>
            <w:vAlign w:val="center"/>
          </w:tcPr>
          <w:p w14:paraId="5A83A795" w14:textId="77777777" w:rsidR="00135974" w:rsidRPr="006B681A" w:rsidRDefault="00135974" w:rsidP="00B51835">
            <w:pPr>
              <w:spacing w:after="240" w:line="276" w:lineRule="auto"/>
              <w:jc w:val="both"/>
              <w:rPr>
                <w:rFonts w:ascii="Arial Narrow" w:hAnsi="Arial Narrow" w:cs="Arial"/>
                <w:b/>
                <w:bCs/>
                <w:sz w:val="12"/>
                <w:szCs w:val="12"/>
              </w:rPr>
            </w:pPr>
          </w:p>
        </w:tc>
        <w:tc>
          <w:tcPr>
            <w:tcW w:w="408" w:type="dxa"/>
            <w:vAlign w:val="center"/>
          </w:tcPr>
          <w:p w14:paraId="07C0E9FB" w14:textId="77777777" w:rsidR="00135974" w:rsidRPr="006B681A" w:rsidRDefault="00135974" w:rsidP="00B51835">
            <w:pPr>
              <w:spacing w:after="240" w:line="276" w:lineRule="auto"/>
              <w:jc w:val="both"/>
              <w:rPr>
                <w:rFonts w:ascii="Arial Narrow" w:hAnsi="Arial Narrow" w:cs="Arial"/>
                <w:b/>
                <w:bCs/>
                <w:sz w:val="12"/>
                <w:szCs w:val="12"/>
              </w:rPr>
            </w:pPr>
          </w:p>
        </w:tc>
        <w:tc>
          <w:tcPr>
            <w:tcW w:w="397" w:type="dxa"/>
            <w:vAlign w:val="center"/>
          </w:tcPr>
          <w:p w14:paraId="0EDCF669" w14:textId="77777777" w:rsidR="00135974" w:rsidRPr="006B681A" w:rsidRDefault="00135974" w:rsidP="00B51835">
            <w:pPr>
              <w:spacing w:after="240" w:line="276" w:lineRule="auto"/>
              <w:jc w:val="both"/>
              <w:rPr>
                <w:rFonts w:ascii="Arial Narrow" w:hAnsi="Arial Narrow" w:cs="Arial"/>
                <w:b/>
                <w:bCs/>
                <w:sz w:val="12"/>
                <w:szCs w:val="12"/>
              </w:rPr>
            </w:pPr>
          </w:p>
        </w:tc>
        <w:tc>
          <w:tcPr>
            <w:tcW w:w="381" w:type="dxa"/>
            <w:shd w:val="clear" w:color="auto" w:fill="auto"/>
            <w:vAlign w:val="center"/>
          </w:tcPr>
          <w:p w14:paraId="4DE5E4C6" w14:textId="77777777" w:rsidR="00135974" w:rsidRPr="006B681A" w:rsidRDefault="00135974" w:rsidP="00B51835">
            <w:pPr>
              <w:spacing w:after="240" w:line="276" w:lineRule="auto"/>
              <w:jc w:val="both"/>
              <w:rPr>
                <w:rFonts w:ascii="Arial Narrow" w:hAnsi="Arial Narrow" w:cs="Arial"/>
                <w:b/>
                <w:bCs/>
                <w:sz w:val="12"/>
                <w:szCs w:val="12"/>
              </w:rPr>
            </w:pPr>
          </w:p>
        </w:tc>
        <w:tc>
          <w:tcPr>
            <w:tcW w:w="402" w:type="dxa"/>
            <w:shd w:val="clear" w:color="auto" w:fill="auto"/>
            <w:vAlign w:val="center"/>
          </w:tcPr>
          <w:p w14:paraId="0786567A" w14:textId="77777777" w:rsidR="00135974" w:rsidRPr="006B681A" w:rsidRDefault="00135974" w:rsidP="00B51835">
            <w:pPr>
              <w:spacing w:after="240" w:line="276" w:lineRule="auto"/>
              <w:jc w:val="both"/>
              <w:rPr>
                <w:rFonts w:ascii="Arial Narrow" w:hAnsi="Arial Narrow" w:cs="Arial"/>
                <w:b/>
                <w:bCs/>
                <w:sz w:val="12"/>
                <w:szCs w:val="12"/>
              </w:rPr>
            </w:pPr>
          </w:p>
        </w:tc>
        <w:tc>
          <w:tcPr>
            <w:tcW w:w="370" w:type="dxa"/>
            <w:shd w:val="clear" w:color="auto" w:fill="auto"/>
            <w:vAlign w:val="center"/>
          </w:tcPr>
          <w:p w14:paraId="47B031EE" w14:textId="77777777" w:rsidR="00135974" w:rsidRPr="006B681A" w:rsidRDefault="00135974" w:rsidP="00B51835">
            <w:pPr>
              <w:spacing w:after="240" w:line="276" w:lineRule="auto"/>
              <w:jc w:val="both"/>
              <w:rPr>
                <w:rFonts w:ascii="Arial Narrow" w:hAnsi="Arial Narrow" w:cs="Arial"/>
                <w:b/>
                <w:bCs/>
                <w:sz w:val="12"/>
                <w:szCs w:val="12"/>
              </w:rPr>
            </w:pPr>
          </w:p>
        </w:tc>
      </w:tr>
      <w:tr w:rsidR="00135974" w:rsidRPr="002409E7" w14:paraId="794F57D5" w14:textId="77777777" w:rsidTr="001B2A88">
        <w:trPr>
          <w:trHeight w:val="109"/>
        </w:trPr>
        <w:tc>
          <w:tcPr>
            <w:tcW w:w="540" w:type="dxa"/>
          </w:tcPr>
          <w:p w14:paraId="2CC2DC47" w14:textId="5A119383" w:rsidR="00135974" w:rsidRPr="00724564" w:rsidRDefault="00724564" w:rsidP="00B51835">
            <w:pPr>
              <w:spacing w:after="240" w:line="276" w:lineRule="auto"/>
              <w:jc w:val="both"/>
              <w:rPr>
                <w:rFonts w:ascii="Arial Narrow" w:hAnsi="Arial Narrow" w:cs="Arial"/>
                <w:b/>
                <w:bCs/>
                <w:sz w:val="20"/>
                <w:szCs w:val="20"/>
              </w:rPr>
            </w:pPr>
            <w:r w:rsidRPr="00724564">
              <w:rPr>
                <w:rFonts w:ascii="Arial Narrow" w:hAnsi="Arial Narrow" w:cs="Arial"/>
                <w:b/>
                <w:bCs/>
                <w:sz w:val="20"/>
                <w:szCs w:val="20"/>
              </w:rPr>
              <w:t>4</w:t>
            </w:r>
          </w:p>
        </w:tc>
        <w:tc>
          <w:tcPr>
            <w:tcW w:w="3323" w:type="dxa"/>
          </w:tcPr>
          <w:p w14:paraId="4A894E82" w14:textId="5E24A1FB" w:rsidR="00135974" w:rsidRPr="001813EE" w:rsidRDefault="00135974" w:rsidP="00B51835">
            <w:pPr>
              <w:pStyle w:val="NormalWeb"/>
              <w:jc w:val="both"/>
              <w:rPr>
                <w:rFonts w:ascii="Arial Narrow" w:hAnsi="Arial Narrow"/>
                <w:sz w:val="20"/>
                <w:szCs w:val="20"/>
              </w:rPr>
            </w:pPr>
            <w:r w:rsidRPr="001813EE">
              <w:rPr>
                <w:rFonts w:ascii="Arial Narrow" w:hAnsi="Arial Narrow"/>
                <w:sz w:val="20"/>
                <w:szCs w:val="20"/>
              </w:rPr>
              <w:t xml:space="preserve">Conocer el Dictamen General de resultados de la </w:t>
            </w:r>
            <w:r w:rsidR="00192EDD" w:rsidRPr="001813EE">
              <w:rPr>
                <w:rFonts w:ascii="Arial Narrow" w:hAnsi="Arial Narrow"/>
                <w:sz w:val="20"/>
                <w:szCs w:val="20"/>
              </w:rPr>
              <w:t>evaluación</w:t>
            </w:r>
            <w:r w:rsidRPr="001813EE">
              <w:rPr>
                <w:rFonts w:ascii="Arial Narrow" w:hAnsi="Arial Narrow"/>
                <w:sz w:val="20"/>
                <w:szCs w:val="20"/>
              </w:rPr>
              <w:t xml:space="preserve"> del </w:t>
            </w:r>
            <w:r w:rsidR="00192EDD" w:rsidRPr="001813EE">
              <w:rPr>
                <w:rFonts w:ascii="Arial Narrow" w:hAnsi="Arial Narrow"/>
                <w:sz w:val="20"/>
                <w:szCs w:val="20"/>
              </w:rPr>
              <w:t>desempeño</w:t>
            </w:r>
            <w:r w:rsidR="00192EDD">
              <w:rPr>
                <w:rFonts w:ascii="Arial Narrow" w:hAnsi="Arial Narrow"/>
                <w:sz w:val="20"/>
                <w:szCs w:val="20"/>
              </w:rPr>
              <w:t>, del periodo septiembre 2022–</w:t>
            </w:r>
            <w:r w:rsidR="00912586">
              <w:rPr>
                <w:rFonts w:ascii="Arial Narrow" w:hAnsi="Arial Narrow"/>
                <w:sz w:val="20"/>
                <w:szCs w:val="20"/>
              </w:rPr>
              <w:t>agosto 2023</w:t>
            </w:r>
            <w:r w:rsidR="0003004F">
              <w:rPr>
                <w:rFonts w:ascii="Arial Narrow" w:hAnsi="Arial Narrow"/>
                <w:sz w:val="20"/>
                <w:szCs w:val="20"/>
              </w:rPr>
              <w:t>, previo a su aprobación por el Consejo Estatal</w:t>
            </w:r>
            <w:r w:rsidR="00192EDD">
              <w:rPr>
                <w:rFonts w:ascii="Arial Narrow" w:hAnsi="Arial Narrow"/>
                <w:sz w:val="20"/>
                <w:szCs w:val="20"/>
              </w:rPr>
              <w:t>.</w:t>
            </w:r>
          </w:p>
        </w:tc>
        <w:tc>
          <w:tcPr>
            <w:tcW w:w="397" w:type="dxa"/>
            <w:vAlign w:val="center"/>
          </w:tcPr>
          <w:p w14:paraId="1095AC58" w14:textId="77777777" w:rsidR="00135974" w:rsidRPr="006B681A" w:rsidRDefault="00135974" w:rsidP="00B51835">
            <w:pPr>
              <w:spacing w:after="240" w:line="276" w:lineRule="auto"/>
              <w:jc w:val="both"/>
              <w:rPr>
                <w:rFonts w:ascii="Arial Narrow" w:hAnsi="Arial Narrow" w:cs="Arial"/>
                <w:b/>
                <w:bCs/>
                <w:sz w:val="12"/>
                <w:szCs w:val="12"/>
              </w:rPr>
            </w:pPr>
          </w:p>
        </w:tc>
        <w:tc>
          <w:tcPr>
            <w:tcW w:w="424" w:type="dxa"/>
            <w:shd w:val="clear" w:color="auto" w:fill="BFBFBF" w:themeFill="background1" w:themeFillShade="BF"/>
            <w:vAlign w:val="center"/>
          </w:tcPr>
          <w:p w14:paraId="59015AA6" w14:textId="77777777" w:rsidR="00135974" w:rsidRPr="006B681A" w:rsidRDefault="00135974" w:rsidP="00B51835">
            <w:pPr>
              <w:spacing w:after="240" w:line="276" w:lineRule="auto"/>
              <w:jc w:val="both"/>
              <w:rPr>
                <w:rFonts w:ascii="Arial Narrow" w:hAnsi="Arial Narrow" w:cs="Arial"/>
                <w:b/>
                <w:bCs/>
                <w:sz w:val="12"/>
                <w:szCs w:val="12"/>
              </w:rPr>
            </w:pPr>
          </w:p>
        </w:tc>
        <w:tc>
          <w:tcPr>
            <w:tcW w:w="424" w:type="dxa"/>
            <w:shd w:val="clear" w:color="auto" w:fill="BFBFBF" w:themeFill="background1" w:themeFillShade="BF"/>
            <w:vAlign w:val="center"/>
          </w:tcPr>
          <w:p w14:paraId="23FF725D" w14:textId="77777777" w:rsidR="00135974" w:rsidRPr="006B681A" w:rsidRDefault="00135974" w:rsidP="00B51835">
            <w:pPr>
              <w:spacing w:after="240" w:line="276" w:lineRule="auto"/>
              <w:jc w:val="both"/>
              <w:rPr>
                <w:rFonts w:ascii="Arial Narrow" w:hAnsi="Arial Narrow" w:cs="Arial"/>
                <w:b/>
                <w:bCs/>
                <w:sz w:val="12"/>
                <w:szCs w:val="12"/>
              </w:rPr>
            </w:pPr>
          </w:p>
        </w:tc>
        <w:tc>
          <w:tcPr>
            <w:tcW w:w="449" w:type="dxa"/>
            <w:vAlign w:val="center"/>
          </w:tcPr>
          <w:p w14:paraId="19D32E62" w14:textId="77777777" w:rsidR="00135974" w:rsidRPr="006B681A" w:rsidRDefault="00135974" w:rsidP="00B51835">
            <w:pPr>
              <w:spacing w:after="240" w:line="276" w:lineRule="auto"/>
              <w:jc w:val="both"/>
              <w:rPr>
                <w:rFonts w:ascii="Arial Narrow" w:hAnsi="Arial Narrow" w:cs="Arial"/>
                <w:b/>
                <w:bCs/>
                <w:sz w:val="12"/>
                <w:szCs w:val="12"/>
              </w:rPr>
            </w:pPr>
          </w:p>
        </w:tc>
        <w:tc>
          <w:tcPr>
            <w:tcW w:w="408" w:type="dxa"/>
            <w:vAlign w:val="center"/>
          </w:tcPr>
          <w:p w14:paraId="55A71BD9" w14:textId="77777777" w:rsidR="00135974" w:rsidRPr="006B681A" w:rsidRDefault="00135974" w:rsidP="00B51835">
            <w:pPr>
              <w:spacing w:after="240" w:line="276" w:lineRule="auto"/>
              <w:jc w:val="both"/>
              <w:rPr>
                <w:rFonts w:ascii="Arial Narrow" w:hAnsi="Arial Narrow" w:cs="Arial"/>
                <w:b/>
                <w:bCs/>
                <w:sz w:val="12"/>
                <w:szCs w:val="12"/>
              </w:rPr>
            </w:pPr>
          </w:p>
        </w:tc>
        <w:tc>
          <w:tcPr>
            <w:tcW w:w="422" w:type="dxa"/>
            <w:vAlign w:val="center"/>
          </w:tcPr>
          <w:p w14:paraId="06E44128" w14:textId="77777777" w:rsidR="00135974" w:rsidRPr="006B681A" w:rsidRDefault="00135974" w:rsidP="00B51835">
            <w:pPr>
              <w:spacing w:after="240" w:line="276" w:lineRule="auto"/>
              <w:jc w:val="both"/>
              <w:rPr>
                <w:rFonts w:ascii="Arial Narrow" w:hAnsi="Arial Narrow" w:cs="Arial"/>
                <w:b/>
                <w:bCs/>
                <w:sz w:val="12"/>
                <w:szCs w:val="12"/>
              </w:rPr>
            </w:pPr>
          </w:p>
        </w:tc>
        <w:tc>
          <w:tcPr>
            <w:tcW w:w="483" w:type="dxa"/>
            <w:vAlign w:val="center"/>
          </w:tcPr>
          <w:p w14:paraId="7DA44F87" w14:textId="77777777" w:rsidR="00135974" w:rsidRPr="006B681A" w:rsidRDefault="00135974" w:rsidP="00B51835">
            <w:pPr>
              <w:spacing w:after="240" w:line="276" w:lineRule="auto"/>
              <w:jc w:val="both"/>
              <w:rPr>
                <w:rFonts w:ascii="Arial Narrow" w:hAnsi="Arial Narrow" w:cs="Arial"/>
                <w:b/>
                <w:bCs/>
                <w:sz w:val="12"/>
                <w:szCs w:val="12"/>
              </w:rPr>
            </w:pPr>
          </w:p>
        </w:tc>
        <w:tc>
          <w:tcPr>
            <w:tcW w:w="408" w:type="dxa"/>
            <w:vAlign w:val="center"/>
          </w:tcPr>
          <w:p w14:paraId="238BF07F" w14:textId="77777777" w:rsidR="00135974" w:rsidRPr="006B681A" w:rsidRDefault="00135974" w:rsidP="00B51835">
            <w:pPr>
              <w:spacing w:after="240" w:line="276" w:lineRule="auto"/>
              <w:jc w:val="both"/>
              <w:rPr>
                <w:rFonts w:ascii="Arial Narrow" w:hAnsi="Arial Narrow" w:cs="Arial"/>
                <w:b/>
                <w:bCs/>
                <w:sz w:val="12"/>
                <w:szCs w:val="12"/>
              </w:rPr>
            </w:pPr>
          </w:p>
        </w:tc>
        <w:tc>
          <w:tcPr>
            <w:tcW w:w="397" w:type="dxa"/>
            <w:vAlign w:val="center"/>
          </w:tcPr>
          <w:p w14:paraId="4A95F4C1" w14:textId="77777777" w:rsidR="00135974" w:rsidRPr="006B681A" w:rsidRDefault="00135974" w:rsidP="00B51835">
            <w:pPr>
              <w:spacing w:after="240" w:line="276" w:lineRule="auto"/>
              <w:jc w:val="both"/>
              <w:rPr>
                <w:rFonts w:ascii="Arial Narrow" w:hAnsi="Arial Narrow" w:cs="Arial"/>
                <w:b/>
                <w:bCs/>
                <w:sz w:val="12"/>
                <w:szCs w:val="12"/>
              </w:rPr>
            </w:pPr>
          </w:p>
        </w:tc>
        <w:tc>
          <w:tcPr>
            <w:tcW w:w="381" w:type="dxa"/>
            <w:vAlign w:val="center"/>
          </w:tcPr>
          <w:p w14:paraId="75DB67ED" w14:textId="77777777" w:rsidR="00135974" w:rsidRPr="006B681A" w:rsidRDefault="00135974" w:rsidP="00B51835">
            <w:pPr>
              <w:spacing w:after="240" w:line="276" w:lineRule="auto"/>
              <w:jc w:val="both"/>
              <w:rPr>
                <w:rFonts w:ascii="Arial Narrow" w:hAnsi="Arial Narrow" w:cs="Arial"/>
                <w:b/>
                <w:bCs/>
                <w:sz w:val="12"/>
                <w:szCs w:val="12"/>
              </w:rPr>
            </w:pPr>
          </w:p>
        </w:tc>
        <w:tc>
          <w:tcPr>
            <w:tcW w:w="402" w:type="dxa"/>
            <w:vAlign w:val="center"/>
          </w:tcPr>
          <w:p w14:paraId="7D2EEACD" w14:textId="77777777" w:rsidR="00135974" w:rsidRPr="006B681A" w:rsidRDefault="00135974" w:rsidP="00B51835">
            <w:pPr>
              <w:spacing w:after="240" w:line="276" w:lineRule="auto"/>
              <w:jc w:val="both"/>
              <w:rPr>
                <w:rFonts w:ascii="Arial Narrow" w:hAnsi="Arial Narrow" w:cs="Arial"/>
                <w:b/>
                <w:bCs/>
                <w:sz w:val="12"/>
                <w:szCs w:val="12"/>
              </w:rPr>
            </w:pPr>
          </w:p>
        </w:tc>
        <w:tc>
          <w:tcPr>
            <w:tcW w:w="370" w:type="dxa"/>
            <w:vAlign w:val="center"/>
          </w:tcPr>
          <w:p w14:paraId="0BF2B67C" w14:textId="77777777" w:rsidR="00135974" w:rsidRPr="006B681A" w:rsidRDefault="00135974" w:rsidP="00B51835">
            <w:pPr>
              <w:spacing w:after="240" w:line="276" w:lineRule="auto"/>
              <w:jc w:val="both"/>
              <w:rPr>
                <w:rFonts w:ascii="Arial Narrow" w:hAnsi="Arial Narrow" w:cs="Arial"/>
                <w:b/>
                <w:bCs/>
                <w:sz w:val="12"/>
                <w:szCs w:val="12"/>
              </w:rPr>
            </w:pPr>
          </w:p>
        </w:tc>
      </w:tr>
      <w:tr w:rsidR="00135974" w:rsidRPr="002409E7" w14:paraId="0C04E3FC" w14:textId="77777777" w:rsidTr="001B2A88">
        <w:trPr>
          <w:trHeight w:val="109"/>
        </w:trPr>
        <w:tc>
          <w:tcPr>
            <w:tcW w:w="540" w:type="dxa"/>
          </w:tcPr>
          <w:p w14:paraId="4D92E652" w14:textId="6F54EB58" w:rsidR="00135974" w:rsidRPr="00724564" w:rsidRDefault="00724564" w:rsidP="00B51835">
            <w:pPr>
              <w:spacing w:after="240" w:line="276" w:lineRule="auto"/>
              <w:jc w:val="both"/>
              <w:rPr>
                <w:rFonts w:ascii="Arial Narrow" w:hAnsi="Arial Narrow" w:cs="Arial"/>
                <w:b/>
                <w:bCs/>
                <w:sz w:val="20"/>
                <w:szCs w:val="20"/>
              </w:rPr>
            </w:pPr>
            <w:r w:rsidRPr="00724564">
              <w:rPr>
                <w:rFonts w:ascii="Arial Narrow" w:hAnsi="Arial Narrow" w:cs="Arial"/>
                <w:b/>
                <w:bCs/>
                <w:sz w:val="20"/>
                <w:szCs w:val="20"/>
              </w:rPr>
              <w:t>5</w:t>
            </w:r>
          </w:p>
        </w:tc>
        <w:tc>
          <w:tcPr>
            <w:tcW w:w="3323" w:type="dxa"/>
          </w:tcPr>
          <w:p w14:paraId="179AA6B1" w14:textId="29B2A2B9" w:rsidR="00135974" w:rsidRPr="001813EE" w:rsidRDefault="00135974" w:rsidP="00B51835">
            <w:pPr>
              <w:pStyle w:val="NormalWeb"/>
              <w:jc w:val="both"/>
              <w:rPr>
                <w:rFonts w:ascii="Arial Narrow" w:hAnsi="Arial Narrow"/>
                <w:sz w:val="20"/>
                <w:szCs w:val="20"/>
              </w:rPr>
            </w:pPr>
            <w:r w:rsidRPr="001813EE">
              <w:rPr>
                <w:rFonts w:ascii="Arial Narrow" w:hAnsi="Arial Narrow"/>
                <w:sz w:val="20"/>
                <w:szCs w:val="20"/>
              </w:rPr>
              <w:t xml:space="preserve">Conocer las ponderaciones anuales para efectos del resultado trianual, previo a la </w:t>
            </w:r>
            <w:r w:rsidR="00192EDD" w:rsidRPr="001813EE">
              <w:rPr>
                <w:rFonts w:ascii="Arial Narrow" w:hAnsi="Arial Narrow"/>
                <w:sz w:val="20"/>
                <w:szCs w:val="20"/>
              </w:rPr>
              <w:t>aprobación</w:t>
            </w:r>
            <w:r w:rsidRPr="001813EE">
              <w:rPr>
                <w:rFonts w:ascii="Arial Narrow" w:hAnsi="Arial Narrow"/>
                <w:sz w:val="20"/>
                <w:szCs w:val="20"/>
              </w:rPr>
              <w:t xml:space="preserve"> </w:t>
            </w:r>
            <w:r w:rsidR="0003004F">
              <w:rPr>
                <w:rFonts w:ascii="Arial Narrow" w:hAnsi="Arial Narrow"/>
                <w:sz w:val="20"/>
                <w:szCs w:val="20"/>
              </w:rPr>
              <w:t>por el Consejo Estatal</w:t>
            </w:r>
            <w:r w:rsidR="00192EDD">
              <w:rPr>
                <w:rFonts w:ascii="Arial Narrow" w:hAnsi="Arial Narrow"/>
                <w:sz w:val="20"/>
                <w:szCs w:val="20"/>
              </w:rPr>
              <w:t>.</w:t>
            </w:r>
          </w:p>
        </w:tc>
        <w:tc>
          <w:tcPr>
            <w:tcW w:w="397" w:type="dxa"/>
            <w:vAlign w:val="center"/>
          </w:tcPr>
          <w:p w14:paraId="22F9920B" w14:textId="77777777" w:rsidR="00135974" w:rsidRPr="006B681A" w:rsidRDefault="00135974" w:rsidP="00B51835">
            <w:pPr>
              <w:spacing w:after="240" w:line="276" w:lineRule="auto"/>
              <w:jc w:val="both"/>
              <w:rPr>
                <w:rFonts w:ascii="Arial Narrow" w:hAnsi="Arial Narrow" w:cs="Arial"/>
                <w:b/>
                <w:bCs/>
                <w:sz w:val="12"/>
                <w:szCs w:val="12"/>
              </w:rPr>
            </w:pPr>
          </w:p>
        </w:tc>
        <w:tc>
          <w:tcPr>
            <w:tcW w:w="424" w:type="dxa"/>
            <w:vAlign w:val="center"/>
          </w:tcPr>
          <w:p w14:paraId="5B647D3F" w14:textId="77777777" w:rsidR="00135974" w:rsidRPr="006B681A" w:rsidRDefault="00135974" w:rsidP="00B51835">
            <w:pPr>
              <w:spacing w:after="240" w:line="276" w:lineRule="auto"/>
              <w:jc w:val="both"/>
              <w:rPr>
                <w:rFonts w:ascii="Arial Narrow" w:hAnsi="Arial Narrow" w:cs="Arial"/>
                <w:b/>
                <w:bCs/>
                <w:sz w:val="12"/>
                <w:szCs w:val="12"/>
              </w:rPr>
            </w:pPr>
          </w:p>
        </w:tc>
        <w:tc>
          <w:tcPr>
            <w:tcW w:w="424" w:type="dxa"/>
            <w:vAlign w:val="center"/>
          </w:tcPr>
          <w:p w14:paraId="3925BE24" w14:textId="77777777" w:rsidR="00135974" w:rsidRPr="006B681A" w:rsidRDefault="00135974" w:rsidP="00B51835">
            <w:pPr>
              <w:spacing w:after="240" w:line="276" w:lineRule="auto"/>
              <w:jc w:val="both"/>
              <w:rPr>
                <w:rFonts w:ascii="Arial Narrow" w:hAnsi="Arial Narrow" w:cs="Arial"/>
                <w:b/>
                <w:bCs/>
                <w:sz w:val="12"/>
                <w:szCs w:val="12"/>
              </w:rPr>
            </w:pPr>
          </w:p>
        </w:tc>
        <w:tc>
          <w:tcPr>
            <w:tcW w:w="449" w:type="dxa"/>
            <w:vAlign w:val="center"/>
          </w:tcPr>
          <w:p w14:paraId="77FC4643" w14:textId="77777777" w:rsidR="00135974" w:rsidRPr="006B681A" w:rsidRDefault="00135974" w:rsidP="00B51835">
            <w:pPr>
              <w:spacing w:after="240" w:line="276" w:lineRule="auto"/>
              <w:jc w:val="both"/>
              <w:rPr>
                <w:rFonts w:ascii="Arial Narrow" w:hAnsi="Arial Narrow" w:cs="Arial"/>
                <w:b/>
                <w:bCs/>
                <w:sz w:val="12"/>
                <w:szCs w:val="12"/>
              </w:rPr>
            </w:pPr>
          </w:p>
        </w:tc>
        <w:tc>
          <w:tcPr>
            <w:tcW w:w="408" w:type="dxa"/>
            <w:shd w:val="clear" w:color="auto" w:fill="FFFFFF" w:themeFill="background1"/>
            <w:vAlign w:val="center"/>
          </w:tcPr>
          <w:p w14:paraId="24207AB8" w14:textId="77777777" w:rsidR="00135974" w:rsidRPr="006B681A" w:rsidRDefault="00135974" w:rsidP="00B51835">
            <w:pPr>
              <w:spacing w:after="240" w:line="276" w:lineRule="auto"/>
              <w:jc w:val="both"/>
              <w:rPr>
                <w:rFonts w:ascii="Arial Narrow" w:hAnsi="Arial Narrow" w:cs="Arial"/>
                <w:b/>
                <w:bCs/>
                <w:sz w:val="12"/>
                <w:szCs w:val="12"/>
              </w:rPr>
            </w:pPr>
          </w:p>
        </w:tc>
        <w:tc>
          <w:tcPr>
            <w:tcW w:w="422" w:type="dxa"/>
            <w:shd w:val="clear" w:color="auto" w:fill="FFFFFF" w:themeFill="background1"/>
            <w:vAlign w:val="center"/>
          </w:tcPr>
          <w:p w14:paraId="0D109A6C" w14:textId="77777777" w:rsidR="00135974" w:rsidRPr="006B681A" w:rsidRDefault="00135974" w:rsidP="00B51835">
            <w:pPr>
              <w:spacing w:after="240" w:line="276" w:lineRule="auto"/>
              <w:jc w:val="both"/>
              <w:rPr>
                <w:rFonts w:ascii="Arial Narrow" w:hAnsi="Arial Narrow" w:cs="Arial"/>
                <w:b/>
                <w:bCs/>
                <w:sz w:val="12"/>
                <w:szCs w:val="12"/>
              </w:rPr>
            </w:pPr>
          </w:p>
        </w:tc>
        <w:tc>
          <w:tcPr>
            <w:tcW w:w="483" w:type="dxa"/>
            <w:shd w:val="clear" w:color="auto" w:fill="BFBFBF" w:themeFill="background1" w:themeFillShade="BF"/>
            <w:vAlign w:val="center"/>
          </w:tcPr>
          <w:p w14:paraId="5100CFD7" w14:textId="77777777" w:rsidR="00135974" w:rsidRPr="006B681A" w:rsidRDefault="00135974" w:rsidP="00B51835">
            <w:pPr>
              <w:spacing w:after="240" w:line="276" w:lineRule="auto"/>
              <w:jc w:val="both"/>
              <w:rPr>
                <w:rFonts w:ascii="Arial Narrow" w:hAnsi="Arial Narrow" w:cs="Arial"/>
                <w:b/>
                <w:bCs/>
                <w:sz w:val="12"/>
                <w:szCs w:val="12"/>
              </w:rPr>
            </w:pPr>
          </w:p>
        </w:tc>
        <w:tc>
          <w:tcPr>
            <w:tcW w:w="408" w:type="dxa"/>
            <w:shd w:val="clear" w:color="auto" w:fill="BFBFBF" w:themeFill="background1" w:themeFillShade="BF"/>
            <w:vAlign w:val="center"/>
          </w:tcPr>
          <w:p w14:paraId="27324432" w14:textId="77777777" w:rsidR="00135974" w:rsidRPr="006B681A" w:rsidRDefault="00135974" w:rsidP="00B51835">
            <w:pPr>
              <w:spacing w:after="240" w:line="276" w:lineRule="auto"/>
              <w:jc w:val="both"/>
              <w:rPr>
                <w:rFonts w:ascii="Arial Narrow" w:hAnsi="Arial Narrow" w:cs="Arial"/>
                <w:b/>
                <w:bCs/>
                <w:sz w:val="12"/>
                <w:szCs w:val="12"/>
              </w:rPr>
            </w:pPr>
          </w:p>
        </w:tc>
        <w:tc>
          <w:tcPr>
            <w:tcW w:w="397" w:type="dxa"/>
            <w:shd w:val="clear" w:color="auto" w:fill="BFBFBF" w:themeFill="background1" w:themeFillShade="BF"/>
            <w:vAlign w:val="center"/>
          </w:tcPr>
          <w:p w14:paraId="4E6F0AE1" w14:textId="77777777" w:rsidR="00135974" w:rsidRPr="006B681A" w:rsidRDefault="00135974" w:rsidP="00B51835">
            <w:pPr>
              <w:spacing w:after="240" w:line="276" w:lineRule="auto"/>
              <w:jc w:val="both"/>
              <w:rPr>
                <w:rFonts w:ascii="Arial Narrow" w:hAnsi="Arial Narrow" w:cs="Arial"/>
                <w:b/>
                <w:bCs/>
                <w:sz w:val="12"/>
                <w:szCs w:val="12"/>
              </w:rPr>
            </w:pPr>
          </w:p>
        </w:tc>
        <w:tc>
          <w:tcPr>
            <w:tcW w:w="381" w:type="dxa"/>
            <w:vAlign w:val="center"/>
          </w:tcPr>
          <w:p w14:paraId="150135FA" w14:textId="77777777" w:rsidR="00135974" w:rsidRPr="006B681A" w:rsidRDefault="00135974" w:rsidP="00B51835">
            <w:pPr>
              <w:spacing w:after="240" w:line="276" w:lineRule="auto"/>
              <w:jc w:val="both"/>
              <w:rPr>
                <w:rFonts w:ascii="Arial Narrow" w:hAnsi="Arial Narrow" w:cs="Arial"/>
                <w:b/>
                <w:bCs/>
                <w:sz w:val="12"/>
                <w:szCs w:val="12"/>
              </w:rPr>
            </w:pPr>
          </w:p>
        </w:tc>
        <w:tc>
          <w:tcPr>
            <w:tcW w:w="402" w:type="dxa"/>
            <w:vAlign w:val="center"/>
          </w:tcPr>
          <w:p w14:paraId="6A80824C" w14:textId="77777777" w:rsidR="00135974" w:rsidRPr="006B681A" w:rsidRDefault="00135974" w:rsidP="00B51835">
            <w:pPr>
              <w:spacing w:after="240" w:line="276" w:lineRule="auto"/>
              <w:jc w:val="both"/>
              <w:rPr>
                <w:rFonts w:ascii="Arial Narrow" w:hAnsi="Arial Narrow" w:cs="Arial"/>
                <w:b/>
                <w:bCs/>
                <w:sz w:val="12"/>
                <w:szCs w:val="12"/>
              </w:rPr>
            </w:pPr>
          </w:p>
        </w:tc>
        <w:tc>
          <w:tcPr>
            <w:tcW w:w="370" w:type="dxa"/>
            <w:vAlign w:val="center"/>
          </w:tcPr>
          <w:p w14:paraId="5F138C94" w14:textId="77777777" w:rsidR="00135974" w:rsidRPr="006B681A" w:rsidRDefault="00135974" w:rsidP="00B51835">
            <w:pPr>
              <w:spacing w:after="240" w:line="276" w:lineRule="auto"/>
              <w:jc w:val="both"/>
              <w:rPr>
                <w:rFonts w:ascii="Arial Narrow" w:hAnsi="Arial Narrow" w:cs="Arial"/>
                <w:b/>
                <w:bCs/>
                <w:sz w:val="12"/>
                <w:szCs w:val="12"/>
              </w:rPr>
            </w:pPr>
          </w:p>
        </w:tc>
      </w:tr>
      <w:tr w:rsidR="0003004F" w:rsidRPr="002409E7" w14:paraId="2C39D63D" w14:textId="77777777" w:rsidTr="001B2A88">
        <w:trPr>
          <w:trHeight w:val="109"/>
        </w:trPr>
        <w:tc>
          <w:tcPr>
            <w:tcW w:w="540" w:type="dxa"/>
          </w:tcPr>
          <w:p w14:paraId="311BC371" w14:textId="27D5783F" w:rsidR="0003004F" w:rsidRPr="00724564" w:rsidRDefault="00724564" w:rsidP="00B51835">
            <w:pPr>
              <w:spacing w:after="240" w:line="276" w:lineRule="auto"/>
              <w:jc w:val="both"/>
              <w:rPr>
                <w:rFonts w:ascii="Arial Narrow" w:hAnsi="Arial Narrow" w:cs="Arial"/>
                <w:b/>
                <w:bCs/>
                <w:sz w:val="20"/>
                <w:szCs w:val="20"/>
              </w:rPr>
            </w:pPr>
            <w:r w:rsidRPr="00724564">
              <w:rPr>
                <w:rFonts w:ascii="Arial Narrow" w:hAnsi="Arial Narrow" w:cs="Arial"/>
                <w:b/>
                <w:bCs/>
                <w:sz w:val="20"/>
                <w:szCs w:val="20"/>
              </w:rPr>
              <w:t>6</w:t>
            </w:r>
          </w:p>
        </w:tc>
        <w:tc>
          <w:tcPr>
            <w:tcW w:w="3323" w:type="dxa"/>
          </w:tcPr>
          <w:p w14:paraId="1125964D" w14:textId="5D024FA2" w:rsidR="0003004F" w:rsidRPr="001813EE" w:rsidRDefault="0003004F" w:rsidP="00B51835">
            <w:pPr>
              <w:pStyle w:val="NormalWeb"/>
              <w:jc w:val="both"/>
              <w:rPr>
                <w:rFonts w:ascii="Arial Narrow" w:hAnsi="Arial Narrow"/>
                <w:sz w:val="20"/>
                <w:szCs w:val="20"/>
              </w:rPr>
            </w:pPr>
            <w:r w:rsidRPr="008459CD">
              <w:rPr>
                <w:rFonts w:ascii="Arial Narrow" w:hAnsi="Arial Narrow" w:cs="Arial"/>
                <w:sz w:val="20"/>
                <w:szCs w:val="20"/>
              </w:rPr>
              <w:t xml:space="preserve">Seguimiento a las notificaciones que realice el Órgano de Enlace a los MSPEN con respecto </w:t>
            </w:r>
            <w:r>
              <w:rPr>
                <w:rFonts w:ascii="Arial Narrow" w:hAnsi="Arial Narrow" w:cs="Arial"/>
                <w:sz w:val="20"/>
                <w:szCs w:val="20"/>
              </w:rPr>
              <w:t>a las metas asignadas para la evaluación del desem</w:t>
            </w:r>
            <w:r w:rsidR="00912586">
              <w:rPr>
                <w:rFonts w:ascii="Arial Narrow" w:hAnsi="Arial Narrow" w:cs="Arial"/>
                <w:sz w:val="20"/>
                <w:szCs w:val="20"/>
              </w:rPr>
              <w:t>peñ</w:t>
            </w:r>
            <w:r w:rsidR="00192EDD">
              <w:rPr>
                <w:rFonts w:ascii="Arial Narrow" w:hAnsi="Arial Narrow" w:cs="Arial"/>
                <w:sz w:val="20"/>
                <w:szCs w:val="20"/>
              </w:rPr>
              <w:t>o del periodo septiembre 2023–</w:t>
            </w:r>
            <w:r w:rsidR="00912586">
              <w:rPr>
                <w:rFonts w:ascii="Arial Narrow" w:hAnsi="Arial Narrow" w:cs="Arial"/>
                <w:sz w:val="20"/>
                <w:szCs w:val="20"/>
              </w:rPr>
              <w:t>agosto 2024</w:t>
            </w:r>
            <w:r w:rsidR="00192EDD">
              <w:rPr>
                <w:rFonts w:ascii="Arial Narrow" w:hAnsi="Arial Narrow" w:cs="Arial"/>
                <w:sz w:val="20"/>
                <w:szCs w:val="20"/>
              </w:rPr>
              <w:t>.</w:t>
            </w:r>
          </w:p>
        </w:tc>
        <w:tc>
          <w:tcPr>
            <w:tcW w:w="397" w:type="dxa"/>
            <w:vAlign w:val="center"/>
          </w:tcPr>
          <w:p w14:paraId="6A03D00D" w14:textId="77777777" w:rsidR="0003004F" w:rsidRPr="006B681A" w:rsidRDefault="0003004F" w:rsidP="00B51835">
            <w:pPr>
              <w:spacing w:after="240" w:line="276" w:lineRule="auto"/>
              <w:jc w:val="both"/>
              <w:rPr>
                <w:rFonts w:ascii="Arial Narrow" w:hAnsi="Arial Narrow" w:cs="Arial"/>
                <w:b/>
                <w:bCs/>
                <w:sz w:val="12"/>
                <w:szCs w:val="12"/>
              </w:rPr>
            </w:pPr>
          </w:p>
        </w:tc>
        <w:tc>
          <w:tcPr>
            <w:tcW w:w="424" w:type="dxa"/>
            <w:vAlign w:val="center"/>
          </w:tcPr>
          <w:p w14:paraId="2F5178E3" w14:textId="77777777" w:rsidR="0003004F" w:rsidRPr="006B681A" w:rsidRDefault="0003004F" w:rsidP="00B51835">
            <w:pPr>
              <w:spacing w:after="240" w:line="276" w:lineRule="auto"/>
              <w:jc w:val="both"/>
              <w:rPr>
                <w:rFonts w:ascii="Arial Narrow" w:hAnsi="Arial Narrow" w:cs="Arial"/>
                <w:b/>
                <w:bCs/>
                <w:sz w:val="12"/>
                <w:szCs w:val="12"/>
              </w:rPr>
            </w:pPr>
          </w:p>
        </w:tc>
        <w:tc>
          <w:tcPr>
            <w:tcW w:w="424" w:type="dxa"/>
            <w:vAlign w:val="center"/>
          </w:tcPr>
          <w:p w14:paraId="63976119" w14:textId="77777777" w:rsidR="0003004F" w:rsidRPr="006B681A" w:rsidRDefault="0003004F" w:rsidP="00B51835">
            <w:pPr>
              <w:spacing w:after="240" w:line="276" w:lineRule="auto"/>
              <w:jc w:val="both"/>
              <w:rPr>
                <w:rFonts w:ascii="Arial Narrow" w:hAnsi="Arial Narrow" w:cs="Arial"/>
                <w:b/>
                <w:bCs/>
                <w:sz w:val="12"/>
                <w:szCs w:val="12"/>
              </w:rPr>
            </w:pPr>
          </w:p>
        </w:tc>
        <w:tc>
          <w:tcPr>
            <w:tcW w:w="449" w:type="dxa"/>
            <w:vAlign w:val="center"/>
          </w:tcPr>
          <w:p w14:paraId="4174E49B" w14:textId="77777777" w:rsidR="0003004F" w:rsidRPr="006B681A" w:rsidRDefault="0003004F" w:rsidP="00B51835">
            <w:pPr>
              <w:spacing w:after="240" w:line="276" w:lineRule="auto"/>
              <w:jc w:val="both"/>
              <w:rPr>
                <w:rFonts w:ascii="Arial Narrow" w:hAnsi="Arial Narrow" w:cs="Arial"/>
                <w:b/>
                <w:bCs/>
                <w:sz w:val="12"/>
                <w:szCs w:val="12"/>
              </w:rPr>
            </w:pPr>
          </w:p>
        </w:tc>
        <w:tc>
          <w:tcPr>
            <w:tcW w:w="408" w:type="dxa"/>
            <w:shd w:val="clear" w:color="auto" w:fill="auto"/>
            <w:vAlign w:val="center"/>
          </w:tcPr>
          <w:p w14:paraId="3C72F70F" w14:textId="77777777" w:rsidR="0003004F" w:rsidRPr="006B681A" w:rsidRDefault="0003004F" w:rsidP="00B51835">
            <w:pPr>
              <w:spacing w:after="240" w:line="276" w:lineRule="auto"/>
              <w:jc w:val="both"/>
              <w:rPr>
                <w:rFonts w:ascii="Arial Narrow" w:hAnsi="Arial Narrow" w:cs="Arial"/>
                <w:b/>
                <w:bCs/>
                <w:sz w:val="12"/>
                <w:szCs w:val="12"/>
              </w:rPr>
            </w:pPr>
          </w:p>
        </w:tc>
        <w:tc>
          <w:tcPr>
            <w:tcW w:w="422" w:type="dxa"/>
            <w:shd w:val="clear" w:color="auto" w:fill="auto"/>
            <w:vAlign w:val="center"/>
          </w:tcPr>
          <w:p w14:paraId="217CD1BE" w14:textId="77777777" w:rsidR="0003004F" w:rsidRPr="006B681A" w:rsidRDefault="0003004F" w:rsidP="00B51835">
            <w:pPr>
              <w:spacing w:after="240" w:line="276" w:lineRule="auto"/>
              <w:jc w:val="both"/>
              <w:rPr>
                <w:rFonts w:ascii="Arial Narrow" w:hAnsi="Arial Narrow" w:cs="Arial"/>
                <w:b/>
                <w:bCs/>
                <w:sz w:val="12"/>
                <w:szCs w:val="12"/>
              </w:rPr>
            </w:pPr>
          </w:p>
        </w:tc>
        <w:tc>
          <w:tcPr>
            <w:tcW w:w="483" w:type="dxa"/>
            <w:shd w:val="clear" w:color="auto" w:fill="BFBFBF" w:themeFill="background1" w:themeFillShade="BF"/>
            <w:vAlign w:val="center"/>
          </w:tcPr>
          <w:p w14:paraId="4C8730F4" w14:textId="77777777" w:rsidR="0003004F" w:rsidRPr="006B681A" w:rsidRDefault="0003004F" w:rsidP="00B51835">
            <w:pPr>
              <w:spacing w:after="240" w:line="276" w:lineRule="auto"/>
              <w:jc w:val="both"/>
              <w:rPr>
                <w:rFonts w:ascii="Arial Narrow" w:hAnsi="Arial Narrow" w:cs="Arial"/>
                <w:b/>
                <w:bCs/>
                <w:sz w:val="12"/>
                <w:szCs w:val="12"/>
              </w:rPr>
            </w:pPr>
          </w:p>
        </w:tc>
        <w:tc>
          <w:tcPr>
            <w:tcW w:w="408" w:type="dxa"/>
            <w:shd w:val="clear" w:color="auto" w:fill="BFBFBF" w:themeFill="background1" w:themeFillShade="BF"/>
            <w:vAlign w:val="center"/>
          </w:tcPr>
          <w:p w14:paraId="796DCCB1" w14:textId="77777777" w:rsidR="0003004F" w:rsidRPr="006B681A" w:rsidRDefault="0003004F" w:rsidP="00B51835">
            <w:pPr>
              <w:spacing w:after="240" w:line="276" w:lineRule="auto"/>
              <w:jc w:val="both"/>
              <w:rPr>
                <w:rFonts w:ascii="Arial Narrow" w:hAnsi="Arial Narrow" w:cs="Arial"/>
                <w:b/>
                <w:bCs/>
                <w:sz w:val="12"/>
                <w:szCs w:val="12"/>
              </w:rPr>
            </w:pPr>
          </w:p>
        </w:tc>
        <w:tc>
          <w:tcPr>
            <w:tcW w:w="397" w:type="dxa"/>
            <w:shd w:val="clear" w:color="auto" w:fill="BFBFBF" w:themeFill="background1" w:themeFillShade="BF"/>
            <w:vAlign w:val="center"/>
          </w:tcPr>
          <w:p w14:paraId="04528A28" w14:textId="77777777" w:rsidR="0003004F" w:rsidRPr="006B681A" w:rsidRDefault="0003004F" w:rsidP="00B51835">
            <w:pPr>
              <w:spacing w:after="240" w:line="276" w:lineRule="auto"/>
              <w:jc w:val="both"/>
              <w:rPr>
                <w:rFonts w:ascii="Arial Narrow" w:hAnsi="Arial Narrow" w:cs="Arial"/>
                <w:b/>
                <w:bCs/>
                <w:sz w:val="12"/>
                <w:szCs w:val="12"/>
              </w:rPr>
            </w:pPr>
          </w:p>
        </w:tc>
        <w:tc>
          <w:tcPr>
            <w:tcW w:w="381" w:type="dxa"/>
            <w:shd w:val="clear" w:color="auto" w:fill="FFFFFF" w:themeFill="background1"/>
            <w:vAlign w:val="center"/>
          </w:tcPr>
          <w:p w14:paraId="6D8ACAB7" w14:textId="77777777" w:rsidR="0003004F" w:rsidRPr="006B681A" w:rsidRDefault="0003004F" w:rsidP="00B51835">
            <w:pPr>
              <w:spacing w:after="240" w:line="276" w:lineRule="auto"/>
              <w:jc w:val="both"/>
              <w:rPr>
                <w:rFonts w:ascii="Arial Narrow" w:hAnsi="Arial Narrow" w:cs="Arial"/>
                <w:b/>
                <w:bCs/>
                <w:sz w:val="12"/>
                <w:szCs w:val="12"/>
              </w:rPr>
            </w:pPr>
          </w:p>
        </w:tc>
        <w:tc>
          <w:tcPr>
            <w:tcW w:w="402" w:type="dxa"/>
            <w:shd w:val="clear" w:color="auto" w:fill="auto"/>
            <w:vAlign w:val="center"/>
          </w:tcPr>
          <w:p w14:paraId="008FB270" w14:textId="77777777" w:rsidR="0003004F" w:rsidRPr="006B681A" w:rsidRDefault="0003004F" w:rsidP="00B51835">
            <w:pPr>
              <w:spacing w:after="240" w:line="276" w:lineRule="auto"/>
              <w:jc w:val="both"/>
              <w:rPr>
                <w:rFonts w:ascii="Arial Narrow" w:hAnsi="Arial Narrow" w:cs="Arial"/>
                <w:b/>
                <w:bCs/>
                <w:sz w:val="12"/>
                <w:szCs w:val="12"/>
              </w:rPr>
            </w:pPr>
          </w:p>
        </w:tc>
        <w:tc>
          <w:tcPr>
            <w:tcW w:w="370" w:type="dxa"/>
            <w:vAlign w:val="center"/>
          </w:tcPr>
          <w:p w14:paraId="23BD3227" w14:textId="77777777" w:rsidR="0003004F" w:rsidRPr="006B681A" w:rsidRDefault="0003004F" w:rsidP="00B51835">
            <w:pPr>
              <w:spacing w:after="240" w:line="276" w:lineRule="auto"/>
              <w:jc w:val="both"/>
              <w:rPr>
                <w:rFonts w:ascii="Arial Narrow" w:hAnsi="Arial Narrow" w:cs="Arial"/>
                <w:b/>
                <w:bCs/>
                <w:sz w:val="12"/>
                <w:szCs w:val="12"/>
              </w:rPr>
            </w:pPr>
          </w:p>
        </w:tc>
      </w:tr>
    </w:tbl>
    <w:p w14:paraId="20416140" w14:textId="77777777" w:rsidR="00EF2790" w:rsidRDefault="00EF2790" w:rsidP="00B51835">
      <w:pPr>
        <w:jc w:val="both"/>
      </w:pPr>
    </w:p>
    <w:p w14:paraId="031F99E4" w14:textId="7B2740D7" w:rsidR="00EF2790" w:rsidRDefault="00EF2790" w:rsidP="00B51835">
      <w:pPr>
        <w:jc w:val="both"/>
      </w:pPr>
    </w:p>
    <w:tbl>
      <w:tblPr>
        <w:tblStyle w:val="Tablaconcuadrcula"/>
        <w:tblW w:w="0" w:type="auto"/>
        <w:tblLook w:val="04A0" w:firstRow="1" w:lastRow="0" w:firstColumn="1" w:lastColumn="0" w:noHBand="0" w:noVBand="1"/>
      </w:tblPr>
      <w:tblGrid>
        <w:gridCol w:w="540"/>
        <w:gridCol w:w="3323"/>
        <w:gridCol w:w="397"/>
        <w:gridCol w:w="424"/>
        <w:gridCol w:w="424"/>
        <w:gridCol w:w="449"/>
        <w:gridCol w:w="408"/>
        <w:gridCol w:w="422"/>
        <w:gridCol w:w="483"/>
        <w:gridCol w:w="408"/>
        <w:gridCol w:w="397"/>
        <w:gridCol w:w="381"/>
        <w:gridCol w:w="402"/>
        <w:gridCol w:w="370"/>
      </w:tblGrid>
      <w:tr w:rsidR="00B8234A" w:rsidRPr="00B8234A" w14:paraId="2B97F0C1" w14:textId="77777777" w:rsidTr="00B8234A">
        <w:tc>
          <w:tcPr>
            <w:tcW w:w="8828" w:type="dxa"/>
            <w:gridSpan w:val="14"/>
            <w:shd w:val="clear" w:color="auto" w:fill="711F50"/>
          </w:tcPr>
          <w:p w14:paraId="5E2AD0C5" w14:textId="77777777" w:rsidR="00EF2790" w:rsidRPr="00B8234A" w:rsidRDefault="00EF2790" w:rsidP="00177BC7">
            <w:pPr>
              <w:spacing w:after="240" w:line="276" w:lineRule="auto"/>
              <w:jc w:val="center"/>
              <w:rPr>
                <w:rFonts w:ascii="Arial Narrow" w:hAnsi="Arial Narrow" w:cs="Arial"/>
                <w:b/>
                <w:bCs/>
                <w:color w:val="FFFFFF" w:themeColor="background1"/>
                <w:sz w:val="20"/>
                <w:szCs w:val="20"/>
              </w:rPr>
            </w:pPr>
            <w:r w:rsidRPr="00B8234A">
              <w:rPr>
                <w:rFonts w:ascii="Arial Narrow" w:hAnsi="Arial Narrow" w:cs="Arial"/>
                <w:b/>
                <w:bCs/>
                <w:color w:val="FFFFFF" w:themeColor="background1"/>
                <w:sz w:val="20"/>
                <w:szCs w:val="20"/>
              </w:rPr>
              <w:t>Titularidad, promociones e incentivos</w:t>
            </w:r>
          </w:p>
        </w:tc>
      </w:tr>
      <w:tr w:rsidR="00EF2790" w:rsidRPr="00A30C9E" w14:paraId="31039F1E" w14:textId="77777777" w:rsidTr="00A30C9E">
        <w:tc>
          <w:tcPr>
            <w:tcW w:w="540" w:type="dxa"/>
            <w:vMerge w:val="restart"/>
            <w:shd w:val="clear" w:color="auto" w:fill="D5DCE4" w:themeFill="text2" w:themeFillTint="33"/>
            <w:vAlign w:val="center"/>
          </w:tcPr>
          <w:p w14:paraId="7EFBF81F" w14:textId="77777777" w:rsidR="00EF2790" w:rsidRPr="00A30C9E" w:rsidRDefault="00EF2790" w:rsidP="00B51835">
            <w:pPr>
              <w:spacing w:after="240" w:line="276" w:lineRule="auto"/>
              <w:jc w:val="both"/>
              <w:rPr>
                <w:rFonts w:ascii="Arial Narrow" w:hAnsi="Arial Narrow" w:cs="Arial"/>
                <w:b/>
                <w:bCs/>
                <w:sz w:val="20"/>
                <w:szCs w:val="20"/>
              </w:rPr>
            </w:pPr>
            <w:r w:rsidRPr="00A30C9E">
              <w:rPr>
                <w:rFonts w:ascii="Arial Narrow" w:hAnsi="Arial Narrow" w:cs="Arial"/>
                <w:b/>
                <w:bCs/>
                <w:sz w:val="20"/>
                <w:szCs w:val="20"/>
              </w:rPr>
              <w:t>No.</w:t>
            </w:r>
          </w:p>
        </w:tc>
        <w:tc>
          <w:tcPr>
            <w:tcW w:w="3323" w:type="dxa"/>
            <w:vMerge w:val="restart"/>
            <w:shd w:val="clear" w:color="auto" w:fill="D5DCE4" w:themeFill="text2" w:themeFillTint="33"/>
            <w:vAlign w:val="center"/>
          </w:tcPr>
          <w:p w14:paraId="236ABF90" w14:textId="77777777" w:rsidR="00EF2790" w:rsidRPr="00A30C9E" w:rsidRDefault="00EF2790" w:rsidP="00177BC7">
            <w:pPr>
              <w:spacing w:after="240" w:line="276" w:lineRule="auto"/>
              <w:jc w:val="center"/>
              <w:rPr>
                <w:rFonts w:ascii="Arial Narrow" w:hAnsi="Arial Narrow" w:cs="Arial"/>
                <w:b/>
                <w:bCs/>
                <w:sz w:val="20"/>
                <w:szCs w:val="20"/>
              </w:rPr>
            </w:pPr>
            <w:r w:rsidRPr="00A30C9E">
              <w:rPr>
                <w:rFonts w:ascii="Arial Narrow" w:hAnsi="Arial Narrow" w:cs="Arial"/>
                <w:b/>
                <w:bCs/>
                <w:sz w:val="20"/>
                <w:szCs w:val="20"/>
              </w:rPr>
              <w:t>Actividad</w:t>
            </w:r>
          </w:p>
        </w:tc>
        <w:tc>
          <w:tcPr>
            <w:tcW w:w="4965" w:type="dxa"/>
            <w:gridSpan w:val="12"/>
            <w:shd w:val="clear" w:color="auto" w:fill="D5DCE4" w:themeFill="text2" w:themeFillTint="33"/>
            <w:vAlign w:val="center"/>
          </w:tcPr>
          <w:p w14:paraId="5143CC5B" w14:textId="658883B0" w:rsidR="00EF2790" w:rsidRPr="00A30C9E" w:rsidRDefault="0036388E" w:rsidP="00177BC7">
            <w:pPr>
              <w:spacing w:after="240" w:line="276" w:lineRule="auto"/>
              <w:jc w:val="center"/>
              <w:rPr>
                <w:rFonts w:ascii="Arial Narrow" w:hAnsi="Arial Narrow" w:cs="Arial"/>
                <w:b/>
                <w:bCs/>
                <w:sz w:val="20"/>
                <w:szCs w:val="20"/>
              </w:rPr>
            </w:pPr>
            <w:r>
              <w:rPr>
                <w:rFonts w:ascii="Arial Narrow" w:hAnsi="Arial Narrow" w:cs="Arial"/>
                <w:b/>
                <w:bCs/>
                <w:sz w:val="20"/>
                <w:szCs w:val="20"/>
              </w:rPr>
              <w:t>Ejercicio 2023</w:t>
            </w:r>
          </w:p>
        </w:tc>
      </w:tr>
      <w:tr w:rsidR="00EF2790" w:rsidRPr="00A30C9E" w14:paraId="75E61365" w14:textId="77777777" w:rsidTr="00A30C9E">
        <w:trPr>
          <w:trHeight w:val="109"/>
        </w:trPr>
        <w:tc>
          <w:tcPr>
            <w:tcW w:w="540" w:type="dxa"/>
            <w:vMerge/>
            <w:shd w:val="clear" w:color="auto" w:fill="D5DCE4" w:themeFill="text2" w:themeFillTint="33"/>
            <w:vAlign w:val="center"/>
          </w:tcPr>
          <w:p w14:paraId="72FC167D" w14:textId="77777777" w:rsidR="00EF2790" w:rsidRPr="00A30C9E" w:rsidRDefault="00EF2790" w:rsidP="00B51835">
            <w:pPr>
              <w:spacing w:after="240" w:line="276" w:lineRule="auto"/>
              <w:jc w:val="both"/>
              <w:rPr>
                <w:rFonts w:ascii="Arial Narrow" w:hAnsi="Arial Narrow" w:cs="Arial"/>
                <w:b/>
                <w:bCs/>
                <w:sz w:val="20"/>
                <w:szCs w:val="20"/>
              </w:rPr>
            </w:pPr>
          </w:p>
        </w:tc>
        <w:tc>
          <w:tcPr>
            <w:tcW w:w="3323" w:type="dxa"/>
            <w:vMerge/>
            <w:shd w:val="clear" w:color="auto" w:fill="D5DCE4" w:themeFill="text2" w:themeFillTint="33"/>
            <w:vAlign w:val="center"/>
          </w:tcPr>
          <w:p w14:paraId="4BF7BC62" w14:textId="77777777" w:rsidR="00EF2790" w:rsidRPr="00A30C9E" w:rsidRDefault="00EF2790" w:rsidP="00B51835">
            <w:pPr>
              <w:spacing w:after="240" w:line="276" w:lineRule="auto"/>
              <w:jc w:val="both"/>
              <w:rPr>
                <w:rFonts w:ascii="Arial Narrow" w:hAnsi="Arial Narrow" w:cs="Arial"/>
                <w:b/>
                <w:bCs/>
                <w:sz w:val="20"/>
                <w:szCs w:val="20"/>
              </w:rPr>
            </w:pPr>
          </w:p>
        </w:tc>
        <w:tc>
          <w:tcPr>
            <w:tcW w:w="397" w:type="dxa"/>
            <w:shd w:val="clear" w:color="auto" w:fill="D5DCE4" w:themeFill="text2" w:themeFillTint="33"/>
            <w:vAlign w:val="center"/>
          </w:tcPr>
          <w:p w14:paraId="7A02E8EB" w14:textId="77777777" w:rsidR="00EF2790" w:rsidRPr="00A30C9E" w:rsidRDefault="00EF2790" w:rsidP="00B51835">
            <w:pPr>
              <w:spacing w:after="240" w:line="276" w:lineRule="auto"/>
              <w:jc w:val="both"/>
              <w:rPr>
                <w:rFonts w:ascii="Arial Narrow" w:hAnsi="Arial Narrow" w:cs="Arial"/>
                <w:b/>
                <w:bCs/>
                <w:sz w:val="12"/>
                <w:szCs w:val="12"/>
              </w:rPr>
            </w:pPr>
            <w:r w:rsidRPr="00A30C9E">
              <w:rPr>
                <w:rFonts w:ascii="Arial Narrow" w:hAnsi="Arial Narrow" w:cs="Arial"/>
                <w:b/>
                <w:bCs/>
                <w:sz w:val="12"/>
                <w:szCs w:val="12"/>
              </w:rPr>
              <w:t>Ene</w:t>
            </w:r>
          </w:p>
        </w:tc>
        <w:tc>
          <w:tcPr>
            <w:tcW w:w="424" w:type="dxa"/>
            <w:shd w:val="clear" w:color="auto" w:fill="D5DCE4" w:themeFill="text2" w:themeFillTint="33"/>
            <w:vAlign w:val="center"/>
          </w:tcPr>
          <w:p w14:paraId="5CAE8019" w14:textId="77777777" w:rsidR="00EF2790" w:rsidRPr="00A30C9E" w:rsidRDefault="00EF2790" w:rsidP="00B51835">
            <w:pPr>
              <w:spacing w:after="240" w:line="276" w:lineRule="auto"/>
              <w:jc w:val="both"/>
              <w:rPr>
                <w:rFonts w:ascii="Arial Narrow" w:hAnsi="Arial Narrow" w:cs="Arial"/>
                <w:b/>
                <w:bCs/>
                <w:sz w:val="12"/>
                <w:szCs w:val="12"/>
              </w:rPr>
            </w:pPr>
            <w:r w:rsidRPr="00A30C9E">
              <w:rPr>
                <w:rFonts w:ascii="Arial Narrow" w:hAnsi="Arial Narrow" w:cs="Arial"/>
                <w:b/>
                <w:bCs/>
                <w:sz w:val="12"/>
                <w:szCs w:val="12"/>
              </w:rPr>
              <w:t>Feb</w:t>
            </w:r>
          </w:p>
        </w:tc>
        <w:tc>
          <w:tcPr>
            <w:tcW w:w="424" w:type="dxa"/>
            <w:shd w:val="clear" w:color="auto" w:fill="D5DCE4" w:themeFill="text2" w:themeFillTint="33"/>
            <w:vAlign w:val="center"/>
          </w:tcPr>
          <w:p w14:paraId="2D751B52" w14:textId="77777777" w:rsidR="00EF2790" w:rsidRPr="00A30C9E" w:rsidRDefault="00EF2790" w:rsidP="00B51835">
            <w:pPr>
              <w:spacing w:after="240" w:line="276" w:lineRule="auto"/>
              <w:jc w:val="both"/>
              <w:rPr>
                <w:rFonts w:ascii="Arial Narrow" w:hAnsi="Arial Narrow" w:cs="Arial"/>
                <w:b/>
                <w:bCs/>
                <w:sz w:val="12"/>
                <w:szCs w:val="12"/>
              </w:rPr>
            </w:pPr>
            <w:r w:rsidRPr="00A30C9E">
              <w:rPr>
                <w:rFonts w:ascii="Arial Narrow" w:hAnsi="Arial Narrow" w:cs="Arial"/>
                <w:b/>
                <w:bCs/>
                <w:sz w:val="12"/>
                <w:szCs w:val="12"/>
              </w:rPr>
              <w:t>Mar</w:t>
            </w:r>
          </w:p>
        </w:tc>
        <w:tc>
          <w:tcPr>
            <w:tcW w:w="449" w:type="dxa"/>
            <w:shd w:val="clear" w:color="auto" w:fill="D5DCE4" w:themeFill="text2" w:themeFillTint="33"/>
            <w:vAlign w:val="center"/>
          </w:tcPr>
          <w:p w14:paraId="00A5E346" w14:textId="77777777" w:rsidR="00EF2790" w:rsidRPr="00A30C9E" w:rsidRDefault="00EF2790" w:rsidP="00B51835">
            <w:pPr>
              <w:spacing w:after="240" w:line="276" w:lineRule="auto"/>
              <w:jc w:val="both"/>
              <w:rPr>
                <w:rFonts w:ascii="Arial Narrow" w:hAnsi="Arial Narrow" w:cs="Arial"/>
                <w:b/>
                <w:bCs/>
                <w:sz w:val="12"/>
                <w:szCs w:val="12"/>
              </w:rPr>
            </w:pPr>
            <w:r w:rsidRPr="00A30C9E">
              <w:rPr>
                <w:rFonts w:ascii="Arial Narrow" w:hAnsi="Arial Narrow" w:cs="Arial"/>
                <w:b/>
                <w:bCs/>
                <w:sz w:val="12"/>
                <w:szCs w:val="12"/>
              </w:rPr>
              <w:t>Abr</w:t>
            </w:r>
          </w:p>
        </w:tc>
        <w:tc>
          <w:tcPr>
            <w:tcW w:w="408" w:type="dxa"/>
            <w:shd w:val="clear" w:color="auto" w:fill="D5DCE4" w:themeFill="text2" w:themeFillTint="33"/>
            <w:vAlign w:val="center"/>
          </w:tcPr>
          <w:p w14:paraId="770C96AB" w14:textId="77777777" w:rsidR="00EF2790" w:rsidRPr="00A30C9E" w:rsidRDefault="00EF2790" w:rsidP="00B51835">
            <w:pPr>
              <w:spacing w:after="240" w:line="276" w:lineRule="auto"/>
              <w:jc w:val="both"/>
              <w:rPr>
                <w:rFonts w:ascii="Arial Narrow" w:hAnsi="Arial Narrow" w:cs="Arial"/>
                <w:b/>
                <w:bCs/>
                <w:sz w:val="12"/>
                <w:szCs w:val="12"/>
              </w:rPr>
            </w:pPr>
            <w:r w:rsidRPr="00A30C9E">
              <w:rPr>
                <w:rFonts w:ascii="Arial Narrow" w:hAnsi="Arial Narrow" w:cs="Arial"/>
                <w:b/>
                <w:bCs/>
                <w:sz w:val="12"/>
                <w:szCs w:val="12"/>
              </w:rPr>
              <w:t>May</w:t>
            </w:r>
          </w:p>
        </w:tc>
        <w:tc>
          <w:tcPr>
            <w:tcW w:w="422" w:type="dxa"/>
            <w:shd w:val="clear" w:color="auto" w:fill="D5DCE4" w:themeFill="text2" w:themeFillTint="33"/>
            <w:vAlign w:val="center"/>
          </w:tcPr>
          <w:p w14:paraId="38FD1EB3" w14:textId="77777777" w:rsidR="00EF2790" w:rsidRPr="00A30C9E" w:rsidRDefault="00EF2790" w:rsidP="00B51835">
            <w:pPr>
              <w:spacing w:after="240" w:line="276" w:lineRule="auto"/>
              <w:jc w:val="both"/>
              <w:rPr>
                <w:rFonts w:ascii="Arial Narrow" w:hAnsi="Arial Narrow" w:cs="Arial"/>
                <w:b/>
                <w:bCs/>
                <w:sz w:val="12"/>
                <w:szCs w:val="12"/>
              </w:rPr>
            </w:pPr>
            <w:r w:rsidRPr="00A30C9E">
              <w:rPr>
                <w:rFonts w:ascii="Arial Narrow" w:hAnsi="Arial Narrow" w:cs="Arial"/>
                <w:b/>
                <w:bCs/>
                <w:sz w:val="12"/>
                <w:szCs w:val="12"/>
              </w:rPr>
              <w:t>Jun</w:t>
            </w:r>
          </w:p>
        </w:tc>
        <w:tc>
          <w:tcPr>
            <w:tcW w:w="483" w:type="dxa"/>
            <w:shd w:val="clear" w:color="auto" w:fill="D5DCE4" w:themeFill="text2" w:themeFillTint="33"/>
            <w:vAlign w:val="center"/>
          </w:tcPr>
          <w:p w14:paraId="618F92B7" w14:textId="77777777" w:rsidR="00EF2790" w:rsidRPr="00A30C9E" w:rsidRDefault="00EF2790" w:rsidP="00B51835">
            <w:pPr>
              <w:spacing w:after="240" w:line="276" w:lineRule="auto"/>
              <w:jc w:val="both"/>
              <w:rPr>
                <w:rFonts w:ascii="Arial Narrow" w:hAnsi="Arial Narrow" w:cs="Arial"/>
                <w:b/>
                <w:bCs/>
                <w:sz w:val="12"/>
                <w:szCs w:val="12"/>
              </w:rPr>
            </w:pPr>
            <w:r w:rsidRPr="00A30C9E">
              <w:rPr>
                <w:rFonts w:ascii="Arial Narrow" w:hAnsi="Arial Narrow" w:cs="Arial"/>
                <w:b/>
                <w:bCs/>
                <w:sz w:val="12"/>
                <w:szCs w:val="12"/>
              </w:rPr>
              <w:t>Jul</w:t>
            </w:r>
          </w:p>
        </w:tc>
        <w:tc>
          <w:tcPr>
            <w:tcW w:w="408" w:type="dxa"/>
            <w:shd w:val="clear" w:color="auto" w:fill="D5DCE4" w:themeFill="text2" w:themeFillTint="33"/>
            <w:vAlign w:val="center"/>
          </w:tcPr>
          <w:p w14:paraId="5BFC6094" w14:textId="77777777" w:rsidR="00EF2790" w:rsidRPr="00A30C9E" w:rsidRDefault="00EF2790" w:rsidP="00B51835">
            <w:pPr>
              <w:spacing w:after="240" w:line="276" w:lineRule="auto"/>
              <w:jc w:val="both"/>
              <w:rPr>
                <w:rFonts w:ascii="Arial Narrow" w:hAnsi="Arial Narrow" w:cs="Arial"/>
                <w:b/>
                <w:bCs/>
                <w:sz w:val="12"/>
                <w:szCs w:val="12"/>
              </w:rPr>
            </w:pPr>
            <w:proofErr w:type="spellStart"/>
            <w:r w:rsidRPr="00A30C9E">
              <w:rPr>
                <w:rFonts w:ascii="Arial Narrow" w:hAnsi="Arial Narrow" w:cs="Arial"/>
                <w:b/>
                <w:bCs/>
                <w:sz w:val="12"/>
                <w:szCs w:val="12"/>
              </w:rPr>
              <w:t>Ago</w:t>
            </w:r>
            <w:proofErr w:type="spellEnd"/>
          </w:p>
        </w:tc>
        <w:tc>
          <w:tcPr>
            <w:tcW w:w="397" w:type="dxa"/>
            <w:shd w:val="clear" w:color="auto" w:fill="D5DCE4" w:themeFill="text2" w:themeFillTint="33"/>
            <w:vAlign w:val="center"/>
          </w:tcPr>
          <w:p w14:paraId="7C11EF65" w14:textId="77777777" w:rsidR="00EF2790" w:rsidRPr="00A30C9E" w:rsidRDefault="00EF2790" w:rsidP="00B51835">
            <w:pPr>
              <w:spacing w:after="240" w:line="276" w:lineRule="auto"/>
              <w:jc w:val="both"/>
              <w:rPr>
                <w:rFonts w:ascii="Arial Narrow" w:hAnsi="Arial Narrow" w:cs="Arial"/>
                <w:b/>
                <w:bCs/>
                <w:sz w:val="12"/>
                <w:szCs w:val="12"/>
              </w:rPr>
            </w:pPr>
            <w:proofErr w:type="spellStart"/>
            <w:r w:rsidRPr="00A30C9E">
              <w:rPr>
                <w:rFonts w:ascii="Arial Narrow" w:hAnsi="Arial Narrow" w:cs="Arial"/>
                <w:b/>
                <w:bCs/>
                <w:sz w:val="12"/>
                <w:szCs w:val="12"/>
              </w:rPr>
              <w:t>Sep</w:t>
            </w:r>
            <w:proofErr w:type="spellEnd"/>
          </w:p>
        </w:tc>
        <w:tc>
          <w:tcPr>
            <w:tcW w:w="381" w:type="dxa"/>
            <w:shd w:val="clear" w:color="auto" w:fill="D5DCE4" w:themeFill="text2" w:themeFillTint="33"/>
            <w:vAlign w:val="center"/>
          </w:tcPr>
          <w:p w14:paraId="5719E988" w14:textId="77777777" w:rsidR="00EF2790" w:rsidRPr="00A30C9E" w:rsidRDefault="00EF2790" w:rsidP="00B51835">
            <w:pPr>
              <w:spacing w:after="240" w:line="276" w:lineRule="auto"/>
              <w:jc w:val="both"/>
              <w:rPr>
                <w:rFonts w:ascii="Arial Narrow" w:hAnsi="Arial Narrow" w:cs="Arial"/>
                <w:b/>
                <w:bCs/>
                <w:sz w:val="12"/>
                <w:szCs w:val="12"/>
              </w:rPr>
            </w:pPr>
            <w:r w:rsidRPr="00A30C9E">
              <w:rPr>
                <w:rFonts w:ascii="Arial Narrow" w:hAnsi="Arial Narrow" w:cs="Arial"/>
                <w:b/>
                <w:bCs/>
                <w:sz w:val="12"/>
                <w:szCs w:val="12"/>
              </w:rPr>
              <w:t>Oct</w:t>
            </w:r>
          </w:p>
        </w:tc>
        <w:tc>
          <w:tcPr>
            <w:tcW w:w="402" w:type="dxa"/>
            <w:shd w:val="clear" w:color="auto" w:fill="D5DCE4" w:themeFill="text2" w:themeFillTint="33"/>
            <w:vAlign w:val="center"/>
          </w:tcPr>
          <w:p w14:paraId="1820D95B" w14:textId="77777777" w:rsidR="00EF2790" w:rsidRPr="00A30C9E" w:rsidRDefault="00EF2790" w:rsidP="00B51835">
            <w:pPr>
              <w:spacing w:after="240" w:line="276" w:lineRule="auto"/>
              <w:jc w:val="both"/>
              <w:rPr>
                <w:rFonts w:ascii="Arial Narrow" w:hAnsi="Arial Narrow" w:cs="Arial"/>
                <w:b/>
                <w:bCs/>
                <w:sz w:val="12"/>
                <w:szCs w:val="12"/>
              </w:rPr>
            </w:pPr>
            <w:r w:rsidRPr="00A30C9E">
              <w:rPr>
                <w:rFonts w:ascii="Arial Narrow" w:hAnsi="Arial Narrow" w:cs="Arial"/>
                <w:b/>
                <w:bCs/>
                <w:sz w:val="12"/>
                <w:szCs w:val="12"/>
              </w:rPr>
              <w:t>Nov</w:t>
            </w:r>
          </w:p>
        </w:tc>
        <w:tc>
          <w:tcPr>
            <w:tcW w:w="370" w:type="dxa"/>
            <w:shd w:val="clear" w:color="auto" w:fill="D5DCE4" w:themeFill="text2" w:themeFillTint="33"/>
            <w:vAlign w:val="center"/>
          </w:tcPr>
          <w:p w14:paraId="3F3F2E75" w14:textId="77777777" w:rsidR="00EF2790" w:rsidRPr="00A30C9E" w:rsidRDefault="00EF2790" w:rsidP="00B51835">
            <w:pPr>
              <w:spacing w:after="240" w:line="276" w:lineRule="auto"/>
              <w:jc w:val="both"/>
              <w:rPr>
                <w:rFonts w:ascii="Arial Narrow" w:hAnsi="Arial Narrow" w:cs="Arial"/>
                <w:b/>
                <w:bCs/>
                <w:sz w:val="12"/>
                <w:szCs w:val="12"/>
              </w:rPr>
            </w:pPr>
            <w:r w:rsidRPr="00A30C9E">
              <w:rPr>
                <w:rFonts w:ascii="Arial Narrow" w:hAnsi="Arial Narrow" w:cs="Arial"/>
                <w:b/>
                <w:bCs/>
                <w:sz w:val="12"/>
                <w:szCs w:val="12"/>
              </w:rPr>
              <w:t>Dic</w:t>
            </w:r>
          </w:p>
        </w:tc>
      </w:tr>
      <w:tr w:rsidR="005E375F" w:rsidRPr="00A30C9E" w14:paraId="19D0BD32" w14:textId="77777777" w:rsidTr="00337EFA">
        <w:trPr>
          <w:trHeight w:val="957"/>
        </w:trPr>
        <w:tc>
          <w:tcPr>
            <w:tcW w:w="540" w:type="dxa"/>
            <w:shd w:val="clear" w:color="auto" w:fill="auto"/>
            <w:vAlign w:val="center"/>
          </w:tcPr>
          <w:p w14:paraId="35A4515C" w14:textId="4372C44E" w:rsidR="005E375F" w:rsidRPr="00724564" w:rsidRDefault="00724564" w:rsidP="00B51835">
            <w:pPr>
              <w:spacing w:after="240" w:line="276" w:lineRule="auto"/>
              <w:jc w:val="both"/>
              <w:rPr>
                <w:rFonts w:ascii="Arial Narrow" w:hAnsi="Arial Narrow" w:cs="Arial"/>
                <w:b/>
                <w:bCs/>
                <w:sz w:val="20"/>
                <w:szCs w:val="20"/>
              </w:rPr>
            </w:pPr>
            <w:r w:rsidRPr="00724564">
              <w:rPr>
                <w:rFonts w:ascii="Arial Narrow" w:hAnsi="Arial Narrow" w:cs="Arial"/>
                <w:b/>
                <w:bCs/>
                <w:sz w:val="20"/>
                <w:szCs w:val="20"/>
              </w:rPr>
              <w:t>1</w:t>
            </w:r>
          </w:p>
        </w:tc>
        <w:tc>
          <w:tcPr>
            <w:tcW w:w="3323" w:type="dxa"/>
            <w:shd w:val="clear" w:color="auto" w:fill="auto"/>
            <w:vAlign w:val="center"/>
          </w:tcPr>
          <w:p w14:paraId="7BD21401" w14:textId="64D8C50D" w:rsidR="005E375F" w:rsidRPr="00ED773B" w:rsidRDefault="005E375F" w:rsidP="00192EDD">
            <w:pPr>
              <w:spacing w:after="240"/>
              <w:jc w:val="both"/>
              <w:rPr>
                <w:rFonts w:ascii="Arial Narrow" w:hAnsi="Arial Narrow" w:cs="Arial"/>
                <w:sz w:val="20"/>
                <w:szCs w:val="20"/>
              </w:rPr>
            </w:pPr>
            <w:r w:rsidRPr="00ED773B">
              <w:rPr>
                <w:rFonts w:ascii="Arial Narrow" w:hAnsi="Arial Narrow" w:cs="Arial"/>
                <w:sz w:val="20"/>
                <w:szCs w:val="20"/>
              </w:rPr>
              <w:t>Seguimiento de las observaciones que en su caso la DESPEN pudiera emitir de los Prog</w:t>
            </w:r>
            <w:r w:rsidR="00ED773B" w:rsidRPr="00ED773B">
              <w:rPr>
                <w:rFonts w:ascii="Arial Narrow" w:hAnsi="Arial Narrow" w:cs="Arial"/>
                <w:sz w:val="20"/>
                <w:szCs w:val="20"/>
              </w:rPr>
              <w:t>r</w:t>
            </w:r>
            <w:r w:rsidRPr="00ED773B">
              <w:rPr>
                <w:rFonts w:ascii="Arial Narrow" w:hAnsi="Arial Narrow" w:cs="Arial"/>
                <w:sz w:val="20"/>
                <w:szCs w:val="20"/>
              </w:rPr>
              <w:t xml:space="preserve">amas para el otorgamiento de la </w:t>
            </w:r>
            <w:r w:rsidR="00192EDD">
              <w:rPr>
                <w:rFonts w:ascii="Arial Narrow" w:hAnsi="Arial Narrow" w:cs="Arial"/>
                <w:sz w:val="20"/>
                <w:szCs w:val="20"/>
              </w:rPr>
              <w:t>Titularidad y Promoción en R</w:t>
            </w:r>
            <w:r w:rsidRPr="00ED773B">
              <w:rPr>
                <w:rFonts w:ascii="Arial Narrow" w:hAnsi="Arial Narrow" w:cs="Arial"/>
                <w:sz w:val="20"/>
                <w:szCs w:val="20"/>
              </w:rPr>
              <w:t>ango al Personal del Servicio</w:t>
            </w:r>
            <w:r w:rsidR="00192EDD">
              <w:rPr>
                <w:rFonts w:ascii="Arial Narrow" w:hAnsi="Arial Narrow" w:cs="Arial"/>
                <w:sz w:val="20"/>
                <w:szCs w:val="20"/>
              </w:rPr>
              <w:t>.</w:t>
            </w:r>
          </w:p>
        </w:tc>
        <w:tc>
          <w:tcPr>
            <w:tcW w:w="397" w:type="dxa"/>
            <w:shd w:val="clear" w:color="auto" w:fill="BFBFBF" w:themeFill="background1" w:themeFillShade="BF"/>
            <w:vAlign w:val="center"/>
          </w:tcPr>
          <w:p w14:paraId="4556658C" w14:textId="77777777" w:rsidR="005E375F" w:rsidRPr="00A30C9E" w:rsidRDefault="005E375F" w:rsidP="00B51835">
            <w:pPr>
              <w:spacing w:after="240" w:line="276" w:lineRule="auto"/>
              <w:jc w:val="both"/>
              <w:rPr>
                <w:rFonts w:ascii="Arial Narrow" w:hAnsi="Arial Narrow" w:cs="Arial"/>
                <w:b/>
                <w:bCs/>
                <w:sz w:val="12"/>
                <w:szCs w:val="12"/>
              </w:rPr>
            </w:pPr>
          </w:p>
        </w:tc>
        <w:tc>
          <w:tcPr>
            <w:tcW w:w="424" w:type="dxa"/>
            <w:shd w:val="clear" w:color="auto" w:fill="BFBFBF" w:themeFill="background1" w:themeFillShade="BF"/>
            <w:vAlign w:val="center"/>
          </w:tcPr>
          <w:p w14:paraId="1E827704" w14:textId="77777777" w:rsidR="005E375F" w:rsidRPr="00A30C9E" w:rsidRDefault="005E375F" w:rsidP="00B51835">
            <w:pPr>
              <w:spacing w:after="240" w:line="276" w:lineRule="auto"/>
              <w:jc w:val="both"/>
              <w:rPr>
                <w:rFonts w:ascii="Arial Narrow" w:hAnsi="Arial Narrow" w:cs="Arial"/>
                <w:b/>
                <w:bCs/>
                <w:sz w:val="12"/>
                <w:szCs w:val="12"/>
              </w:rPr>
            </w:pPr>
          </w:p>
        </w:tc>
        <w:tc>
          <w:tcPr>
            <w:tcW w:w="424" w:type="dxa"/>
            <w:shd w:val="clear" w:color="auto" w:fill="BFBFBF" w:themeFill="background1" w:themeFillShade="BF"/>
            <w:vAlign w:val="center"/>
          </w:tcPr>
          <w:p w14:paraId="0E1C8F0D" w14:textId="77777777" w:rsidR="005E375F" w:rsidRPr="00A30C9E" w:rsidRDefault="005E375F" w:rsidP="00B51835">
            <w:pPr>
              <w:spacing w:after="240" w:line="276" w:lineRule="auto"/>
              <w:jc w:val="both"/>
              <w:rPr>
                <w:rFonts w:ascii="Arial Narrow" w:hAnsi="Arial Narrow" w:cs="Arial"/>
                <w:b/>
                <w:bCs/>
                <w:sz w:val="12"/>
                <w:szCs w:val="12"/>
              </w:rPr>
            </w:pPr>
          </w:p>
        </w:tc>
        <w:tc>
          <w:tcPr>
            <w:tcW w:w="449" w:type="dxa"/>
            <w:shd w:val="clear" w:color="auto" w:fill="BFBFBF" w:themeFill="background1" w:themeFillShade="BF"/>
            <w:vAlign w:val="center"/>
          </w:tcPr>
          <w:p w14:paraId="78A89AD8" w14:textId="77777777" w:rsidR="005E375F" w:rsidRPr="00A30C9E" w:rsidRDefault="005E375F" w:rsidP="00B51835">
            <w:pPr>
              <w:spacing w:after="240" w:line="276" w:lineRule="auto"/>
              <w:jc w:val="both"/>
              <w:rPr>
                <w:rFonts w:ascii="Arial Narrow" w:hAnsi="Arial Narrow" w:cs="Arial"/>
                <w:b/>
                <w:bCs/>
                <w:sz w:val="12"/>
                <w:szCs w:val="12"/>
              </w:rPr>
            </w:pPr>
          </w:p>
        </w:tc>
        <w:tc>
          <w:tcPr>
            <w:tcW w:w="408" w:type="dxa"/>
            <w:shd w:val="clear" w:color="auto" w:fill="BFBFBF" w:themeFill="background1" w:themeFillShade="BF"/>
            <w:vAlign w:val="center"/>
          </w:tcPr>
          <w:p w14:paraId="7749485A" w14:textId="77777777" w:rsidR="005E375F" w:rsidRPr="00A30C9E" w:rsidRDefault="005E375F" w:rsidP="00B51835">
            <w:pPr>
              <w:spacing w:after="240" w:line="276" w:lineRule="auto"/>
              <w:jc w:val="both"/>
              <w:rPr>
                <w:rFonts w:ascii="Arial Narrow" w:hAnsi="Arial Narrow" w:cs="Arial"/>
                <w:b/>
                <w:bCs/>
                <w:sz w:val="12"/>
                <w:szCs w:val="12"/>
              </w:rPr>
            </w:pPr>
          </w:p>
        </w:tc>
        <w:tc>
          <w:tcPr>
            <w:tcW w:w="422" w:type="dxa"/>
            <w:shd w:val="clear" w:color="auto" w:fill="BFBFBF" w:themeFill="background1" w:themeFillShade="BF"/>
            <w:vAlign w:val="center"/>
          </w:tcPr>
          <w:p w14:paraId="51699683" w14:textId="77777777" w:rsidR="005E375F" w:rsidRPr="00A30C9E" w:rsidRDefault="005E375F" w:rsidP="00B51835">
            <w:pPr>
              <w:spacing w:after="240" w:line="276" w:lineRule="auto"/>
              <w:jc w:val="both"/>
              <w:rPr>
                <w:rFonts w:ascii="Arial Narrow" w:hAnsi="Arial Narrow" w:cs="Arial"/>
                <w:b/>
                <w:bCs/>
                <w:sz w:val="12"/>
                <w:szCs w:val="12"/>
              </w:rPr>
            </w:pPr>
          </w:p>
        </w:tc>
        <w:tc>
          <w:tcPr>
            <w:tcW w:w="483" w:type="dxa"/>
            <w:shd w:val="clear" w:color="auto" w:fill="auto"/>
            <w:vAlign w:val="center"/>
          </w:tcPr>
          <w:p w14:paraId="5ABFF621" w14:textId="77777777" w:rsidR="005E375F" w:rsidRPr="00A30C9E" w:rsidRDefault="005E375F" w:rsidP="00B51835">
            <w:pPr>
              <w:spacing w:after="240" w:line="276" w:lineRule="auto"/>
              <w:jc w:val="both"/>
              <w:rPr>
                <w:rFonts w:ascii="Arial Narrow" w:hAnsi="Arial Narrow" w:cs="Arial"/>
                <w:b/>
                <w:bCs/>
                <w:sz w:val="12"/>
                <w:szCs w:val="12"/>
              </w:rPr>
            </w:pPr>
          </w:p>
        </w:tc>
        <w:tc>
          <w:tcPr>
            <w:tcW w:w="408" w:type="dxa"/>
            <w:shd w:val="clear" w:color="auto" w:fill="auto"/>
            <w:vAlign w:val="center"/>
          </w:tcPr>
          <w:p w14:paraId="11524854" w14:textId="77777777" w:rsidR="005E375F" w:rsidRPr="00A30C9E" w:rsidRDefault="005E375F" w:rsidP="00B51835">
            <w:pPr>
              <w:spacing w:after="240" w:line="276" w:lineRule="auto"/>
              <w:jc w:val="both"/>
              <w:rPr>
                <w:rFonts w:ascii="Arial Narrow" w:hAnsi="Arial Narrow" w:cs="Arial"/>
                <w:b/>
                <w:bCs/>
                <w:sz w:val="12"/>
                <w:szCs w:val="12"/>
              </w:rPr>
            </w:pPr>
          </w:p>
        </w:tc>
        <w:tc>
          <w:tcPr>
            <w:tcW w:w="397" w:type="dxa"/>
            <w:shd w:val="clear" w:color="auto" w:fill="auto"/>
            <w:vAlign w:val="center"/>
          </w:tcPr>
          <w:p w14:paraId="1CAD670E" w14:textId="77777777" w:rsidR="005E375F" w:rsidRPr="00A30C9E" w:rsidRDefault="005E375F" w:rsidP="00B51835">
            <w:pPr>
              <w:spacing w:after="240" w:line="276" w:lineRule="auto"/>
              <w:jc w:val="both"/>
              <w:rPr>
                <w:rFonts w:ascii="Arial Narrow" w:hAnsi="Arial Narrow" w:cs="Arial"/>
                <w:b/>
                <w:bCs/>
                <w:sz w:val="12"/>
                <w:szCs w:val="12"/>
              </w:rPr>
            </w:pPr>
          </w:p>
        </w:tc>
        <w:tc>
          <w:tcPr>
            <w:tcW w:w="381" w:type="dxa"/>
            <w:shd w:val="clear" w:color="auto" w:fill="auto"/>
            <w:vAlign w:val="center"/>
          </w:tcPr>
          <w:p w14:paraId="435741D4" w14:textId="77777777" w:rsidR="005E375F" w:rsidRPr="00A30C9E" w:rsidRDefault="005E375F" w:rsidP="00B51835">
            <w:pPr>
              <w:spacing w:after="240" w:line="276" w:lineRule="auto"/>
              <w:jc w:val="both"/>
              <w:rPr>
                <w:rFonts w:ascii="Arial Narrow" w:hAnsi="Arial Narrow" w:cs="Arial"/>
                <w:b/>
                <w:bCs/>
                <w:sz w:val="12"/>
                <w:szCs w:val="12"/>
              </w:rPr>
            </w:pPr>
          </w:p>
        </w:tc>
        <w:tc>
          <w:tcPr>
            <w:tcW w:w="402" w:type="dxa"/>
            <w:shd w:val="clear" w:color="auto" w:fill="auto"/>
            <w:vAlign w:val="center"/>
          </w:tcPr>
          <w:p w14:paraId="05852F45" w14:textId="77777777" w:rsidR="005E375F" w:rsidRPr="00A30C9E" w:rsidRDefault="005E375F" w:rsidP="00B51835">
            <w:pPr>
              <w:spacing w:after="240" w:line="276" w:lineRule="auto"/>
              <w:jc w:val="both"/>
              <w:rPr>
                <w:rFonts w:ascii="Arial Narrow" w:hAnsi="Arial Narrow" w:cs="Arial"/>
                <w:b/>
                <w:bCs/>
                <w:sz w:val="12"/>
                <w:szCs w:val="12"/>
              </w:rPr>
            </w:pPr>
          </w:p>
        </w:tc>
        <w:tc>
          <w:tcPr>
            <w:tcW w:w="370" w:type="dxa"/>
            <w:shd w:val="clear" w:color="auto" w:fill="auto"/>
            <w:vAlign w:val="center"/>
          </w:tcPr>
          <w:p w14:paraId="617327F5" w14:textId="77777777" w:rsidR="005E375F" w:rsidRPr="00A30C9E" w:rsidRDefault="005E375F" w:rsidP="00B51835">
            <w:pPr>
              <w:spacing w:after="240" w:line="276" w:lineRule="auto"/>
              <w:jc w:val="both"/>
              <w:rPr>
                <w:rFonts w:ascii="Arial Narrow" w:hAnsi="Arial Narrow" w:cs="Arial"/>
                <w:b/>
                <w:bCs/>
                <w:sz w:val="12"/>
                <w:szCs w:val="12"/>
              </w:rPr>
            </w:pPr>
          </w:p>
        </w:tc>
      </w:tr>
      <w:tr w:rsidR="005E375F" w:rsidRPr="00A30C9E" w14:paraId="24FB26E7" w14:textId="77777777" w:rsidTr="00192EDD">
        <w:trPr>
          <w:trHeight w:val="1261"/>
        </w:trPr>
        <w:tc>
          <w:tcPr>
            <w:tcW w:w="540" w:type="dxa"/>
            <w:shd w:val="clear" w:color="auto" w:fill="auto"/>
            <w:vAlign w:val="center"/>
          </w:tcPr>
          <w:p w14:paraId="61E66614" w14:textId="24E1BFC0" w:rsidR="005E375F" w:rsidRPr="00724564" w:rsidRDefault="00724564" w:rsidP="00B51835">
            <w:pPr>
              <w:spacing w:after="240" w:line="276" w:lineRule="auto"/>
              <w:jc w:val="both"/>
              <w:rPr>
                <w:rFonts w:ascii="Arial Narrow" w:hAnsi="Arial Narrow" w:cs="Arial"/>
                <w:b/>
                <w:bCs/>
                <w:sz w:val="20"/>
                <w:szCs w:val="20"/>
              </w:rPr>
            </w:pPr>
            <w:r w:rsidRPr="00724564">
              <w:rPr>
                <w:rFonts w:ascii="Arial Narrow" w:hAnsi="Arial Narrow" w:cs="Arial"/>
                <w:b/>
                <w:bCs/>
                <w:sz w:val="20"/>
                <w:szCs w:val="20"/>
              </w:rPr>
              <w:lastRenderedPageBreak/>
              <w:t>2</w:t>
            </w:r>
          </w:p>
        </w:tc>
        <w:tc>
          <w:tcPr>
            <w:tcW w:w="3323" w:type="dxa"/>
            <w:shd w:val="clear" w:color="auto" w:fill="auto"/>
            <w:vAlign w:val="center"/>
          </w:tcPr>
          <w:p w14:paraId="5EE7042D" w14:textId="2015AFC4" w:rsidR="005E375F" w:rsidRPr="00ED773B" w:rsidRDefault="005E375F" w:rsidP="00B51835">
            <w:pPr>
              <w:spacing w:after="240"/>
              <w:jc w:val="both"/>
              <w:rPr>
                <w:rFonts w:ascii="Arial Narrow" w:hAnsi="Arial Narrow" w:cs="Arial"/>
                <w:sz w:val="20"/>
                <w:szCs w:val="20"/>
              </w:rPr>
            </w:pPr>
            <w:r w:rsidRPr="00ED773B">
              <w:rPr>
                <w:rFonts w:ascii="Arial Narrow" w:hAnsi="Arial Narrow"/>
                <w:sz w:val="20"/>
                <w:szCs w:val="20"/>
              </w:rPr>
              <w:t xml:space="preserve">Conocer el oficio con el cual la DESPEN </w:t>
            </w:r>
            <w:r w:rsidR="00192EDD" w:rsidRPr="00ED773B">
              <w:rPr>
                <w:rFonts w:ascii="Arial Narrow" w:hAnsi="Arial Narrow"/>
                <w:sz w:val="20"/>
                <w:szCs w:val="20"/>
              </w:rPr>
              <w:t>otorgué</w:t>
            </w:r>
            <w:r w:rsidRPr="00ED773B">
              <w:rPr>
                <w:rFonts w:ascii="Arial Narrow" w:hAnsi="Arial Narrow"/>
                <w:sz w:val="20"/>
                <w:szCs w:val="20"/>
              </w:rPr>
              <w:t xml:space="preserve"> el visto bueno a</w:t>
            </w:r>
            <w:r w:rsidRPr="00ED773B">
              <w:rPr>
                <w:rFonts w:ascii="Arial Narrow" w:hAnsi="Arial Narrow" w:cs="Arial"/>
                <w:sz w:val="20"/>
                <w:szCs w:val="20"/>
              </w:rPr>
              <w:t xml:space="preserve"> los Prog</w:t>
            </w:r>
            <w:r w:rsidR="003168CD">
              <w:rPr>
                <w:rFonts w:ascii="Arial Narrow" w:hAnsi="Arial Narrow" w:cs="Arial"/>
                <w:sz w:val="20"/>
                <w:szCs w:val="20"/>
              </w:rPr>
              <w:t>r</w:t>
            </w:r>
            <w:r w:rsidRPr="00ED773B">
              <w:rPr>
                <w:rFonts w:ascii="Arial Narrow" w:hAnsi="Arial Narrow" w:cs="Arial"/>
                <w:sz w:val="20"/>
                <w:szCs w:val="20"/>
              </w:rPr>
              <w:t>amas para el otorgamiento de la titularidad y promoción en rango al Personal del Servicio</w:t>
            </w:r>
            <w:r w:rsidR="00192EDD">
              <w:rPr>
                <w:rFonts w:ascii="Arial Narrow" w:hAnsi="Arial Narrow" w:cs="Arial"/>
                <w:sz w:val="20"/>
                <w:szCs w:val="20"/>
              </w:rPr>
              <w:t>.</w:t>
            </w:r>
          </w:p>
        </w:tc>
        <w:tc>
          <w:tcPr>
            <w:tcW w:w="397" w:type="dxa"/>
            <w:shd w:val="clear" w:color="auto" w:fill="auto"/>
            <w:vAlign w:val="center"/>
          </w:tcPr>
          <w:p w14:paraId="5F98164D" w14:textId="77777777" w:rsidR="005E375F" w:rsidRPr="00A30C9E" w:rsidRDefault="005E375F" w:rsidP="00B51835">
            <w:pPr>
              <w:spacing w:after="240" w:line="276" w:lineRule="auto"/>
              <w:jc w:val="both"/>
              <w:rPr>
                <w:rFonts w:ascii="Arial Narrow" w:hAnsi="Arial Narrow" w:cs="Arial"/>
                <w:b/>
                <w:bCs/>
                <w:sz w:val="12"/>
                <w:szCs w:val="12"/>
              </w:rPr>
            </w:pPr>
          </w:p>
        </w:tc>
        <w:tc>
          <w:tcPr>
            <w:tcW w:w="424" w:type="dxa"/>
            <w:shd w:val="clear" w:color="auto" w:fill="auto"/>
            <w:vAlign w:val="center"/>
          </w:tcPr>
          <w:p w14:paraId="689C6DA6" w14:textId="77777777" w:rsidR="005E375F" w:rsidRPr="00A30C9E" w:rsidRDefault="005E375F" w:rsidP="00B51835">
            <w:pPr>
              <w:spacing w:after="240" w:line="276" w:lineRule="auto"/>
              <w:jc w:val="both"/>
              <w:rPr>
                <w:rFonts w:ascii="Arial Narrow" w:hAnsi="Arial Narrow" w:cs="Arial"/>
                <w:b/>
                <w:bCs/>
                <w:sz w:val="12"/>
                <w:szCs w:val="12"/>
              </w:rPr>
            </w:pPr>
          </w:p>
        </w:tc>
        <w:tc>
          <w:tcPr>
            <w:tcW w:w="424" w:type="dxa"/>
            <w:shd w:val="clear" w:color="auto" w:fill="BFBFBF" w:themeFill="background1" w:themeFillShade="BF"/>
            <w:vAlign w:val="center"/>
          </w:tcPr>
          <w:p w14:paraId="542765CD" w14:textId="77777777" w:rsidR="005E375F" w:rsidRPr="00A30C9E" w:rsidRDefault="005E375F" w:rsidP="00B51835">
            <w:pPr>
              <w:spacing w:after="240" w:line="276" w:lineRule="auto"/>
              <w:jc w:val="both"/>
              <w:rPr>
                <w:rFonts w:ascii="Arial Narrow" w:hAnsi="Arial Narrow" w:cs="Arial"/>
                <w:b/>
                <w:bCs/>
                <w:sz w:val="12"/>
                <w:szCs w:val="12"/>
              </w:rPr>
            </w:pPr>
          </w:p>
        </w:tc>
        <w:tc>
          <w:tcPr>
            <w:tcW w:w="449" w:type="dxa"/>
            <w:shd w:val="clear" w:color="auto" w:fill="BFBFBF" w:themeFill="background1" w:themeFillShade="BF"/>
            <w:vAlign w:val="center"/>
          </w:tcPr>
          <w:p w14:paraId="067943EA" w14:textId="77777777" w:rsidR="005E375F" w:rsidRPr="00A30C9E" w:rsidRDefault="005E375F" w:rsidP="00B51835">
            <w:pPr>
              <w:spacing w:after="240" w:line="276" w:lineRule="auto"/>
              <w:jc w:val="both"/>
              <w:rPr>
                <w:rFonts w:ascii="Arial Narrow" w:hAnsi="Arial Narrow" w:cs="Arial"/>
                <w:b/>
                <w:bCs/>
                <w:sz w:val="12"/>
                <w:szCs w:val="12"/>
              </w:rPr>
            </w:pPr>
          </w:p>
        </w:tc>
        <w:tc>
          <w:tcPr>
            <w:tcW w:w="408" w:type="dxa"/>
            <w:shd w:val="clear" w:color="auto" w:fill="BFBFBF" w:themeFill="background1" w:themeFillShade="BF"/>
            <w:vAlign w:val="center"/>
          </w:tcPr>
          <w:p w14:paraId="752F24B2" w14:textId="77777777" w:rsidR="005E375F" w:rsidRPr="00A30C9E" w:rsidRDefault="005E375F" w:rsidP="00B51835">
            <w:pPr>
              <w:spacing w:after="240" w:line="276" w:lineRule="auto"/>
              <w:jc w:val="both"/>
              <w:rPr>
                <w:rFonts w:ascii="Arial Narrow" w:hAnsi="Arial Narrow" w:cs="Arial"/>
                <w:b/>
                <w:bCs/>
                <w:sz w:val="12"/>
                <w:szCs w:val="12"/>
              </w:rPr>
            </w:pPr>
          </w:p>
        </w:tc>
        <w:tc>
          <w:tcPr>
            <w:tcW w:w="422" w:type="dxa"/>
            <w:shd w:val="clear" w:color="auto" w:fill="BFBFBF" w:themeFill="background1" w:themeFillShade="BF"/>
            <w:vAlign w:val="center"/>
          </w:tcPr>
          <w:p w14:paraId="2C9FC5D0" w14:textId="77777777" w:rsidR="005E375F" w:rsidRPr="00A30C9E" w:rsidRDefault="005E375F" w:rsidP="00B51835">
            <w:pPr>
              <w:spacing w:after="240" w:line="276" w:lineRule="auto"/>
              <w:jc w:val="both"/>
              <w:rPr>
                <w:rFonts w:ascii="Arial Narrow" w:hAnsi="Arial Narrow" w:cs="Arial"/>
                <w:b/>
                <w:bCs/>
                <w:sz w:val="12"/>
                <w:szCs w:val="12"/>
              </w:rPr>
            </w:pPr>
          </w:p>
        </w:tc>
        <w:tc>
          <w:tcPr>
            <w:tcW w:w="483" w:type="dxa"/>
            <w:shd w:val="clear" w:color="auto" w:fill="auto"/>
            <w:vAlign w:val="center"/>
          </w:tcPr>
          <w:p w14:paraId="08748DDD" w14:textId="77777777" w:rsidR="005E375F" w:rsidRPr="00A30C9E" w:rsidRDefault="005E375F" w:rsidP="00B51835">
            <w:pPr>
              <w:spacing w:after="240" w:line="276" w:lineRule="auto"/>
              <w:jc w:val="both"/>
              <w:rPr>
                <w:rFonts w:ascii="Arial Narrow" w:hAnsi="Arial Narrow" w:cs="Arial"/>
                <w:b/>
                <w:bCs/>
                <w:sz w:val="12"/>
                <w:szCs w:val="12"/>
              </w:rPr>
            </w:pPr>
          </w:p>
        </w:tc>
        <w:tc>
          <w:tcPr>
            <w:tcW w:w="408" w:type="dxa"/>
            <w:shd w:val="clear" w:color="auto" w:fill="auto"/>
            <w:vAlign w:val="center"/>
          </w:tcPr>
          <w:p w14:paraId="7A730DD4" w14:textId="77777777" w:rsidR="005E375F" w:rsidRPr="00A30C9E" w:rsidRDefault="005E375F" w:rsidP="00B51835">
            <w:pPr>
              <w:spacing w:after="240" w:line="276" w:lineRule="auto"/>
              <w:jc w:val="both"/>
              <w:rPr>
                <w:rFonts w:ascii="Arial Narrow" w:hAnsi="Arial Narrow" w:cs="Arial"/>
                <w:b/>
                <w:bCs/>
                <w:sz w:val="12"/>
                <w:szCs w:val="12"/>
              </w:rPr>
            </w:pPr>
          </w:p>
        </w:tc>
        <w:tc>
          <w:tcPr>
            <w:tcW w:w="397" w:type="dxa"/>
            <w:shd w:val="clear" w:color="auto" w:fill="auto"/>
            <w:vAlign w:val="center"/>
          </w:tcPr>
          <w:p w14:paraId="2AE68736" w14:textId="77777777" w:rsidR="005E375F" w:rsidRPr="00A30C9E" w:rsidRDefault="005E375F" w:rsidP="00B51835">
            <w:pPr>
              <w:spacing w:after="240" w:line="276" w:lineRule="auto"/>
              <w:jc w:val="both"/>
              <w:rPr>
                <w:rFonts w:ascii="Arial Narrow" w:hAnsi="Arial Narrow" w:cs="Arial"/>
                <w:b/>
                <w:bCs/>
                <w:sz w:val="12"/>
                <w:szCs w:val="12"/>
              </w:rPr>
            </w:pPr>
          </w:p>
        </w:tc>
        <w:tc>
          <w:tcPr>
            <w:tcW w:w="381" w:type="dxa"/>
            <w:shd w:val="clear" w:color="auto" w:fill="auto"/>
            <w:vAlign w:val="center"/>
          </w:tcPr>
          <w:p w14:paraId="68DDEC92" w14:textId="77777777" w:rsidR="005E375F" w:rsidRPr="00A30C9E" w:rsidRDefault="005E375F" w:rsidP="00B51835">
            <w:pPr>
              <w:spacing w:after="240" w:line="276" w:lineRule="auto"/>
              <w:jc w:val="both"/>
              <w:rPr>
                <w:rFonts w:ascii="Arial Narrow" w:hAnsi="Arial Narrow" w:cs="Arial"/>
                <w:b/>
                <w:bCs/>
                <w:sz w:val="12"/>
                <w:szCs w:val="12"/>
              </w:rPr>
            </w:pPr>
          </w:p>
        </w:tc>
        <w:tc>
          <w:tcPr>
            <w:tcW w:w="402" w:type="dxa"/>
            <w:shd w:val="clear" w:color="auto" w:fill="auto"/>
            <w:vAlign w:val="center"/>
          </w:tcPr>
          <w:p w14:paraId="24C98198" w14:textId="77777777" w:rsidR="005E375F" w:rsidRPr="00A30C9E" w:rsidRDefault="005E375F" w:rsidP="00B51835">
            <w:pPr>
              <w:spacing w:after="240" w:line="276" w:lineRule="auto"/>
              <w:jc w:val="both"/>
              <w:rPr>
                <w:rFonts w:ascii="Arial Narrow" w:hAnsi="Arial Narrow" w:cs="Arial"/>
                <w:b/>
                <w:bCs/>
                <w:sz w:val="12"/>
                <w:szCs w:val="12"/>
              </w:rPr>
            </w:pPr>
          </w:p>
        </w:tc>
        <w:tc>
          <w:tcPr>
            <w:tcW w:w="370" w:type="dxa"/>
            <w:shd w:val="clear" w:color="auto" w:fill="auto"/>
            <w:vAlign w:val="center"/>
          </w:tcPr>
          <w:p w14:paraId="617D74EA" w14:textId="77777777" w:rsidR="005E375F" w:rsidRPr="00A30C9E" w:rsidRDefault="005E375F" w:rsidP="00B51835">
            <w:pPr>
              <w:spacing w:after="240" w:line="276" w:lineRule="auto"/>
              <w:jc w:val="both"/>
              <w:rPr>
                <w:rFonts w:ascii="Arial Narrow" w:hAnsi="Arial Narrow" w:cs="Arial"/>
                <w:b/>
                <w:bCs/>
                <w:sz w:val="12"/>
                <w:szCs w:val="12"/>
              </w:rPr>
            </w:pPr>
          </w:p>
        </w:tc>
      </w:tr>
      <w:tr w:rsidR="00657E4B" w:rsidRPr="00A30C9E" w14:paraId="20871932" w14:textId="77777777" w:rsidTr="001B2A88">
        <w:trPr>
          <w:trHeight w:val="109"/>
        </w:trPr>
        <w:tc>
          <w:tcPr>
            <w:tcW w:w="540" w:type="dxa"/>
            <w:shd w:val="clear" w:color="auto" w:fill="auto"/>
            <w:vAlign w:val="center"/>
          </w:tcPr>
          <w:p w14:paraId="1C113426" w14:textId="0385F34F" w:rsidR="00657E4B" w:rsidRPr="00724564" w:rsidRDefault="00724564" w:rsidP="00B51835">
            <w:pPr>
              <w:spacing w:after="240" w:line="276" w:lineRule="auto"/>
              <w:jc w:val="both"/>
              <w:rPr>
                <w:rFonts w:ascii="Arial Narrow" w:hAnsi="Arial Narrow" w:cs="Arial"/>
                <w:b/>
                <w:bCs/>
                <w:sz w:val="20"/>
                <w:szCs w:val="20"/>
              </w:rPr>
            </w:pPr>
            <w:r w:rsidRPr="00724564">
              <w:rPr>
                <w:rFonts w:ascii="Arial Narrow" w:hAnsi="Arial Narrow" w:cs="Arial"/>
                <w:b/>
                <w:bCs/>
                <w:sz w:val="20"/>
                <w:szCs w:val="20"/>
              </w:rPr>
              <w:t>3</w:t>
            </w:r>
          </w:p>
        </w:tc>
        <w:tc>
          <w:tcPr>
            <w:tcW w:w="3323" w:type="dxa"/>
            <w:shd w:val="clear" w:color="auto" w:fill="auto"/>
            <w:vAlign w:val="center"/>
          </w:tcPr>
          <w:p w14:paraId="5B0A4D7A" w14:textId="4813AD4E" w:rsidR="00657E4B" w:rsidRPr="00ED773B" w:rsidRDefault="00657E4B" w:rsidP="00B51835">
            <w:pPr>
              <w:pStyle w:val="NormalWeb"/>
              <w:jc w:val="both"/>
              <w:rPr>
                <w:rFonts w:ascii="Arial Narrow" w:hAnsi="Arial Narrow"/>
                <w:sz w:val="20"/>
                <w:szCs w:val="20"/>
              </w:rPr>
            </w:pPr>
            <w:r w:rsidRPr="00ED773B">
              <w:rPr>
                <w:rFonts w:ascii="Arial Narrow" w:hAnsi="Arial Narrow"/>
                <w:sz w:val="20"/>
                <w:szCs w:val="20"/>
              </w:rPr>
              <w:t xml:space="preserve">Conocer y emitir, en su caso, observaciones al anteproyecto de acuerdo para </w:t>
            </w:r>
            <w:r w:rsidR="003168CD">
              <w:rPr>
                <w:rFonts w:ascii="Arial Narrow" w:hAnsi="Arial Narrow"/>
                <w:sz w:val="20"/>
                <w:szCs w:val="20"/>
              </w:rPr>
              <w:t xml:space="preserve">aprobar el Programa de </w:t>
            </w:r>
            <w:r w:rsidRPr="00ED773B">
              <w:rPr>
                <w:rFonts w:ascii="Arial Narrow" w:hAnsi="Arial Narrow"/>
                <w:sz w:val="20"/>
                <w:szCs w:val="20"/>
              </w:rPr>
              <w:t xml:space="preserve">otorgamiento de la titularidad al personal del Servicio que cumpla con los requisitos normativos, el cual se </w:t>
            </w:r>
            <w:r w:rsidR="00192EDD" w:rsidRPr="00ED773B">
              <w:rPr>
                <w:rFonts w:ascii="Arial Narrow" w:hAnsi="Arial Narrow"/>
                <w:sz w:val="20"/>
                <w:szCs w:val="20"/>
              </w:rPr>
              <w:t>someterá</w:t>
            </w:r>
            <w:r w:rsidRPr="00ED773B">
              <w:rPr>
                <w:rFonts w:ascii="Arial Narrow" w:hAnsi="Arial Narrow"/>
                <w:sz w:val="20"/>
                <w:szCs w:val="20"/>
              </w:rPr>
              <w:t xml:space="preserve"> a la </w:t>
            </w:r>
            <w:r w:rsidR="00192EDD" w:rsidRPr="00ED773B">
              <w:rPr>
                <w:rFonts w:ascii="Arial Narrow" w:hAnsi="Arial Narrow"/>
                <w:sz w:val="20"/>
                <w:szCs w:val="20"/>
              </w:rPr>
              <w:t>aprobación</w:t>
            </w:r>
            <w:r w:rsidRPr="00ED773B">
              <w:rPr>
                <w:rFonts w:ascii="Arial Narrow" w:hAnsi="Arial Narrow"/>
                <w:sz w:val="20"/>
                <w:szCs w:val="20"/>
              </w:rPr>
              <w:t xml:space="preserve"> del </w:t>
            </w:r>
            <w:r w:rsidR="00192EDD" w:rsidRPr="00ED773B">
              <w:rPr>
                <w:rFonts w:ascii="Arial Narrow" w:hAnsi="Arial Narrow"/>
                <w:sz w:val="20"/>
                <w:szCs w:val="20"/>
              </w:rPr>
              <w:t>Órgano</w:t>
            </w:r>
            <w:r w:rsidRPr="00ED773B">
              <w:rPr>
                <w:rFonts w:ascii="Arial Narrow" w:hAnsi="Arial Narrow"/>
                <w:sz w:val="20"/>
                <w:szCs w:val="20"/>
              </w:rPr>
              <w:t xml:space="preserve"> Superior de </w:t>
            </w:r>
            <w:r w:rsidR="00192EDD" w:rsidRPr="00ED773B">
              <w:rPr>
                <w:rFonts w:ascii="Arial Narrow" w:hAnsi="Arial Narrow"/>
                <w:sz w:val="20"/>
                <w:szCs w:val="20"/>
              </w:rPr>
              <w:t>Dirección</w:t>
            </w:r>
            <w:r w:rsidR="00192EDD">
              <w:rPr>
                <w:rFonts w:ascii="Arial Narrow" w:hAnsi="Arial Narrow"/>
                <w:sz w:val="20"/>
                <w:szCs w:val="20"/>
              </w:rPr>
              <w:t>.</w:t>
            </w:r>
          </w:p>
        </w:tc>
        <w:tc>
          <w:tcPr>
            <w:tcW w:w="397" w:type="dxa"/>
            <w:shd w:val="clear" w:color="auto" w:fill="auto"/>
            <w:vAlign w:val="center"/>
          </w:tcPr>
          <w:p w14:paraId="354B1996" w14:textId="77777777" w:rsidR="00657E4B" w:rsidRPr="00A30C9E" w:rsidRDefault="00657E4B" w:rsidP="00B51835">
            <w:pPr>
              <w:spacing w:after="240" w:line="276" w:lineRule="auto"/>
              <w:jc w:val="both"/>
              <w:rPr>
                <w:rFonts w:ascii="Arial Narrow" w:hAnsi="Arial Narrow" w:cs="Arial"/>
                <w:b/>
                <w:bCs/>
                <w:sz w:val="12"/>
                <w:szCs w:val="12"/>
              </w:rPr>
            </w:pPr>
          </w:p>
        </w:tc>
        <w:tc>
          <w:tcPr>
            <w:tcW w:w="424" w:type="dxa"/>
            <w:shd w:val="clear" w:color="auto" w:fill="auto"/>
            <w:vAlign w:val="center"/>
          </w:tcPr>
          <w:p w14:paraId="1D216849" w14:textId="77777777" w:rsidR="00657E4B" w:rsidRPr="00A30C9E" w:rsidRDefault="00657E4B" w:rsidP="00B51835">
            <w:pPr>
              <w:spacing w:after="240" w:line="276" w:lineRule="auto"/>
              <w:jc w:val="both"/>
              <w:rPr>
                <w:rFonts w:ascii="Arial Narrow" w:hAnsi="Arial Narrow" w:cs="Arial"/>
                <w:b/>
                <w:bCs/>
                <w:sz w:val="12"/>
                <w:szCs w:val="12"/>
              </w:rPr>
            </w:pPr>
          </w:p>
        </w:tc>
        <w:tc>
          <w:tcPr>
            <w:tcW w:w="424" w:type="dxa"/>
            <w:shd w:val="clear" w:color="auto" w:fill="BFBFBF" w:themeFill="background1" w:themeFillShade="BF"/>
            <w:vAlign w:val="center"/>
          </w:tcPr>
          <w:p w14:paraId="25AA755D" w14:textId="77777777" w:rsidR="00657E4B" w:rsidRPr="00A30C9E" w:rsidRDefault="00657E4B" w:rsidP="00B51835">
            <w:pPr>
              <w:spacing w:after="240" w:line="276" w:lineRule="auto"/>
              <w:jc w:val="both"/>
              <w:rPr>
                <w:rFonts w:ascii="Arial Narrow" w:hAnsi="Arial Narrow" w:cs="Arial"/>
                <w:b/>
                <w:bCs/>
                <w:sz w:val="12"/>
                <w:szCs w:val="12"/>
              </w:rPr>
            </w:pPr>
          </w:p>
        </w:tc>
        <w:tc>
          <w:tcPr>
            <w:tcW w:w="449" w:type="dxa"/>
            <w:shd w:val="clear" w:color="auto" w:fill="BFBFBF" w:themeFill="background1" w:themeFillShade="BF"/>
            <w:vAlign w:val="center"/>
          </w:tcPr>
          <w:p w14:paraId="17653725" w14:textId="77777777" w:rsidR="00657E4B" w:rsidRPr="00A30C9E" w:rsidRDefault="00657E4B" w:rsidP="00B51835">
            <w:pPr>
              <w:spacing w:after="240" w:line="276" w:lineRule="auto"/>
              <w:jc w:val="both"/>
              <w:rPr>
                <w:rFonts w:ascii="Arial Narrow" w:hAnsi="Arial Narrow" w:cs="Arial"/>
                <w:b/>
                <w:bCs/>
                <w:sz w:val="12"/>
                <w:szCs w:val="12"/>
              </w:rPr>
            </w:pPr>
          </w:p>
        </w:tc>
        <w:tc>
          <w:tcPr>
            <w:tcW w:w="408" w:type="dxa"/>
            <w:shd w:val="clear" w:color="auto" w:fill="BFBFBF" w:themeFill="background1" w:themeFillShade="BF"/>
            <w:vAlign w:val="center"/>
          </w:tcPr>
          <w:p w14:paraId="21014F6C" w14:textId="77777777" w:rsidR="00657E4B" w:rsidRPr="00A30C9E" w:rsidRDefault="00657E4B" w:rsidP="00B51835">
            <w:pPr>
              <w:spacing w:after="240" w:line="276" w:lineRule="auto"/>
              <w:jc w:val="both"/>
              <w:rPr>
                <w:rFonts w:ascii="Arial Narrow" w:hAnsi="Arial Narrow" w:cs="Arial"/>
                <w:b/>
                <w:bCs/>
                <w:sz w:val="12"/>
                <w:szCs w:val="12"/>
              </w:rPr>
            </w:pPr>
          </w:p>
        </w:tc>
        <w:tc>
          <w:tcPr>
            <w:tcW w:w="422" w:type="dxa"/>
            <w:shd w:val="clear" w:color="auto" w:fill="BFBFBF" w:themeFill="background1" w:themeFillShade="BF"/>
            <w:vAlign w:val="center"/>
          </w:tcPr>
          <w:p w14:paraId="4A50B8ED" w14:textId="77777777" w:rsidR="00657E4B" w:rsidRPr="00A30C9E" w:rsidRDefault="00657E4B" w:rsidP="00B51835">
            <w:pPr>
              <w:spacing w:after="240" w:line="276" w:lineRule="auto"/>
              <w:jc w:val="both"/>
              <w:rPr>
                <w:rFonts w:ascii="Arial Narrow" w:hAnsi="Arial Narrow" w:cs="Arial"/>
                <w:b/>
                <w:bCs/>
                <w:sz w:val="12"/>
                <w:szCs w:val="12"/>
              </w:rPr>
            </w:pPr>
          </w:p>
        </w:tc>
        <w:tc>
          <w:tcPr>
            <w:tcW w:w="483" w:type="dxa"/>
            <w:shd w:val="clear" w:color="auto" w:fill="auto"/>
            <w:vAlign w:val="center"/>
          </w:tcPr>
          <w:p w14:paraId="15D33C02" w14:textId="77777777" w:rsidR="00657E4B" w:rsidRPr="00A30C9E" w:rsidRDefault="00657E4B" w:rsidP="00B51835">
            <w:pPr>
              <w:spacing w:after="240" w:line="276" w:lineRule="auto"/>
              <w:jc w:val="both"/>
              <w:rPr>
                <w:rFonts w:ascii="Arial Narrow" w:hAnsi="Arial Narrow" w:cs="Arial"/>
                <w:b/>
                <w:bCs/>
                <w:sz w:val="12"/>
                <w:szCs w:val="12"/>
              </w:rPr>
            </w:pPr>
          </w:p>
        </w:tc>
        <w:tc>
          <w:tcPr>
            <w:tcW w:w="408" w:type="dxa"/>
            <w:shd w:val="clear" w:color="auto" w:fill="auto"/>
            <w:vAlign w:val="center"/>
          </w:tcPr>
          <w:p w14:paraId="63B1DF62" w14:textId="77777777" w:rsidR="00657E4B" w:rsidRPr="00A30C9E" w:rsidRDefault="00657E4B" w:rsidP="00B51835">
            <w:pPr>
              <w:spacing w:after="240" w:line="276" w:lineRule="auto"/>
              <w:jc w:val="both"/>
              <w:rPr>
                <w:rFonts w:ascii="Arial Narrow" w:hAnsi="Arial Narrow" w:cs="Arial"/>
                <w:b/>
                <w:bCs/>
                <w:sz w:val="12"/>
                <w:szCs w:val="12"/>
              </w:rPr>
            </w:pPr>
          </w:p>
        </w:tc>
        <w:tc>
          <w:tcPr>
            <w:tcW w:w="397" w:type="dxa"/>
            <w:shd w:val="clear" w:color="auto" w:fill="auto"/>
            <w:vAlign w:val="center"/>
          </w:tcPr>
          <w:p w14:paraId="39D39775" w14:textId="77777777" w:rsidR="00657E4B" w:rsidRPr="00A30C9E" w:rsidRDefault="00657E4B" w:rsidP="00B51835">
            <w:pPr>
              <w:spacing w:after="240" w:line="276" w:lineRule="auto"/>
              <w:jc w:val="both"/>
              <w:rPr>
                <w:rFonts w:ascii="Arial Narrow" w:hAnsi="Arial Narrow" w:cs="Arial"/>
                <w:b/>
                <w:bCs/>
                <w:sz w:val="12"/>
                <w:szCs w:val="12"/>
              </w:rPr>
            </w:pPr>
          </w:p>
        </w:tc>
        <w:tc>
          <w:tcPr>
            <w:tcW w:w="381" w:type="dxa"/>
            <w:shd w:val="clear" w:color="auto" w:fill="auto"/>
            <w:vAlign w:val="center"/>
          </w:tcPr>
          <w:p w14:paraId="056629B7" w14:textId="77777777" w:rsidR="00657E4B" w:rsidRPr="00A30C9E" w:rsidRDefault="00657E4B" w:rsidP="00B51835">
            <w:pPr>
              <w:spacing w:after="240" w:line="276" w:lineRule="auto"/>
              <w:jc w:val="both"/>
              <w:rPr>
                <w:rFonts w:ascii="Arial Narrow" w:hAnsi="Arial Narrow" w:cs="Arial"/>
                <w:b/>
                <w:bCs/>
                <w:sz w:val="12"/>
                <w:szCs w:val="12"/>
              </w:rPr>
            </w:pPr>
          </w:p>
        </w:tc>
        <w:tc>
          <w:tcPr>
            <w:tcW w:w="402" w:type="dxa"/>
            <w:shd w:val="clear" w:color="auto" w:fill="auto"/>
            <w:vAlign w:val="center"/>
          </w:tcPr>
          <w:p w14:paraId="3B5B0C86" w14:textId="77777777" w:rsidR="00657E4B" w:rsidRPr="00A30C9E" w:rsidRDefault="00657E4B" w:rsidP="00B51835">
            <w:pPr>
              <w:spacing w:after="240" w:line="276" w:lineRule="auto"/>
              <w:jc w:val="both"/>
              <w:rPr>
                <w:rFonts w:ascii="Arial Narrow" w:hAnsi="Arial Narrow" w:cs="Arial"/>
                <w:b/>
                <w:bCs/>
                <w:sz w:val="12"/>
                <w:szCs w:val="12"/>
              </w:rPr>
            </w:pPr>
          </w:p>
        </w:tc>
        <w:tc>
          <w:tcPr>
            <w:tcW w:w="370" w:type="dxa"/>
            <w:shd w:val="clear" w:color="auto" w:fill="auto"/>
            <w:vAlign w:val="center"/>
          </w:tcPr>
          <w:p w14:paraId="2EFC4F9D" w14:textId="77777777" w:rsidR="00657E4B" w:rsidRPr="00A30C9E" w:rsidRDefault="00657E4B" w:rsidP="00B51835">
            <w:pPr>
              <w:spacing w:after="240" w:line="276" w:lineRule="auto"/>
              <w:jc w:val="both"/>
              <w:rPr>
                <w:rFonts w:ascii="Arial Narrow" w:hAnsi="Arial Narrow" w:cs="Arial"/>
                <w:b/>
                <w:bCs/>
                <w:sz w:val="12"/>
                <w:szCs w:val="12"/>
              </w:rPr>
            </w:pPr>
          </w:p>
        </w:tc>
      </w:tr>
      <w:tr w:rsidR="00657E4B" w:rsidRPr="00A30C9E" w14:paraId="058DF3D9" w14:textId="77777777" w:rsidTr="001B2A88">
        <w:trPr>
          <w:trHeight w:val="109"/>
        </w:trPr>
        <w:tc>
          <w:tcPr>
            <w:tcW w:w="540" w:type="dxa"/>
            <w:shd w:val="clear" w:color="auto" w:fill="auto"/>
            <w:vAlign w:val="center"/>
          </w:tcPr>
          <w:p w14:paraId="0314C8F5" w14:textId="44D3C6E9" w:rsidR="00657E4B" w:rsidRPr="00724564" w:rsidRDefault="00724564" w:rsidP="00B51835">
            <w:pPr>
              <w:spacing w:after="240" w:line="276" w:lineRule="auto"/>
              <w:jc w:val="both"/>
              <w:rPr>
                <w:rFonts w:ascii="Arial Narrow" w:hAnsi="Arial Narrow" w:cs="Arial"/>
                <w:b/>
                <w:bCs/>
                <w:sz w:val="20"/>
                <w:szCs w:val="20"/>
              </w:rPr>
            </w:pPr>
            <w:r w:rsidRPr="00724564">
              <w:rPr>
                <w:rFonts w:ascii="Arial Narrow" w:hAnsi="Arial Narrow" w:cs="Arial"/>
                <w:b/>
                <w:bCs/>
                <w:sz w:val="20"/>
                <w:szCs w:val="20"/>
              </w:rPr>
              <w:t>4</w:t>
            </w:r>
          </w:p>
        </w:tc>
        <w:tc>
          <w:tcPr>
            <w:tcW w:w="3323" w:type="dxa"/>
            <w:shd w:val="clear" w:color="auto" w:fill="auto"/>
            <w:vAlign w:val="center"/>
          </w:tcPr>
          <w:p w14:paraId="4F6E1CE5" w14:textId="266DFDA4" w:rsidR="00657E4B" w:rsidRPr="00ED773B" w:rsidRDefault="00657E4B" w:rsidP="00B51835">
            <w:pPr>
              <w:pStyle w:val="NormalWeb"/>
              <w:jc w:val="both"/>
              <w:rPr>
                <w:rFonts w:ascii="Arial Narrow" w:hAnsi="Arial Narrow"/>
                <w:sz w:val="20"/>
                <w:szCs w:val="20"/>
              </w:rPr>
            </w:pPr>
            <w:r w:rsidRPr="00ED773B">
              <w:rPr>
                <w:rFonts w:ascii="Arial Narrow" w:hAnsi="Arial Narrow"/>
                <w:sz w:val="20"/>
                <w:szCs w:val="20"/>
              </w:rPr>
              <w:t xml:space="preserve">Conocer y emitir, en su caso, observaciones al anteproyecto de acuerdo para el </w:t>
            </w:r>
            <w:r w:rsidR="003168CD">
              <w:rPr>
                <w:rFonts w:ascii="Arial Narrow" w:hAnsi="Arial Narrow"/>
                <w:sz w:val="20"/>
                <w:szCs w:val="20"/>
              </w:rPr>
              <w:t xml:space="preserve">aprobar el Programa de </w:t>
            </w:r>
            <w:r w:rsidRPr="00ED773B">
              <w:rPr>
                <w:rFonts w:ascii="Arial Narrow" w:hAnsi="Arial Narrow"/>
                <w:sz w:val="20"/>
                <w:szCs w:val="20"/>
              </w:rPr>
              <w:t xml:space="preserve">otorgamiento de la </w:t>
            </w:r>
            <w:r w:rsidR="00192EDD" w:rsidRPr="00ED773B">
              <w:rPr>
                <w:rFonts w:ascii="Arial Narrow" w:hAnsi="Arial Narrow"/>
                <w:sz w:val="20"/>
                <w:szCs w:val="20"/>
              </w:rPr>
              <w:t>promoción</w:t>
            </w:r>
            <w:r w:rsidRPr="00ED773B">
              <w:rPr>
                <w:rFonts w:ascii="Arial Narrow" w:hAnsi="Arial Narrow"/>
                <w:sz w:val="20"/>
                <w:szCs w:val="20"/>
              </w:rPr>
              <w:t xml:space="preserve"> al personal del Servicio que cumpla con los requisitos normativos, el cual se </w:t>
            </w:r>
            <w:r w:rsidR="00192EDD" w:rsidRPr="00ED773B">
              <w:rPr>
                <w:rFonts w:ascii="Arial Narrow" w:hAnsi="Arial Narrow"/>
                <w:sz w:val="20"/>
                <w:szCs w:val="20"/>
              </w:rPr>
              <w:t>someterá</w:t>
            </w:r>
            <w:r w:rsidR="00192EDD">
              <w:rPr>
                <w:rFonts w:ascii="Arial Narrow" w:hAnsi="Arial Narrow"/>
                <w:sz w:val="20"/>
                <w:szCs w:val="20"/>
              </w:rPr>
              <w:t xml:space="preserve"> </w:t>
            </w:r>
            <w:r w:rsidRPr="00ED773B">
              <w:rPr>
                <w:rFonts w:ascii="Arial Narrow" w:hAnsi="Arial Narrow"/>
                <w:sz w:val="20"/>
                <w:szCs w:val="20"/>
              </w:rPr>
              <w:t xml:space="preserve">a la </w:t>
            </w:r>
            <w:r w:rsidR="00192EDD" w:rsidRPr="00ED773B">
              <w:rPr>
                <w:rFonts w:ascii="Arial Narrow" w:hAnsi="Arial Narrow"/>
                <w:sz w:val="20"/>
                <w:szCs w:val="20"/>
              </w:rPr>
              <w:t>aprobación</w:t>
            </w:r>
            <w:r w:rsidRPr="00ED773B">
              <w:rPr>
                <w:rFonts w:ascii="Arial Narrow" w:hAnsi="Arial Narrow"/>
                <w:sz w:val="20"/>
                <w:szCs w:val="20"/>
              </w:rPr>
              <w:t xml:space="preserve"> del </w:t>
            </w:r>
            <w:r w:rsidR="00192EDD" w:rsidRPr="00ED773B">
              <w:rPr>
                <w:rFonts w:ascii="Arial Narrow" w:hAnsi="Arial Narrow"/>
                <w:sz w:val="20"/>
                <w:szCs w:val="20"/>
              </w:rPr>
              <w:t>Órgano</w:t>
            </w:r>
            <w:r w:rsidRPr="00ED773B">
              <w:rPr>
                <w:rFonts w:ascii="Arial Narrow" w:hAnsi="Arial Narrow"/>
                <w:sz w:val="20"/>
                <w:szCs w:val="20"/>
              </w:rPr>
              <w:t xml:space="preserve"> Superior de </w:t>
            </w:r>
            <w:r w:rsidR="00192EDD" w:rsidRPr="00ED773B">
              <w:rPr>
                <w:rFonts w:ascii="Arial Narrow" w:hAnsi="Arial Narrow"/>
                <w:sz w:val="20"/>
                <w:szCs w:val="20"/>
              </w:rPr>
              <w:t>Dirección</w:t>
            </w:r>
            <w:r w:rsidR="00192EDD">
              <w:rPr>
                <w:rFonts w:ascii="Arial Narrow" w:hAnsi="Arial Narrow"/>
                <w:sz w:val="20"/>
                <w:szCs w:val="20"/>
              </w:rPr>
              <w:t>.</w:t>
            </w:r>
          </w:p>
        </w:tc>
        <w:tc>
          <w:tcPr>
            <w:tcW w:w="397" w:type="dxa"/>
            <w:shd w:val="clear" w:color="auto" w:fill="auto"/>
            <w:vAlign w:val="center"/>
          </w:tcPr>
          <w:p w14:paraId="4E575862" w14:textId="77777777" w:rsidR="00657E4B" w:rsidRPr="00A30C9E" w:rsidRDefault="00657E4B" w:rsidP="00B51835">
            <w:pPr>
              <w:spacing w:after="240" w:line="276" w:lineRule="auto"/>
              <w:jc w:val="both"/>
              <w:rPr>
                <w:rFonts w:ascii="Arial Narrow" w:hAnsi="Arial Narrow" w:cs="Arial"/>
                <w:b/>
                <w:bCs/>
                <w:sz w:val="12"/>
                <w:szCs w:val="12"/>
              </w:rPr>
            </w:pPr>
          </w:p>
        </w:tc>
        <w:tc>
          <w:tcPr>
            <w:tcW w:w="424" w:type="dxa"/>
            <w:shd w:val="clear" w:color="auto" w:fill="BFBFBF" w:themeFill="background1" w:themeFillShade="BF"/>
            <w:vAlign w:val="center"/>
          </w:tcPr>
          <w:p w14:paraId="07E67442" w14:textId="77777777" w:rsidR="00657E4B" w:rsidRPr="00A30C9E" w:rsidRDefault="00657E4B" w:rsidP="00B51835">
            <w:pPr>
              <w:spacing w:after="240" w:line="276" w:lineRule="auto"/>
              <w:jc w:val="both"/>
              <w:rPr>
                <w:rFonts w:ascii="Arial Narrow" w:hAnsi="Arial Narrow" w:cs="Arial"/>
                <w:b/>
                <w:bCs/>
                <w:sz w:val="12"/>
                <w:szCs w:val="12"/>
              </w:rPr>
            </w:pPr>
          </w:p>
        </w:tc>
        <w:tc>
          <w:tcPr>
            <w:tcW w:w="424" w:type="dxa"/>
            <w:shd w:val="clear" w:color="auto" w:fill="BFBFBF" w:themeFill="background1" w:themeFillShade="BF"/>
            <w:vAlign w:val="center"/>
          </w:tcPr>
          <w:p w14:paraId="2F06B47C" w14:textId="77777777" w:rsidR="00657E4B" w:rsidRPr="00A30C9E" w:rsidRDefault="00657E4B" w:rsidP="00B51835">
            <w:pPr>
              <w:spacing w:after="240" w:line="276" w:lineRule="auto"/>
              <w:jc w:val="both"/>
              <w:rPr>
                <w:rFonts w:ascii="Arial Narrow" w:hAnsi="Arial Narrow" w:cs="Arial"/>
                <w:b/>
                <w:bCs/>
                <w:sz w:val="12"/>
                <w:szCs w:val="12"/>
              </w:rPr>
            </w:pPr>
          </w:p>
        </w:tc>
        <w:tc>
          <w:tcPr>
            <w:tcW w:w="449" w:type="dxa"/>
            <w:shd w:val="clear" w:color="auto" w:fill="auto"/>
            <w:vAlign w:val="center"/>
          </w:tcPr>
          <w:p w14:paraId="2F46CED7" w14:textId="77777777" w:rsidR="00657E4B" w:rsidRPr="00A30C9E" w:rsidRDefault="00657E4B" w:rsidP="00B51835">
            <w:pPr>
              <w:spacing w:after="240" w:line="276" w:lineRule="auto"/>
              <w:jc w:val="both"/>
              <w:rPr>
                <w:rFonts w:ascii="Arial Narrow" w:hAnsi="Arial Narrow" w:cs="Arial"/>
                <w:b/>
                <w:bCs/>
                <w:sz w:val="12"/>
                <w:szCs w:val="12"/>
              </w:rPr>
            </w:pPr>
          </w:p>
        </w:tc>
        <w:tc>
          <w:tcPr>
            <w:tcW w:w="408" w:type="dxa"/>
            <w:shd w:val="clear" w:color="auto" w:fill="auto"/>
            <w:vAlign w:val="center"/>
          </w:tcPr>
          <w:p w14:paraId="4A79E71F" w14:textId="77777777" w:rsidR="00657E4B" w:rsidRPr="00A30C9E" w:rsidRDefault="00657E4B" w:rsidP="00B51835">
            <w:pPr>
              <w:spacing w:after="240" w:line="276" w:lineRule="auto"/>
              <w:jc w:val="both"/>
              <w:rPr>
                <w:rFonts w:ascii="Arial Narrow" w:hAnsi="Arial Narrow" w:cs="Arial"/>
                <w:b/>
                <w:bCs/>
                <w:sz w:val="12"/>
                <w:szCs w:val="12"/>
              </w:rPr>
            </w:pPr>
          </w:p>
        </w:tc>
        <w:tc>
          <w:tcPr>
            <w:tcW w:w="422" w:type="dxa"/>
            <w:shd w:val="clear" w:color="auto" w:fill="auto"/>
            <w:vAlign w:val="center"/>
          </w:tcPr>
          <w:p w14:paraId="41A46202" w14:textId="77777777" w:rsidR="00657E4B" w:rsidRPr="00A30C9E" w:rsidRDefault="00657E4B" w:rsidP="00B51835">
            <w:pPr>
              <w:spacing w:after="240" w:line="276" w:lineRule="auto"/>
              <w:jc w:val="both"/>
              <w:rPr>
                <w:rFonts w:ascii="Arial Narrow" w:hAnsi="Arial Narrow" w:cs="Arial"/>
                <w:b/>
                <w:bCs/>
                <w:sz w:val="12"/>
                <w:szCs w:val="12"/>
              </w:rPr>
            </w:pPr>
          </w:p>
        </w:tc>
        <w:tc>
          <w:tcPr>
            <w:tcW w:w="483" w:type="dxa"/>
            <w:shd w:val="clear" w:color="auto" w:fill="auto"/>
            <w:vAlign w:val="center"/>
          </w:tcPr>
          <w:p w14:paraId="5A50C715" w14:textId="77777777" w:rsidR="00657E4B" w:rsidRPr="00A30C9E" w:rsidRDefault="00657E4B" w:rsidP="00B51835">
            <w:pPr>
              <w:spacing w:after="240" w:line="276" w:lineRule="auto"/>
              <w:jc w:val="both"/>
              <w:rPr>
                <w:rFonts w:ascii="Arial Narrow" w:hAnsi="Arial Narrow" w:cs="Arial"/>
                <w:b/>
                <w:bCs/>
                <w:sz w:val="12"/>
                <w:szCs w:val="12"/>
              </w:rPr>
            </w:pPr>
          </w:p>
        </w:tc>
        <w:tc>
          <w:tcPr>
            <w:tcW w:w="408" w:type="dxa"/>
            <w:shd w:val="clear" w:color="auto" w:fill="auto"/>
            <w:vAlign w:val="center"/>
          </w:tcPr>
          <w:p w14:paraId="67F26118" w14:textId="77777777" w:rsidR="00657E4B" w:rsidRPr="00A30C9E" w:rsidRDefault="00657E4B" w:rsidP="00B51835">
            <w:pPr>
              <w:spacing w:after="240" w:line="276" w:lineRule="auto"/>
              <w:jc w:val="both"/>
              <w:rPr>
                <w:rFonts w:ascii="Arial Narrow" w:hAnsi="Arial Narrow" w:cs="Arial"/>
                <w:b/>
                <w:bCs/>
                <w:sz w:val="12"/>
                <w:szCs w:val="12"/>
              </w:rPr>
            </w:pPr>
          </w:p>
        </w:tc>
        <w:tc>
          <w:tcPr>
            <w:tcW w:w="397" w:type="dxa"/>
            <w:shd w:val="clear" w:color="auto" w:fill="auto"/>
            <w:vAlign w:val="center"/>
          </w:tcPr>
          <w:p w14:paraId="5883C835" w14:textId="77777777" w:rsidR="00657E4B" w:rsidRPr="00A30C9E" w:rsidRDefault="00657E4B" w:rsidP="00B51835">
            <w:pPr>
              <w:spacing w:after="240" w:line="276" w:lineRule="auto"/>
              <w:jc w:val="both"/>
              <w:rPr>
                <w:rFonts w:ascii="Arial Narrow" w:hAnsi="Arial Narrow" w:cs="Arial"/>
                <w:b/>
                <w:bCs/>
                <w:sz w:val="12"/>
                <w:szCs w:val="12"/>
              </w:rPr>
            </w:pPr>
          </w:p>
        </w:tc>
        <w:tc>
          <w:tcPr>
            <w:tcW w:w="381" w:type="dxa"/>
            <w:shd w:val="clear" w:color="auto" w:fill="auto"/>
            <w:vAlign w:val="center"/>
          </w:tcPr>
          <w:p w14:paraId="52A48812" w14:textId="77777777" w:rsidR="00657E4B" w:rsidRPr="00A30C9E" w:rsidRDefault="00657E4B" w:rsidP="00B51835">
            <w:pPr>
              <w:spacing w:after="240" w:line="276" w:lineRule="auto"/>
              <w:jc w:val="both"/>
              <w:rPr>
                <w:rFonts w:ascii="Arial Narrow" w:hAnsi="Arial Narrow" w:cs="Arial"/>
                <w:b/>
                <w:bCs/>
                <w:sz w:val="12"/>
                <w:szCs w:val="12"/>
              </w:rPr>
            </w:pPr>
          </w:p>
        </w:tc>
        <w:tc>
          <w:tcPr>
            <w:tcW w:w="402" w:type="dxa"/>
            <w:shd w:val="clear" w:color="auto" w:fill="auto"/>
            <w:vAlign w:val="center"/>
          </w:tcPr>
          <w:p w14:paraId="0D050D2F" w14:textId="77777777" w:rsidR="00657E4B" w:rsidRPr="00A30C9E" w:rsidRDefault="00657E4B" w:rsidP="00B51835">
            <w:pPr>
              <w:spacing w:after="240" w:line="276" w:lineRule="auto"/>
              <w:jc w:val="both"/>
              <w:rPr>
                <w:rFonts w:ascii="Arial Narrow" w:hAnsi="Arial Narrow" w:cs="Arial"/>
                <w:b/>
                <w:bCs/>
                <w:sz w:val="12"/>
                <w:szCs w:val="12"/>
              </w:rPr>
            </w:pPr>
          </w:p>
        </w:tc>
        <w:tc>
          <w:tcPr>
            <w:tcW w:w="370" w:type="dxa"/>
            <w:shd w:val="clear" w:color="auto" w:fill="auto"/>
            <w:vAlign w:val="center"/>
          </w:tcPr>
          <w:p w14:paraId="15D7741B" w14:textId="77777777" w:rsidR="00657E4B" w:rsidRPr="00A30C9E" w:rsidRDefault="00657E4B" w:rsidP="00B51835">
            <w:pPr>
              <w:spacing w:after="240" w:line="276" w:lineRule="auto"/>
              <w:jc w:val="both"/>
              <w:rPr>
                <w:rFonts w:ascii="Arial Narrow" w:hAnsi="Arial Narrow" w:cs="Arial"/>
                <w:b/>
                <w:bCs/>
                <w:sz w:val="12"/>
                <w:szCs w:val="12"/>
              </w:rPr>
            </w:pPr>
          </w:p>
        </w:tc>
      </w:tr>
      <w:tr w:rsidR="005E375F" w:rsidRPr="00850C29" w14:paraId="42246276" w14:textId="77777777" w:rsidTr="00550DF3">
        <w:trPr>
          <w:trHeight w:val="109"/>
        </w:trPr>
        <w:tc>
          <w:tcPr>
            <w:tcW w:w="540" w:type="dxa"/>
            <w:shd w:val="clear" w:color="auto" w:fill="auto"/>
            <w:vAlign w:val="center"/>
          </w:tcPr>
          <w:p w14:paraId="05E129DA" w14:textId="0B82AEBE" w:rsidR="005E375F" w:rsidRPr="00724564" w:rsidRDefault="00724564" w:rsidP="00B51835">
            <w:pPr>
              <w:spacing w:after="240" w:line="276" w:lineRule="auto"/>
              <w:jc w:val="both"/>
              <w:rPr>
                <w:rFonts w:ascii="Arial Narrow" w:hAnsi="Arial Narrow" w:cs="Arial"/>
                <w:b/>
                <w:bCs/>
                <w:sz w:val="20"/>
                <w:szCs w:val="20"/>
              </w:rPr>
            </w:pPr>
            <w:r w:rsidRPr="00724564">
              <w:rPr>
                <w:rFonts w:ascii="Arial Narrow" w:hAnsi="Arial Narrow" w:cs="Arial"/>
                <w:b/>
                <w:bCs/>
                <w:sz w:val="20"/>
                <w:szCs w:val="20"/>
              </w:rPr>
              <w:t>5</w:t>
            </w:r>
          </w:p>
        </w:tc>
        <w:tc>
          <w:tcPr>
            <w:tcW w:w="3323" w:type="dxa"/>
            <w:shd w:val="clear" w:color="auto" w:fill="auto"/>
            <w:vAlign w:val="center"/>
          </w:tcPr>
          <w:p w14:paraId="2A0F5043" w14:textId="121148D0" w:rsidR="005E375F" w:rsidRPr="00ED773B" w:rsidRDefault="00EB6021" w:rsidP="00B51835">
            <w:pPr>
              <w:pStyle w:val="NormalWeb"/>
              <w:jc w:val="both"/>
              <w:rPr>
                <w:rFonts w:ascii="Arial Narrow" w:hAnsi="Arial Narrow"/>
                <w:sz w:val="20"/>
                <w:szCs w:val="20"/>
              </w:rPr>
            </w:pPr>
            <w:r w:rsidRPr="00ED773B">
              <w:rPr>
                <w:rFonts w:ascii="Arial Narrow" w:hAnsi="Arial Narrow"/>
                <w:sz w:val="20"/>
                <w:szCs w:val="20"/>
              </w:rPr>
              <w:t xml:space="preserve">Seguimiento a las actividades que realice el Órgano de Enlace </w:t>
            </w:r>
            <w:r w:rsidR="00850C29" w:rsidRPr="00ED773B">
              <w:rPr>
                <w:rFonts w:ascii="Arial Narrow" w:hAnsi="Arial Narrow"/>
                <w:sz w:val="20"/>
                <w:szCs w:val="20"/>
              </w:rPr>
              <w:t>para determinar al personal del Servicio que cumpla con los requisitos normativos establecidos para obtener la titularidad en el nivel del cargo o puesto que ocupen</w:t>
            </w:r>
            <w:r w:rsidR="00192EDD">
              <w:rPr>
                <w:rFonts w:ascii="Arial Narrow" w:hAnsi="Arial Narrow"/>
                <w:sz w:val="20"/>
                <w:szCs w:val="20"/>
              </w:rPr>
              <w:t>.</w:t>
            </w:r>
          </w:p>
        </w:tc>
        <w:tc>
          <w:tcPr>
            <w:tcW w:w="397" w:type="dxa"/>
            <w:shd w:val="clear" w:color="auto" w:fill="auto"/>
            <w:vAlign w:val="center"/>
          </w:tcPr>
          <w:p w14:paraId="2886D96E" w14:textId="77777777" w:rsidR="005E375F" w:rsidRPr="00850C29" w:rsidRDefault="005E375F" w:rsidP="00B51835">
            <w:pPr>
              <w:spacing w:after="240" w:line="276" w:lineRule="auto"/>
              <w:jc w:val="both"/>
              <w:rPr>
                <w:rFonts w:ascii="Arial Narrow" w:hAnsi="Arial Narrow" w:cs="Arial"/>
                <w:sz w:val="20"/>
                <w:szCs w:val="20"/>
              </w:rPr>
            </w:pPr>
          </w:p>
        </w:tc>
        <w:tc>
          <w:tcPr>
            <w:tcW w:w="424" w:type="dxa"/>
            <w:shd w:val="clear" w:color="auto" w:fill="auto"/>
            <w:vAlign w:val="center"/>
          </w:tcPr>
          <w:p w14:paraId="5850288D" w14:textId="77777777" w:rsidR="005E375F" w:rsidRPr="00850C29" w:rsidRDefault="005E375F" w:rsidP="00B51835">
            <w:pPr>
              <w:spacing w:after="240" w:line="276" w:lineRule="auto"/>
              <w:jc w:val="both"/>
              <w:rPr>
                <w:rFonts w:ascii="Arial Narrow" w:hAnsi="Arial Narrow" w:cs="Arial"/>
                <w:sz w:val="20"/>
                <w:szCs w:val="20"/>
              </w:rPr>
            </w:pPr>
          </w:p>
        </w:tc>
        <w:tc>
          <w:tcPr>
            <w:tcW w:w="424" w:type="dxa"/>
            <w:shd w:val="clear" w:color="auto" w:fill="auto"/>
            <w:vAlign w:val="center"/>
          </w:tcPr>
          <w:p w14:paraId="16309007" w14:textId="77777777" w:rsidR="005E375F" w:rsidRPr="00850C29" w:rsidRDefault="005E375F" w:rsidP="00B51835">
            <w:pPr>
              <w:spacing w:after="240" w:line="276" w:lineRule="auto"/>
              <w:jc w:val="both"/>
              <w:rPr>
                <w:rFonts w:ascii="Arial Narrow" w:hAnsi="Arial Narrow" w:cs="Arial"/>
                <w:sz w:val="20"/>
                <w:szCs w:val="20"/>
              </w:rPr>
            </w:pPr>
          </w:p>
        </w:tc>
        <w:tc>
          <w:tcPr>
            <w:tcW w:w="449" w:type="dxa"/>
            <w:shd w:val="clear" w:color="auto" w:fill="auto"/>
            <w:vAlign w:val="center"/>
          </w:tcPr>
          <w:p w14:paraId="6012181C" w14:textId="77777777" w:rsidR="005E375F" w:rsidRPr="00850C29" w:rsidRDefault="005E375F" w:rsidP="00B51835">
            <w:pPr>
              <w:spacing w:after="240" w:line="276" w:lineRule="auto"/>
              <w:jc w:val="both"/>
              <w:rPr>
                <w:rFonts w:ascii="Arial Narrow" w:hAnsi="Arial Narrow" w:cs="Arial"/>
                <w:sz w:val="20"/>
                <w:szCs w:val="20"/>
              </w:rPr>
            </w:pPr>
          </w:p>
        </w:tc>
        <w:tc>
          <w:tcPr>
            <w:tcW w:w="408" w:type="dxa"/>
            <w:shd w:val="clear" w:color="auto" w:fill="auto"/>
            <w:vAlign w:val="center"/>
          </w:tcPr>
          <w:p w14:paraId="3133D386" w14:textId="77777777" w:rsidR="005E375F" w:rsidRPr="00850C29" w:rsidRDefault="005E375F" w:rsidP="00B51835">
            <w:pPr>
              <w:spacing w:after="240" w:line="276" w:lineRule="auto"/>
              <w:jc w:val="both"/>
              <w:rPr>
                <w:rFonts w:ascii="Arial Narrow" w:hAnsi="Arial Narrow" w:cs="Arial"/>
                <w:sz w:val="20"/>
                <w:szCs w:val="20"/>
              </w:rPr>
            </w:pPr>
          </w:p>
        </w:tc>
        <w:tc>
          <w:tcPr>
            <w:tcW w:w="422" w:type="dxa"/>
            <w:shd w:val="clear" w:color="auto" w:fill="auto"/>
            <w:vAlign w:val="center"/>
          </w:tcPr>
          <w:p w14:paraId="2C467DFE" w14:textId="77777777" w:rsidR="005E375F" w:rsidRPr="00850C29" w:rsidRDefault="005E375F" w:rsidP="00B51835">
            <w:pPr>
              <w:spacing w:after="240" w:line="276" w:lineRule="auto"/>
              <w:jc w:val="both"/>
              <w:rPr>
                <w:rFonts w:ascii="Arial Narrow" w:hAnsi="Arial Narrow" w:cs="Arial"/>
                <w:sz w:val="20"/>
                <w:szCs w:val="20"/>
              </w:rPr>
            </w:pPr>
          </w:p>
        </w:tc>
        <w:tc>
          <w:tcPr>
            <w:tcW w:w="483" w:type="dxa"/>
            <w:shd w:val="clear" w:color="auto" w:fill="auto"/>
            <w:vAlign w:val="center"/>
          </w:tcPr>
          <w:p w14:paraId="275C4999" w14:textId="77777777" w:rsidR="005E375F" w:rsidRPr="00850C29" w:rsidRDefault="005E375F" w:rsidP="00B51835">
            <w:pPr>
              <w:spacing w:after="240" w:line="276" w:lineRule="auto"/>
              <w:jc w:val="both"/>
              <w:rPr>
                <w:rFonts w:ascii="Arial Narrow" w:hAnsi="Arial Narrow" w:cs="Arial"/>
                <w:sz w:val="20"/>
                <w:szCs w:val="20"/>
              </w:rPr>
            </w:pPr>
          </w:p>
        </w:tc>
        <w:tc>
          <w:tcPr>
            <w:tcW w:w="408" w:type="dxa"/>
            <w:shd w:val="clear" w:color="auto" w:fill="BFBFBF" w:themeFill="background1" w:themeFillShade="BF"/>
            <w:vAlign w:val="center"/>
          </w:tcPr>
          <w:p w14:paraId="1A8041A2" w14:textId="77777777" w:rsidR="005E375F" w:rsidRPr="00850C29" w:rsidRDefault="005E375F" w:rsidP="00B51835">
            <w:pPr>
              <w:spacing w:after="240" w:line="276" w:lineRule="auto"/>
              <w:jc w:val="both"/>
              <w:rPr>
                <w:rFonts w:ascii="Arial Narrow" w:hAnsi="Arial Narrow" w:cs="Arial"/>
                <w:sz w:val="20"/>
                <w:szCs w:val="20"/>
              </w:rPr>
            </w:pPr>
          </w:p>
        </w:tc>
        <w:tc>
          <w:tcPr>
            <w:tcW w:w="397" w:type="dxa"/>
            <w:shd w:val="clear" w:color="auto" w:fill="BFBFBF" w:themeFill="background1" w:themeFillShade="BF"/>
            <w:vAlign w:val="center"/>
          </w:tcPr>
          <w:p w14:paraId="4562AF87" w14:textId="77777777" w:rsidR="005E375F" w:rsidRPr="00850C29" w:rsidRDefault="005E375F" w:rsidP="00B51835">
            <w:pPr>
              <w:spacing w:after="240" w:line="276" w:lineRule="auto"/>
              <w:jc w:val="both"/>
              <w:rPr>
                <w:rFonts w:ascii="Arial Narrow" w:hAnsi="Arial Narrow" w:cs="Arial"/>
                <w:sz w:val="20"/>
                <w:szCs w:val="20"/>
              </w:rPr>
            </w:pPr>
          </w:p>
        </w:tc>
        <w:tc>
          <w:tcPr>
            <w:tcW w:w="381" w:type="dxa"/>
            <w:shd w:val="clear" w:color="auto" w:fill="auto"/>
            <w:vAlign w:val="center"/>
          </w:tcPr>
          <w:p w14:paraId="75F4B96A" w14:textId="77777777" w:rsidR="005E375F" w:rsidRPr="00850C29" w:rsidRDefault="005E375F" w:rsidP="00B51835">
            <w:pPr>
              <w:spacing w:after="240" w:line="276" w:lineRule="auto"/>
              <w:jc w:val="both"/>
              <w:rPr>
                <w:rFonts w:ascii="Arial Narrow" w:hAnsi="Arial Narrow" w:cs="Arial"/>
                <w:sz w:val="20"/>
                <w:szCs w:val="20"/>
              </w:rPr>
            </w:pPr>
          </w:p>
        </w:tc>
        <w:tc>
          <w:tcPr>
            <w:tcW w:w="402" w:type="dxa"/>
            <w:shd w:val="clear" w:color="auto" w:fill="auto"/>
            <w:vAlign w:val="center"/>
          </w:tcPr>
          <w:p w14:paraId="4879FC83" w14:textId="77777777" w:rsidR="005E375F" w:rsidRPr="00850C29" w:rsidRDefault="005E375F" w:rsidP="00B51835">
            <w:pPr>
              <w:spacing w:after="240" w:line="276" w:lineRule="auto"/>
              <w:jc w:val="both"/>
              <w:rPr>
                <w:rFonts w:ascii="Arial Narrow" w:hAnsi="Arial Narrow" w:cs="Arial"/>
                <w:sz w:val="20"/>
                <w:szCs w:val="20"/>
              </w:rPr>
            </w:pPr>
          </w:p>
        </w:tc>
        <w:tc>
          <w:tcPr>
            <w:tcW w:w="370" w:type="dxa"/>
            <w:shd w:val="clear" w:color="auto" w:fill="auto"/>
            <w:vAlign w:val="center"/>
          </w:tcPr>
          <w:p w14:paraId="0AD901BD" w14:textId="77777777" w:rsidR="005E375F" w:rsidRPr="00850C29" w:rsidRDefault="005E375F" w:rsidP="00B51835">
            <w:pPr>
              <w:spacing w:after="240" w:line="276" w:lineRule="auto"/>
              <w:jc w:val="both"/>
              <w:rPr>
                <w:rFonts w:ascii="Arial Narrow" w:hAnsi="Arial Narrow" w:cs="Arial"/>
                <w:sz w:val="20"/>
                <w:szCs w:val="20"/>
              </w:rPr>
            </w:pPr>
          </w:p>
        </w:tc>
      </w:tr>
      <w:tr w:rsidR="00850C29" w:rsidRPr="00850C29" w14:paraId="46E54CF9" w14:textId="77777777" w:rsidTr="00550DF3">
        <w:trPr>
          <w:trHeight w:val="109"/>
        </w:trPr>
        <w:tc>
          <w:tcPr>
            <w:tcW w:w="540" w:type="dxa"/>
            <w:shd w:val="clear" w:color="auto" w:fill="auto"/>
            <w:vAlign w:val="center"/>
          </w:tcPr>
          <w:p w14:paraId="49383E1E" w14:textId="2F765730" w:rsidR="00850C29" w:rsidRPr="00724564" w:rsidRDefault="00724564" w:rsidP="00B51835">
            <w:pPr>
              <w:spacing w:after="240" w:line="276" w:lineRule="auto"/>
              <w:jc w:val="both"/>
              <w:rPr>
                <w:rFonts w:ascii="Arial Narrow" w:hAnsi="Arial Narrow" w:cs="Arial"/>
                <w:b/>
                <w:bCs/>
                <w:sz w:val="20"/>
                <w:szCs w:val="20"/>
              </w:rPr>
            </w:pPr>
            <w:r w:rsidRPr="00724564">
              <w:rPr>
                <w:rFonts w:ascii="Arial Narrow" w:hAnsi="Arial Narrow" w:cs="Arial"/>
                <w:b/>
                <w:bCs/>
                <w:sz w:val="20"/>
                <w:szCs w:val="20"/>
              </w:rPr>
              <w:t>6</w:t>
            </w:r>
          </w:p>
        </w:tc>
        <w:tc>
          <w:tcPr>
            <w:tcW w:w="3323" w:type="dxa"/>
            <w:shd w:val="clear" w:color="auto" w:fill="auto"/>
            <w:vAlign w:val="center"/>
          </w:tcPr>
          <w:p w14:paraId="0DB3E722" w14:textId="11231A59" w:rsidR="00850C29" w:rsidRPr="00ED773B" w:rsidRDefault="00850C29" w:rsidP="00B51835">
            <w:pPr>
              <w:pStyle w:val="NormalWeb"/>
              <w:jc w:val="both"/>
              <w:rPr>
                <w:rFonts w:ascii="Arial Narrow" w:hAnsi="Arial Narrow"/>
                <w:sz w:val="20"/>
                <w:szCs w:val="20"/>
              </w:rPr>
            </w:pPr>
            <w:r w:rsidRPr="00ED773B">
              <w:rPr>
                <w:rFonts w:ascii="Arial Narrow" w:hAnsi="Arial Narrow"/>
                <w:sz w:val="20"/>
                <w:szCs w:val="20"/>
              </w:rPr>
              <w:t xml:space="preserve">Seguimiento a las actividades que realice el Órgano de Enlace para determinar al personal del Servicio que cumpla con los requisitos normativos establecidos para obtener la </w:t>
            </w:r>
            <w:r w:rsidR="00192EDD" w:rsidRPr="00ED773B">
              <w:rPr>
                <w:rFonts w:ascii="Arial Narrow" w:hAnsi="Arial Narrow"/>
                <w:sz w:val="20"/>
                <w:szCs w:val="20"/>
              </w:rPr>
              <w:t>promoción</w:t>
            </w:r>
            <w:r w:rsidRPr="00ED773B">
              <w:rPr>
                <w:rFonts w:ascii="Arial Narrow" w:hAnsi="Arial Narrow"/>
                <w:sz w:val="20"/>
                <w:szCs w:val="20"/>
              </w:rPr>
              <w:t xml:space="preserve"> en rango en el nivel del cargo o puesto que ocupen</w:t>
            </w:r>
            <w:r w:rsidR="00192EDD">
              <w:rPr>
                <w:rFonts w:ascii="Arial Narrow" w:hAnsi="Arial Narrow"/>
                <w:sz w:val="20"/>
                <w:szCs w:val="20"/>
              </w:rPr>
              <w:t>.</w:t>
            </w:r>
          </w:p>
        </w:tc>
        <w:tc>
          <w:tcPr>
            <w:tcW w:w="397" w:type="dxa"/>
            <w:shd w:val="clear" w:color="auto" w:fill="auto"/>
            <w:vAlign w:val="center"/>
          </w:tcPr>
          <w:p w14:paraId="49B6BBD9" w14:textId="77777777" w:rsidR="00850C29" w:rsidRPr="00850C29" w:rsidRDefault="00850C29" w:rsidP="00B51835">
            <w:pPr>
              <w:spacing w:after="240" w:line="276" w:lineRule="auto"/>
              <w:jc w:val="both"/>
              <w:rPr>
                <w:rFonts w:ascii="Arial Narrow" w:hAnsi="Arial Narrow" w:cs="Arial"/>
                <w:sz w:val="20"/>
                <w:szCs w:val="20"/>
              </w:rPr>
            </w:pPr>
          </w:p>
        </w:tc>
        <w:tc>
          <w:tcPr>
            <w:tcW w:w="424" w:type="dxa"/>
            <w:shd w:val="clear" w:color="auto" w:fill="auto"/>
            <w:vAlign w:val="center"/>
          </w:tcPr>
          <w:p w14:paraId="02514C07" w14:textId="77777777" w:rsidR="00850C29" w:rsidRPr="00850C29" w:rsidRDefault="00850C29" w:rsidP="00B51835">
            <w:pPr>
              <w:spacing w:after="240" w:line="276" w:lineRule="auto"/>
              <w:jc w:val="both"/>
              <w:rPr>
                <w:rFonts w:ascii="Arial Narrow" w:hAnsi="Arial Narrow" w:cs="Arial"/>
                <w:sz w:val="20"/>
                <w:szCs w:val="20"/>
              </w:rPr>
            </w:pPr>
          </w:p>
        </w:tc>
        <w:tc>
          <w:tcPr>
            <w:tcW w:w="424" w:type="dxa"/>
            <w:shd w:val="clear" w:color="auto" w:fill="auto"/>
            <w:vAlign w:val="center"/>
          </w:tcPr>
          <w:p w14:paraId="03DE5401" w14:textId="77777777" w:rsidR="00850C29" w:rsidRPr="00850C29" w:rsidRDefault="00850C29" w:rsidP="00B51835">
            <w:pPr>
              <w:spacing w:after="240" w:line="276" w:lineRule="auto"/>
              <w:jc w:val="both"/>
              <w:rPr>
                <w:rFonts w:ascii="Arial Narrow" w:hAnsi="Arial Narrow" w:cs="Arial"/>
                <w:sz w:val="20"/>
                <w:szCs w:val="20"/>
              </w:rPr>
            </w:pPr>
          </w:p>
        </w:tc>
        <w:tc>
          <w:tcPr>
            <w:tcW w:w="449" w:type="dxa"/>
            <w:shd w:val="clear" w:color="auto" w:fill="auto"/>
            <w:vAlign w:val="center"/>
          </w:tcPr>
          <w:p w14:paraId="03496B55" w14:textId="77777777" w:rsidR="00850C29" w:rsidRPr="00850C29" w:rsidRDefault="00850C29" w:rsidP="00B51835">
            <w:pPr>
              <w:spacing w:after="240" w:line="276" w:lineRule="auto"/>
              <w:jc w:val="both"/>
              <w:rPr>
                <w:rFonts w:ascii="Arial Narrow" w:hAnsi="Arial Narrow" w:cs="Arial"/>
                <w:sz w:val="20"/>
                <w:szCs w:val="20"/>
              </w:rPr>
            </w:pPr>
          </w:p>
        </w:tc>
        <w:tc>
          <w:tcPr>
            <w:tcW w:w="408" w:type="dxa"/>
            <w:shd w:val="clear" w:color="auto" w:fill="auto"/>
            <w:vAlign w:val="center"/>
          </w:tcPr>
          <w:p w14:paraId="32A7527E" w14:textId="77777777" w:rsidR="00850C29" w:rsidRPr="00850C29" w:rsidRDefault="00850C29" w:rsidP="00B51835">
            <w:pPr>
              <w:spacing w:after="240" w:line="276" w:lineRule="auto"/>
              <w:jc w:val="both"/>
              <w:rPr>
                <w:rFonts w:ascii="Arial Narrow" w:hAnsi="Arial Narrow" w:cs="Arial"/>
                <w:sz w:val="20"/>
                <w:szCs w:val="20"/>
              </w:rPr>
            </w:pPr>
          </w:p>
        </w:tc>
        <w:tc>
          <w:tcPr>
            <w:tcW w:w="422" w:type="dxa"/>
            <w:shd w:val="clear" w:color="auto" w:fill="auto"/>
            <w:vAlign w:val="center"/>
          </w:tcPr>
          <w:p w14:paraId="58148651" w14:textId="77777777" w:rsidR="00850C29" w:rsidRPr="00850C29" w:rsidRDefault="00850C29" w:rsidP="00B51835">
            <w:pPr>
              <w:spacing w:after="240" w:line="276" w:lineRule="auto"/>
              <w:jc w:val="both"/>
              <w:rPr>
                <w:rFonts w:ascii="Arial Narrow" w:hAnsi="Arial Narrow" w:cs="Arial"/>
                <w:sz w:val="20"/>
                <w:szCs w:val="20"/>
              </w:rPr>
            </w:pPr>
          </w:p>
        </w:tc>
        <w:tc>
          <w:tcPr>
            <w:tcW w:w="483" w:type="dxa"/>
            <w:shd w:val="clear" w:color="auto" w:fill="auto"/>
            <w:vAlign w:val="center"/>
          </w:tcPr>
          <w:p w14:paraId="2671B382" w14:textId="77777777" w:rsidR="00850C29" w:rsidRPr="00850C29" w:rsidRDefault="00850C29" w:rsidP="00B51835">
            <w:pPr>
              <w:spacing w:after="240" w:line="276" w:lineRule="auto"/>
              <w:jc w:val="both"/>
              <w:rPr>
                <w:rFonts w:ascii="Arial Narrow" w:hAnsi="Arial Narrow" w:cs="Arial"/>
                <w:sz w:val="20"/>
                <w:szCs w:val="20"/>
              </w:rPr>
            </w:pPr>
          </w:p>
        </w:tc>
        <w:tc>
          <w:tcPr>
            <w:tcW w:w="408" w:type="dxa"/>
            <w:shd w:val="clear" w:color="auto" w:fill="BFBFBF" w:themeFill="background1" w:themeFillShade="BF"/>
            <w:vAlign w:val="center"/>
          </w:tcPr>
          <w:p w14:paraId="73005325" w14:textId="77777777" w:rsidR="00850C29" w:rsidRPr="00850C29" w:rsidRDefault="00850C29" w:rsidP="00B51835">
            <w:pPr>
              <w:spacing w:after="240" w:line="276" w:lineRule="auto"/>
              <w:jc w:val="both"/>
              <w:rPr>
                <w:rFonts w:ascii="Arial Narrow" w:hAnsi="Arial Narrow" w:cs="Arial"/>
                <w:sz w:val="20"/>
                <w:szCs w:val="20"/>
              </w:rPr>
            </w:pPr>
          </w:p>
        </w:tc>
        <w:tc>
          <w:tcPr>
            <w:tcW w:w="397" w:type="dxa"/>
            <w:shd w:val="clear" w:color="auto" w:fill="BFBFBF" w:themeFill="background1" w:themeFillShade="BF"/>
            <w:vAlign w:val="center"/>
          </w:tcPr>
          <w:p w14:paraId="6E82B93C" w14:textId="77777777" w:rsidR="00850C29" w:rsidRPr="00850C29" w:rsidRDefault="00850C29" w:rsidP="00B51835">
            <w:pPr>
              <w:spacing w:after="240" w:line="276" w:lineRule="auto"/>
              <w:jc w:val="both"/>
              <w:rPr>
                <w:rFonts w:ascii="Arial Narrow" w:hAnsi="Arial Narrow" w:cs="Arial"/>
                <w:sz w:val="20"/>
                <w:szCs w:val="20"/>
              </w:rPr>
            </w:pPr>
          </w:p>
        </w:tc>
        <w:tc>
          <w:tcPr>
            <w:tcW w:w="381" w:type="dxa"/>
            <w:shd w:val="clear" w:color="auto" w:fill="auto"/>
            <w:vAlign w:val="center"/>
          </w:tcPr>
          <w:p w14:paraId="28092A4F" w14:textId="77777777" w:rsidR="00850C29" w:rsidRPr="00850C29" w:rsidRDefault="00850C29" w:rsidP="00B51835">
            <w:pPr>
              <w:spacing w:after="240" w:line="276" w:lineRule="auto"/>
              <w:jc w:val="both"/>
              <w:rPr>
                <w:rFonts w:ascii="Arial Narrow" w:hAnsi="Arial Narrow" w:cs="Arial"/>
                <w:sz w:val="20"/>
                <w:szCs w:val="20"/>
              </w:rPr>
            </w:pPr>
          </w:p>
        </w:tc>
        <w:tc>
          <w:tcPr>
            <w:tcW w:w="402" w:type="dxa"/>
            <w:shd w:val="clear" w:color="auto" w:fill="auto"/>
            <w:vAlign w:val="center"/>
          </w:tcPr>
          <w:p w14:paraId="02A8E7C1" w14:textId="77777777" w:rsidR="00850C29" w:rsidRPr="00850C29" w:rsidRDefault="00850C29" w:rsidP="00B51835">
            <w:pPr>
              <w:spacing w:after="240" w:line="276" w:lineRule="auto"/>
              <w:jc w:val="both"/>
              <w:rPr>
                <w:rFonts w:ascii="Arial Narrow" w:hAnsi="Arial Narrow" w:cs="Arial"/>
                <w:sz w:val="20"/>
                <w:szCs w:val="20"/>
              </w:rPr>
            </w:pPr>
          </w:p>
        </w:tc>
        <w:tc>
          <w:tcPr>
            <w:tcW w:w="370" w:type="dxa"/>
            <w:shd w:val="clear" w:color="auto" w:fill="auto"/>
            <w:vAlign w:val="center"/>
          </w:tcPr>
          <w:p w14:paraId="24CF7C6E" w14:textId="77777777" w:rsidR="00850C29" w:rsidRPr="00850C29" w:rsidRDefault="00850C29" w:rsidP="00B51835">
            <w:pPr>
              <w:spacing w:after="240" w:line="276" w:lineRule="auto"/>
              <w:jc w:val="both"/>
              <w:rPr>
                <w:rFonts w:ascii="Arial Narrow" w:hAnsi="Arial Narrow" w:cs="Arial"/>
                <w:sz w:val="20"/>
                <w:szCs w:val="20"/>
              </w:rPr>
            </w:pPr>
          </w:p>
        </w:tc>
      </w:tr>
      <w:tr w:rsidR="00850C29" w:rsidRPr="001C606D" w14:paraId="015B4ACD" w14:textId="77777777" w:rsidTr="001B2A88">
        <w:trPr>
          <w:trHeight w:val="109"/>
        </w:trPr>
        <w:tc>
          <w:tcPr>
            <w:tcW w:w="540" w:type="dxa"/>
            <w:shd w:val="clear" w:color="auto" w:fill="auto"/>
            <w:vAlign w:val="center"/>
          </w:tcPr>
          <w:p w14:paraId="4084FDA5" w14:textId="69FB8DB3" w:rsidR="00850C29" w:rsidRPr="00724564" w:rsidRDefault="00724564" w:rsidP="00B51835">
            <w:pPr>
              <w:spacing w:after="240" w:line="276" w:lineRule="auto"/>
              <w:jc w:val="both"/>
              <w:rPr>
                <w:rFonts w:ascii="Arial Narrow" w:hAnsi="Arial Narrow" w:cs="Arial"/>
                <w:b/>
                <w:bCs/>
                <w:sz w:val="20"/>
                <w:szCs w:val="20"/>
              </w:rPr>
            </w:pPr>
            <w:r w:rsidRPr="00724564">
              <w:rPr>
                <w:rFonts w:ascii="Arial Narrow" w:hAnsi="Arial Narrow" w:cs="Arial"/>
                <w:b/>
                <w:bCs/>
                <w:sz w:val="20"/>
                <w:szCs w:val="20"/>
              </w:rPr>
              <w:t>7</w:t>
            </w:r>
          </w:p>
        </w:tc>
        <w:tc>
          <w:tcPr>
            <w:tcW w:w="3323" w:type="dxa"/>
            <w:shd w:val="clear" w:color="auto" w:fill="auto"/>
            <w:vAlign w:val="center"/>
          </w:tcPr>
          <w:p w14:paraId="4903773C" w14:textId="34314412" w:rsidR="00850C29" w:rsidRPr="00ED773B" w:rsidRDefault="00337EFA" w:rsidP="00B51835">
            <w:pPr>
              <w:pStyle w:val="NormalWeb"/>
              <w:jc w:val="both"/>
              <w:rPr>
                <w:rFonts w:ascii="Arial Narrow" w:hAnsi="Arial Narrow"/>
                <w:sz w:val="20"/>
                <w:szCs w:val="20"/>
              </w:rPr>
            </w:pPr>
            <w:r>
              <w:rPr>
                <w:rFonts w:ascii="Arial Narrow" w:hAnsi="Arial Narrow"/>
                <w:sz w:val="20"/>
                <w:szCs w:val="20"/>
              </w:rPr>
              <w:t>Conocer y</w:t>
            </w:r>
            <w:r w:rsidR="00850C29" w:rsidRPr="00ED773B">
              <w:rPr>
                <w:rFonts w:ascii="Arial Narrow" w:hAnsi="Arial Narrow"/>
                <w:sz w:val="20"/>
                <w:szCs w:val="20"/>
              </w:rPr>
              <w:t xml:space="preserve"> enviar observaciones sobre la aprobación del presupuesto asignado por el OPLE para el otorgamiento de incentivos</w:t>
            </w:r>
            <w:r w:rsidR="00192EDD">
              <w:rPr>
                <w:rFonts w:ascii="Arial Narrow" w:hAnsi="Arial Narrow"/>
                <w:sz w:val="20"/>
                <w:szCs w:val="20"/>
              </w:rPr>
              <w:t>.</w:t>
            </w:r>
          </w:p>
        </w:tc>
        <w:tc>
          <w:tcPr>
            <w:tcW w:w="397" w:type="dxa"/>
            <w:shd w:val="clear" w:color="auto" w:fill="FFFFFF" w:themeFill="background1"/>
            <w:vAlign w:val="center"/>
          </w:tcPr>
          <w:p w14:paraId="25021FE6" w14:textId="77777777" w:rsidR="00850C29" w:rsidRPr="001C606D" w:rsidRDefault="00850C29" w:rsidP="00B51835">
            <w:pPr>
              <w:spacing w:after="240" w:line="276" w:lineRule="auto"/>
              <w:jc w:val="both"/>
              <w:rPr>
                <w:rFonts w:ascii="Arial Narrow" w:hAnsi="Arial Narrow" w:cs="Arial"/>
                <w:sz w:val="20"/>
                <w:szCs w:val="20"/>
              </w:rPr>
            </w:pPr>
          </w:p>
        </w:tc>
        <w:tc>
          <w:tcPr>
            <w:tcW w:w="424" w:type="dxa"/>
            <w:shd w:val="clear" w:color="auto" w:fill="BFBFBF" w:themeFill="background1" w:themeFillShade="BF"/>
            <w:vAlign w:val="center"/>
          </w:tcPr>
          <w:p w14:paraId="5D8E91FF" w14:textId="77777777" w:rsidR="00850C29" w:rsidRPr="001C606D" w:rsidRDefault="00850C29" w:rsidP="00B51835">
            <w:pPr>
              <w:spacing w:after="240" w:line="276" w:lineRule="auto"/>
              <w:jc w:val="both"/>
              <w:rPr>
                <w:rFonts w:ascii="Arial Narrow" w:hAnsi="Arial Narrow" w:cs="Arial"/>
                <w:sz w:val="20"/>
                <w:szCs w:val="20"/>
              </w:rPr>
            </w:pPr>
          </w:p>
        </w:tc>
        <w:tc>
          <w:tcPr>
            <w:tcW w:w="424" w:type="dxa"/>
            <w:shd w:val="clear" w:color="auto" w:fill="BFBFBF" w:themeFill="background1" w:themeFillShade="BF"/>
            <w:vAlign w:val="center"/>
          </w:tcPr>
          <w:p w14:paraId="4183BC80" w14:textId="77777777" w:rsidR="00850C29" w:rsidRPr="001C606D" w:rsidRDefault="00850C29" w:rsidP="00B51835">
            <w:pPr>
              <w:spacing w:after="240" w:line="276" w:lineRule="auto"/>
              <w:jc w:val="both"/>
              <w:rPr>
                <w:rFonts w:ascii="Arial Narrow" w:hAnsi="Arial Narrow" w:cs="Arial"/>
                <w:sz w:val="20"/>
                <w:szCs w:val="20"/>
              </w:rPr>
            </w:pPr>
          </w:p>
        </w:tc>
        <w:tc>
          <w:tcPr>
            <w:tcW w:w="449" w:type="dxa"/>
            <w:shd w:val="clear" w:color="auto" w:fill="auto"/>
            <w:vAlign w:val="center"/>
          </w:tcPr>
          <w:p w14:paraId="75E364AC" w14:textId="77777777" w:rsidR="00850C29" w:rsidRPr="001C606D" w:rsidRDefault="00850C29" w:rsidP="00B51835">
            <w:pPr>
              <w:spacing w:after="240" w:line="276" w:lineRule="auto"/>
              <w:jc w:val="both"/>
              <w:rPr>
                <w:rFonts w:ascii="Arial Narrow" w:hAnsi="Arial Narrow" w:cs="Arial"/>
                <w:sz w:val="20"/>
                <w:szCs w:val="20"/>
              </w:rPr>
            </w:pPr>
          </w:p>
        </w:tc>
        <w:tc>
          <w:tcPr>
            <w:tcW w:w="408" w:type="dxa"/>
            <w:shd w:val="clear" w:color="auto" w:fill="auto"/>
            <w:vAlign w:val="center"/>
          </w:tcPr>
          <w:p w14:paraId="2F9A0316" w14:textId="77777777" w:rsidR="00850C29" w:rsidRPr="001C606D" w:rsidRDefault="00850C29" w:rsidP="00B51835">
            <w:pPr>
              <w:spacing w:after="240" w:line="276" w:lineRule="auto"/>
              <w:jc w:val="both"/>
              <w:rPr>
                <w:rFonts w:ascii="Arial Narrow" w:hAnsi="Arial Narrow" w:cs="Arial"/>
                <w:sz w:val="20"/>
                <w:szCs w:val="20"/>
              </w:rPr>
            </w:pPr>
          </w:p>
        </w:tc>
        <w:tc>
          <w:tcPr>
            <w:tcW w:w="422" w:type="dxa"/>
            <w:shd w:val="clear" w:color="auto" w:fill="auto"/>
            <w:vAlign w:val="center"/>
          </w:tcPr>
          <w:p w14:paraId="42752C59" w14:textId="77777777" w:rsidR="00850C29" w:rsidRPr="001C606D" w:rsidRDefault="00850C29" w:rsidP="00B51835">
            <w:pPr>
              <w:spacing w:after="240" w:line="276" w:lineRule="auto"/>
              <w:jc w:val="both"/>
              <w:rPr>
                <w:rFonts w:ascii="Arial Narrow" w:hAnsi="Arial Narrow" w:cs="Arial"/>
                <w:sz w:val="20"/>
                <w:szCs w:val="20"/>
              </w:rPr>
            </w:pPr>
          </w:p>
        </w:tc>
        <w:tc>
          <w:tcPr>
            <w:tcW w:w="483" w:type="dxa"/>
            <w:shd w:val="clear" w:color="auto" w:fill="auto"/>
            <w:vAlign w:val="center"/>
          </w:tcPr>
          <w:p w14:paraId="24332581" w14:textId="77777777" w:rsidR="00850C29" w:rsidRPr="001C606D" w:rsidRDefault="00850C29" w:rsidP="00B51835">
            <w:pPr>
              <w:spacing w:after="240" w:line="276" w:lineRule="auto"/>
              <w:jc w:val="both"/>
              <w:rPr>
                <w:rFonts w:ascii="Arial Narrow" w:hAnsi="Arial Narrow" w:cs="Arial"/>
                <w:sz w:val="20"/>
                <w:szCs w:val="20"/>
              </w:rPr>
            </w:pPr>
          </w:p>
        </w:tc>
        <w:tc>
          <w:tcPr>
            <w:tcW w:w="408" w:type="dxa"/>
            <w:shd w:val="clear" w:color="auto" w:fill="auto"/>
            <w:vAlign w:val="center"/>
          </w:tcPr>
          <w:p w14:paraId="5932912A" w14:textId="77777777" w:rsidR="00850C29" w:rsidRPr="001C606D" w:rsidRDefault="00850C29" w:rsidP="00B51835">
            <w:pPr>
              <w:spacing w:after="240" w:line="276" w:lineRule="auto"/>
              <w:jc w:val="both"/>
              <w:rPr>
                <w:rFonts w:ascii="Arial Narrow" w:hAnsi="Arial Narrow" w:cs="Arial"/>
                <w:sz w:val="20"/>
                <w:szCs w:val="20"/>
              </w:rPr>
            </w:pPr>
          </w:p>
        </w:tc>
        <w:tc>
          <w:tcPr>
            <w:tcW w:w="397" w:type="dxa"/>
            <w:shd w:val="clear" w:color="auto" w:fill="auto"/>
            <w:vAlign w:val="center"/>
          </w:tcPr>
          <w:p w14:paraId="03F7E728" w14:textId="77777777" w:rsidR="00850C29" w:rsidRPr="001C606D" w:rsidRDefault="00850C29" w:rsidP="00B51835">
            <w:pPr>
              <w:spacing w:after="240" w:line="276" w:lineRule="auto"/>
              <w:jc w:val="both"/>
              <w:rPr>
                <w:rFonts w:ascii="Arial Narrow" w:hAnsi="Arial Narrow" w:cs="Arial"/>
                <w:sz w:val="20"/>
                <w:szCs w:val="20"/>
              </w:rPr>
            </w:pPr>
          </w:p>
        </w:tc>
        <w:tc>
          <w:tcPr>
            <w:tcW w:w="381" w:type="dxa"/>
            <w:shd w:val="clear" w:color="auto" w:fill="auto"/>
            <w:vAlign w:val="center"/>
          </w:tcPr>
          <w:p w14:paraId="586B966A" w14:textId="77777777" w:rsidR="00850C29" w:rsidRPr="001C606D" w:rsidRDefault="00850C29" w:rsidP="00B51835">
            <w:pPr>
              <w:spacing w:after="240" w:line="276" w:lineRule="auto"/>
              <w:jc w:val="both"/>
              <w:rPr>
                <w:rFonts w:ascii="Arial Narrow" w:hAnsi="Arial Narrow" w:cs="Arial"/>
                <w:sz w:val="20"/>
                <w:szCs w:val="20"/>
              </w:rPr>
            </w:pPr>
          </w:p>
        </w:tc>
        <w:tc>
          <w:tcPr>
            <w:tcW w:w="402" w:type="dxa"/>
            <w:shd w:val="clear" w:color="auto" w:fill="auto"/>
            <w:vAlign w:val="center"/>
          </w:tcPr>
          <w:p w14:paraId="327632C8" w14:textId="77777777" w:rsidR="00850C29" w:rsidRPr="001C606D" w:rsidRDefault="00850C29" w:rsidP="00B51835">
            <w:pPr>
              <w:spacing w:after="240" w:line="276" w:lineRule="auto"/>
              <w:jc w:val="both"/>
              <w:rPr>
                <w:rFonts w:ascii="Arial Narrow" w:hAnsi="Arial Narrow" w:cs="Arial"/>
                <w:sz w:val="20"/>
                <w:szCs w:val="20"/>
              </w:rPr>
            </w:pPr>
          </w:p>
        </w:tc>
        <w:tc>
          <w:tcPr>
            <w:tcW w:w="370" w:type="dxa"/>
            <w:shd w:val="clear" w:color="auto" w:fill="auto"/>
            <w:vAlign w:val="center"/>
          </w:tcPr>
          <w:p w14:paraId="7B86E710" w14:textId="77777777" w:rsidR="00850C29" w:rsidRPr="001C606D" w:rsidRDefault="00850C29" w:rsidP="00B51835">
            <w:pPr>
              <w:spacing w:after="240" w:line="276" w:lineRule="auto"/>
              <w:jc w:val="both"/>
              <w:rPr>
                <w:rFonts w:ascii="Arial Narrow" w:hAnsi="Arial Narrow" w:cs="Arial"/>
                <w:sz w:val="20"/>
                <w:szCs w:val="20"/>
              </w:rPr>
            </w:pPr>
          </w:p>
        </w:tc>
      </w:tr>
      <w:tr w:rsidR="00850C29" w:rsidRPr="001C606D" w14:paraId="69298145" w14:textId="77777777" w:rsidTr="001B2A88">
        <w:trPr>
          <w:trHeight w:val="109"/>
        </w:trPr>
        <w:tc>
          <w:tcPr>
            <w:tcW w:w="540" w:type="dxa"/>
            <w:shd w:val="clear" w:color="auto" w:fill="auto"/>
            <w:vAlign w:val="center"/>
          </w:tcPr>
          <w:p w14:paraId="1995817B" w14:textId="7277EDE2" w:rsidR="00850C29" w:rsidRPr="00724564" w:rsidRDefault="00724564" w:rsidP="00B51835">
            <w:pPr>
              <w:spacing w:after="240" w:line="276" w:lineRule="auto"/>
              <w:jc w:val="both"/>
              <w:rPr>
                <w:rFonts w:ascii="Arial Narrow" w:hAnsi="Arial Narrow" w:cs="Arial"/>
                <w:b/>
                <w:bCs/>
                <w:sz w:val="20"/>
                <w:szCs w:val="20"/>
              </w:rPr>
            </w:pPr>
            <w:r w:rsidRPr="00724564">
              <w:rPr>
                <w:rFonts w:ascii="Arial Narrow" w:hAnsi="Arial Narrow" w:cs="Arial"/>
                <w:b/>
                <w:bCs/>
                <w:sz w:val="20"/>
                <w:szCs w:val="20"/>
              </w:rPr>
              <w:t>8</w:t>
            </w:r>
          </w:p>
        </w:tc>
        <w:tc>
          <w:tcPr>
            <w:tcW w:w="3323" w:type="dxa"/>
            <w:shd w:val="clear" w:color="auto" w:fill="auto"/>
            <w:vAlign w:val="center"/>
          </w:tcPr>
          <w:p w14:paraId="1794FFFD" w14:textId="010FAF7C" w:rsidR="00850C29" w:rsidRPr="00ED773B" w:rsidRDefault="00850C29" w:rsidP="00B51835">
            <w:pPr>
              <w:pStyle w:val="NormalWeb"/>
              <w:jc w:val="both"/>
              <w:rPr>
                <w:rFonts w:ascii="Arial Narrow" w:hAnsi="Arial Narrow"/>
                <w:sz w:val="20"/>
                <w:szCs w:val="20"/>
              </w:rPr>
            </w:pPr>
            <w:r w:rsidRPr="00ED773B">
              <w:rPr>
                <w:rFonts w:ascii="Arial Narrow" w:hAnsi="Arial Narrow"/>
                <w:sz w:val="20"/>
                <w:szCs w:val="20"/>
              </w:rPr>
              <w:t>Conocer y autorizar la presentación al Órgano Superior de Dirección, del programa de incentivos del OPLE, previo visto bueno de la DESPEN</w:t>
            </w:r>
            <w:r w:rsidR="00ED773B" w:rsidRPr="00ED773B">
              <w:rPr>
                <w:rFonts w:ascii="Arial Narrow" w:hAnsi="Arial Narrow"/>
                <w:sz w:val="20"/>
                <w:szCs w:val="20"/>
              </w:rPr>
              <w:t>, o en su caso ratificar el Programa de incentivos vigente</w:t>
            </w:r>
            <w:r w:rsidR="00192EDD">
              <w:rPr>
                <w:rFonts w:ascii="Arial Narrow" w:hAnsi="Arial Narrow"/>
                <w:sz w:val="20"/>
                <w:szCs w:val="20"/>
              </w:rPr>
              <w:t>.</w:t>
            </w:r>
          </w:p>
        </w:tc>
        <w:tc>
          <w:tcPr>
            <w:tcW w:w="397" w:type="dxa"/>
            <w:shd w:val="clear" w:color="auto" w:fill="FFFFFF" w:themeFill="background1"/>
            <w:vAlign w:val="center"/>
          </w:tcPr>
          <w:p w14:paraId="4A2D3825" w14:textId="77777777" w:rsidR="00850C29" w:rsidRPr="001C606D" w:rsidRDefault="00850C29" w:rsidP="00B51835">
            <w:pPr>
              <w:spacing w:after="240" w:line="276" w:lineRule="auto"/>
              <w:jc w:val="both"/>
              <w:rPr>
                <w:rFonts w:ascii="Arial Narrow" w:hAnsi="Arial Narrow" w:cs="Arial"/>
                <w:sz w:val="20"/>
                <w:szCs w:val="20"/>
              </w:rPr>
            </w:pPr>
          </w:p>
        </w:tc>
        <w:tc>
          <w:tcPr>
            <w:tcW w:w="424" w:type="dxa"/>
            <w:shd w:val="clear" w:color="auto" w:fill="BFBFBF" w:themeFill="background1" w:themeFillShade="BF"/>
            <w:vAlign w:val="center"/>
          </w:tcPr>
          <w:p w14:paraId="43CFB5DD" w14:textId="77777777" w:rsidR="00850C29" w:rsidRPr="001C606D" w:rsidRDefault="00850C29" w:rsidP="00B51835">
            <w:pPr>
              <w:spacing w:after="240" w:line="276" w:lineRule="auto"/>
              <w:jc w:val="both"/>
              <w:rPr>
                <w:rFonts w:ascii="Arial Narrow" w:hAnsi="Arial Narrow" w:cs="Arial"/>
                <w:sz w:val="20"/>
                <w:szCs w:val="20"/>
              </w:rPr>
            </w:pPr>
          </w:p>
        </w:tc>
        <w:tc>
          <w:tcPr>
            <w:tcW w:w="424" w:type="dxa"/>
            <w:shd w:val="clear" w:color="auto" w:fill="BFBFBF" w:themeFill="background1" w:themeFillShade="BF"/>
            <w:vAlign w:val="center"/>
          </w:tcPr>
          <w:p w14:paraId="1280B1A2" w14:textId="77777777" w:rsidR="00850C29" w:rsidRPr="001C606D" w:rsidRDefault="00850C29" w:rsidP="00B51835">
            <w:pPr>
              <w:spacing w:after="240" w:line="276" w:lineRule="auto"/>
              <w:jc w:val="both"/>
              <w:rPr>
                <w:rFonts w:ascii="Arial Narrow" w:hAnsi="Arial Narrow" w:cs="Arial"/>
                <w:sz w:val="20"/>
                <w:szCs w:val="20"/>
              </w:rPr>
            </w:pPr>
          </w:p>
        </w:tc>
        <w:tc>
          <w:tcPr>
            <w:tcW w:w="449" w:type="dxa"/>
            <w:shd w:val="clear" w:color="auto" w:fill="auto"/>
            <w:vAlign w:val="center"/>
          </w:tcPr>
          <w:p w14:paraId="6E2B5F3A" w14:textId="77777777" w:rsidR="00850C29" w:rsidRPr="001C606D" w:rsidRDefault="00850C29" w:rsidP="00B51835">
            <w:pPr>
              <w:spacing w:after="240" w:line="276" w:lineRule="auto"/>
              <w:jc w:val="both"/>
              <w:rPr>
                <w:rFonts w:ascii="Arial Narrow" w:hAnsi="Arial Narrow" w:cs="Arial"/>
                <w:sz w:val="20"/>
                <w:szCs w:val="20"/>
              </w:rPr>
            </w:pPr>
          </w:p>
        </w:tc>
        <w:tc>
          <w:tcPr>
            <w:tcW w:w="408" w:type="dxa"/>
            <w:shd w:val="clear" w:color="auto" w:fill="auto"/>
            <w:vAlign w:val="center"/>
          </w:tcPr>
          <w:p w14:paraId="10F129F0" w14:textId="77777777" w:rsidR="00850C29" w:rsidRPr="001C606D" w:rsidRDefault="00850C29" w:rsidP="00B51835">
            <w:pPr>
              <w:spacing w:after="240" w:line="276" w:lineRule="auto"/>
              <w:jc w:val="both"/>
              <w:rPr>
                <w:rFonts w:ascii="Arial Narrow" w:hAnsi="Arial Narrow" w:cs="Arial"/>
                <w:sz w:val="20"/>
                <w:szCs w:val="20"/>
              </w:rPr>
            </w:pPr>
          </w:p>
        </w:tc>
        <w:tc>
          <w:tcPr>
            <w:tcW w:w="422" w:type="dxa"/>
            <w:shd w:val="clear" w:color="auto" w:fill="auto"/>
            <w:vAlign w:val="center"/>
          </w:tcPr>
          <w:p w14:paraId="0EE28507" w14:textId="77777777" w:rsidR="00850C29" w:rsidRPr="001C606D" w:rsidRDefault="00850C29" w:rsidP="00B51835">
            <w:pPr>
              <w:spacing w:after="240" w:line="276" w:lineRule="auto"/>
              <w:jc w:val="both"/>
              <w:rPr>
                <w:rFonts w:ascii="Arial Narrow" w:hAnsi="Arial Narrow" w:cs="Arial"/>
                <w:sz w:val="20"/>
                <w:szCs w:val="20"/>
              </w:rPr>
            </w:pPr>
          </w:p>
        </w:tc>
        <w:tc>
          <w:tcPr>
            <w:tcW w:w="483" w:type="dxa"/>
            <w:shd w:val="clear" w:color="auto" w:fill="auto"/>
            <w:vAlign w:val="center"/>
          </w:tcPr>
          <w:p w14:paraId="231610CC" w14:textId="77777777" w:rsidR="00850C29" w:rsidRPr="001C606D" w:rsidRDefault="00850C29" w:rsidP="00B51835">
            <w:pPr>
              <w:spacing w:after="240" w:line="276" w:lineRule="auto"/>
              <w:jc w:val="both"/>
              <w:rPr>
                <w:rFonts w:ascii="Arial Narrow" w:hAnsi="Arial Narrow" w:cs="Arial"/>
                <w:sz w:val="20"/>
                <w:szCs w:val="20"/>
              </w:rPr>
            </w:pPr>
          </w:p>
        </w:tc>
        <w:tc>
          <w:tcPr>
            <w:tcW w:w="408" w:type="dxa"/>
            <w:shd w:val="clear" w:color="auto" w:fill="auto"/>
            <w:vAlign w:val="center"/>
          </w:tcPr>
          <w:p w14:paraId="208F1EE1" w14:textId="77777777" w:rsidR="00850C29" w:rsidRPr="001C606D" w:rsidRDefault="00850C29" w:rsidP="00B51835">
            <w:pPr>
              <w:spacing w:after="240" w:line="276" w:lineRule="auto"/>
              <w:jc w:val="both"/>
              <w:rPr>
                <w:rFonts w:ascii="Arial Narrow" w:hAnsi="Arial Narrow" w:cs="Arial"/>
                <w:sz w:val="20"/>
                <w:szCs w:val="20"/>
              </w:rPr>
            </w:pPr>
          </w:p>
        </w:tc>
        <w:tc>
          <w:tcPr>
            <w:tcW w:w="397" w:type="dxa"/>
            <w:shd w:val="clear" w:color="auto" w:fill="auto"/>
            <w:vAlign w:val="center"/>
          </w:tcPr>
          <w:p w14:paraId="2DA05D21" w14:textId="77777777" w:rsidR="00850C29" w:rsidRPr="001C606D" w:rsidRDefault="00850C29" w:rsidP="00B51835">
            <w:pPr>
              <w:spacing w:after="240" w:line="276" w:lineRule="auto"/>
              <w:jc w:val="both"/>
              <w:rPr>
                <w:rFonts w:ascii="Arial Narrow" w:hAnsi="Arial Narrow" w:cs="Arial"/>
                <w:sz w:val="20"/>
                <w:szCs w:val="20"/>
              </w:rPr>
            </w:pPr>
          </w:p>
        </w:tc>
        <w:tc>
          <w:tcPr>
            <w:tcW w:w="381" w:type="dxa"/>
            <w:shd w:val="clear" w:color="auto" w:fill="auto"/>
            <w:vAlign w:val="center"/>
          </w:tcPr>
          <w:p w14:paraId="7C218816" w14:textId="77777777" w:rsidR="00850C29" w:rsidRPr="001C606D" w:rsidRDefault="00850C29" w:rsidP="00B51835">
            <w:pPr>
              <w:spacing w:after="240" w:line="276" w:lineRule="auto"/>
              <w:jc w:val="both"/>
              <w:rPr>
                <w:rFonts w:ascii="Arial Narrow" w:hAnsi="Arial Narrow" w:cs="Arial"/>
                <w:sz w:val="20"/>
                <w:szCs w:val="20"/>
              </w:rPr>
            </w:pPr>
          </w:p>
        </w:tc>
        <w:tc>
          <w:tcPr>
            <w:tcW w:w="402" w:type="dxa"/>
            <w:shd w:val="clear" w:color="auto" w:fill="auto"/>
            <w:vAlign w:val="center"/>
          </w:tcPr>
          <w:p w14:paraId="2D6EB0AD" w14:textId="77777777" w:rsidR="00850C29" w:rsidRPr="001C606D" w:rsidRDefault="00850C29" w:rsidP="00B51835">
            <w:pPr>
              <w:spacing w:after="240" w:line="276" w:lineRule="auto"/>
              <w:jc w:val="both"/>
              <w:rPr>
                <w:rFonts w:ascii="Arial Narrow" w:hAnsi="Arial Narrow" w:cs="Arial"/>
                <w:sz w:val="20"/>
                <w:szCs w:val="20"/>
              </w:rPr>
            </w:pPr>
          </w:p>
        </w:tc>
        <w:tc>
          <w:tcPr>
            <w:tcW w:w="370" w:type="dxa"/>
            <w:shd w:val="clear" w:color="auto" w:fill="auto"/>
            <w:vAlign w:val="center"/>
          </w:tcPr>
          <w:p w14:paraId="0A7C99EB" w14:textId="77777777" w:rsidR="00850C29" w:rsidRPr="001C606D" w:rsidRDefault="00850C29" w:rsidP="00B51835">
            <w:pPr>
              <w:spacing w:after="240" w:line="276" w:lineRule="auto"/>
              <w:jc w:val="both"/>
              <w:rPr>
                <w:rFonts w:ascii="Arial Narrow" w:hAnsi="Arial Narrow" w:cs="Arial"/>
                <w:sz w:val="20"/>
                <w:szCs w:val="20"/>
              </w:rPr>
            </w:pPr>
          </w:p>
        </w:tc>
      </w:tr>
      <w:tr w:rsidR="00850C29" w:rsidRPr="001C606D" w14:paraId="1C8FAE94" w14:textId="77777777" w:rsidTr="00337EFA">
        <w:trPr>
          <w:trHeight w:val="109"/>
        </w:trPr>
        <w:tc>
          <w:tcPr>
            <w:tcW w:w="540" w:type="dxa"/>
            <w:shd w:val="clear" w:color="auto" w:fill="auto"/>
            <w:vAlign w:val="center"/>
          </w:tcPr>
          <w:p w14:paraId="0A9A8033" w14:textId="7DEDD97B" w:rsidR="00850C29" w:rsidRPr="00724564" w:rsidRDefault="00724564" w:rsidP="00B51835">
            <w:pPr>
              <w:spacing w:after="240" w:line="276" w:lineRule="auto"/>
              <w:jc w:val="both"/>
              <w:rPr>
                <w:rFonts w:ascii="Arial Narrow" w:hAnsi="Arial Narrow" w:cs="Arial"/>
                <w:b/>
                <w:bCs/>
                <w:sz w:val="20"/>
                <w:szCs w:val="20"/>
              </w:rPr>
            </w:pPr>
            <w:r w:rsidRPr="00724564">
              <w:rPr>
                <w:rFonts w:ascii="Arial Narrow" w:hAnsi="Arial Narrow" w:cs="Arial"/>
                <w:b/>
                <w:bCs/>
                <w:sz w:val="20"/>
                <w:szCs w:val="20"/>
              </w:rPr>
              <w:t>9</w:t>
            </w:r>
          </w:p>
        </w:tc>
        <w:tc>
          <w:tcPr>
            <w:tcW w:w="3323" w:type="dxa"/>
            <w:shd w:val="clear" w:color="auto" w:fill="auto"/>
            <w:vAlign w:val="center"/>
          </w:tcPr>
          <w:p w14:paraId="6434D2FB" w14:textId="08D5D399" w:rsidR="00850C29" w:rsidRPr="00ED773B" w:rsidRDefault="00850C29" w:rsidP="00B51835">
            <w:pPr>
              <w:pStyle w:val="NormalWeb"/>
              <w:jc w:val="both"/>
              <w:rPr>
                <w:rFonts w:ascii="Arial Narrow" w:hAnsi="Arial Narrow"/>
                <w:sz w:val="20"/>
                <w:szCs w:val="20"/>
              </w:rPr>
            </w:pPr>
            <w:r w:rsidRPr="00ED773B">
              <w:rPr>
                <w:rFonts w:ascii="Arial Narrow" w:hAnsi="Arial Narrow"/>
                <w:sz w:val="20"/>
                <w:szCs w:val="20"/>
              </w:rPr>
              <w:t>Conocer los dictámenes para el otorgamiento de incentivos que presente el Órgano de Enlace</w:t>
            </w:r>
            <w:r w:rsidR="006B7305">
              <w:rPr>
                <w:rFonts w:ascii="Arial Narrow" w:hAnsi="Arial Narrow"/>
                <w:sz w:val="20"/>
                <w:szCs w:val="20"/>
              </w:rPr>
              <w:t>, los</w:t>
            </w:r>
            <w:r w:rsidR="006B7305" w:rsidRPr="00ED773B">
              <w:rPr>
                <w:rFonts w:ascii="Arial Narrow" w:hAnsi="Arial Narrow"/>
                <w:sz w:val="20"/>
                <w:szCs w:val="20"/>
              </w:rPr>
              <w:t xml:space="preserve"> cual</w:t>
            </w:r>
            <w:r w:rsidR="006B7305">
              <w:rPr>
                <w:rFonts w:ascii="Arial Narrow" w:hAnsi="Arial Narrow"/>
                <w:sz w:val="20"/>
                <w:szCs w:val="20"/>
              </w:rPr>
              <w:t>es</w:t>
            </w:r>
            <w:r w:rsidR="006B7305" w:rsidRPr="00ED773B">
              <w:rPr>
                <w:rFonts w:ascii="Arial Narrow" w:hAnsi="Arial Narrow"/>
                <w:sz w:val="20"/>
                <w:szCs w:val="20"/>
              </w:rPr>
              <w:t xml:space="preserve"> se </w:t>
            </w:r>
            <w:r w:rsidR="00192EDD" w:rsidRPr="00ED773B">
              <w:rPr>
                <w:rFonts w:ascii="Arial Narrow" w:hAnsi="Arial Narrow"/>
                <w:sz w:val="20"/>
                <w:szCs w:val="20"/>
              </w:rPr>
              <w:t>someterán</w:t>
            </w:r>
            <w:r w:rsidR="006B7305" w:rsidRPr="00ED773B">
              <w:rPr>
                <w:rFonts w:ascii="Arial Narrow" w:hAnsi="Arial Narrow"/>
                <w:sz w:val="20"/>
                <w:szCs w:val="20"/>
              </w:rPr>
              <w:t xml:space="preserve"> a la </w:t>
            </w:r>
            <w:r w:rsidR="00192EDD" w:rsidRPr="00ED773B">
              <w:rPr>
                <w:rFonts w:ascii="Arial Narrow" w:hAnsi="Arial Narrow"/>
                <w:sz w:val="20"/>
                <w:szCs w:val="20"/>
              </w:rPr>
              <w:t>aprobación</w:t>
            </w:r>
            <w:r w:rsidR="006B7305" w:rsidRPr="00ED773B">
              <w:rPr>
                <w:rFonts w:ascii="Arial Narrow" w:hAnsi="Arial Narrow"/>
                <w:sz w:val="20"/>
                <w:szCs w:val="20"/>
              </w:rPr>
              <w:t xml:space="preserve"> del </w:t>
            </w:r>
            <w:r w:rsidR="00192EDD" w:rsidRPr="00ED773B">
              <w:rPr>
                <w:rFonts w:ascii="Arial Narrow" w:hAnsi="Arial Narrow"/>
                <w:sz w:val="20"/>
                <w:szCs w:val="20"/>
              </w:rPr>
              <w:t>Órgano</w:t>
            </w:r>
            <w:r w:rsidR="006B7305" w:rsidRPr="00ED773B">
              <w:rPr>
                <w:rFonts w:ascii="Arial Narrow" w:hAnsi="Arial Narrow"/>
                <w:sz w:val="20"/>
                <w:szCs w:val="20"/>
              </w:rPr>
              <w:t xml:space="preserve"> Superior de </w:t>
            </w:r>
            <w:r w:rsidR="00192EDD" w:rsidRPr="00ED773B">
              <w:rPr>
                <w:rFonts w:ascii="Arial Narrow" w:hAnsi="Arial Narrow"/>
                <w:sz w:val="20"/>
                <w:szCs w:val="20"/>
              </w:rPr>
              <w:t>Dirección</w:t>
            </w:r>
            <w:r w:rsidR="00192EDD">
              <w:rPr>
                <w:rFonts w:ascii="Arial Narrow" w:hAnsi="Arial Narrow"/>
                <w:sz w:val="20"/>
                <w:szCs w:val="20"/>
              </w:rPr>
              <w:t>.</w:t>
            </w:r>
          </w:p>
        </w:tc>
        <w:tc>
          <w:tcPr>
            <w:tcW w:w="397" w:type="dxa"/>
            <w:shd w:val="clear" w:color="auto" w:fill="auto"/>
            <w:vAlign w:val="center"/>
          </w:tcPr>
          <w:p w14:paraId="598ED8B3" w14:textId="77777777" w:rsidR="00850C29" w:rsidRPr="001C606D" w:rsidRDefault="00850C29" w:rsidP="00B51835">
            <w:pPr>
              <w:spacing w:after="240" w:line="276" w:lineRule="auto"/>
              <w:jc w:val="both"/>
              <w:rPr>
                <w:rFonts w:ascii="Arial Narrow" w:hAnsi="Arial Narrow" w:cs="Arial"/>
                <w:sz w:val="20"/>
                <w:szCs w:val="20"/>
              </w:rPr>
            </w:pPr>
          </w:p>
        </w:tc>
        <w:tc>
          <w:tcPr>
            <w:tcW w:w="424" w:type="dxa"/>
            <w:shd w:val="clear" w:color="auto" w:fill="FFFFFF" w:themeFill="background1"/>
            <w:vAlign w:val="center"/>
          </w:tcPr>
          <w:p w14:paraId="581C2BFC" w14:textId="77777777" w:rsidR="00850C29" w:rsidRPr="001C606D" w:rsidRDefault="00850C29" w:rsidP="00B51835">
            <w:pPr>
              <w:spacing w:after="240" w:line="276" w:lineRule="auto"/>
              <w:jc w:val="both"/>
              <w:rPr>
                <w:rFonts w:ascii="Arial Narrow" w:hAnsi="Arial Narrow" w:cs="Arial"/>
                <w:sz w:val="20"/>
                <w:szCs w:val="20"/>
              </w:rPr>
            </w:pPr>
          </w:p>
        </w:tc>
        <w:tc>
          <w:tcPr>
            <w:tcW w:w="424" w:type="dxa"/>
            <w:shd w:val="clear" w:color="auto" w:fill="FFFFFF" w:themeFill="background1"/>
            <w:vAlign w:val="center"/>
          </w:tcPr>
          <w:p w14:paraId="4BD03E09" w14:textId="77777777" w:rsidR="00850C29" w:rsidRPr="001C606D" w:rsidRDefault="00850C29" w:rsidP="00B51835">
            <w:pPr>
              <w:spacing w:after="240" w:line="276" w:lineRule="auto"/>
              <w:jc w:val="both"/>
              <w:rPr>
                <w:rFonts w:ascii="Arial Narrow" w:hAnsi="Arial Narrow" w:cs="Arial"/>
                <w:sz w:val="20"/>
                <w:szCs w:val="20"/>
              </w:rPr>
            </w:pPr>
          </w:p>
        </w:tc>
        <w:tc>
          <w:tcPr>
            <w:tcW w:w="449" w:type="dxa"/>
            <w:shd w:val="clear" w:color="auto" w:fill="FFFFFF" w:themeFill="background1"/>
            <w:vAlign w:val="center"/>
          </w:tcPr>
          <w:p w14:paraId="0EE8B0CB" w14:textId="77777777" w:rsidR="00850C29" w:rsidRPr="001C606D" w:rsidRDefault="00850C29" w:rsidP="00B51835">
            <w:pPr>
              <w:spacing w:after="240" w:line="276" w:lineRule="auto"/>
              <w:jc w:val="both"/>
              <w:rPr>
                <w:rFonts w:ascii="Arial Narrow" w:hAnsi="Arial Narrow" w:cs="Arial"/>
                <w:sz w:val="20"/>
                <w:szCs w:val="20"/>
              </w:rPr>
            </w:pPr>
          </w:p>
        </w:tc>
        <w:tc>
          <w:tcPr>
            <w:tcW w:w="408" w:type="dxa"/>
            <w:shd w:val="clear" w:color="auto" w:fill="BFBFBF" w:themeFill="background1" w:themeFillShade="BF"/>
            <w:vAlign w:val="center"/>
          </w:tcPr>
          <w:p w14:paraId="0FD32734" w14:textId="77777777" w:rsidR="00850C29" w:rsidRPr="001C606D" w:rsidRDefault="00850C29" w:rsidP="00B51835">
            <w:pPr>
              <w:spacing w:after="240" w:line="276" w:lineRule="auto"/>
              <w:jc w:val="both"/>
              <w:rPr>
                <w:rFonts w:ascii="Arial Narrow" w:hAnsi="Arial Narrow" w:cs="Arial"/>
                <w:sz w:val="20"/>
                <w:szCs w:val="20"/>
              </w:rPr>
            </w:pPr>
          </w:p>
        </w:tc>
        <w:tc>
          <w:tcPr>
            <w:tcW w:w="422" w:type="dxa"/>
            <w:shd w:val="clear" w:color="auto" w:fill="BFBFBF" w:themeFill="background1" w:themeFillShade="BF"/>
            <w:vAlign w:val="center"/>
          </w:tcPr>
          <w:p w14:paraId="3293A5FF" w14:textId="77777777" w:rsidR="00850C29" w:rsidRPr="001C606D" w:rsidRDefault="00850C29" w:rsidP="00B51835">
            <w:pPr>
              <w:spacing w:after="240" w:line="276" w:lineRule="auto"/>
              <w:jc w:val="both"/>
              <w:rPr>
                <w:rFonts w:ascii="Arial Narrow" w:hAnsi="Arial Narrow" w:cs="Arial"/>
                <w:sz w:val="20"/>
                <w:szCs w:val="20"/>
              </w:rPr>
            </w:pPr>
          </w:p>
        </w:tc>
        <w:tc>
          <w:tcPr>
            <w:tcW w:w="483" w:type="dxa"/>
            <w:shd w:val="clear" w:color="auto" w:fill="BFBFBF" w:themeFill="background1" w:themeFillShade="BF"/>
            <w:vAlign w:val="center"/>
          </w:tcPr>
          <w:p w14:paraId="6553F2A3" w14:textId="77777777" w:rsidR="00850C29" w:rsidRPr="001C606D" w:rsidRDefault="00850C29" w:rsidP="00B51835">
            <w:pPr>
              <w:spacing w:after="240" w:line="276" w:lineRule="auto"/>
              <w:jc w:val="both"/>
              <w:rPr>
                <w:rFonts w:ascii="Arial Narrow" w:hAnsi="Arial Narrow" w:cs="Arial"/>
                <w:sz w:val="20"/>
                <w:szCs w:val="20"/>
              </w:rPr>
            </w:pPr>
          </w:p>
        </w:tc>
        <w:tc>
          <w:tcPr>
            <w:tcW w:w="408" w:type="dxa"/>
            <w:shd w:val="clear" w:color="auto" w:fill="BFBFBF" w:themeFill="background1" w:themeFillShade="BF"/>
            <w:vAlign w:val="center"/>
          </w:tcPr>
          <w:p w14:paraId="60905099" w14:textId="77777777" w:rsidR="00850C29" w:rsidRPr="001C606D" w:rsidRDefault="00850C29" w:rsidP="00B51835">
            <w:pPr>
              <w:spacing w:after="240" w:line="276" w:lineRule="auto"/>
              <w:jc w:val="both"/>
              <w:rPr>
                <w:rFonts w:ascii="Arial Narrow" w:hAnsi="Arial Narrow" w:cs="Arial"/>
                <w:sz w:val="20"/>
                <w:szCs w:val="20"/>
              </w:rPr>
            </w:pPr>
          </w:p>
        </w:tc>
        <w:tc>
          <w:tcPr>
            <w:tcW w:w="397" w:type="dxa"/>
            <w:shd w:val="clear" w:color="auto" w:fill="BFBFBF" w:themeFill="background1" w:themeFillShade="BF"/>
            <w:vAlign w:val="center"/>
          </w:tcPr>
          <w:p w14:paraId="1B70E150" w14:textId="77777777" w:rsidR="00850C29" w:rsidRPr="001C606D" w:rsidRDefault="00850C29" w:rsidP="00B51835">
            <w:pPr>
              <w:spacing w:after="240" w:line="276" w:lineRule="auto"/>
              <w:jc w:val="both"/>
              <w:rPr>
                <w:rFonts w:ascii="Arial Narrow" w:hAnsi="Arial Narrow" w:cs="Arial"/>
                <w:sz w:val="20"/>
                <w:szCs w:val="20"/>
              </w:rPr>
            </w:pPr>
          </w:p>
        </w:tc>
        <w:tc>
          <w:tcPr>
            <w:tcW w:w="381" w:type="dxa"/>
            <w:shd w:val="clear" w:color="auto" w:fill="auto"/>
            <w:vAlign w:val="center"/>
          </w:tcPr>
          <w:p w14:paraId="54808AD6" w14:textId="77777777" w:rsidR="00850C29" w:rsidRPr="001C606D" w:rsidRDefault="00850C29" w:rsidP="00B51835">
            <w:pPr>
              <w:spacing w:after="240" w:line="276" w:lineRule="auto"/>
              <w:jc w:val="both"/>
              <w:rPr>
                <w:rFonts w:ascii="Arial Narrow" w:hAnsi="Arial Narrow" w:cs="Arial"/>
                <w:sz w:val="20"/>
                <w:szCs w:val="20"/>
              </w:rPr>
            </w:pPr>
          </w:p>
        </w:tc>
        <w:tc>
          <w:tcPr>
            <w:tcW w:w="402" w:type="dxa"/>
            <w:shd w:val="clear" w:color="auto" w:fill="auto"/>
            <w:vAlign w:val="center"/>
          </w:tcPr>
          <w:p w14:paraId="625B063D" w14:textId="77777777" w:rsidR="00850C29" w:rsidRPr="001C606D" w:rsidRDefault="00850C29" w:rsidP="00B51835">
            <w:pPr>
              <w:spacing w:after="240" w:line="276" w:lineRule="auto"/>
              <w:jc w:val="both"/>
              <w:rPr>
                <w:rFonts w:ascii="Arial Narrow" w:hAnsi="Arial Narrow" w:cs="Arial"/>
                <w:sz w:val="20"/>
                <w:szCs w:val="20"/>
              </w:rPr>
            </w:pPr>
          </w:p>
        </w:tc>
        <w:tc>
          <w:tcPr>
            <w:tcW w:w="370" w:type="dxa"/>
            <w:shd w:val="clear" w:color="auto" w:fill="auto"/>
            <w:vAlign w:val="center"/>
          </w:tcPr>
          <w:p w14:paraId="590B2B79" w14:textId="77777777" w:rsidR="00850C29" w:rsidRPr="001C606D" w:rsidRDefault="00850C29" w:rsidP="00B51835">
            <w:pPr>
              <w:spacing w:after="240" w:line="276" w:lineRule="auto"/>
              <w:jc w:val="both"/>
              <w:rPr>
                <w:rFonts w:ascii="Arial Narrow" w:hAnsi="Arial Narrow" w:cs="Arial"/>
                <w:sz w:val="20"/>
                <w:szCs w:val="20"/>
              </w:rPr>
            </w:pPr>
          </w:p>
        </w:tc>
      </w:tr>
      <w:tr w:rsidR="00850C29" w:rsidRPr="001C606D" w14:paraId="5289B255" w14:textId="77777777" w:rsidTr="001B2A88">
        <w:trPr>
          <w:trHeight w:val="109"/>
        </w:trPr>
        <w:tc>
          <w:tcPr>
            <w:tcW w:w="540" w:type="dxa"/>
            <w:shd w:val="clear" w:color="auto" w:fill="auto"/>
            <w:vAlign w:val="center"/>
          </w:tcPr>
          <w:p w14:paraId="00A47DE1" w14:textId="7CFC8E93" w:rsidR="00850C29" w:rsidRPr="00724564" w:rsidRDefault="00724564" w:rsidP="00B51835">
            <w:pPr>
              <w:spacing w:after="240" w:line="276" w:lineRule="auto"/>
              <w:jc w:val="both"/>
              <w:rPr>
                <w:rFonts w:ascii="Arial Narrow" w:hAnsi="Arial Narrow" w:cs="Arial"/>
                <w:b/>
                <w:bCs/>
                <w:sz w:val="20"/>
                <w:szCs w:val="20"/>
              </w:rPr>
            </w:pPr>
            <w:r w:rsidRPr="00724564">
              <w:rPr>
                <w:rFonts w:ascii="Arial Narrow" w:hAnsi="Arial Narrow" w:cs="Arial"/>
                <w:b/>
                <w:bCs/>
                <w:sz w:val="20"/>
                <w:szCs w:val="20"/>
              </w:rPr>
              <w:t>10</w:t>
            </w:r>
          </w:p>
        </w:tc>
        <w:tc>
          <w:tcPr>
            <w:tcW w:w="3323" w:type="dxa"/>
            <w:shd w:val="clear" w:color="auto" w:fill="auto"/>
            <w:vAlign w:val="center"/>
          </w:tcPr>
          <w:p w14:paraId="417DD9AF" w14:textId="0968FAD3" w:rsidR="00850C29" w:rsidRPr="00ED773B" w:rsidRDefault="00850C29" w:rsidP="00B51835">
            <w:pPr>
              <w:pStyle w:val="NormalWeb"/>
              <w:jc w:val="both"/>
              <w:rPr>
                <w:rFonts w:ascii="Arial Narrow" w:hAnsi="Arial Narrow"/>
                <w:sz w:val="20"/>
                <w:szCs w:val="20"/>
              </w:rPr>
            </w:pPr>
            <w:r w:rsidRPr="00ED773B">
              <w:rPr>
                <w:rFonts w:ascii="Arial Narrow" w:hAnsi="Arial Narrow"/>
                <w:sz w:val="20"/>
                <w:szCs w:val="20"/>
              </w:rPr>
              <w:t>Autorizar el envío a la DESPEN del informe de actividades sobre el otorgamiento de incentivos</w:t>
            </w:r>
            <w:r w:rsidR="00192EDD">
              <w:rPr>
                <w:rFonts w:ascii="Arial Narrow" w:hAnsi="Arial Narrow"/>
                <w:sz w:val="20"/>
                <w:szCs w:val="20"/>
              </w:rPr>
              <w:t>.</w:t>
            </w:r>
          </w:p>
        </w:tc>
        <w:tc>
          <w:tcPr>
            <w:tcW w:w="397" w:type="dxa"/>
            <w:shd w:val="clear" w:color="auto" w:fill="auto"/>
            <w:vAlign w:val="center"/>
          </w:tcPr>
          <w:p w14:paraId="1414EA37" w14:textId="77777777" w:rsidR="00850C29" w:rsidRPr="001C606D" w:rsidRDefault="00850C29" w:rsidP="00B51835">
            <w:pPr>
              <w:spacing w:after="240" w:line="276" w:lineRule="auto"/>
              <w:jc w:val="both"/>
              <w:rPr>
                <w:rFonts w:ascii="Arial Narrow" w:hAnsi="Arial Narrow" w:cs="Arial"/>
                <w:sz w:val="20"/>
                <w:szCs w:val="20"/>
              </w:rPr>
            </w:pPr>
          </w:p>
        </w:tc>
        <w:tc>
          <w:tcPr>
            <w:tcW w:w="424" w:type="dxa"/>
            <w:shd w:val="clear" w:color="auto" w:fill="auto"/>
            <w:vAlign w:val="center"/>
          </w:tcPr>
          <w:p w14:paraId="016A048B" w14:textId="77777777" w:rsidR="00850C29" w:rsidRPr="001C606D" w:rsidRDefault="00850C29" w:rsidP="00B51835">
            <w:pPr>
              <w:spacing w:after="240" w:line="276" w:lineRule="auto"/>
              <w:jc w:val="both"/>
              <w:rPr>
                <w:rFonts w:ascii="Arial Narrow" w:hAnsi="Arial Narrow" w:cs="Arial"/>
                <w:sz w:val="20"/>
                <w:szCs w:val="20"/>
              </w:rPr>
            </w:pPr>
          </w:p>
        </w:tc>
        <w:tc>
          <w:tcPr>
            <w:tcW w:w="424" w:type="dxa"/>
            <w:shd w:val="clear" w:color="auto" w:fill="auto"/>
            <w:vAlign w:val="center"/>
          </w:tcPr>
          <w:p w14:paraId="5B3D03B0" w14:textId="77777777" w:rsidR="00850C29" w:rsidRPr="001C606D" w:rsidRDefault="00850C29" w:rsidP="00B51835">
            <w:pPr>
              <w:spacing w:after="240" w:line="276" w:lineRule="auto"/>
              <w:jc w:val="both"/>
              <w:rPr>
                <w:rFonts w:ascii="Arial Narrow" w:hAnsi="Arial Narrow" w:cs="Arial"/>
                <w:sz w:val="20"/>
                <w:szCs w:val="20"/>
              </w:rPr>
            </w:pPr>
          </w:p>
        </w:tc>
        <w:tc>
          <w:tcPr>
            <w:tcW w:w="449" w:type="dxa"/>
            <w:shd w:val="clear" w:color="auto" w:fill="auto"/>
            <w:vAlign w:val="center"/>
          </w:tcPr>
          <w:p w14:paraId="4EC363CF" w14:textId="77777777" w:rsidR="00850C29" w:rsidRPr="001C606D" w:rsidRDefault="00850C29" w:rsidP="00B51835">
            <w:pPr>
              <w:spacing w:after="240" w:line="276" w:lineRule="auto"/>
              <w:jc w:val="both"/>
              <w:rPr>
                <w:rFonts w:ascii="Arial Narrow" w:hAnsi="Arial Narrow" w:cs="Arial"/>
                <w:sz w:val="20"/>
                <w:szCs w:val="20"/>
              </w:rPr>
            </w:pPr>
          </w:p>
        </w:tc>
        <w:tc>
          <w:tcPr>
            <w:tcW w:w="408" w:type="dxa"/>
            <w:shd w:val="clear" w:color="auto" w:fill="BFBFBF" w:themeFill="background1" w:themeFillShade="BF"/>
            <w:vAlign w:val="center"/>
          </w:tcPr>
          <w:p w14:paraId="38D8DE95" w14:textId="77777777" w:rsidR="00850C29" w:rsidRPr="001C606D" w:rsidRDefault="00850C29" w:rsidP="00B51835">
            <w:pPr>
              <w:spacing w:after="240" w:line="276" w:lineRule="auto"/>
              <w:jc w:val="both"/>
              <w:rPr>
                <w:rFonts w:ascii="Arial Narrow" w:hAnsi="Arial Narrow" w:cs="Arial"/>
                <w:sz w:val="20"/>
                <w:szCs w:val="20"/>
              </w:rPr>
            </w:pPr>
          </w:p>
        </w:tc>
        <w:tc>
          <w:tcPr>
            <w:tcW w:w="422" w:type="dxa"/>
            <w:shd w:val="clear" w:color="auto" w:fill="BFBFBF" w:themeFill="background1" w:themeFillShade="BF"/>
            <w:vAlign w:val="center"/>
          </w:tcPr>
          <w:p w14:paraId="72DFC08F" w14:textId="77777777" w:rsidR="00850C29" w:rsidRPr="001C606D" w:rsidRDefault="00850C29" w:rsidP="00B51835">
            <w:pPr>
              <w:spacing w:after="240" w:line="276" w:lineRule="auto"/>
              <w:jc w:val="both"/>
              <w:rPr>
                <w:rFonts w:ascii="Arial Narrow" w:hAnsi="Arial Narrow" w:cs="Arial"/>
                <w:sz w:val="20"/>
                <w:szCs w:val="20"/>
              </w:rPr>
            </w:pPr>
          </w:p>
        </w:tc>
        <w:tc>
          <w:tcPr>
            <w:tcW w:w="483" w:type="dxa"/>
            <w:shd w:val="clear" w:color="auto" w:fill="BFBFBF" w:themeFill="background1" w:themeFillShade="BF"/>
            <w:vAlign w:val="center"/>
          </w:tcPr>
          <w:p w14:paraId="0CEB2444" w14:textId="77777777" w:rsidR="00850C29" w:rsidRPr="001C606D" w:rsidRDefault="00850C29" w:rsidP="00B51835">
            <w:pPr>
              <w:spacing w:after="240" w:line="276" w:lineRule="auto"/>
              <w:jc w:val="both"/>
              <w:rPr>
                <w:rFonts w:ascii="Arial Narrow" w:hAnsi="Arial Narrow" w:cs="Arial"/>
                <w:sz w:val="20"/>
                <w:szCs w:val="20"/>
              </w:rPr>
            </w:pPr>
          </w:p>
        </w:tc>
        <w:tc>
          <w:tcPr>
            <w:tcW w:w="408" w:type="dxa"/>
            <w:shd w:val="clear" w:color="auto" w:fill="BFBFBF" w:themeFill="background1" w:themeFillShade="BF"/>
            <w:vAlign w:val="center"/>
          </w:tcPr>
          <w:p w14:paraId="33DAF0FD" w14:textId="77777777" w:rsidR="00850C29" w:rsidRPr="001C606D" w:rsidRDefault="00850C29" w:rsidP="00B51835">
            <w:pPr>
              <w:spacing w:after="240" w:line="276" w:lineRule="auto"/>
              <w:jc w:val="both"/>
              <w:rPr>
                <w:rFonts w:ascii="Arial Narrow" w:hAnsi="Arial Narrow" w:cs="Arial"/>
                <w:sz w:val="20"/>
                <w:szCs w:val="20"/>
              </w:rPr>
            </w:pPr>
          </w:p>
        </w:tc>
        <w:tc>
          <w:tcPr>
            <w:tcW w:w="397" w:type="dxa"/>
            <w:shd w:val="clear" w:color="auto" w:fill="BFBFBF" w:themeFill="background1" w:themeFillShade="BF"/>
            <w:vAlign w:val="center"/>
          </w:tcPr>
          <w:p w14:paraId="715BDACC" w14:textId="77777777" w:rsidR="00850C29" w:rsidRPr="001C606D" w:rsidRDefault="00850C29" w:rsidP="00B51835">
            <w:pPr>
              <w:spacing w:after="240" w:line="276" w:lineRule="auto"/>
              <w:jc w:val="both"/>
              <w:rPr>
                <w:rFonts w:ascii="Arial Narrow" w:hAnsi="Arial Narrow" w:cs="Arial"/>
                <w:sz w:val="20"/>
                <w:szCs w:val="20"/>
              </w:rPr>
            </w:pPr>
          </w:p>
        </w:tc>
        <w:tc>
          <w:tcPr>
            <w:tcW w:w="381" w:type="dxa"/>
            <w:shd w:val="clear" w:color="auto" w:fill="auto"/>
            <w:vAlign w:val="center"/>
          </w:tcPr>
          <w:p w14:paraId="6BE5A97C" w14:textId="77777777" w:rsidR="00850C29" w:rsidRPr="001C606D" w:rsidRDefault="00850C29" w:rsidP="00B51835">
            <w:pPr>
              <w:spacing w:after="240" w:line="276" w:lineRule="auto"/>
              <w:jc w:val="both"/>
              <w:rPr>
                <w:rFonts w:ascii="Arial Narrow" w:hAnsi="Arial Narrow" w:cs="Arial"/>
                <w:sz w:val="20"/>
                <w:szCs w:val="20"/>
              </w:rPr>
            </w:pPr>
          </w:p>
        </w:tc>
        <w:tc>
          <w:tcPr>
            <w:tcW w:w="402" w:type="dxa"/>
            <w:shd w:val="clear" w:color="auto" w:fill="auto"/>
            <w:vAlign w:val="center"/>
          </w:tcPr>
          <w:p w14:paraId="64A3F11B" w14:textId="77777777" w:rsidR="00850C29" w:rsidRPr="001C606D" w:rsidRDefault="00850C29" w:rsidP="00B51835">
            <w:pPr>
              <w:spacing w:after="240" w:line="276" w:lineRule="auto"/>
              <w:jc w:val="both"/>
              <w:rPr>
                <w:rFonts w:ascii="Arial Narrow" w:hAnsi="Arial Narrow" w:cs="Arial"/>
                <w:sz w:val="20"/>
                <w:szCs w:val="20"/>
              </w:rPr>
            </w:pPr>
          </w:p>
        </w:tc>
        <w:tc>
          <w:tcPr>
            <w:tcW w:w="370" w:type="dxa"/>
            <w:shd w:val="clear" w:color="auto" w:fill="auto"/>
            <w:vAlign w:val="center"/>
          </w:tcPr>
          <w:p w14:paraId="00658AC7" w14:textId="77777777" w:rsidR="00850C29" w:rsidRPr="001C606D" w:rsidRDefault="00850C29" w:rsidP="00B51835">
            <w:pPr>
              <w:spacing w:after="240" w:line="276" w:lineRule="auto"/>
              <w:jc w:val="both"/>
              <w:rPr>
                <w:rFonts w:ascii="Arial Narrow" w:hAnsi="Arial Narrow" w:cs="Arial"/>
                <w:sz w:val="20"/>
                <w:szCs w:val="20"/>
              </w:rPr>
            </w:pPr>
          </w:p>
        </w:tc>
      </w:tr>
    </w:tbl>
    <w:p w14:paraId="14E08B02" w14:textId="34F22283" w:rsidR="00EA7958" w:rsidRDefault="00EA7958" w:rsidP="00B51835">
      <w:pPr>
        <w:spacing w:after="240" w:line="276" w:lineRule="auto"/>
        <w:jc w:val="both"/>
        <w:rPr>
          <w:rFonts w:ascii="Arial" w:hAnsi="Arial" w:cs="Arial"/>
          <w:b/>
          <w:bCs/>
        </w:rPr>
      </w:pPr>
    </w:p>
    <w:p w14:paraId="4822BCC7" w14:textId="0E051D04" w:rsidR="00A60D6A" w:rsidRDefault="00A60D6A" w:rsidP="00B51835">
      <w:pPr>
        <w:spacing w:after="240" w:line="276" w:lineRule="auto"/>
        <w:jc w:val="both"/>
        <w:rPr>
          <w:rFonts w:ascii="Arial" w:hAnsi="Arial" w:cs="Arial"/>
          <w:b/>
          <w:bCs/>
        </w:rPr>
      </w:pPr>
    </w:p>
    <w:p w14:paraId="7536DB2C" w14:textId="4DC9A3DA" w:rsidR="00192EDD" w:rsidRDefault="00192EDD" w:rsidP="00B51835">
      <w:pPr>
        <w:spacing w:after="240" w:line="276" w:lineRule="auto"/>
        <w:jc w:val="both"/>
        <w:rPr>
          <w:rFonts w:ascii="Arial" w:hAnsi="Arial" w:cs="Arial"/>
          <w:b/>
          <w:bCs/>
        </w:rPr>
      </w:pPr>
    </w:p>
    <w:p w14:paraId="4B9FBA89" w14:textId="77777777" w:rsidR="00192EDD" w:rsidRPr="003248BE" w:rsidRDefault="00192EDD" w:rsidP="00B51835">
      <w:pPr>
        <w:spacing w:after="240" w:line="276" w:lineRule="auto"/>
        <w:jc w:val="both"/>
        <w:rPr>
          <w:rFonts w:ascii="Arial" w:hAnsi="Arial" w:cs="Arial"/>
          <w:b/>
          <w:bCs/>
        </w:rPr>
      </w:pPr>
    </w:p>
    <w:tbl>
      <w:tblPr>
        <w:tblStyle w:val="Tablaconcuadrcula"/>
        <w:tblW w:w="0" w:type="auto"/>
        <w:tblLook w:val="04A0" w:firstRow="1" w:lastRow="0" w:firstColumn="1" w:lastColumn="0" w:noHBand="0" w:noVBand="1"/>
      </w:tblPr>
      <w:tblGrid>
        <w:gridCol w:w="540"/>
        <w:gridCol w:w="3323"/>
        <w:gridCol w:w="397"/>
        <w:gridCol w:w="424"/>
        <w:gridCol w:w="424"/>
        <w:gridCol w:w="449"/>
        <w:gridCol w:w="408"/>
        <w:gridCol w:w="422"/>
        <w:gridCol w:w="483"/>
        <w:gridCol w:w="408"/>
        <w:gridCol w:w="397"/>
        <w:gridCol w:w="381"/>
        <w:gridCol w:w="402"/>
        <w:gridCol w:w="370"/>
      </w:tblGrid>
      <w:tr w:rsidR="00B8234A" w:rsidRPr="00B8234A" w14:paraId="039A9F65" w14:textId="77777777" w:rsidTr="00B8234A">
        <w:tc>
          <w:tcPr>
            <w:tcW w:w="8828" w:type="dxa"/>
            <w:gridSpan w:val="14"/>
            <w:shd w:val="clear" w:color="auto" w:fill="711F50"/>
          </w:tcPr>
          <w:p w14:paraId="72320299" w14:textId="17219BC0" w:rsidR="00EF2790" w:rsidRPr="00B8234A" w:rsidRDefault="00EF2790" w:rsidP="00177BC7">
            <w:pPr>
              <w:spacing w:after="240" w:line="276" w:lineRule="auto"/>
              <w:jc w:val="center"/>
              <w:rPr>
                <w:rFonts w:ascii="Arial Narrow" w:hAnsi="Arial Narrow" w:cs="Arial"/>
                <w:b/>
                <w:bCs/>
                <w:color w:val="FFFFFF" w:themeColor="background1"/>
                <w:sz w:val="20"/>
                <w:szCs w:val="20"/>
              </w:rPr>
            </w:pPr>
            <w:r w:rsidRPr="00B8234A">
              <w:rPr>
                <w:rFonts w:ascii="Arial Narrow" w:hAnsi="Arial Narrow" w:cs="Arial"/>
                <w:b/>
                <w:bCs/>
                <w:color w:val="FFFFFF" w:themeColor="background1"/>
                <w:sz w:val="20"/>
                <w:szCs w:val="20"/>
              </w:rPr>
              <w:t>Concurso Público</w:t>
            </w:r>
          </w:p>
        </w:tc>
      </w:tr>
      <w:tr w:rsidR="00EF2790" w:rsidRPr="002409E7" w14:paraId="1DA73FAC" w14:textId="77777777" w:rsidTr="00A30C9E">
        <w:tc>
          <w:tcPr>
            <w:tcW w:w="540" w:type="dxa"/>
            <w:vMerge w:val="restart"/>
            <w:shd w:val="clear" w:color="auto" w:fill="D5DCE4" w:themeFill="text2" w:themeFillTint="33"/>
            <w:vAlign w:val="center"/>
          </w:tcPr>
          <w:p w14:paraId="5DE1AA40" w14:textId="77777777" w:rsidR="00EF2790" w:rsidRPr="002409E7" w:rsidRDefault="00EF2790" w:rsidP="00B51835">
            <w:pPr>
              <w:spacing w:after="240" w:line="276" w:lineRule="auto"/>
              <w:jc w:val="both"/>
              <w:rPr>
                <w:rFonts w:ascii="Arial Narrow" w:hAnsi="Arial Narrow" w:cs="Arial"/>
                <w:b/>
                <w:bCs/>
                <w:sz w:val="20"/>
                <w:szCs w:val="20"/>
              </w:rPr>
            </w:pPr>
            <w:r w:rsidRPr="002409E7">
              <w:rPr>
                <w:rFonts w:ascii="Arial Narrow" w:hAnsi="Arial Narrow" w:cs="Arial"/>
                <w:b/>
                <w:bCs/>
                <w:sz w:val="20"/>
                <w:szCs w:val="20"/>
              </w:rPr>
              <w:t>No.</w:t>
            </w:r>
          </w:p>
        </w:tc>
        <w:tc>
          <w:tcPr>
            <w:tcW w:w="3323" w:type="dxa"/>
            <w:vMerge w:val="restart"/>
            <w:shd w:val="clear" w:color="auto" w:fill="D5DCE4" w:themeFill="text2" w:themeFillTint="33"/>
            <w:vAlign w:val="center"/>
          </w:tcPr>
          <w:p w14:paraId="354D3ACF" w14:textId="77777777" w:rsidR="00EF2790" w:rsidRPr="002409E7" w:rsidRDefault="00EF2790" w:rsidP="00177BC7">
            <w:pPr>
              <w:spacing w:after="240" w:line="276" w:lineRule="auto"/>
              <w:jc w:val="center"/>
              <w:rPr>
                <w:rFonts w:ascii="Arial Narrow" w:hAnsi="Arial Narrow" w:cs="Arial"/>
                <w:b/>
                <w:bCs/>
                <w:sz w:val="20"/>
                <w:szCs w:val="20"/>
              </w:rPr>
            </w:pPr>
            <w:r w:rsidRPr="002409E7">
              <w:rPr>
                <w:rFonts w:ascii="Arial Narrow" w:hAnsi="Arial Narrow" w:cs="Arial"/>
                <w:b/>
                <w:bCs/>
                <w:sz w:val="20"/>
                <w:szCs w:val="20"/>
              </w:rPr>
              <w:t>Actividad</w:t>
            </w:r>
          </w:p>
        </w:tc>
        <w:tc>
          <w:tcPr>
            <w:tcW w:w="4965" w:type="dxa"/>
            <w:gridSpan w:val="12"/>
            <w:shd w:val="clear" w:color="auto" w:fill="D5DCE4" w:themeFill="text2" w:themeFillTint="33"/>
            <w:vAlign w:val="center"/>
          </w:tcPr>
          <w:p w14:paraId="6ED5DDB4" w14:textId="4CC29EEE" w:rsidR="00EF2790" w:rsidRPr="002409E7" w:rsidRDefault="00EF2790" w:rsidP="00177BC7">
            <w:pPr>
              <w:spacing w:after="240" w:line="276" w:lineRule="auto"/>
              <w:jc w:val="center"/>
              <w:rPr>
                <w:rFonts w:ascii="Arial Narrow" w:hAnsi="Arial Narrow" w:cs="Arial"/>
                <w:b/>
                <w:bCs/>
                <w:sz w:val="20"/>
                <w:szCs w:val="20"/>
              </w:rPr>
            </w:pPr>
            <w:r w:rsidRPr="002409E7">
              <w:rPr>
                <w:rFonts w:ascii="Arial Narrow" w:hAnsi="Arial Narrow" w:cs="Arial"/>
                <w:b/>
                <w:bCs/>
                <w:sz w:val="20"/>
                <w:szCs w:val="20"/>
              </w:rPr>
              <w:t>Ejercicio 202</w:t>
            </w:r>
            <w:r w:rsidR="0036388E">
              <w:rPr>
                <w:rFonts w:ascii="Arial Narrow" w:hAnsi="Arial Narrow" w:cs="Arial"/>
                <w:b/>
                <w:bCs/>
                <w:sz w:val="20"/>
                <w:szCs w:val="20"/>
              </w:rPr>
              <w:t>3</w:t>
            </w:r>
          </w:p>
        </w:tc>
      </w:tr>
      <w:tr w:rsidR="00EF2790" w:rsidRPr="002409E7" w14:paraId="7988743A" w14:textId="77777777" w:rsidTr="00A30C9E">
        <w:trPr>
          <w:trHeight w:val="109"/>
        </w:trPr>
        <w:tc>
          <w:tcPr>
            <w:tcW w:w="540" w:type="dxa"/>
            <w:vMerge/>
            <w:shd w:val="clear" w:color="auto" w:fill="D5DCE4" w:themeFill="text2" w:themeFillTint="33"/>
            <w:vAlign w:val="center"/>
          </w:tcPr>
          <w:p w14:paraId="344277EF" w14:textId="77777777" w:rsidR="00EF2790" w:rsidRPr="002409E7" w:rsidRDefault="00EF2790" w:rsidP="00B51835">
            <w:pPr>
              <w:spacing w:after="240" w:line="276" w:lineRule="auto"/>
              <w:jc w:val="both"/>
              <w:rPr>
                <w:rFonts w:ascii="Arial Narrow" w:hAnsi="Arial Narrow" w:cs="Arial"/>
                <w:b/>
                <w:bCs/>
                <w:sz w:val="20"/>
                <w:szCs w:val="20"/>
              </w:rPr>
            </w:pPr>
          </w:p>
        </w:tc>
        <w:tc>
          <w:tcPr>
            <w:tcW w:w="3323" w:type="dxa"/>
            <w:vMerge/>
            <w:shd w:val="clear" w:color="auto" w:fill="D5DCE4" w:themeFill="text2" w:themeFillTint="33"/>
            <w:vAlign w:val="center"/>
          </w:tcPr>
          <w:p w14:paraId="74FFEC7B" w14:textId="77777777" w:rsidR="00EF2790" w:rsidRPr="002409E7" w:rsidRDefault="00EF2790" w:rsidP="00B51835">
            <w:pPr>
              <w:spacing w:after="240" w:line="276" w:lineRule="auto"/>
              <w:jc w:val="both"/>
              <w:rPr>
                <w:rFonts w:ascii="Arial Narrow" w:hAnsi="Arial Narrow" w:cs="Arial"/>
                <w:b/>
                <w:bCs/>
                <w:sz w:val="20"/>
                <w:szCs w:val="20"/>
              </w:rPr>
            </w:pPr>
          </w:p>
        </w:tc>
        <w:tc>
          <w:tcPr>
            <w:tcW w:w="397" w:type="dxa"/>
            <w:shd w:val="clear" w:color="auto" w:fill="D5DCE4" w:themeFill="text2" w:themeFillTint="33"/>
            <w:vAlign w:val="center"/>
          </w:tcPr>
          <w:p w14:paraId="192010AA" w14:textId="77777777" w:rsidR="00EF2790" w:rsidRPr="006B681A" w:rsidRDefault="00EF2790" w:rsidP="00B51835">
            <w:pPr>
              <w:spacing w:after="240" w:line="276" w:lineRule="auto"/>
              <w:jc w:val="both"/>
              <w:rPr>
                <w:rFonts w:ascii="Arial Narrow" w:hAnsi="Arial Narrow" w:cs="Arial"/>
                <w:b/>
                <w:bCs/>
                <w:sz w:val="12"/>
                <w:szCs w:val="12"/>
              </w:rPr>
            </w:pPr>
            <w:r w:rsidRPr="006B681A">
              <w:rPr>
                <w:rFonts w:ascii="Arial Narrow" w:hAnsi="Arial Narrow" w:cs="Arial"/>
                <w:b/>
                <w:bCs/>
                <w:sz w:val="12"/>
                <w:szCs w:val="12"/>
              </w:rPr>
              <w:t>Ene</w:t>
            </w:r>
          </w:p>
        </w:tc>
        <w:tc>
          <w:tcPr>
            <w:tcW w:w="424" w:type="dxa"/>
            <w:shd w:val="clear" w:color="auto" w:fill="D5DCE4" w:themeFill="text2" w:themeFillTint="33"/>
            <w:vAlign w:val="center"/>
          </w:tcPr>
          <w:p w14:paraId="7E2C0579" w14:textId="77777777" w:rsidR="00EF2790" w:rsidRPr="006B681A" w:rsidRDefault="00EF2790" w:rsidP="00B51835">
            <w:pPr>
              <w:spacing w:after="240" w:line="276" w:lineRule="auto"/>
              <w:jc w:val="both"/>
              <w:rPr>
                <w:rFonts w:ascii="Arial Narrow" w:hAnsi="Arial Narrow" w:cs="Arial"/>
                <w:b/>
                <w:bCs/>
                <w:sz w:val="12"/>
                <w:szCs w:val="12"/>
              </w:rPr>
            </w:pPr>
            <w:r w:rsidRPr="006B681A">
              <w:rPr>
                <w:rFonts w:ascii="Arial Narrow" w:hAnsi="Arial Narrow" w:cs="Arial"/>
                <w:b/>
                <w:bCs/>
                <w:sz w:val="12"/>
                <w:szCs w:val="12"/>
              </w:rPr>
              <w:t>Feb</w:t>
            </w:r>
          </w:p>
        </w:tc>
        <w:tc>
          <w:tcPr>
            <w:tcW w:w="424" w:type="dxa"/>
            <w:shd w:val="clear" w:color="auto" w:fill="D5DCE4" w:themeFill="text2" w:themeFillTint="33"/>
            <w:vAlign w:val="center"/>
          </w:tcPr>
          <w:p w14:paraId="79DAEA3D" w14:textId="77777777" w:rsidR="00EF2790" w:rsidRPr="006B681A" w:rsidRDefault="00EF2790" w:rsidP="00B51835">
            <w:pPr>
              <w:spacing w:after="240" w:line="276" w:lineRule="auto"/>
              <w:jc w:val="both"/>
              <w:rPr>
                <w:rFonts w:ascii="Arial Narrow" w:hAnsi="Arial Narrow" w:cs="Arial"/>
                <w:b/>
                <w:bCs/>
                <w:sz w:val="12"/>
                <w:szCs w:val="12"/>
              </w:rPr>
            </w:pPr>
            <w:r w:rsidRPr="006B681A">
              <w:rPr>
                <w:rFonts w:ascii="Arial Narrow" w:hAnsi="Arial Narrow" w:cs="Arial"/>
                <w:b/>
                <w:bCs/>
                <w:sz w:val="12"/>
                <w:szCs w:val="12"/>
              </w:rPr>
              <w:t>Mar</w:t>
            </w:r>
          </w:p>
        </w:tc>
        <w:tc>
          <w:tcPr>
            <w:tcW w:w="449" w:type="dxa"/>
            <w:shd w:val="clear" w:color="auto" w:fill="D5DCE4" w:themeFill="text2" w:themeFillTint="33"/>
            <w:vAlign w:val="center"/>
          </w:tcPr>
          <w:p w14:paraId="5E592CF4" w14:textId="77777777" w:rsidR="00EF2790" w:rsidRPr="006B681A" w:rsidRDefault="00EF2790" w:rsidP="00B51835">
            <w:pPr>
              <w:spacing w:after="240" w:line="276" w:lineRule="auto"/>
              <w:jc w:val="both"/>
              <w:rPr>
                <w:rFonts w:ascii="Arial Narrow" w:hAnsi="Arial Narrow" w:cs="Arial"/>
                <w:b/>
                <w:bCs/>
                <w:sz w:val="12"/>
                <w:szCs w:val="12"/>
              </w:rPr>
            </w:pPr>
            <w:r w:rsidRPr="006B681A">
              <w:rPr>
                <w:rFonts w:ascii="Arial Narrow" w:hAnsi="Arial Narrow" w:cs="Arial"/>
                <w:b/>
                <w:bCs/>
                <w:sz w:val="12"/>
                <w:szCs w:val="12"/>
              </w:rPr>
              <w:t>Abr</w:t>
            </w:r>
          </w:p>
        </w:tc>
        <w:tc>
          <w:tcPr>
            <w:tcW w:w="408" w:type="dxa"/>
            <w:shd w:val="clear" w:color="auto" w:fill="D5DCE4" w:themeFill="text2" w:themeFillTint="33"/>
            <w:vAlign w:val="center"/>
          </w:tcPr>
          <w:p w14:paraId="1E1E8427" w14:textId="77777777" w:rsidR="00EF2790" w:rsidRPr="006B681A" w:rsidRDefault="00EF2790" w:rsidP="00B51835">
            <w:pPr>
              <w:spacing w:after="240" w:line="276" w:lineRule="auto"/>
              <w:jc w:val="both"/>
              <w:rPr>
                <w:rFonts w:ascii="Arial Narrow" w:hAnsi="Arial Narrow" w:cs="Arial"/>
                <w:b/>
                <w:bCs/>
                <w:sz w:val="12"/>
                <w:szCs w:val="12"/>
              </w:rPr>
            </w:pPr>
            <w:r w:rsidRPr="006B681A">
              <w:rPr>
                <w:rFonts w:ascii="Arial Narrow" w:hAnsi="Arial Narrow" w:cs="Arial"/>
                <w:b/>
                <w:bCs/>
                <w:sz w:val="12"/>
                <w:szCs w:val="12"/>
              </w:rPr>
              <w:t>May</w:t>
            </w:r>
          </w:p>
        </w:tc>
        <w:tc>
          <w:tcPr>
            <w:tcW w:w="422" w:type="dxa"/>
            <w:shd w:val="clear" w:color="auto" w:fill="D5DCE4" w:themeFill="text2" w:themeFillTint="33"/>
            <w:vAlign w:val="center"/>
          </w:tcPr>
          <w:p w14:paraId="13C09B25" w14:textId="77777777" w:rsidR="00EF2790" w:rsidRPr="006B681A" w:rsidRDefault="00EF2790" w:rsidP="00B51835">
            <w:pPr>
              <w:spacing w:after="240" w:line="276" w:lineRule="auto"/>
              <w:jc w:val="both"/>
              <w:rPr>
                <w:rFonts w:ascii="Arial Narrow" w:hAnsi="Arial Narrow" w:cs="Arial"/>
                <w:b/>
                <w:bCs/>
                <w:sz w:val="12"/>
                <w:szCs w:val="12"/>
              </w:rPr>
            </w:pPr>
            <w:r w:rsidRPr="006B681A">
              <w:rPr>
                <w:rFonts w:ascii="Arial Narrow" w:hAnsi="Arial Narrow" w:cs="Arial"/>
                <w:b/>
                <w:bCs/>
                <w:sz w:val="12"/>
                <w:szCs w:val="12"/>
              </w:rPr>
              <w:t>Jun</w:t>
            </w:r>
          </w:p>
        </w:tc>
        <w:tc>
          <w:tcPr>
            <w:tcW w:w="483" w:type="dxa"/>
            <w:shd w:val="clear" w:color="auto" w:fill="D5DCE4" w:themeFill="text2" w:themeFillTint="33"/>
            <w:vAlign w:val="center"/>
          </w:tcPr>
          <w:p w14:paraId="5F0C9F26" w14:textId="77777777" w:rsidR="00EF2790" w:rsidRPr="006B681A" w:rsidRDefault="00EF2790" w:rsidP="00B51835">
            <w:pPr>
              <w:spacing w:after="240" w:line="276" w:lineRule="auto"/>
              <w:jc w:val="both"/>
              <w:rPr>
                <w:rFonts w:ascii="Arial Narrow" w:hAnsi="Arial Narrow" w:cs="Arial"/>
                <w:b/>
                <w:bCs/>
                <w:sz w:val="12"/>
                <w:szCs w:val="12"/>
              </w:rPr>
            </w:pPr>
            <w:r w:rsidRPr="006B681A">
              <w:rPr>
                <w:rFonts w:ascii="Arial Narrow" w:hAnsi="Arial Narrow" w:cs="Arial"/>
                <w:b/>
                <w:bCs/>
                <w:sz w:val="12"/>
                <w:szCs w:val="12"/>
              </w:rPr>
              <w:t>Jul</w:t>
            </w:r>
          </w:p>
        </w:tc>
        <w:tc>
          <w:tcPr>
            <w:tcW w:w="408" w:type="dxa"/>
            <w:shd w:val="clear" w:color="auto" w:fill="D5DCE4" w:themeFill="text2" w:themeFillTint="33"/>
            <w:vAlign w:val="center"/>
          </w:tcPr>
          <w:p w14:paraId="0242644D" w14:textId="77777777" w:rsidR="00EF2790" w:rsidRPr="006B681A" w:rsidRDefault="00EF2790" w:rsidP="00B51835">
            <w:pPr>
              <w:spacing w:after="240" w:line="276" w:lineRule="auto"/>
              <w:jc w:val="both"/>
              <w:rPr>
                <w:rFonts w:ascii="Arial Narrow" w:hAnsi="Arial Narrow" w:cs="Arial"/>
                <w:b/>
                <w:bCs/>
                <w:sz w:val="12"/>
                <w:szCs w:val="12"/>
              </w:rPr>
            </w:pPr>
            <w:proofErr w:type="spellStart"/>
            <w:r w:rsidRPr="006B681A">
              <w:rPr>
                <w:rFonts w:ascii="Arial Narrow" w:hAnsi="Arial Narrow" w:cs="Arial"/>
                <w:b/>
                <w:bCs/>
                <w:sz w:val="12"/>
                <w:szCs w:val="12"/>
              </w:rPr>
              <w:t>Ago</w:t>
            </w:r>
            <w:proofErr w:type="spellEnd"/>
          </w:p>
        </w:tc>
        <w:tc>
          <w:tcPr>
            <w:tcW w:w="397" w:type="dxa"/>
            <w:shd w:val="clear" w:color="auto" w:fill="D5DCE4" w:themeFill="text2" w:themeFillTint="33"/>
            <w:vAlign w:val="center"/>
          </w:tcPr>
          <w:p w14:paraId="480E9C3D" w14:textId="77777777" w:rsidR="00EF2790" w:rsidRPr="006B681A" w:rsidRDefault="00EF2790" w:rsidP="00B51835">
            <w:pPr>
              <w:spacing w:after="240" w:line="276" w:lineRule="auto"/>
              <w:jc w:val="both"/>
              <w:rPr>
                <w:rFonts w:ascii="Arial Narrow" w:hAnsi="Arial Narrow" w:cs="Arial"/>
                <w:b/>
                <w:bCs/>
                <w:sz w:val="12"/>
                <w:szCs w:val="12"/>
              </w:rPr>
            </w:pPr>
            <w:proofErr w:type="spellStart"/>
            <w:r w:rsidRPr="006B681A">
              <w:rPr>
                <w:rFonts w:ascii="Arial Narrow" w:hAnsi="Arial Narrow" w:cs="Arial"/>
                <w:b/>
                <w:bCs/>
                <w:sz w:val="12"/>
                <w:szCs w:val="12"/>
              </w:rPr>
              <w:t>Sep</w:t>
            </w:r>
            <w:proofErr w:type="spellEnd"/>
          </w:p>
        </w:tc>
        <w:tc>
          <w:tcPr>
            <w:tcW w:w="381" w:type="dxa"/>
            <w:shd w:val="clear" w:color="auto" w:fill="D5DCE4" w:themeFill="text2" w:themeFillTint="33"/>
            <w:vAlign w:val="center"/>
          </w:tcPr>
          <w:p w14:paraId="738CA7D3" w14:textId="77777777" w:rsidR="00EF2790" w:rsidRPr="006B681A" w:rsidRDefault="00EF2790" w:rsidP="00B51835">
            <w:pPr>
              <w:spacing w:after="240" w:line="276" w:lineRule="auto"/>
              <w:jc w:val="both"/>
              <w:rPr>
                <w:rFonts w:ascii="Arial Narrow" w:hAnsi="Arial Narrow" w:cs="Arial"/>
                <w:b/>
                <w:bCs/>
                <w:sz w:val="12"/>
                <w:szCs w:val="12"/>
              </w:rPr>
            </w:pPr>
            <w:r w:rsidRPr="006B681A">
              <w:rPr>
                <w:rFonts w:ascii="Arial Narrow" w:hAnsi="Arial Narrow" w:cs="Arial"/>
                <w:b/>
                <w:bCs/>
                <w:sz w:val="12"/>
                <w:szCs w:val="12"/>
              </w:rPr>
              <w:t>Oct</w:t>
            </w:r>
          </w:p>
        </w:tc>
        <w:tc>
          <w:tcPr>
            <w:tcW w:w="402" w:type="dxa"/>
            <w:shd w:val="clear" w:color="auto" w:fill="D5DCE4" w:themeFill="text2" w:themeFillTint="33"/>
            <w:vAlign w:val="center"/>
          </w:tcPr>
          <w:p w14:paraId="760F4E6C" w14:textId="77777777" w:rsidR="00EF2790" w:rsidRPr="006B681A" w:rsidRDefault="00EF2790" w:rsidP="00B51835">
            <w:pPr>
              <w:spacing w:after="240" w:line="276" w:lineRule="auto"/>
              <w:jc w:val="both"/>
              <w:rPr>
                <w:rFonts w:ascii="Arial Narrow" w:hAnsi="Arial Narrow" w:cs="Arial"/>
                <w:b/>
                <w:bCs/>
                <w:sz w:val="12"/>
                <w:szCs w:val="12"/>
              </w:rPr>
            </w:pPr>
            <w:r w:rsidRPr="006B681A">
              <w:rPr>
                <w:rFonts w:ascii="Arial Narrow" w:hAnsi="Arial Narrow" w:cs="Arial"/>
                <w:b/>
                <w:bCs/>
                <w:sz w:val="12"/>
                <w:szCs w:val="12"/>
              </w:rPr>
              <w:t>Nov</w:t>
            </w:r>
          </w:p>
        </w:tc>
        <w:tc>
          <w:tcPr>
            <w:tcW w:w="370" w:type="dxa"/>
            <w:shd w:val="clear" w:color="auto" w:fill="D5DCE4" w:themeFill="text2" w:themeFillTint="33"/>
            <w:vAlign w:val="center"/>
          </w:tcPr>
          <w:p w14:paraId="44408057" w14:textId="77777777" w:rsidR="00EF2790" w:rsidRPr="006B681A" w:rsidRDefault="00EF2790" w:rsidP="00B51835">
            <w:pPr>
              <w:spacing w:after="240" w:line="276" w:lineRule="auto"/>
              <w:jc w:val="both"/>
              <w:rPr>
                <w:rFonts w:ascii="Arial Narrow" w:hAnsi="Arial Narrow" w:cs="Arial"/>
                <w:b/>
                <w:bCs/>
                <w:sz w:val="12"/>
                <w:szCs w:val="12"/>
              </w:rPr>
            </w:pPr>
            <w:r w:rsidRPr="006B681A">
              <w:rPr>
                <w:rFonts w:ascii="Arial Narrow" w:hAnsi="Arial Narrow" w:cs="Arial"/>
                <w:b/>
                <w:bCs/>
                <w:sz w:val="12"/>
                <w:szCs w:val="12"/>
              </w:rPr>
              <w:t>Dic</w:t>
            </w:r>
          </w:p>
        </w:tc>
      </w:tr>
      <w:tr w:rsidR="00D916A1" w:rsidRPr="002409E7" w14:paraId="2F70DF2F" w14:textId="77777777" w:rsidTr="00920336">
        <w:trPr>
          <w:trHeight w:val="694"/>
        </w:trPr>
        <w:tc>
          <w:tcPr>
            <w:tcW w:w="540" w:type="dxa"/>
            <w:shd w:val="clear" w:color="auto" w:fill="auto"/>
            <w:vAlign w:val="center"/>
          </w:tcPr>
          <w:p w14:paraId="05DE1416" w14:textId="58738A1E" w:rsidR="00D916A1" w:rsidRPr="002409E7" w:rsidRDefault="00912586" w:rsidP="00B51835">
            <w:pPr>
              <w:spacing w:after="240" w:line="276" w:lineRule="auto"/>
              <w:jc w:val="both"/>
              <w:rPr>
                <w:rFonts w:ascii="Arial Narrow" w:hAnsi="Arial Narrow" w:cs="Arial"/>
                <w:b/>
                <w:bCs/>
                <w:sz w:val="20"/>
                <w:szCs w:val="20"/>
              </w:rPr>
            </w:pPr>
            <w:r>
              <w:rPr>
                <w:rFonts w:ascii="Arial Narrow" w:hAnsi="Arial Narrow" w:cs="Arial"/>
                <w:b/>
                <w:bCs/>
                <w:sz w:val="20"/>
                <w:szCs w:val="20"/>
              </w:rPr>
              <w:t>1</w:t>
            </w:r>
          </w:p>
        </w:tc>
        <w:tc>
          <w:tcPr>
            <w:tcW w:w="3323" w:type="dxa"/>
            <w:shd w:val="clear" w:color="auto" w:fill="auto"/>
          </w:tcPr>
          <w:p w14:paraId="33B54079" w14:textId="4FDA750E" w:rsidR="00D916A1" w:rsidRPr="00D916A1" w:rsidRDefault="00920336" w:rsidP="00920336">
            <w:pPr>
              <w:spacing w:after="240"/>
              <w:jc w:val="both"/>
              <w:rPr>
                <w:rFonts w:ascii="Arial Narrow" w:hAnsi="Arial Narrow"/>
                <w:sz w:val="20"/>
                <w:szCs w:val="20"/>
              </w:rPr>
            </w:pPr>
            <w:r>
              <w:rPr>
                <w:rFonts w:ascii="Arial Narrow" w:hAnsi="Arial Narrow"/>
                <w:sz w:val="20"/>
                <w:szCs w:val="20"/>
              </w:rPr>
              <w:t>Dar</w:t>
            </w:r>
            <w:r w:rsidR="006B7305">
              <w:rPr>
                <w:rFonts w:ascii="Arial Narrow" w:hAnsi="Arial Narrow"/>
                <w:sz w:val="20"/>
                <w:szCs w:val="20"/>
              </w:rPr>
              <w:t xml:space="preserve"> s</w:t>
            </w:r>
            <w:r>
              <w:rPr>
                <w:rFonts w:ascii="Arial Narrow" w:hAnsi="Arial Narrow"/>
                <w:sz w:val="20"/>
                <w:szCs w:val="20"/>
              </w:rPr>
              <w:t xml:space="preserve">eguimiento a la etapa de </w:t>
            </w:r>
            <w:r w:rsidRPr="00920336">
              <w:rPr>
                <w:rFonts w:ascii="Arial Narrow" w:hAnsi="Arial Narrow"/>
                <w:sz w:val="20"/>
                <w:szCs w:val="20"/>
              </w:rPr>
              <w:t>Cotejo documental y verificación del cumplimiento de requisitos</w:t>
            </w:r>
            <w:r>
              <w:rPr>
                <w:rFonts w:ascii="Arial Narrow" w:hAnsi="Arial Narrow"/>
                <w:sz w:val="20"/>
                <w:szCs w:val="20"/>
              </w:rPr>
              <w:t xml:space="preserve"> del Concurso Público, </w:t>
            </w:r>
            <w:r w:rsidRPr="00D916A1">
              <w:rPr>
                <w:rFonts w:ascii="Arial Narrow" w:hAnsi="Arial Narrow"/>
                <w:sz w:val="20"/>
                <w:szCs w:val="20"/>
              </w:rPr>
              <w:t>por conducto del Órgano de Enlace</w:t>
            </w:r>
            <w:r>
              <w:rPr>
                <w:rFonts w:ascii="Arial Narrow" w:hAnsi="Arial Narrow"/>
                <w:sz w:val="20"/>
                <w:szCs w:val="20"/>
              </w:rPr>
              <w:t>.</w:t>
            </w:r>
          </w:p>
        </w:tc>
        <w:tc>
          <w:tcPr>
            <w:tcW w:w="397" w:type="dxa"/>
            <w:shd w:val="clear" w:color="auto" w:fill="BFBFBF" w:themeFill="background1" w:themeFillShade="BF"/>
            <w:vAlign w:val="center"/>
          </w:tcPr>
          <w:p w14:paraId="4B772970" w14:textId="77777777" w:rsidR="00D916A1" w:rsidRPr="006B681A" w:rsidRDefault="00D916A1" w:rsidP="00B51835">
            <w:pPr>
              <w:spacing w:after="240" w:line="276" w:lineRule="auto"/>
              <w:jc w:val="both"/>
              <w:rPr>
                <w:rFonts w:ascii="Arial Narrow" w:hAnsi="Arial Narrow" w:cs="Arial"/>
                <w:b/>
                <w:bCs/>
                <w:sz w:val="12"/>
                <w:szCs w:val="12"/>
              </w:rPr>
            </w:pPr>
          </w:p>
        </w:tc>
        <w:tc>
          <w:tcPr>
            <w:tcW w:w="424" w:type="dxa"/>
            <w:shd w:val="clear" w:color="auto" w:fill="FFFFFF" w:themeFill="background1"/>
            <w:vAlign w:val="center"/>
          </w:tcPr>
          <w:p w14:paraId="357D9278" w14:textId="77777777" w:rsidR="00D916A1" w:rsidRPr="006B681A" w:rsidRDefault="00D916A1" w:rsidP="00B51835">
            <w:pPr>
              <w:spacing w:after="240" w:line="276" w:lineRule="auto"/>
              <w:jc w:val="both"/>
              <w:rPr>
                <w:rFonts w:ascii="Arial Narrow" w:hAnsi="Arial Narrow" w:cs="Arial"/>
                <w:b/>
                <w:bCs/>
                <w:sz w:val="12"/>
                <w:szCs w:val="12"/>
              </w:rPr>
            </w:pPr>
          </w:p>
        </w:tc>
        <w:tc>
          <w:tcPr>
            <w:tcW w:w="424" w:type="dxa"/>
            <w:shd w:val="clear" w:color="auto" w:fill="FFFFFF" w:themeFill="background1"/>
            <w:vAlign w:val="center"/>
          </w:tcPr>
          <w:p w14:paraId="2D68C4D6" w14:textId="77777777" w:rsidR="00D916A1" w:rsidRPr="006B681A" w:rsidRDefault="00D916A1" w:rsidP="00B51835">
            <w:pPr>
              <w:spacing w:after="240" w:line="276" w:lineRule="auto"/>
              <w:jc w:val="both"/>
              <w:rPr>
                <w:rFonts w:ascii="Arial Narrow" w:hAnsi="Arial Narrow" w:cs="Arial"/>
                <w:b/>
                <w:bCs/>
                <w:sz w:val="12"/>
                <w:szCs w:val="12"/>
              </w:rPr>
            </w:pPr>
          </w:p>
        </w:tc>
        <w:tc>
          <w:tcPr>
            <w:tcW w:w="449" w:type="dxa"/>
            <w:shd w:val="clear" w:color="auto" w:fill="auto"/>
            <w:vAlign w:val="center"/>
          </w:tcPr>
          <w:p w14:paraId="275404E9" w14:textId="77777777" w:rsidR="00D916A1" w:rsidRPr="006B681A" w:rsidRDefault="00D916A1" w:rsidP="00B51835">
            <w:pPr>
              <w:spacing w:after="240" w:line="276" w:lineRule="auto"/>
              <w:jc w:val="both"/>
              <w:rPr>
                <w:rFonts w:ascii="Arial Narrow" w:hAnsi="Arial Narrow" w:cs="Arial"/>
                <w:b/>
                <w:bCs/>
                <w:sz w:val="12"/>
                <w:szCs w:val="12"/>
              </w:rPr>
            </w:pPr>
          </w:p>
        </w:tc>
        <w:tc>
          <w:tcPr>
            <w:tcW w:w="408" w:type="dxa"/>
            <w:shd w:val="clear" w:color="auto" w:fill="auto"/>
            <w:vAlign w:val="center"/>
          </w:tcPr>
          <w:p w14:paraId="5D4D16D7" w14:textId="77777777" w:rsidR="00D916A1" w:rsidRPr="006B681A" w:rsidRDefault="00D916A1" w:rsidP="00B51835">
            <w:pPr>
              <w:spacing w:after="240" w:line="276" w:lineRule="auto"/>
              <w:jc w:val="both"/>
              <w:rPr>
                <w:rFonts w:ascii="Arial Narrow" w:hAnsi="Arial Narrow" w:cs="Arial"/>
                <w:b/>
                <w:bCs/>
                <w:sz w:val="12"/>
                <w:szCs w:val="12"/>
              </w:rPr>
            </w:pPr>
          </w:p>
        </w:tc>
        <w:tc>
          <w:tcPr>
            <w:tcW w:w="422" w:type="dxa"/>
            <w:shd w:val="clear" w:color="auto" w:fill="auto"/>
            <w:vAlign w:val="center"/>
          </w:tcPr>
          <w:p w14:paraId="717218C9" w14:textId="77777777" w:rsidR="00D916A1" w:rsidRPr="006B681A" w:rsidRDefault="00D916A1" w:rsidP="00B51835">
            <w:pPr>
              <w:spacing w:after="240" w:line="276" w:lineRule="auto"/>
              <w:jc w:val="both"/>
              <w:rPr>
                <w:rFonts w:ascii="Arial Narrow" w:hAnsi="Arial Narrow" w:cs="Arial"/>
                <w:b/>
                <w:bCs/>
                <w:sz w:val="12"/>
                <w:szCs w:val="12"/>
              </w:rPr>
            </w:pPr>
          </w:p>
        </w:tc>
        <w:tc>
          <w:tcPr>
            <w:tcW w:w="483" w:type="dxa"/>
            <w:shd w:val="clear" w:color="auto" w:fill="auto"/>
            <w:vAlign w:val="center"/>
          </w:tcPr>
          <w:p w14:paraId="412DB953" w14:textId="77777777" w:rsidR="00D916A1" w:rsidRPr="006B681A" w:rsidRDefault="00D916A1" w:rsidP="00B51835">
            <w:pPr>
              <w:spacing w:after="240" w:line="276" w:lineRule="auto"/>
              <w:jc w:val="both"/>
              <w:rPr>
                <w:rFonts w:ascii="Arial Narrow" w:hAnsi="Arial Narrow" w:cs="Arial"/>
                <w:b/>
                <w:bCs/>
                <w:sz w:val="12"/>
                <w:szCs w:val="12"/>
              </w:rPr>
            </w:pPr>
          </w:p>
        </w:tc>
        <w:tc>
          <w:tcPr>
            <w:tcW w:w="408" w:type="dxa"/>
            <w:shd w:val="clear" w:color="auto" w:fill="auto"/>
            <w:vAlign w:val="center"/>
          </w:tcPr>
          <w:p w14:paraId="122B8AFC" w14:textId="77777777" w:rsidR="00D916A1" w:rsidRPr="006B681A" w:rsidRDefault="00D916A1" w:rsidP="00B51835">
            <w:pPr>
              <w:spacing w:after="240" w:line="276" w:lineRule="auto"/>
              <w:jc w:val="both"/>
              <w:rPr>
                <w:rFonts w:ascii="Arial Narrow" w:hAnsi="Arial Narrow" w:cs="Arial"/>
                <w:b/>
                <w:bCs/>
                <w:sz w:val="12"/>
                <w:szCs w:val="12"/>
              </w:rPr>
            </w:pPr>
          </w:p>
        </w:tc>
        <w:tc>
          <w:tcPr>
            <w:tcW w:w="397" w:type="dxa"/>
            <w:shd w:val="clear" w:color="auto" w:fill="auto"/>
            <w:vAlign w:val="center"/>
          </w:tcPr>
          <w:p w14:paraId="2B7F9341" w14:textId="77777777" w:rsidR="00D916A1" w:rsidRPr="006B681A" w:rsidRDefault="00D916A1" w:rsidP="00B51835">
            <w:pPr>
              <w:spacing w:after="240" w:line="276" w:lineRule="auto"/>
              <w:jc w:val="both"/>
              <w:rPr>
                <w:rFonts w:ascii="Arial Narrow" w:hAnsi="Arial Narrow" w:cs="Arial"/>
                <w:b/>
                <w:bCs/>
                <w:sz w:val="12"/>
                <w:szCs w:val="12"/>
              </w:rPr>
            </w:pPr>
          </w:p>
        </w:tc>
        <w:tc>
          <w:tcPr>
            <w:tcW w:w="381" w:type="dxa"/>
            <w:shd w:val="clear" w:color="auto" w:fill="FFFFFF" w:themeFill="background1"/>
            <w:vAlign w:val="center"/>
          </w:tcPr>
          <w:p w14:paraId="5840F6CF" w14:textId="77777777" w:rsidR="00D916A1" w:rsidRPr="006B681A" w:rsidRDefault="00D916A1" w:rsidP="00B51835">
            <w:pPr>
              <w:spacing w:after="240" w:line="276" w:lineRule="auto"/>
              <w:jc w:val="both"/>
              <w:rPr>
                <w:rFonts w:ascii="Arial Narrow" w:hAnsi="Arial Narrow" w:cs="Arial"/>
                <w:b/>
                <w:bCs/>
                <w:sz w:val="12"/>
                <w:szCs w:val="12"/>
              </w:rPr>
            </w:pPr>
          </w:p>
        </w:tc>
        <w:tc>
          <w:tcPr>
            <w:tcW w:w="402" w:type="dxa"/>
            <w:shd w:val="clear" w:color="auto" w:fill="FFFFFF" w:themeFill="background1"/>
            <w:vAlign w:val="center"/>
          </w:tcPr>
          <w:p w14:paraId="4F494701" w14:textId="77777777" w:rsidR="00D916A1" w:rsidRPr="006B681A" w:rsidRDefault="00D916A1" w:rsidP="00B51835">
            <w:pPr>
              <w:spacing w:after="240" w:line="276" w:lineRule="auto"/>
              <w:jc w:val="both"/>
              <w:rPr>
                <w:rFonts w:ascii="Arial Narrow" w:hAnsi="Arial Narrow" w:cs="Arial"/>
                <w:b/>
                <w:bCs/>
                <w:sz w:val="12"/>
                <w:szCs w:val="12"/>
              </w:rPr>
            </w:pPr>
          </w:p>
        </w:tc>
        <w:tc>
          <w:tcPr>
            <w:tcW w:w="370" w:type="dxa"/>
            <w:shd w:val="clear" w:color="auto" w:fill="FFFFFF" w:themeFill="background1"/>
            <w:vAlign w:val="center"/>
          </w:tcPr>
          <w:p w14:paraId="4935C91B" w14:textId="77777777" w:rsidR="00D916A1" w:rsidRPr="006B681A" w:rsidRDefault="00D916A1" w:rsidP="00B51835">
            <w:pPr>
              <w:spacing w:after="240" w:line="276" w:lineRule="auto"/>
              <w:jc w:val="both"/>
              <w:rPr>
                <w:rFonts w:ascii="Arial Narrow" w:hAnsi="Arial Narrow" w:cs="Arial"/>
                <w:b/>
                <w:bCs/>
                <w:sz w:val="12"/>
                <w:szCs w:val="12"/>
              </w:rPr>
            </w:pPr>
          </w:p>
        </w:tc>
      </w:tr>
      <w:tr w:rsidR="00920336" w:rsidRPr="002409E7" w14:paraId="340BE728" w14:textId="77777777" w:rsidTr="00920336">
        <w:trPr>
          <w:trHeight w:val="694"/>
        </w:trPr>
        <w:tc>
          <w:tcPr>
            <w:tcW w:w="540" w:type="dxa"/>
            <w:shd w:val="clear" w:color="auto" w:fill="auto"/>
            <w:vAlign w:val="center"/>
          </w:tcPr>
          <w:p w14:paraId="7F9A54FB" w14:textId="3CD7D891" w:rsidR="00920336" w:rsidRDefault="00920336" w:rsidP="00920336">
            <w:pPr>
              <w:spacing w:after="240" w:line="276" w:lineRule="auto"/>
              <w:jc w:val="both"/>
              <w:rPr>
                <w:rFonts w:ascii="Arial Narrow" w:hAnsi="Arial Narrow" w:cs="Arial"/>
                <w:b/>
                <w:bCs/>
                <w:sz w:val="20"/>
                <w:szCs w:val="20"/>
              </w:rPr>
            </w:pPr>
            <w:r>
              <w:rPr>
                <w:rFonts w:ascii="Arial Narrow" w:hAnsi="Arial Narrow" w:cs="Arial"/>
                <w:b/>
                <w:bCs/>
                <w:sz w:val="20"/>
                <w:szCs w:val="20"/>
              </w:rPr>
              <w:t>2</w:t>
            </w:r>
          </w:p>
        </w:tc>
        <w:tc>
          <w:tcPr>
            <w:tcW w:w="3323" w:type="dxa"/>
            <w:shd w:val="clear" w:color="auto" w:fill="auto"/>
          </w:tcPr>
          <w:p w14:paraId="5EBB0BBB" w14:textId="18D82D58" w:rsidR="00920336" w:rsidRDefault="00920336" w:rsidP="00920336">
            <w:pPr>
              <w:spacing w:after="240"/>
              <w:jc w:val="both"/>
              <w:rPr>
                <w:rFonts w:ascii="Arial Narrow" w:hAnsi="Arial Narrow"/>
                <w:sz w:val="20"/>
                <w:szCs w:val="20"/>
              </w:rPr>
            </w:pPr>
            <w:r>
              <w:rPr>
                <w:rFonts w:ascii="Arial Narrow" w:hAnsi="Arial Narrow"/>
                <w:sz w:val="20"/>
                <w:szCs w:val="20"/>
              </w:rPr>
              <w:t xml:space="preserve">Dar seguimiento a la etapa de </w:t>
            </w:r>
            <w:r w:rsidRPr="00920336">
              <w:rPr>
                <w:rFonts w:ascii="Arial Narrow" w:hAnsi="Arial Narrow"/>
                <w:sz w:val="20"/>
                <w:szCs w:val="20"/>
              </w:rPr>
              <w:t>Aplicación de la evaluación psicométrica</w:t>
            </w:r>
            <w:r>
              <w:rPr>
                <w:rFonts w:ascii="Arial Narrow" w:hAnsi="Arial Narrow"/>
                <w:sz w:val="20"/>
                <w:szCs w:val="20"/>
              </w:rPr>
              <w:t xml:space="preserve"> del Concurso Público.</w:t>
            </w:r>
          </w:p>
        </w:tc>
        <w:tc>
          <w:tcPr>
            <w:tcW w:w="397" w:type="dxa"/>
            <w:shd w:val="clear" w:color="auto" w:fill="FFFFFF" w:themeFill="background1"/>
            <w:vAlign w:val="center"/>
          </w:tcPr>
          <w:p w14:paraId="48BDEA29" w14:textId="77777777" w:rsidR="00920336" w:rsidRPr="006B681A" w:rsidRDefault="00920336" w:rsidP="00920336">
            <w:pPr>
              <w:spacing w:after="240" w:line="276" w:lineRule="auto"/>
              <w:jc w:val="both"/>
              <w:rPr>
                <w:rFonts w:ascii="Arial Narrow" w:hAnsi="Arial Narrow" w:cs="Arial"/>
                <w:b/>
                <w:bCs/>
                <w:sz w:val="12"/>
                <w:szCs w:val="12"/>
              </w:rPr>
            </w:pPr>
          </w:p>
        </w:tc>
        <w:tc>
          <w:tcPr>
            <w:tcW w:w="424" w:type="dxa"/>
            <w:shd w:val="clear" w:color="auto" w:fill="BFBFBF" w:themeFill="background1" w:themeFillShade="BF"/>
            <w:vAlign w:val="center"/>
          </w:tcPr>
          <w:p w14:paraId="38CD0FF2" w14:textId="77777777" w:rsidR="00920336" w:rsidRPr="006B681A" w:rsidRDefault="00920336" w:rsidP="00920336">
            <w:pPr>
              <w:spacing w:after="240" w:line="276" w:lineRule="auto"/>
              <w:jc w:val="both"/>
              <w:rPr>
                <w:rFonts w:ascii="Arial Narrow" w:hAnsi="Arial Narrow" w:cs="Arial"/>
                <w:b/>
                <w:bCs/>
                <w:sz w:val="12"/>
                <w:szCs w:val="12"/>
              </w:rPr>
            </w:pPr>
          </w:p>
        </w:tc>
        <w:tc>
          <w:tcPr>
            <w:tcW w:w="424" w:type="dxa"/>
            <w:shd w:val="clear" w:color="auto" w:fill="FFFFFF" w:themeFill="background1"/>
            <w:vAlign w:val="center"/>
          </w:tcPr>
          <w:p w14:paraId="2DE983B8" w14:textId="77777777" w:rsidR="00920336" w:rsidRPr="006B681A" w:rsidRDefault="00920336" w:rsidP="00920336">
            <w:pPr>
              <w:spacing w:after="240" w:line="276" w:lineRule="auto"/>
              <w:jc w:val="both"/>
              <w:rPr>
                <w:rFonts w:ascii="Arial Narrow" w:hAnsi="Arial Narrow" w:cs="Arial"/>
                <w:b/>
                <w:bCs/>
                <w:sz w:val="12"/>
                <w:szCs w:val="12"/>
              </w:rPr>
            </w:pPr>
          </w:p>
        </w:tc>
        <w:tc>
          <w:tcPr>
            <w:tcW w:w="449" w:type="dxa"/>
            <w:shd w:val="clear" w:color="auto" w:fill="auto"/>
            <w:vAlign w:val="center"/>
          </w:tcPr>
          <w:p w14:paraId="726EE449" w14:textId="77777777" w:rsidR="00920336" w:rsidRPr="006B681A" w:rsidRDefault="00920336" w:rsidP="00920336">
            <w:pPr>
              <w:spacing w:after="240" w:line="276" w:lineRule="auto"/>
              <w:jc w:val="both"/>
              <w:rPr>
                <w:rFonts w:ascii="Arial Narrow" w:hAnsi="Arial Narrow" w:cs="Arial"/>
                <w:b/>
                <w:bCs/>
                <w:sz w:val="12"/>
                <w:szCs w:val="12"/>
              </w:rPr>
            </w:pPr>
          </w:p>
        </w:tc>
        <w:tc>
          <w:tcPr>
            <w:tcW w:w="408" w:type="dxa"/>
            <w:shd w:val="clear" w:color="auto" w:fill="auto"/>
            <w:vAlign w:val="center"/>
          </w:tcPr>
          <w:p w14:paraId="2338B870" w14:textId="77777777" w:rsidR="00920336" w:rsidRPr="006B681A" w:rsidRDefault="00920336" w:rsidP="00920336">
            <w:pPr>
              <w:spacing w:after="240" w:line="276" w:lineRule="auto"/>
              <w:jc w:val="both"/>
              <w:rPr>
                <w:rFonts w:ascii="Arial Narrow" w:hAnsi="Arial Narrow" w:cs="Arial"/>
                <w:b/>
                <w:bCs/>
                <w:sz w:val="12"/>
                <w:szCs w:val="12"/>
              </w:rPr>
            </w:pPr>
          </w:p>
        </w:tc>
        <w:tc>
          <w:tcPr>
            <w:tcW w:w="422" w:type="dxa"/>
            <w:shd w:val="clear" w:color="auto" w:fill="auto"/>
            <w:vAlign w:val="center"/>
          </w:tcPr>
          <w:p w14:paraId="5208542A" w14:textId="77777777" w:rsidR="00920336" w:rsidRPr="006B681A" w:rsidRDefault="00920336" w:rsidP="00920336">
            <w:pPr>
              <w:spacing w:after="240" w:line="276" w:lineRule="auto"/>
              <w:jc w:val="both"/>
              <w:rPr>
                <w:rFonts w:ascii="Arial Narrow" w:hAnsi="Arial Narrow" w:cs="Arial"/>
                <w:b/>
                <w:bCs/>
                <w:sz w:val="12"/>
                <w:szCs w:val="12"/>
              </w:rPr>
            </w:pPr>
          </w:p>
        </w:tc>
        <w:tc>
          <w:tcPr>
            <w:tcW w:w="483" w:type="dxa"/>
            <w:shd w:val="clear" w:color="auto" w:fill="auto"/>
            <w:vAlign w:val="center"/>
          </w:tcPr>
          <w:p w14:paraId="2491A0EF" w14:textId="77777777" w:rsidR="00920336" w:rsidRPr="006B681A" w:rsidRDefault="00920336" w:rsidP="00920336">
            <w:pPr>
              <w:spacing w:after="240" w:line="276" w:lineRule="auto"/>
              <w:jc w:val="both"/>
              <w:rPr>
                <w:rFonts w:ascii="Arial Narrow" w:hAnsi="Arial Narrow" w:cs="Arial"/>
                <w:b/>
                <w:bCs/>
                <w:sz w:val="12"/>
                <w:szCs w:val="12"/>
              </w:rPr>
            </w:pPr>
          </w:p>
        </w:tc>
        <w:tc>
          <w:tcPr>
            <w:tcW w:w="408" w:type="dxa"/>
            <w:shd w:val="clear" w:color="auto" w:fill="auto"/>
            <w:vAlign w:val="center"/>
          </w:tcPr>
          <w:p w14:paraId="01D7A3DB" w14:textId="77777777" w:rsidR="00920336" w:rsidRPr="006B681A" w:rsidRDefault="00920336" w:rsidP="00920336">
            <w:pPr>
              <w:spacing w:after="240" w:line="276" w:lineRule="auto"/>
              <w:jc w:val="both"/>
              <w:rPr>
                <w:rFonts w:ascii="Arial Narrow" w:hAnsi="Arial Narrow" w:cs="Arial"/>
                <w:b/>
                <w:bCs/>
                <w:sz w:val="12"/>
                <w:szCs w:val="12"/>
              </w:rPr>
            </w:pPr>
          </w:p>
        </w:tc>
        <w:tc>
          <w:tcPr>
            <w:tcW w:w="397" w:type="dxa"/>
            <w:shd w:val="clear" w:color="auto" w:fill="auto"/>
            <w:vAlign w:val="center"/>
          </w:tcPr>
          <w:p w14:paraId="48B5B06C" w14:textId="77777777" w:rsidR="00920336" w:rsidRPr="006B681A" w:rsidRDefault="00920336" w:rsidP="00920336">
            <w:pPr>
              <w:spacing w:after="240" w:line="276" w:lineRule="auto"/>
              <w:jc w:val="both"/>
              <w:rPr>
                <w:rFonts w:ascii="Arial Narrow" w:hAnsi="Arial Narrow" w:cs="Arial"/>
                <w:b/>
                <w:bCs/>
                <w:sz w:val="12"/>
                <w:szCs w:val="12"/>
              </w:rPr>
            </w:pPr>
          </w:p>
        </w:tc>
        <w:tc>
          <w:tcPr>
            <w:tcW w:w="381" w:type="dxa"/>
            <w:shd w:val="clear" w:color="auto" w:fill="FFFFFF" w:themeFill="background1"/>
            <w:vAlign w:val="center"/>
          </w:tcPr>
          <w:p w14:paraId="7D3DEAFC" w14:textId="77777777" w:rsidR="00920336" w:rsidRPr="006B681A" w:rsidRDefault="00920336" w:rsidP="00920336">
            <w:pPr>
              <w:spacing w:after="240" w:line="276" w:lineRule="auto"/>
              <w:jc w:val="both"/>
              <w:rPr>
                <w:rFonts w:ascii="Arial Narrow" w:hAnsi="Arial Narrow" w:cs="Arial"/>
                <w:b/>
                <w:bCs/>
                <w:sz w:val="12"/>
                <w:szCs w:val="12"/>
              </w:rPr>
            </w:pPr>
          </w:p>
        </w:tc>
        <w:tc>
          <w:tcPr>
            <w:tcW w:w="402" w:type="dxa"/>
            <w:shd w:val="clear" w:color="auto" w:fill="FFFFFF" w:themeFill="background1"/>
            <w:vAlign w:val="center"/>
          </w:tcPr>
          <w:p w14:paraId="4B6CCEE4" w14:textId="77777777" w:rsidR="00920336" w:rsidRPr="006B681A" w:rsidRDefault="00920336" w:rsidP="00920336">
            <w:pPr>
              <w:spacing w:after="240" w:line="276" w:lineRule="auto"/>
              <w:jc w:val="both"/>
              <w:rPr>
                <w:rFonts w:ascii="Arial Narrow" w:hAnsi="Arial Narrow" w:cs="Arial"/>
                <w:b/>
                <w:bCs/>
                <w:sz w:val="12"/>
                <w:szCs w:val="12"/>
              </w:rPr>
            </w:pPr>
          </w:p>
        </w:tc>
        <w:tc>
          <w:tcPr>
            <w:tcW w:w="370" w:type="dxa"/>
            <w:shd w:val="clear" w:color="auto" w:fill="FFFFFF" w:themeFill="background1"/>
            <w:vAlign w:val="center"/>
          </w:tcPr>
          <w:p w14:paraId="2849D8B9" w14:textId="77777777" w:rsidR="00920336" w:rsidRPr="006B681A" w:rsidRDefault="00920336" w:rsidP="00920336">
            <w:pPr>
              <w:spacing w:after="240" w:line="276" w:lineRule="auto"/>
              <w:jc w:val="both"/>
              <w:rPr>
                <w:rFonts w:ascii="Arial Narrow" w:hAnsi="Arial Narrow" w:cs="Arial"/>
                <w:b/>
                <w:bCs/>
                <w:sz w:val="12"/>
                <w:szCs w:val="12"/>
              </w:rPr>
            </w:pPr>
          </w:p>
        </w:tc>
      </w:tr>
      <w:tr w:rsidR="00920336" w:rsidRPr="002409E7" w14:paraId="0DDB1CAA" w14:textId="77777777" w:rsidTr="00920336">
        <w:trPr>
          <w:trHeight w:val="607"/>
        </w:trPr>
        <w:tc>
          <w:tcPr>
            <w:tcW w:w="540" w:type="dxa"/>
            <w:shd w:val="clear" w:color="auto" w:fill="auto"/>
            <w:vAlign w:val="center"/>
          </w:tcPr>
          <w:p w14:paraId="2BE9FE08" w14:textId="73C449EF" w:rsidR="00920336" w:rsidRDefault="00920336" w:rsidP="00920336">
            <w:pPr>
              <w:spacing w:after="240" w:line="276" w:lineRule="auto"/>
              <w:jc w:val="both"/>
              <w:rPr>
                <w:rFonts w:ascii="Arial Narrow" w:hAnsi="Arial Narrow" w:cs="Arial"/>
                <w:b/>
                <w:bCs/>
                <w:sz w:val="20"/>
                <w:szCs w:val="20"/>
              </w:rPr>
            </w:pPr>
            <w:r>
              <w:rPr>
                <w:rFonts w:ascii="Arial Narrow" w:hAnsi="Arial Narrow" w:cs="Arial"/>
                <w:b/>
                <w:bCs/>
                <w:sz w:val="20"/>
                <w:szCs w:val="20"/>
              </w:rPr>
              <w:t>3</w:t>
            </w:r>
          </w:p>
        </w:tc>
        <w:tc>
          <w:tcPr>
            <w:tcW w:w="3323" w:type="dxa"/>
            <w:shd w:val="clear" w:color="auto" w:fill="auto"/>
          </w:tcPr>
          <w:p w14:paraId="4AC35059" w14:textId="788C2256" w:rsidR="00920336" w:rsidRDefault="00920336" w:rsidP="00920336">
            <w:pPr>
              <w:spacing w:after="240"/>
              <w:jc w:val="both"/>
              <w:rPr>
                <w:rFonts w:ascii="Arial Narrow" w:hAnsi="Arial Narrow"/>
                <w:sz w:val="20"/>
                <w:szCs w:val="20"/>
              </w:rPr>
            </w:pPr>
            <w:r>
              <w:rPr>
                <w:rFonts w:ascii="Arial Narrow" w:hAnsi="Arial Narrow"/>
                <w:sz w:val="20"/>
                <w:szCs w:val="20"/>
              </w:rPr>
              <w:t xml:space="preserve">Dar seguimiento a la etapa de </w:t>
            </w:r>
            <w:r w:rsidRPr="00920336">
              <w:rPr>
                <w:rFonts w:ascii="Arial Narrow" w:hAnsi="Arial Narrow"/>
                <w:sz w:val="20"/>
                <w:szCs w:val="20"/>
              </w:rPr>
              <w:t>Aplicación de entrevistas</w:t>
            </w:r>
            <w:r>
              <w:rPr>
                <w:rFonts w:ascii="Arial Narrow" w:hAnsi="Arial Narrow"/>
                <w:sz w:val="20"/>
                <w:szCs w:val="20"/>
              </w:rPr>
              <w:t xml:space="preserve"> del Concurso Público, </w:t>
            </w:r>
            <w:r w:rsidRPr="00D916A1">
              <w:rPr>
                <w:rFonts w:ascii="Arial Narrow" w:hAnsi="Arial Narrow"/>
                <w:sz w:val="20"/>
                <w:szCs w:val="20"/>
              </w:rPr>
              <w:t>por conducto del Órgano de Enlace</w:t>
            </w:r>
            <w:r>
              <w:rPr>
                <w:rFonts w:ascii="Arial Narrow" w:hAnsi="Arial Narrow"/>
                <w:sz w:val="20"/>
                <w:szCs w:val="20"/>
              </w:rPr>
              <w:t>.</w:t>
            </w:r>
          </w:p>
        </w:tc>
        <w:tc>
          <w:tcPr>
            <w:tcW w:w="397" w:type="dxa"/>
            <w:shd w:val="clear" w:color="auto" w:fill="FFFFFF" w:themeFill="background1"/>
            <w:vAlign w:val="center"/>
          </w:tcPr>
          <w:p w14:paraId="41EE3F32" w14:textId="77777777" w:rsidR="00920336" w:rsidRPr="006B681A" w:rsidRDefault="00920336" w:rsidP="00920336">
            <w:pPr>
              <w:spacing w:after="240" w:line="276" w:lineRule="auto"/>
              <w:jc w:val="both"/>
              <w:rPr>
                <w:rFonts w:ascii="Arial Narrow" w:hAnsi="Arial Narrow" w:cs="Arial"/>
                <w:b/>
                <w:bCs/>
                <w:sz w:val="12"/>
                <w:szCs w:val="12"/>
              </w:rPr>
            </w:pPr>
          </w:p>
        </w:tc>
        <w:tc>
          <w:tcPr>
            <w:tcW w:w="424" w:type="dxa"/>
            <w:shd w:val="clear" w:color="auto" w:fill="BFBFBF" w:themeFill="background1" w:themeFillShade="BF"/>
            <w:vAlign w:val="center"/>
          </w:tcPr>
          <w:p w14:paraId="6BFB4B56" w14:textId="77777777" w:rsidR="00920336" w:rsidRPr="006B681A" w:rsidRDefault="00920336" w:rsidP="00920336">
            <w:pPr>
              <w:spacing w:after="240" w:line="276" w:lineRule="auto"/>
              <w:jc w:val="both"/>
              <w:rPr>
                <w:rFonts w:ascii="Arial Narrow" w:hAnsi="Arial Narrow" w:cs="Arial"/>
                <w:b/>
                <w:bCs/>
                <w:sz w:val="12"/>
                <w:szCs w:val="12"/>
              </w:rPr>
            </w:pPr>
          </w:p>
        </w:tc>
        <w:tc>
          <w:tcPr>
            <w:tcW w:w="424" w:type="dxa"/>
            <w:shd w:val="clear" w:color="auto" w:fill="FFFFFF" w:themeFill="background1"/>
            <w:vAlign w:val="center"/>
          </w:tcPr>
          <w:p w14:paraId="22860AD8" w14:textId="77777777" w:rsidR="00920336" w:rsidRPr="006B681A" w:rsidRDefault="00920336" w:rsidP="00920336">
            <w:pPr>
              <w:spacing w:after="240" w:line="276" w:lineRule="auto"/>
              <w:jc w:val="both"/>
              <w:rPr>
                <w:rFonts w:ascii="Arial Narrow" w:hAnsi="Arial Narrow" w:cs="Arial"/>
                <w:b/>
                <w:bCs/>
                <w:sz w:val="12"/>
                <w:szCs w:val="12"/>
              </w:rPr>
            </w:pPr>
          </w:p>
        </w:tc>
        <w:tc>
          <w:tcPr>
            <w:tcW w:w="449" w:type="dxa"/>
            <w:shd w:val="clear" w:color="auto" w:fill="auto"/>
            <w:vAlign w:val="center"/>
          </w:tcPr>
          <w:p w14:paraId="0B5AC9D4" w14:textId="77777777" w:rsidR="00920336" w:rsidRPr="006B681A" w:rsidRDefault="00920336" w:rsidP="00920336">
            <w:pPr>
              <w:spacing w:after="240" w:line="276" w:lineRule="auto"/>
              <w:jc w:val="both"/>
              <w:rPr>
                <w:rFonts w:ascii="Arial Narrow" w:hAnsi="Arial Narrow" w:cs="Arial"/>
                <w:b/>
                <w:bCs/>
                <w:sz w:val="12"/>
                <w:szCs w:val="12"/>
              </w:rPr>
            </w:pPr>
          </w:p>
        </w:tc>
        <w:tc>
          <w:tcPr>
            <w:tcW w:w="408" w:type="dxa"/>
            <w:shd w:val="clear" w:color="auto" w:fill="auto"/>
            <w:vAlign w:val="center"/>
          </w:tcPr>
          <w:p w14:paraId="34FD76D3" w14:textId="77777777" w:rsidR="00920336" w:rsidRPr="006B681A" w:rsidRDefault="00920336" w:rsidP="00920336">
            <w:pPr>
              <w:spacing w:after="240" w:line="276" w:lineRule="auto"/>
              <w:jc w:val="both"/>
              <w:rPr>
                <w:rFonts w:ascii="Arial Narrow" w:hAnsi="Arial Narrow" w:cs="Arial"/>
                <w:b/>
                <w:bCs/>
                <w:sz w:val="12"/>
                <w:szCs w:val="12"/>
              </w:rPr>
            </w:pPr>
          </w:p>
        </w:tc>
        <w:tc>
          <w:tcPr>
            <w:tcW w:w="422" w:type="dxa"/>
            <w:shd w:val="clear" w:color="auto" w:fill="auto"/>
            <w:vAlign w:val="center"/>
          </w:tcPr>
          <w:p w14:paraId="7AC447F4" w14:textId="77777777" w:rsidR="00920336" w:rsidRPr="006B681A" w:rsidRDefault="00920336" w:rsidP="00920336">
            <w:pPr>
              <w:spacing w:after="240" w:line="276" w:lineRule="auto"/>
              <w:jc w:val="both"/>
              <w:rPr>
                <w:rFonts w:ascii="Arial Narrow" w:hAnsi="Arial Narrow" w:cs="Arial"/>
                <w:b/>
                <w:bCs/>
                <w:sz w:val="12"/>
                <w:szCs w:val="12"/>
              </w:rPr>
            </w:pPr>
          </w:p>
        </w:tc>
        <w:tc>
          <w:tcPr>
            <w:tcW w:w="483" w:type="dxa"/>
            <w:shd w:val="clear" w:color="auto" w:fill="auto"/>
            <w:vAlign w:val="center"/>
          </w:tcPr>
          <w:p w14:paraId="57094A89" w14:textId="77777777" w:rsidR="00920336" w:rsidRPr="006B681A" w:rsidRDefault="00920336" w:rsidP="00920336">
            <w:pPr>
              <w:spacing w:after="240" w:line="276" w:lineRule="auto"/>
              <w:jc w:val="both"/>
              <w:rPr>
                <w:rFonts w:ascii="Arial Narrow" w:hAnsi="Arial Narrow" w:cs="Arial"/>
                <w:b/>
                <w:bCs/>
                <w:sz w:val="12"/>
                <w:szCs w:val="12"/>
              </w:rPr>
            </w:pPr>
          </w:p>
        </w:tc>
        <w:tc>
          <w:tcPr>
            <w:tcW w:w="408" w:type="dxa"/>
            <w:shd w:val="clear" w:color="auto" w:fill="auto"/>
            <w:vAlign w:val="center"/>
          </w:tcPr>
          <w:p w14:paraId="1A7D3D04" w14:textId="77777777" w:rsidR="00920336" w:rsidRPr="006B681A" w:rsidRDefault="00920336" w:rsidP="00920336">
            <w:pPr>
              <w:spacing w:after="240" w:line="276" w:lineRule="auto"/>
              <w:jc w:val="both"/>
              <w:rPr>
                <w:rFonts w:ascii="Arial Narrow" w:hAnsi="Arial Narrow" w:cs="Arial"/>
                <w:b/>
                <w:bCs/>
                <w:sz w:val="12"/>
                <w:szCs w:val="12"/>
              </w:rPr>
            </w:pPr>
          </w:p>
        </w:tc>
        <w:tc>
          <w:tcPr>
            <w:tcW w:w="397" w:type="dxa"/>
            <w:shd w:val="clear" w:color="auto" w:fill="auto"/>
            <w:vAlign w:val="center"/>
          </w:tcPr>
          <w:p w14:paraId="519A94B9" w14:textId="77777777" w:rsidR="00920336" w:rsidRPr="006B681A" w:rsidRDefault="00920336" w:rsidP="00920336">
            <w:pPr>
              <w:spacing w:after="240" w:line="276" w:lineRule="auto"/>
              <w:jc w:val="both"/>
              <w:rPr>
                <w:rFonts w:ascii="Arial Narrow" w:hAnsi="Arial Narrow" w:cs="Arial"/>
                <w:b/>
                <w:bCs/>
                <w:sz w:val="12"/>
                <w:szCs w:val="12"/>
              </w:rPr>
            </w:pPr>
          </w:p>
        </w:tc>
        <w:tc>
          <w:tcPr>
            <w:tcW w:w="381" w:type="dxa"/>
            <w:shd w:val="clear" w:color="auto" w:fill="FFFFFF" w:themeFill="background1"/>
            <w:vAlign w:val="center"/>
          </w:tcPr>
          <w:p w14:paraId="324867FB" w14:textId="77777777" w:rsidR="00920336" w:rsidRPr="006B681A" w:rsidRDefault="00920336" w:rsidP="00920336">
            <w:pPr>
              <w:spacing w:after="240" w:line="276" w:lineRule="auto"/>
              <w:jc w:val="both"/>
              <w:rPr>
                <w:rFonts w:ascii="Arial Narrow" w:hAnsi="Arial Narrow" w:cs="Arial"/>
                <w:b/>
                <w:bCs/>
                <w:sz w:val="12"/>
                <w:szCs w:val="12"/>
              </w:rPr>
            </w:pPr>
          </w:p>
        </w:tc>
        <w:tc>
          <w:tcPr>
            <w:tcW w:w="402" w:type="dxa"/>
            <w:shd w:val="clear" w:color="auto" w:fill="FFFFFF" w:themeFill="background1"/>
            <w:vAlign w:val="center"/>
          </w:tcPr>
          <w:p w14:paraId="1EC9DBCE" w14:textId="77777777" w:rsidR="00920336" w:rsidRPr="006B681A" w:rsidRDefault="00920336" w:rsidP="00920336">
            <w:pPr>
              <w:spacing w:after="240" w:line="276" w:lineRule="auto"/>
              <w:jc w:val="both"/>
              <w:rPr>
                <w:rFonts w:ascii="Arial Narrow" w:hAnsi="Arial Narrow" w:cs="Arial"/>
                <w:b/>
                <w:bCs/>
                <w:sz w:val="12"/>
                <w:szCs w:val="12"/>
              </w:rPr>
            </w:pPr>
          </w:p>
        </w:tc>
        <w:tc>
          <w:tcPr>
            <w:tcW w:w="370" w:type="dxa"/>
            <w:shd w:val="clear" w:color="auto" w:fill="FFFFFF" w:themeFill="background1"/>
            <w:vAlign w:val="center"/>
          </w:tcPr>
          <w:p w14:paraId="41023C96" w14:textId="77777777" w:rsidR="00920336" w:rsidRPr="006B681A" w:rsidRDefault="00920336" w:rsidP="00920336">
            <w:pPr>
              <w:spacing w:after="240" w:line="276" w:lineRule="auto"/>
              <w:jc w:val="both"/>
              <w:rPr>
                <w:rFonts w:ascii="Arial Narrow" w:hAnsi="Arial Narrow" w:cs="Arial"/>
                <w:b/>
                <w:bCs/>
                <w:sz w:val="12"/>
                <w:szCs w:val="12"/>
              </w:rPr>
            </w:pPr>
          </w:p>
        </w:tc>
      </w:tr>
      <w:tr w:rsidR="00920336" w:rsidRPr="002409E7" w14:paraId="4222DDB3" w14:textId="77777777" w:rsidTr="00920336">
        <w:trPr>
          <w:trHeight w:val="109"/>
        </w:trPr>
        <w:tc>
          <w:tcPr>
            <w:tcW w:w="540" w:type="dxa"/>
            <w:shd w:val="clear" w:color="auto" w:fill="auto"/>
            <w:vAlign w:val="center"/>
          </w:tcPr>
          <w:p w14:paraId="003E944A" w14:textId="54A15A8D" w:rsidR="00920336" w:rsidRDefault="00920336" w:rsidP="00920336">
            <w:pPr>
              <w:spacing w:after="240" w:line="276" w:lineRule="auto"/>
              <w:jc w:val="both"/>
              <w:rPr>
                <w:rFonts w:ascii="Arial Narrow" w:hAnsi="Arial Narrow" w:cs="Arial"/>
                <w:b/>
                <w:bCs/>
                <w:sz w:val="20"/>
                <w:szCs w:val="20"/>
              </w:rPr>
            </w:pPr>
            <w:r>
              <w:rPr>
                <w:rFonts w:ascii="Arial Narrow" w:hAnsi="Arial Narrow" w:cs="Arial"/>
                <w:b/>
                <w:bCs/>
                <w:sz w:val="20"/>
                <w:szCs w:val="20"/>
              </w:rPr>
              <w:t>4</w:t>
            </w:r>
          </w:p>
        </w:tc>
        <w:tc>
          <w:tcPr>
            <w:tcW w:w="3323" w:type="dxa"/>
            <w:shd w:val="clear" w:color="auto" w:fill="auto"/>
          </w:tcPr>
          <w:p w14:paraId="7BCB927A" w14:textId="59713FE2" w:rsidR="00920336" w:rsidRDefault="00920336" w:rsidP="00920336">
            <w:pPr>
              <w:spacing w:after="240"/>
              <w:jc w:val="both"/>
              <w:rPr>
                <w:rFonts w:ascii="Arial Narrow" w:hAnsi="Arial Narrow"/>
                <w:sz w:val="20"/>
                <w:szCs w:val="20"/>
              </w:rPr>
            </w:pPr>
            <w:r>
              <w:rPr>
                <w:rFonts w:ascii="Arial Narrow" w:hAnsi="Arial Narrow"/>
                <w:sz w:val="20"/>
                <w:szCs w:val="20"/>
              </w:rPr>
              <w:t xml:space="preserve">Conocer la </w:t>
            </w:r>
            <w:r w:rsidRPr="00920336">
              <w:rPr>
                <w:rFonts w:ascii="Arial Narrow" w:hAnsi="Arial Narrow"/>
                <w:sz w:val="20"/>
                <w:szCs w:val="20"/>
              </w:rPr>
              <w:t>Calificación final</w:t>
            </w:r>
            <w:r>
              <w:rPr>
                <w:rFonts w:ascii="Arial Narrow" w:hAnsi="Arial Narrow"/>
                <w:sz w:val="20"/>
                <w:szCs w:val="20"/>
              </w:rPr>
              <w:t xml:space="preserve"> y proponer</w:t>
            </w:r>
            <w:r w:rsidRPr="00920336">
              <w:rPr>
                <w:rFonts w:ascii="Arial Narrow" w:hAnsi="Arial Narrow"/>
                <w:sz w:val="20"/>
                <w:szCs w:val="20"/>
              </w:rPr>
              <w:t xml:space="preserve"> </w:t>
            </w:r>
            <w:r>
              <w:rPr>
                <w:rFonts w:ascii="Arial Narrow" w:hAnsi="Arial Narrow"/>
                <w:sz w:val="20"/>
                <w:szCs w:val="20"/>
              </w:rPr>
              <w:t>a las</w:t>
            </w:r>
            <w:r w:rsidRPr="00920336">
              <w:rPr>
                <w:rFonts w:ascii="Arial Narrow" w:hAnsi="Arial Narrow"/>
                <w:sz w:val="20"/>
                <w:szCs w:val="20"/>
              </w:rPr>
              <w:t xml:space="preserve"> personas ganadoras</w:t>
            </w:r>
            <w:r>
              <w:rPr>
                <w:rFonts w:ascii="Arial Narrow" w:hAnsi="Arial Narrow"/>
                <w:sz w:val="20"/>
                <w:szCs w:val="20"/>
              </w:rPr>
              <w:t xml:space="preserve"> de un cargo o puesto del Servicio, dentro del Concurso Público, los</w:t>
            </w:r>
            <w:r w:rsidRPr="00ED773B">
              <w:rPr>
                <w:rFonts w:ascii="Arial Narrow" w:hAnsi="Arial Narrow"/>
                <w:sz w:val="20"/>
                <w:szCs w:val="20"/>
              </w:rPr>
              <w:t xml:space="preserve"> cual</w:t>
            </w:r>
            <w:r>
              <w:rPr>
                <w:rFonts w:ascii="Arial Narrow" w:hAnsi="Arial Narrow"/>
                <w:sz w:val="20"/>
                <w:szCs w:val="20"/>
              </w:rPr>
              <w:t>es</w:t>
            </w:r>
            <w:r w:rsidRPr="00ED773B">
              <w:rPr>
                <w:rFonts w:ascii="Arial Narrow" w:hAnsi="Arial Narrow"/>
                <w:sz w:val="20"/>
                <w:szCs w:val="20"/>
              </w:rPr>
              <w:t xml:space="preserve"> se someterán a la aprobación del Órgano Superior de Dirección</w:t>
            </w:r>
            <w:r w:rsidR="008B19EC">
              <w:rPr>
                <w:rFonts w:ascii="Arial Narrow" w:hAnsi="Arial Narrow"/>
                <w:sz w:val="20"/>
                <w:szCs w:val="20"/>
              </w:rPr>
              <w:t>, previo visto bueno de la DESPEN.</w:t>
            </w:r>
          </w:p>
        </w:tc>
        <w:tc>
          <w:tcPr>
            <w:tcW w:w="397" w:type="dxa"/>
            <w:shd w:val="clear" w:color="auto" w:fill="FFFFFF" w:themeFill="background1"/>
            <w:vAlign w:val="center"/>
          </w:tcPr>
          <w:p w14:paraId="4BBF49FB" w14:textId="77777777" w:rsidR="00920336" w:rsidRPr="006B681A" w:rsidRDefault="00920336" w:rsidP="00920336">
            <w:pPr>
              <w:spacing w:after="240" w:line="276" w:lineRule="auto"/>
              <w:jc w:val="both"/>
              <w:rPr>
                <w:rFonts w:ascii="Arial Narrow" w:hAnsi="Arial Narrow" w:cs="Arial"/>
                <w:b/>
                <w:bCs/>
                <w:sz w:val="12"/>
                <w:szCs w:val="12"/>
              </w:rPr>
            </w:pPr>
          </w:p>
        </w:tc>
        <w:tc>
          <w:tcPr>
            <w:tcW w:w="424" w:type="dxa"/>
            <w:shd w:val="clear" w:color="auto" w:fill="FFFFFF" w:themeFill="background1"/>
            <w:vAlign w:val="center"/>
          </w:tcPr>
          <w:p w14:paraId="04860D8F" w14:textId="77777777" w:rsidR="00920336" w:rsidRPr="006B681A" w:rsidRDefault="00920336" w:rsidP="00920336">
            <w:pPr>
              <w:spacing w:after="240" w:line="276" w:lineRule="auto"/>
              <w:jc w:val="both"/>
              <w:rPr>
                <w:rFonts w:ascii="Arial Narrow" w:hAnsi="Arial Narrow" w:cs="Arial"/>
                <w:b/>
                <w:bCs/>
                <w:sz w:val="12"/>
                <w:szCs w:val="12"/>
              </w:rPr>
            </w:pPr>
          </w:p>
        </w:tc>
        <w:tc>
          <w:tcPr>
            <w:tcW w:w="424" w:type="dxa"/>
            <w:shd w:val="clear" w:color="auto" w:fill="BFBFBF" w:themeFill="background1" w:themeFillShade="BF"/>
            <w:vAlign w:val="center"/>
          </w:tcPr>
          <w:p w14:paraId="25C2E597" w14:textId="77777777" w:rsidR="00920336" w:rsidRPr="006B681A" w:rsidRDefault="00920336" w:rsidP="00920336">
            <w:pPr>
              <w:spacing w:after="240" w:line="276" w:lineRule="auto"/>
              <w:jc w:val="both"/>
              <w:rPr>
                <w:rFonts w:ascii="Arial Narrow" w:hAnsi="Arial Narrow" w:cs="Arial"/>
                <w:b/>
                <w:bCs/>
                <w:sz w:val="12"/>
                <w:szCs w:val="12"/>
              </w:rPr>
            </w:pPr>
          </w:p>
        </w:tc>
        <w:tc>
          <w:tcPr>
            <w:tcW w:w="449" w:type="dxa"/>
            <w:shd w:val="clear" w:color="auto" w:fill="auto"/>
            <w:vAlign w:val="center"/>
          </w:tcPr>
          <w:p w14:paraId="40EEA600" w14:textId="77777777" w:rsidR="00920336" w:rsidRPr="006B681A" w:rsidRDefault="00920336" w:rsidP="00920336">
            <w:pPr>
              <w:spacing w:after="240" w:line="276" w:lineRule="auto"/>
              <w:jc w:val="both"/>
              <w:rPr>
                <w:rFonts w:ascii="Arial Narrow" w:hAnsi="Arial Narrow" w:cs="Arial"/>
                <w:b/>
                <w:bCs/>
                <w:sz w:val="12"/>
                <w:szCs w:val="12"/>
              </w:rPr>
            </w:pPr>
          </w:p>
        </w:tc>
        <w:tc>
          <w:tcPr>
            <w:tcW w:w="408" w:type="dxa"/>
            <w:shd w:val="clear" w:color="auto" w:fill="auto"/>
            <w:vAlign w:val="center"/>
          </w:tcPr>
          <w:p w14:paraId="1E63272B" w14:textId="77777777" w:rsidR="00920336" w:rsidRPr="006B681A" w:rsidRDefault="00920336" w:rsidP="00920336">
            <w:pPr>
              <w:spacing w:after="240" w:line="276" w:lineRule="auto"/>
              <w:jc w:val="both"/>
              <w:rPr>
                <w:rFonts w:ascii="Arial Narrow" w:hAnsi="Arial Narrow" w:cs="Arial"/>
                <w:b/>
                <w:bCs/>
                <w:sz w:val="12"/>
                <w:szCs w:val="12"/>
              </w:rPr>
            </w:pPr>
          </w:p>
        </w:tc>
        <w:tc>
          <w:tcPr>
            <w:tcW w:w="422" w:type="dxa"/>
            <w:shd w:val="clear" w:color="auto" w:fill="auto"/>
            <w:vAlign w:val="center"/>
          </w:tcPr>
          <w:p w14:paraId="5CE255F1" w14:textId="77777777" w:rsidR="00920336" w:rsidRPr="006B681A" w:rsidRDefault="00920336" w:rsidP="00920336">
            <w:pPr>
              <w:spacing w:after="240" w:line="276" w:lineRule="auto"/>
              <w:jc w:val="both"/>
              <w:rPr>
                <w:rFonts w:ascii="Arial Narrow" w:hAnsi="Arial Narrow" w:cs="Arial"/>
                <w:b/>
                <w:bCs/>
                <w:sz w:val="12"/>
                <w:szCs w:val="12"/>
              </w:rPr>
            </w:pPr>
          </w:p>
        </w:tc>
        <w:tc>
          <w:tcPr>
            <w:tcW w:w="483" w:type="dxa"/>
            <w:shd w:val="clear" w:color="auto" w:fill="auto"/>
            <w:vAlign w:val="center"/>
          </w:tcPr>
          <w:p w14:paraId="7207D6AA" w14:textId="77777777" w:rsidR="00920336" w:rsidRPr="006B681A" w:rsidRDefault="00920336" w:rsidP="00920336">
            <w:pPr>
              <w:spacing w:after="240" w:line="276" w:lineRule="auto"/>
              <w:jc w:val="both"/>
              <w:rPr>
                <w:rFonts w:ascii="Arial Narrow" w:hAnsi="Arial Narrow" w:cs="Arial"/>
                <w:b/>
                <w:bCs/>
                <w:sz w:val="12"/>
                <w:szCs w:val="12"/>
              </w:rPr>
            </w:pPr>
          </w:p>
        </w:tc>
        <w:tc>
          <w:tcPr>
            <w:tcW w:w="408" w:type="dxa"/>
            <w:shd w:val="clear" w:color="auto" w:fill="auto"/>
            <w:vAlign w:val="center"/>
          </w:tcPr>
          <w:p w14:paraId="31C328FA" w14:textId="77777777" w:rsidR="00920336" w:rsidRPr="006B681A" w:rsidRDefault="00920336" w:rsidP="00920336">
            <w:pPr>
              <w:spacing w:after="240" w:line="276" w:lineRule="auto"/>
              <w:jc w:val="both"/>
              <w:rPr>
                <w:rFonts w:ascii="Arial Narrow" w:hAnsi="Arial Narrow" w:cs="Arial"/>
                <w:b/>
                <w:bCs/>
                <w:sz w:val="12"/>
                <w:szCs w:val="12"/>
              </w:rPr>
            </w:pPr>
          </w:p>
        </w:tc>
        <w:tc>
          <w:tcPr>
            <w:tcW w:w="397" w:type="dxa"/>
            <w:shd w:val="clear" w:color="auto" w:fill="auto"/>
            <w:vAlign w:val="center"/>
          </w:tcPr>
          <w:p w14:paraId="2707C3FB" w14:textId="77777777" w:rsidR="00920336" w:rsidRPr="006B681A" w:rsidRDefault="00920336" w:rsidP="00920336">
            <w:pPr>
              <w:spacing w:after="240" w:line="276" w:lineRule="auto"/>
              <w:jc w:val="both"/>
              <w:rPr>
                <w:rFonts w:ascii="Arial Narrow" w:hAnsi="Arial Narrow" w:cs="Arial"/>
                <w:b/>
                <w:bCs/>
                <w:sz w:val="12"/>
                <w:szCs w:val="12"/>
              </w:rPr>
            </w:pPr>
          </w:p>
        </w:tc>
        <w:tc>
          <w:tcPr>
            <w:tcW w:w="381" w:type="dxa"/>
            <w:shd w:val="clear" w:color="auto" w:fill="FFFFFF" w:themeFill="background1"/>
            <w:vAlign w:val="center"/>
          </w:tcPr>
          <w:p w14:paraId="6FF640C2" w14:textId="77777777" w:rsidR="00920336" w:rsidRPr="006B681A" w:rsidRDefault="00920336" w:rsidP="00920336">
            <w:pPr>
              <w:spacing w:after="240" w:line="276" w:lineRule="auto"/>
              <w:jc w:val="both"/>
              <w:rPr>
                <w:rFonts w:ascii="Arial Narrow" w:hAnsi="Arial Narrow" w:cs="Arial"/>
                <w:b/>
                <w:bCs/>
                <w:sz w:val="12"/>
                <w:szCs w:val="12"/>
              </w:rPr>
            </w:pPr>
          </w:p>
        </w:tc>
        <w:tc>
          <w:tcPr>
            <w:tcW w:w="402" w:type="dxa"/>
            <w:shd w:val="clear" w:color="auto" w:fill="FFFFFF" w:themeFill="background1"/>
            <w:vAlign w:val="center"/>
          </w:tcPr>
          <w:p w14:paraId="551F44BE" w14:textId="77777777" w:rsidR="00920336" w:rsidRPr="006B681A" w:rsidRDefault="00920336" w:rsidP="00920336">
            <w:pPr>
              <w:spacing w:after="240" w:line="276" w:lineRule="auto"/>
              <w:jc w:val="both"/>
              <w:rPr>
                <w:rFonts w:ascii="Arial Narrow" w:hAnsi="Arial Narrow" w:cs="Arial"/>
                <w:b/>
                <w:bCs/>
                <w:sz w:val="12"/>
                <w:szCs w:val="12"/>
              </w:rPr>
            </w:pPr>
          </w:p>
        </w:tc>
        <w:tc>
          <w:tcPr>
            <w:tcW w:w="370" w:type="dxa"/>
            <w:shd w:val="clear" w:color="auto" w:fill="FFFFFF" w:themeFill="background1"/>
            <w:vAlign w:val="center"/>
          </w:tcPr>
          <w:p w14:paraId="2B9D0704" w14:textId="77777777" w:rsidR="00920336" w:rsidRPr="006B681A" w:rsidRDefault="00920336" w:rsidP="00920336">
            <w:pPr>
              <w:spacing w:after="240" w:line="276" w:lineRule="auto"/>
              <w:jc w:val="both"/>
              <w:rPr>
                <w:rFonts w:ascii="Arial Narrow" w:hAnsi="Arial Narrow" w:cs="Arial"/>
                <w:b/>
                <w:bCs/>
                <w:sz w:val="12"/>
                <w:szCs w:val="12"/>
              </w:rPr>
            </w:pPr>
          </w:p>
        </w:tc>
      </w:tr>
    </w:tbl>
    <w:p w14:paraId="6E3B2C65" w14:textId="6205AC22" w:rsidR="009D30D0" w:rsidRDefault="009D30D0" w:rsidP="00B51835">
      <w:pPr>
        <w:spacing w:after="240" w:line="276" w:lineRule="auto"/>
        <w:jc w:val="both"/>
        <w:rPr>
          <w:rFonts w:ascii="Arial" w:hAnsi="Arial" w:cs="Arial"/>
        </w:rPr>
      </w:pPr>
    </w:p>
    <w:p w14:paraId="0EA97E61" w14:textId="77777777" w:rsidR="00920336" w:rsidRDefault="00920336" w:rsidP="00B51835">
      <w:pPr>
        <w:spacing w:after="240" w:line="276" w:lineRule="auto"/>
        <w:jc w:val="both"/>
        <w:rPr>
          <w:rFonts w:ascii="Arial" w:hAnsi="Arial" w:cs="Arial"/>
        </w:rPr>
      </w:pPr>
    </w:p>
    <w:p w14:paraId="24D41E00" w14:textId="64087EAB" w:rsidR="009D30D0" w:rsidRPr="00724564" w:rsidRDefault="009D30D0" w:rsidP="00550DF3">
      <w:pPr>
        <w:pStyle w:val="Prrafodelista"/>
        <w:numPr>
          <w:ilvl w:val="0"/>
          <w:numId w:val="8"/>
        </w:numPr>
        <w:spacing w:after="240" w:line="276" w:lineRule="auto"/>
        <w:jc w:val="both"/>
        <w:rPr>
          <w:rFonts w:ascii="Arial" w:hAnsi="Arial" w:cs="Arial"/>
          <w:b/>
          <w:bCs/>
          <w:color w:val="711F50"/>
        </w:rPr>
      </w:pPr>
      <w:r w:rsidRPr="00724564">
        <w:rPr>
          <w:rFonts w:ascii="Arial" w:hAnsi="Arial" w:cs="Arial"/>
          <w:b/>
          <w:bCs/>
          <w:color w:val="711F50"/>
        </w:rPr>
        <w:t>Calenda</w:t>
      </w:r>
      <w:r w:rsidR="0036388E">
        <w:rPr>
          <w:rFonts w:ascii="Arial" w:hAnsi="Arial" w:cs="Arial"/>
          <w:b/>
          <w:bCs/>
          <w:color w:val="711F50"/>
        </w:rPr>
        <w:t>rio de sesiones para el año 2023</w:t>
      </w:r>
    </w:p>
    <w:p w14:paraId="16A8B416" w14:textId="2FB7E9A0" w:rsidR="00912586" w:rsidRDefault="00912586" w:rsidP="00B51835">
      <w:pPr>
        <w:spacing w:after="240" w:line="276" w:lineRule="auto"/>
        <w:jc w:val="both"/>
        <w:rPr>
          <w:rFonts w:ascii="Arial" w:hAnsi="Arial" w:cs="Arial"/>
        </w:rPr>
      </w:pPr>
      <w:r w:rsidRPr="00912586">
        <w:rPr>
          <w:rFonts w:ascii="Arial" w:hAnsi="Arial" w:cs="Arial"/>
        </w:rPr>
        <w:t>En cumplimiento al artículo 20 del Reglamento de Comisiones, las sesiones ordinarias serán aquellas que deban celebrarse periódicamente, cuando menos cada tres meses, bajo la siguiente calendarización.</w:t>
      </w:r>
    </w:p>
    <w:tbl>
      <w:tblPr>
        <w:tblStyle w:val="Tablaconcuadrcula"/>
        <w:tblW w:w="0" w:type="auto"/>
        <w:tblInd w:w="988" w:type="dxa"/>
        <w:tblLook w:val="04A0" w:firstRow="1" w:lastRow="0" w:firstColumn="1" w:lastColumn="0" w:noHBand="0" w:noVBand="1"/>
      </w:tblPr>
      <w:tblGrid>
        <w:gridCol w:w="3622"/>
        <w:gridCol w:w="3465"/>
      </w:tblGrid>
      <w:tr w:rsidR="00724564" w:rsidRPr="00724564" w14:paraId="524FBCB5" w14:textId="77777777" w:rsidTr="00B87B9E">
        <w:tc>
          <w:tcPr>
            <w:tcW w:w="3622" w:type="dxa"/>
            <w:shd w:val="clear" w:color="auto" w:fill="711F50"/>
            <w:vAlign w:val="center"/>
          </w:tcPr>
          <w:p w14:paraId="788FBDD0" w14:textId="77777777" w:rsidR="009D30D0" w:rsidRPr="00724564" w:rsidRDefault="009D30D0" w:rsidP="0032698A">
            <w:pPr>
              <w:spacing w:after="240" w:line="276" w:lineRule="auto"/>
              <w:jc w:val="center"/>
              <w:rPr>
                <w:rFonts w:ascii="Arial" w:hAnsi="Arial" w:cs="Arial"/>
                <w:b/>
                <w:bCs/>
                <w:color w:val="FFFFFF" w:themeColor="background1"/>
              </w:rPr>
            </w:pPr>
            <w:r w:rsidRPr="00724564">
              <w:rPr>
                <w:rFonts w:ascii="Arial" w:hAnsi="Arial" w:cs="Arial"/>
                <w:b/>
                <w:bCs/>
                <w:color w:val="FFFFFF" w:themeColor="background1"/>
              </w:rPr>
              <w:t>Sesión</w:t>
            </w:r>
          </w:p>
        </w:tc>
        <w:tc>
          <w:tcPr>
            <w:tcW w:w="3465" w:type="dxa"/>
            <w:shd w:val="clear" w:color="auto" w:fill="711F50"/>
            <w:vAlign w:val="center"/>
          </w:tcPr>
          <w:p w14:paraId="3D71D045" w14:textId="77777777" w:rsidR="009D30D0" w:rsidRPr="00724564" w:rsidRDefault="009D30D0" w:rsidP="0032698A">
            <w:pPr>
              <w:spacing w:after="240" w:line="276" w:lineRule="auto"/>
              <w:jc w:val="center"/>
              <w:rPr>
                <w:rFonts w:ascii="Arial" w:hAnsi="Arial" w:cs="Arial"/>
                <w:b/>
                <w:bCs/>
                <w:color w:val="FFFFFF" w:themeColor="background1"/>
              </w:rPr>
            </w:pPr>
            <w:r w:rsidRPr="00724564">
              <w:rPr>
                <w:rFonts w:ascii="Arial" w:hAnsi="Arial" w:cs="Arial"/>
                <w:b/>
                <w:bCs/>
                <w:color w:val="FFFFFF" w:themeColor="background1"/>
              </w:rPr>
              <w:t>Mes</w:t>
            </w:r>
          </w:p>
        </w:tc>
      </w:tr>
      <w:tr w:rsidR="009D30D0" w:rsidRPr="00A94A2B" w14:paraId="66F7B4C6" w14:textId="77777777" w:rsidTr="00912586">
        <w:tc>
          <w:tcPr>
            <w:tcW w:w="3622" w:type="dxa"/>
            <w:vAlign w:val="center"/>
          </w:tcPr>
          <w:p w14:paraId="58075D32" w14:textId="77777777" w:rsidR="009D30D0" w:rsidRPr="00724564" w:rsidRDefault="009D30D0" w:rsidP="00912586">
            <w:pPr>
              <w:spacing w:after="240" w:line="276" w:lineRule="auto"/>
              <w:jc w:val="center"/>
              <w:rPr>
                <w:rFonts w:ascii="Arial" w:hAnsi="Arial" w:cs="Arial"/>
                <w:b/>
                <w:sz w:val="20"/>
                <w:szCs w:val="20"/>
              </w:rPr>
            </w:pPr>
            <w:r w:rsidRPr="00724564">
              <w:rPr>
                <w:rFonts w:ascii="Arial" w:hAnsi="Arial" w:cs="Arial"/>
                <w:b/>
                <w:sz w:val="20"/>
                <w:szCs w:val="20"/>
              </w:rPr>
              <w:t>1er. Sesión Ordinaria</w:t>
            </w:r>
          </w:p>
        </w:tc>
        <w:tc>
          <w:tcPr>
            <w:tcW w:w="3465" w:type="dxa"/>
            <w:vAlign w:val="center"/>
          </w:tcPr>
          <w:p w14:paraId="2D8F2128" w14:textId="18DFEEA3" w:rsidR="009D30D0" w:rsidRPr="00724564" w:rsidRDefault="00E8351E" w:rsidP="00E8351E">
            <w:pPr>
              <w:spacing w:after="240" w:line="276" w:lineRule="auto"/>
              <w:jc w:val="center"/>
              <w:rPr>
                <w:rFonts w:ascii="Arial" w:hAnsi="Arial" w:cs="Arial"/>
                <w:sz w:val="20"/>
                <w:szCs w:val="20"/>
              </w:rPr>
            </w:pPr>
            <w:r>
              <w:rPr>
                <w:rFonts w:ascii="Arial" w:hAnsi="Arial" w:cs="Arial"/>
                <w:sz w:val="20"/>
                <w:szCs w:val="20"/>
              </w:rPr>
              <w:t>Tercer semana de Enero</w:t>
            </w:r>
          </w:p>
        </w:tc>
      </w:tr>
      <w:tr w:rsidR="009D30D0" w:rsidRPr="00A94A2B" w14:paraId="2E575641" w14:textId="77777777" w:rsidTr="00912586">
        <w:tc>
          <w:tcPr>
            <w:tcW w:w="3622" w:type="dxa"/>
            <w:vAlign w:val="center"/>
          </w:tcPr>
          <w:p w14:paraId="47DF0771" w14:textId="77777777" w:rsidR="009D30D0" w:rsidRPr="00724564" w:rsidRDefault="009D30D0" w:rsidP="00912586">
            <w:pPr>
              <w:spacing w:after="240" w:line="276" w:lineRule="auto"/>
              <w:jc w:val="center"/>
              <w:rPr>
                <w:rFonts w:ascii="Arial" w:hAnsi="Arial" w:cs="Arial"/>
                <w:b/>
                <w:sz w:val="20"/>
                <w:szCs w:val="20"/>
              </w:rPr>
            </w:pPr>
            <w:r w:rsidRPr="00724564">
              <w:rPr>
                <w:rFonts w:ascii="Arial" w:hAnsi="Arial" w:cs="Arial"/>
                <w:b/>
                <w:sz w:val="20"/>
                <w:szCs w:val="20"/>
              </w:rPr>
              <w:t>2da. Sesión Ordinaria</w:t>
            </w:r>
          </w:p>
        </w:tc>
        <w:tc>
          <w:tcPr>
            <w:tcW w:w="3465" w:type="dxa"/>
            <w:vAlign w:val="center"/>
          </w:tcPr>
          <w:p w14:paraId="522D4906" w14:textId="073DBD72" w:rsidR="009D30D0" w:rsidRPr="00724564" w:rsidRDefault="00E8351E" w:rsidP="00912586">
            <w:pPr>
              <w:spacing w:after="240" w:line="276" w:lineRule="auto"/>
              <w:jc w:val="center"/>
              <w:rPr>
                <w:rFonts w:ascii="Arial" w:hAnsi="Arial" w:cs="Arial"/>
                <w:sz w:val="20"/>
                <w:szCs w:val="20"/>
              </w:rPr>
            </w:pPr>
            <w:r>
              <w:rPr>
                <w:rFonts w:ascii="Arial" w:hAnsi="Arial" w:cs="Arial"/>
                <w:sz w:val="20"/>
                <w:szCs w:val="20"/>
              </w:rPr>
              <w:t>Tercer semana de Abril</w:t>
            </w:r>
          </w:p>
        </w:tc>
      </w:tr>
      <w:tr w:rsidR="009D30D0" w:rsidRPr="00A94A2B" w14:paraId="017C8B57" w14:textId="77777777" w:rsidTr="00912586">
        <w:tc>
          <w:tcPr>
            <w:tcW w:w="3622" w:type="dxa"/>
            <w:vAlign w:val="center"/>
          </w:tcPr>
          <w:p w14:paraId="6794C4BE" w14:textId="77777777" w:rsidR="009D30D0" w:rsidRPr="00724564" w:rsidRDefault="009D30D0" w:rsidP="00912586">
            <w:pPr>
              <w:spacing w:after="240" w:line="276" w:lineRule="auto"/>
              <w:jc w:val="center"/>
              <w:rPr>
                <w:rFonts w:ascii="Arial" w:hAnsi="Arial" w:cs="Arial"/>
                <w:b/>
                <w:sz w:val="20"/>
                <w:szCs w:val="20"/>
              </w:rPr>
            </w:pPr>
            <w:r w:rsidRPr="00724564">
              <w:rPr>
                <w:rFonts w:ascii="Arial" w:hAnsi="Arial" w:cs="Arial"/>
                <w:b/>
                <w:sz w:val="20"/>
                <w:szCs w:val="20"/>
              </w:rPr>
              <w:t>3er. Sesión Ordinaria</w:t>
            </w:r>
          </w:p>
        </w:tc>
        <w:tc>
          <w:tcPr>
            <w:tcW w:w="3465" w:type="dxa"/>
            <w:vAlign w:val="center"/>
          </w:tcPr>
          <w:p w14:paraId="514C91A7" w14:textId="3693DD25" w:rsidR="009D30D0" w:rsidRPr="00724564" w:rsidRDefault="00C8517A" w:rsidP="00912586">
            <w:pPr>
              <w:spacing w:after="240" w:line="276" w:lineRule="auto"/>
              <w:jc w:val="center"/>
              <w:rPr>
                <w:rFonts w:ascii="Arial" w:hAnsi="Arial" w:cs="Arial"/>
                <w:sz w:val="20"/>
                <w:szCs w:val="20"/>
              </w:rPr>
            </w:pPr>
            <w:r w:rsidRPr="00724564">
              <w:rPr>
                <w:rFonts w:ascii="Arial" w:hAnsi="Arial" w:cs="Arial"/>
                <w:sz w:val="20"/>
                <w:szCs w:val="20"/>
              </w:rPr>
              <w:t xml:space="preserve">Tercer semana de  </w:t>
            </w:r>
            <w:r w:rsidR="00E8351E">
              <w:rPr>
                <w:rFonts w:ascii="Arial" w:hAnsi="Arial" w:cs="Arial"/>
                <w:sz w:val="20"/>
                <w:szCs w:val="20"/>
              </w:rPr>
              <w:t>Julio</w:t>
            </w:r>
          </w:p>
        </w:tc>
      </w:tr>
      <w:tr w:rsidR="009D30D0" w:rsidRPr="00A94A2B" w14:paraId="06AA84C4" w14:textId="77777777" w:rsidTr="00912586">
        <w:tc>
          <w:tcPr>
            <w:tcW w:w="3622" w:type="dxa"/>
            <w:vAlign w:val="center"/>
          </w:tcPr>
          <w:p w14:paraId="21FA29A7" w14:textId="77777777" w:rsidR="009D30D0" w:rsidRPr="00724564" w:rsidRDefault="009D30D0" w:rsidP="00912586">
            <w:pPr>
              <w:spacing w:after="240" w:line="276" w:lineRule="auto"/>
              <w:jc w:val="center"/>
              <w:rPr>
                <w:rFonts w:ascii="Arial" w:hAnsi="Arial" w:cs="Arial"/>
                <w:b/>
                <w:sz w:val="20"/>
                <w:szCs w:val="20"/>
              </w:rPr>
            </w:pPr>
            <w:r w:rsidRPr="00724564">
              <w:rPr>
                <w:rFonts w:ascii="Arial" w:hAnsi="Arial" w:cs="Arial"/>
                <w:b/>
                <w:sz w:val="20"/>
                <w:szCs w:val="20"/>
              </w:rPr>
              <w:t>4ta. Sesión Ordinaria</w:t>
            </w:r>
          </w:p>
        </w:tc>
        <w:tc>
          <w:tcPr>
            <w:tcW w:w="3465" w:type="dxa"/>
            <w:vAlign w:val="center"/>
          </w:tcPr>
          <w:p w14:paraId="151CA31E" w14:textId="4DC83716" w:rsidR="009D30D0" w:rsidRPr="00724564" w:rsidRDefault="00E8351E" w:rsidP="00912586">
            <w:pPr>
              <w:spacing w:after="240" w:line="276" w:lineRule="auto"/>
              <w:jc w:val="center"/>
              <w:rPr>
                <w:rFonts w:ascii="Arial" w:hAnsi="Arial" w:cs="Arial"/>
                <w:sz w:val="20"/>
                <w:szCs w:val="20"/>
              </w:rPr>
            </w:pPr>
            <w:r>
              <w:rPr>
                <w:rFonts w:ascii="Arial" w:hAnsi="Arial" w:cs="Arial"/>
                <w:sz w:val="20"/>
                <w:szCs w:val="20"/>
              </w:rPr>
              <w:t>Tercer semana de Septiembre</w:t>
            </w:r>
          </w:p>
        </w:tc>
      </w:tr>
    </w:tbl>
    <w:p w14:paraId="634CA5A6" w14:textId="340EB99B" w:rsidR="00B01F9F" w:rsidRDefault="00B01F9F" w:rsidP="00B51835">
      <w:pPr>
        <w:spacing w:line="276" w:lineRule="auto"/>
        <w:jc w:val="both"/>
        <w:rPr>
          <w:rFonts w:ascii="Arial" w:hAnsi="Arial" w:cs="Arial"/>
        </w:rPr>
      </w:pPr>
    </w:p>
    <w:p w14:paraId="33F34E8B" w14:textId="77777777" w:rsidR="008B19EC" w:rsidRDefault="008B19EC" w:rsidP="00B51835">
      <w:pPr>
        <w:spacing w:line="276" w:lineRule="auto"/>
        <w:jc w:val="both"/>
        <w:rPr>
          <w:rFonts w:ascii="Arial" w:hAnsi="Arial" w:cs="Arial"/>
        </w:rPr>
      </w:pPr>
    </w:p>
    <w:p w14:paraId="24EA4608" w14:textId="64C2EE63" w:rsidR="00B51835" w:rsidRDefault="00B51835" w:rsidP="00B51835">
      <w:pPr>
        <w:widowControl w:val="0"/>
        <w:autoSpaceDE w:val="0"/>
        <w:autoSpaceDN w:val="0"/>
        <w:jc w:val="both"/>
        <w:rPr>
          <w:rFonts w:ascii="Arial" w:eastAsiaTheme="minorHAnsi" w:hAnsi="Arial" w:cs="Arial"/>
        </w:rPr>
      </w:pPr>
    </w:p>
    <w:p w14:paraId="19B065DF" w14:textId="7B0E6722" w:rsidR="00177BC7" w:rsidRDefault="00E8351E" w:rsidP="00B51835">
      <w:pPr>
        <w:spacing w:line="276" w:lineRule="auto"/>
        <w:jc w:val="both"/>
        <w:rPr>
          <w:rFonts w:ascii="Arial" w:hAnsi="Arial" w:cs="Arial"/>
        </w:rPr>
      </w:pPr>
      <w:r w:rsidRPr="00E8351E">
        <w:rPr>
          <w:rFonts w:ascii="Arial" w:hAnsi="Arial" w:cs="Arial"/>
        </w:rPr>
        <w:t>El Programa Anual de Trabajo  2023 de la Comisión Permanente de Seguimiento al</w:t>
      </w:r>
      <w:r>
        <w:rPr>
          <w:rFonts w:ascii="Arial" w:hAnsi="Arial" w:cs="Arial"/>
        </w:rPr>
        <w:t xml:space="preserve"> Servicio Profesional Electoral</w:t>
      </w:r>
      <w:r w:rsidRPr="00E8351E">
        <w:rPr>
          <w:rFonts w:ascii="Arial" w:hAnsi="Arial" w:cs="Arial"/>
        </w:rPr>
        <w:t xml:space="preserve"> del IEPC Tabasco, es de carácter enunciativo más no limitativo,  toda vez  que las actividades fueron propuestas con fechas estimadas, que permitan la organización, seguimiento y cumplimiento de las actividades que disponga el NE a través de la DESPEN, así como las agendas y compromisos que por parte de las consejerías electorales que integran la Comisión, así como aquellos asuntos que pudieran requerir de atención inmediata.</w:t>
      </w:r>
    </w:p>
    <w:p w14:paraId="2600F4E9" w14:textId="77777777" w:rsidR="00E8351E" w:rsidRDefault="00E8351E" w:rsidP="00B51835">
      <w:pPr>
        <w:spacing w:line="276" w:lineRule="auto"/>
        <w:jc w:val="both"/>
        <w:rPr>
          <w:rFonts w:ascii="Arial" w:hAnsi="Arial" w:cs="Arial"/>
        </w:rPr>
      </w:pPr>
    </w:p>
    <w:p w14:paraId="6F53A984" w14:textId="46B3A403" w:rsidR="00E8351E" w:rsidRDefault="00B51835" w:rsidP="00E8351E">
      <w:pPr>
        <w:spacing w:line="276" w:lineRule="auto"/>
        <w:jc w:val="both"/>
        <w:rPr>
          <w:rFonts w:ascii="Arial" w:hAnsi="Arial" w:cs="Arial"/>
          <w:color w:val="000000" w:themeColor="text1"/>
        </w:rPr>
      </w:pPr>
      <w:r w:rsidRPr="00A8314A">
        <w:rPr>
          <w:rFonts w:ascii="Arial" w:hAnsi="Arial" w:cs="Arial"/>
          <w:color w:val="000000" w:themeColor="text1"/>
        </w:rPr>
        <w:t>Las sesiones extraordinarias serán aquellas convocadas por la Presidencia, cuando lo considere necesario o bien a solicitud de las Consejerías Electorales</w:t>
      </w:r>
      <w:r w:rsidR="00B1748F" w:rsidRPr="00A8314A">
        <w:rPr>
          <w:rFonts w:ascii="Arial" w:hAnsi="Arial" w:cs="Arial"/>
          <w:color w:val="000000" w:themeColor="text1"/>
        </w:rPr>
        <w:t xml:space="preserve"> que la integran</w:t>
      </w:r>
      <w:r w:rsidRPr="00A8314A">
        <w:rPr>
          <w:rFonts w:ascii="Arial" w:hAnsi="Arial" w:cs="Arial"/>
          <w:color w:val="000000" w:themeColor="text1"/>
        </w:rPr>
        <w:t>, para atender algún asunto con carácter urgente.</w:t>
      </w:r>
    </w:p>
    <w:p w14:paraId="74A7EFD6" w14:textId="77777777" w:rsidR="00E8351E" w:rsidRDefault="00E8351E" w:rsidP="00E8351E">
      <w:pPr>
        <w:spacing w:line="276" w:lineRule="auto"/>
        <w:jc w:val="both"/>
        <w:rPr>
          <w:rFonts w:ascii="Arial" w:hAnsi="Arial" w:cs="Arial"/>
          <w:color w:val="000000" w:themeColor="text1"/>
        </w:rPr>
      </w:pPr>
    </w:p>
    <w:p w14:paraId="1CC4F89A" w14:textId="7EFBCDE9" w:rsidR="00724564" w:rsidRPr="00A8314A" w:rsidRDefault="00724564" w:rsidP="00B51835">
      <w:pPr>
        <w:spacing w:line="276" w:lineRule="auto"/>
        <w:jc w:val="both"/>
        <w:rPr>
          <w:rFonts w:ascii="Arial" w:hAnsi="Arial" w:cs="Arial"/>
          <w:color w:val="000000" w:themeColor="text1"/>
        </w:rPr>
      </w:pPr>
      <w:r w:rsidRPr="00E8351E">
        <w:rPr>
          <w:rFonts w:ascii="Arial" w:eastAsiaTheme="minorHAnsi" w:hAnsi="Arial" w:cs="Arial"/>
          <w:color w:val="000000" w:themeColor="text1"/>
        </w:rPr>
        <w:t>La Comisión podrá celebrar las Sesiones Extraordinarias que considere necesarias</w:t>
      </w:r>
      <w:r w:rsidR="00B51835" w:rsidRPr="00E8351E">
        <w:rPr>
          <w:rFonts w:ascii="Arial" w:eastAsiaTheme="minorHAnsi" w:hAnsi="Arial" w:cs="Arial"/>
          <w:color w:val="000000" w:themeColor="text1"/>
        </w:rPr>
        <w:t xml:space="preserve"> </w:t>
      </w:r>
      <w:r w:rsidR="00B51835" w:rsidRPr="00E8351E">
        <w:rPr>
          <w:rFonts w:ascii="Arial" w:hAnsi="Arial" w:cs="Arial"/>
          <w:color w:val="000000" w:themeColor="text1"/>
        </w:rPr>
        <w:t>para tratar asuntos de urgente atención en los términos dispuestos por el Reglamento de Comisiones.</w:t>
      </w:r>
    </w:p>
    <w:p w14:paraId="35E95EB8" w14:textId="77777777" w:rsidR="00581202" w:rsidRPr="00A94A2B" w:rsidRDefault="00581202" w:rsidP="00B51835">
      <w:pPr>
        <w:spacing w:line="276" w:lineRule="auto"/>
        <w:jc w:val="both"/>
        <w:rPr>
          <w:rFonts w:ascii="Arial" w:hAnsi="Arial" w:cs="Arial"/>
        </w:rPr>
      </w:pPr>
    </w:p>
    <w:sectPr w:rsidR="00581202" w:rsidRPr="00A94A2B" w:rsidSect="00ED7401">
      <w:headerReference w:type="default" r:id="rId8"/>
      <w:footerReference w:type="default" r:id="rId9"/>
      <w:headerReference w:type="first" r:id="rId10"/>
      <w:pgSz w:w="12240" w:h="15840"/>
      <w:pgMar w:top="1417" w:right="1701" w:bottom="1418"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AA88B" w14:textId="77777777" w:rsidR="0090109C" w:rsidRDefault="0090109C" w:rsidP="007B5D0F">
      <w:r>
        <w:separator/>
      </w:r>
    </w:p>
  </w:endnote>
  <w:endnote w:type="continuationSeparator" w:id="0">
    <w:p w14:paraId="64DA3287" w14:textId="77777777" w:rsidR="0090109C" w:rsidRDefault="0090109C" w:rsidP="007B5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chivo Narrow Bold">
    <w:charset w:val="4D"/>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E2E42" w14:textId="737E0562" w:rsidR="00192EDD" w:rsidRDefault="00192EDD">
    <w:pPr>
      <w:tabs>
        <w:tab w:val="center" w:pos="4550"/>
        <w:tab w:val="left" w:pos="5818"/>
      </w:tabs>
      <w:ind w:right="260"/>
      <w:jc w:val="right"/>
      <w:rPr>
        <w:color w:val="222A35" w:themeColor="text2" w:themeShade="80"/>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3B1D7A" w:rsidRPr="003B1D7A">
      <w:rPr>
        <w:noProof/>
        <w:color w:val="323E4F" w:themeColor="text2" w:themeShade="BF"/>
        <w:lang w:val="es-ES"/>
      </w:rPr>
      <w:t>15</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3B1D7A" w:rsidRPr="003B1D7A">
      <w:rPr>
        <w:noProof/>
        <w:color w:val="323E4F" w:themeColor="text2" w:themeShade="BF"/>
        <w:lang w:val="es-ES"/>
      </w:rPr>
      <w:t>15</w:t>
    </w:r>
    <w:r>
      <w:rPr>
        <w:color w:val="323E4F" w:themeColor="text2" w:themeShade="BF"/>
      </w:rPr>
      <w:fldChar w:fldCharType="end"/>
    </w:r>
  </w:p>
  <w:p w14:paraId="00503FA9" w14:textId="77777777" w:rsidR="00192EDD" w:rsidRDefault="00192ED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AB70A" w14:textId="77777777" w:rsidR="0090109C" w:rsidRDefault="0090109C" w:rsidP="007B5D0F">
      <w:r>
        <w:separator/>
      </w:r>
    </w:p>
  </w:footnote>
  <w:footnote w:type="continuationSeparator" w:id="0">
    <w:p w14:paraId="75223A03" w14:textId="77777777" w:rsidR="0090109C" w:rsidRDefault="0090109C" w:rsidP="007B5D0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D9579" w14:textId="1962F372" w:rsidR="00192EDD" w:rsidRDefault="00192EDD">
    <w:pPr>
      <w:pStyle w:val="Encabezado"/>
    </w:pPr>
    <w:r>
      <w:rPr>
        <w:noProof/>
      </w:rPr>
      <w:drawing>
        <wp:anchor distT="0" distB="0" distL="114300" distR="114300" simplePos="0" relativeHeight="251659264" behindDoc="1" locked="0" layoutInCell="1" allowOverlap="1" wp14:anchorId="04222134" wp14:editId="4CA98E4C">
          <wp:simplePos x="0" y="0"/>
          <wp:positionH relativeFrom="column">
            <wp:posOffset>-1099820</wp:posOffset>
          </wp:positionH>
          <wp:positionV relativeFrom="paragraph">
            <wp:posOffset>-459740</wp:posOffset>
          </wp:positionV>
          <wp:extent cx="7817485" cy="1011618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817485" cy="101161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9FB5A" w14:textId="3B39D6EE" w:rsidR="00192EDD" w:rsidRDefault="0036388E">
    <w:pPr>
      <w:pStyle w:val="Encabezado"/>
    </w:pPr>
    <w:r w:rsidRPr="0036388E">
      <w:rPr>
        <w:noProof/>
      </w:rPr>
      <w:drawing>
        <wp:anchor distT="0" distB="0" distL="114300" distR="114300" simplePos="0" relativeHeight="251660288" behindDoc="0" locked="0" layoutInCell="1" allowOverlap="1" wp14:anchorId="01DE6855" wp14:editId="3CB387F9">
          <wp:simplePos x="0" y="0"/>
          <wp:positionH relativeFrom="column">
            <wp:posOffset>-1061085</wp:posOffset>
          </wp:positionH>
          <wp:positionV relativeFrom="paragraph">
            <wp:posOffset>-440055</wp:posOffset>
          </wp:positionV>
          <wp:extent cx="7756966" cy="10039350"/>
          <wp:effectExtent l="0" t="0" r="0" b="0"/>
          <wp:wrapNone/>
          <wp:docPr id="1" name="Imagen 1" descr="C:\Users\francisco.monroy\Downloads\PHOTO-2023-01-20-10-31-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ncisco.monroy\Downloads\PHOTO-2023-01-20-10-31-4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6966" cy="10039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61C69"/>
    <w:multiLevelType w:val="hybridMultilevel"/>
    <w:tmpl w:val="DB8E71AA"/>
    <w:lvl w:ilvl="0" w:tplc="080A0013">
      <w:start w:val="1"/>
      <w:numFmt w:val="upperRoman"/>
      <w:lvlText w:val="%1."/>
      <w:lvlJc w:val="right"/>
      <w:pPr>
        <w:ind w:left="720" w:hanging="36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2E82EC7"/>
    <w:multiLevelType w:val="multilevel"/>
    <w:tmpl w:val="6AACD22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0AF92DA0"/>
    <w:multiLevelType w:val="multilevel"/>
    <w:tmpl w:val="FD7AE2D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0E656724"/>
    <w:multiLevelType w:val="multilevel"/>
    <w:tmpl w:val="50565EF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116E4EEF"/>
    <w:multiLevelType w:val="multilevel"/>
    <w:tmpl w:val="D714C1E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14384D29"/>
    <w:multiLevelType w:val="multilevel"/>
    <w:tmpl w:val="DC6E2C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5A3493"/>
    <w:multiLevelType w:val="hybridMultilevel"/>
    <w:tmpl w:val="035E7398"/>
    <w:lvl w:ilvl="0" w:tplc="CFDCB9D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C2F7536"/>
    <w:multiLevelType w:val="multilevel"/>
    <w:tmpl w:val="DAE635D4"/>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1E1824DF"/>
    <w:multiLevelType w:val="hybridMultilevel"/>
    <w:tmpl w:val="411E79F4"/>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2002181F"/>
    <w:multiLevelType w:val="multilevel"/>
    <w:tmpl w:val="274626F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263C0478"/>
    <w:multiLevelType w:val="multilevel"/>
    <w:tmpl w:val="420C2378"/>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2D461AEE"/>
    <w:multiLevelType w:val="hybridMultilevel"/>
    <w:tmpl w:val="3A6ED966"/>
    <w:lvl w:ilvl="0" w:tplc="AA46C0E4">
      <w:start w:val="1"/>
      <w:numFmt w:val="upperRoman"/>
      <w:lvlText w:val="%1."/>
      <w:lvlJc w:val="right"/>
      <w:pPr>
        <w:ind w:left="1440" w:hanging="360"/>
      </w:pPr>
      <w:rPr>
        <w:b/>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3263344C"/>
    <w:multiLevelType w:val="hybridMultilevel"/>
    <w:tmpl w:val="BBE4A87E"/>
    <w:lvl w:ilvl="0" w:tplc="080A0011">
      <w:start w:val="1"/>
      <w:numFmt w:val="decimal"/>
      <w:lvlText w:val="%1)"/>
      <w:lvlJc w:val="left"/>
      <w:pPr>
        <w:ind w:left="720" w:hanging="36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33737684"/>
    <w:multiLevelType w:val="hybridMultilevel"/>
    <w:tmpl w:val="DFC64AD8"/>
    <w:lvl w:ilvl="0" w:tplc="CDB67A14">
      <w:start w:val="1"/>
      <w:numFmt w:val="upperRoman"/>
      <w:lvlText w:val="%1."/>
      <w:lvlJc w:val="right"/>
      <w:pPr>
        <w:ind w:left="1440" w:hanging="360"/>
      </w:pPr>
      <w:rPr>
        <w:b/>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3A227AA6"/>
    <w:multiLevelType w:val="hybridMultilevel"/>
    <w:tmpl w:val="16ECDD4A"/>
    <w:lvl w:ilvl="0" w:tplc="10CA59D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A3246E8"/>
    <w:multiLevelType w:val="multilevel"/>
    <w:tmpl w:val="FC0605A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15:restartNumberingAfterBreak="0">
    <w:nsid w:val="41372F83"/>
    <w:multiLevelType w:val="multilevel"/>
    <w:tmpl w:val="F7DA1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C27924"/>
    <w:multiLevelType w:val="multilevel"/>
    <w:tmpl w:val="43D83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A462C35"/>
    <w:multiLevelType w:val="hybridMultilevel"/>
    <w:tmpl w:val="3A6ED966"/>
    <w:lvl w:ilvl="0" w:tplc="AA46C0E4">
      <w:start w:val="1"/>
      <w:numFmt w:val="upperRoman"/>
      <w:lvlText w:val="%1."/>
      <w:lvlJc w:val="right"/>
      <w:pPr>
        <w:ind w:left="1440" w:hanging="360"/>
      </w:pPr>
      <w:rPr>
        <w:b/>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4C8130A4"/>
    <w:multiLevelType w:val="multilevel"/>
    <w:tmpl w:val="A02E70D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15:restartNumberingAfterBreak="0">
    <w:nsid w:val="4DE807E5"/>
    <w:multiLevelType w:val="multilevel"/>
    <w:tmpl w:val="FE42C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F8F6E3B"/>
    <w:multiLevelType w:val="multilevel"/>
    <w:tmpl w:val="41388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E44C24"/>
    <w:multiLevelType w:val="hybridMultilevel"/>
    <w:tmpl w:val="7DEA12A0"/>
    <w:lvl w:ilvl="0" w:tplc="D10A065E">
      <w:start w:val="1"/>
      <w:numFmt w:val="decimal"/>
      <w:lvlText w:val="%1."/>
      <w:lvlJc w:val="left"/>
      <w:pPr>
        <w:ind w:left="500" w:hanging="360"/>
      </w:pPr>
      <w:rPr>
        <w:rFonts w:ascii="Archivo Narrow Bold" w:eastAsia="Archivo Narrow Bold" w:hAnsi="Archivo Narrow Bold" w:cs="Archivo Narrow Bold" w:hint="default"/>
        <w:b/>
        <w:bCs/>
        <w:i w:val="0"/>
        <w:iCs w:val="0"/>
        <w:color w:val="852755"/>
        <w:w w:val="100"/>
        <w:sz w:val="20"/>
        <w:szCs w:val="20"/>
        <w:lang w:val="es-ES" w:eastAsia="en-US" w:bidi="ar-SA"/>
      </w:rPr>
    </w:lvl>
    <w:lvl w:ilvl="1" w:tplc="812CD840">
      <w:start w:val="1"/>
      <w:numFmt w:val="upperRoman"/>
      <w:lvlText w:val="%2."/>
      <w:lvlJc w:val="left"/>
      <w:pPr>
        <w:ind w:left="706" w:hanging="360"/>
      </w:pPr>
      <w:rPr>
        <w:rFonts w:ascii="Archivo Narrow Bold" w:eastAsia="Archivo Narrow Bold" w:hAnsi="Archivo Narrow Bold" w:cs="Archivo Narrow Bold" w:hint="default"/>
        <w:b/>
        <w:bCs/>
        <w:i w:val="0"/>
        <w:iCs w:val="0"/>
        <w:color w:val="852755"/>
        <w:spacing w:val="-2"/>
        <w:w w:val="100"/>
        <w:sz w:val="20"/>
        <w:szCs w:val="20"/>
        <w:lang w:val="es-ES" w:eastAsia="en-US" w:bidi="ar-SA"/>
      </w:rPr>
    </w:lvl>
    <w:lvl w:ilvl="2" w:tplc="CAD4BACA">
      <w:numFmt w:val="bullet"/>
      <w:lvlText w:val="•"/>
      <w:lvlJc w:val="left"/>
      <w:pPr>
        <w:ind w:left="1423" w:hanging="360"/>
      </w:pPr>
      <w:rPr>
        <w:rFonts w:hint="default"/>
        <w:lang w:val="es-ES" w:eastAsia="en-US" w:bidi="ar-SA"/>
      </w:rPr>
    </w:lvl>
    <w:lvl w:ilvl="3" w:tplc="8A36D90E">
      <w:numFmt w:val="bullet"/>
      <w:lvlText w:val="•"/>
      <w:lvlJc w:val="left"/>
      <w:pPr>
        <w:ind w:left="2146" w:hanging="360"/>
      </w:pPr>
      <w:rPr>
        <w:rFonts w:hint="default"/>
        <w:lang w:val="es-ES" w:eastAsia="en-US" w:bidi="ar-SA"/>
      </w:rPr>
    </w:lvl>
    <w:lvl w:ilvl="4" w:tplc="9F2857A8">
      <w:numFmt w:val="bullet"/>
      <w:lvlText w:val="•"/>
      <w:lvlJc w:val="left"/>
      <w:pPr>
        <w:ind w:left="2870" w:hanging="360"/>
      </w:pPr>
      <w:rPr>
        <w:rFonts w:hint="default"/>
        <w:lang w:val="es-ES" w:eastAsia="en-US" w:bidi="ar-SA"/>
      </w:rPr>
    </w:lvl>
    <w:lvl w:ilvl="5" w:tplc="441AE8E4">
      <w:numFmt w:val="bullet"/>
      <w:lvlText w:val="•"/>
      <w:lvlJc w:val="left"/>
      <w:pPr>
        <w:ind w:left="3593" w:hanging="360"/>
      </w:pPr>
      <w:rPr>
        <w:rFonts w:hint="default"/>
        <w:lang w:val="es-ES" w:eastAsia="en-US" w:bidi="ar-SA"/>
      </w:rPr>
    </w:lvl>
    <w:lvl w:ilvl="6" w:tplc="016E4812">
      <w:numFmt w:val="bullet"/>
      <w:lvlText w:val="•"/>
      <w:lvlJc w:val="left"/>
      <w:pPr>
        <w:ind w:left="4316" w:hanging="360"/>
      </w:pPr>
      <w:rPr>
        <w:rFonts w:hint="default"/>
        <w:lang w:val="es-ES" w:eastAsia="en-US" w:bidi="ar-SA"/>
      </w:rPr>
    </w:lvl>
    <w:lvl w:ilvl="7" w:tplc="675CBCEE">
      <w:numFmt w:val="bullet"/>
      <w:lvlText w:val="•"/>
      <w:lvlJc w:val="left"/>
      <w:pPr>
        <w:ind w:left="5040" w:hanging="360"/>
      </w:pPr>
      <w:rPr>
        <w:rFonts w:hint="default"/>
        <w:lang w:val="es-ES" w:eastAsia="en-US" w:bidi="ar-SA"/>
      </w:rPr>
    </w:lvl>
    <w:lvl w:ilvl="8" w:tplc="7024B33E">
      <w:numFmt w:val="bullet"/>
      <w:lvlText w:val="•"/>
      <w:lvlJc w:val="left"/>
      <w:pPr>
        <w:ind w:left="5763" w:hanging="360"/>
      </w:pPr>
      <w:rPr>
        <w:rFonts w:hint="default"/>
        <w:lang w:val="es-ES" w:eastAsia="en-US" w:bidi="ar-SA"/>
      </w:rPr>
    </w:lvl>
  </w:abstractNum>
  <w:abstractNum w:abstractNumId="23" w15:restartNumberingAfterBreak="0">
    <w:nsid w:val="52820950"/>
    <w:multiLevelType w:val="hybridMultilevel"/>
    <w:tmpl w:val="D9902B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5C64658"/>
    <w:multiLevelType w:val="multilevel"/>
    <w:tmpl w:val="ABD0F5C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5" w15:restartNumberingAfterBreak="0">
    <w:nsid w:val="56956510"/>
    <w:multiLevelType w:val="hybridMultilevel"/>
    <w:tmpl w:val="7E7CD62C"/>
    <w:lvl w:ilvl="0" w:tplc="FA38F7C2">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76A55E2"/>
    <w:multiLevelType w:val="hybridMultilevel"/>
    <w:tmpl w:val="F4EE06A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AF95598"/>
    <w:multiLevelType w:val="hybridMultilevel"/>
    <w:tmpl w:val="E54AEE4A"/>
    <w:lvl w:ilvl="0" w:tplc="FFFFFFFF">
      <w:start w:val="1"/>
      <w:numFmt w:val="upperRoman"/>
      <w:lvlText w:val="%1."/>
      <w:lvlJc w:val="righ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5C656461"/>
    <w:multiLevelType w:val="multilevel"/>
    <w:tmpl w:val="3AFE8A1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9" w15:restartNumberingAfterBreak="0">
    <w:nsid w:val="5D2F0E73"/>
    <w:multiLevelType w:val="hybridMultilevel"/>
    <w:tmpl w:val="0FE2B242"/>
    <w:lvl w:ilvl="0" w:tplc="09A0ABEE">
      <w:start w:val="1"/>
      <w:numFmt w:val="decimal"/>
      <w:pStyle w:val="Considerandos"/>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F627E76"/>
    <w:multiLevelType w:val="multilevel"/>
    <w:tmpl w:val="A5ECFA96"/>
    <w:lvl w:ilvl="0">
      <w:start w:val="10"/>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1" w15:restartNumberingAfterBreak="0">
    <w:nsid w:val="69E66D3D"/>
    <w:multiLevelType w:val="multilevel"/>
    <w:tmpl w:val="0A9A1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5463EB5"/>
    <w:multiLevelType w:val="hybridMultilevel"/>
    <w:tmpl w:val="C2DE5748"/>
    <w:lvl w:ilvl="0" w:tplc="080A000F">
      <w:start w:val="1"/>
      <w:numFmt w:val="decimal"/>
      <w:lvlText w:val="%1."/>
      <w:lvlJc w:val="left"/>
      <w:pPr>
        <w:ind w:left="644" w:hanging="360"/>
      </w:pPr>
    </w:lvl>
    <w:lvl w:ilvl="1" w:tplc="040A0019">
      <w:start w:val="1"/>
      <w:numFmt w:val="lowerLetter"/>
      <w:lvlText w:val="%2."/>
      <w:lvlJc w:val="left"/>
      <w:pPr>
        <w:ind w:left="1364" w:hanging="360"/>
      </w:pPr>
    </w:lvl>
    <w:lvl w:ilvl="2" w:tplc="040A001B">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abstractNum w:abstractNumId="33" w15:restartNumberingAfterBreak="0">
    <w:nsid w:val="7BE83B52"/>
    <w:multiLevelType w:val="multilevel"/>
    <w:tmpl w:val="EE76DFE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32"/>
  </w:num>
  <w:num w:numId="2">
    <w:abstractNumId w:val="8"/>
  </w:num>
  <w:num w:numId="3">
    <w:abstractNumId w:val="22"/>
  </w:num>
  <w:num w:numId="4">
    <w:abstractNumId w:val="0"/>
  </w:num>
  <w:num w:numId="5">
    <w:abstractNumId w:val="6"/>
  </w:num>
  <w:num w:numId="6">
    <w:abstractNumId w:val="29"/>
  </w:num>
  <w:num w:numId="7">
    <w:abstractNumId w:val="26"/>
  </w:num>
  <w:num w:numId="8">
    <w:abstractNumId w:val="13"/>
  </w:num>
  <w:num w:numId="9">
    <w:abstractNumId w:val="16"/>
  </w:num>
  <w:num w:numId="10">
    <w:abstractNumId w:val="31"/>
  </w:num>
  <w:num w:numId="11">
    <w:abstractNumId w:val="17"/>
  </w:num>
  <w:num w:numId="12">
    <w:abstractNumId w:val="9"/>
  </w:num>
  <w:num w:numId="13">
    <w:abstractNumId w:val="10"/>
  </w:num>
  <w:num w:numId="14">
    <w:abstractNumId w:val="4"/>
  </w:num>
  <w:num w:numId="15">
    <w:abstractNumId w:val="24"/>
  </w:num>
  <w:num w:numId="16">
    <w:abstractNumId w:val="27"/>
  </w:num>
  <w:num w:numId="17">
    <w:abstractNumId w:val="25"/>
  </w:num>
  <w:num w:numId="18">
    <w:abstractNumId w:val="23"/>
  </w:num>
  <w:num w:numId="19">
    <w:abstractNumId w:val="28"/>
  </w:num>
  <w:num w:numId="20">
    <w:abstractNumId w:val="1"/>
  </w:num>
  <w:num w:numId="21">
    <w:abstractNumId w:val="3"/>
  </w:num>
  <w:num w:numId="22">
    <w:abstractNumId w:val="15"/>
  </w:num>
  <w:num w:numId="23">
    <w:abstractNumId w:val="19"/>
  </w:num>
  <w:num w:numId="24">
    <w:abstractNumId w:val="7"/>
  </w:num>
  <w:num w:numId="25">
    <w:abstractNumId w:val="33"/>
  </w:num>
  <w:num w:numId="26">
    <w:abstractNumId w:val="21"/>
  </w:num>
  <w:num w:numId="27">
    <w:abstractNumId w:val="5"/>
  </w:num>
  <w:num w:numId="28">
    <w:abstractNumId w:val="20"/>
  </w:num>
  <w:num w:numId="29">
    <w:abstractNumId w:val="18"/>
  </w:num>
  <w:num w:numId="30">
    <w:abstractNumId w:val="2"/>
  </w:num>
  <w:num w:numId="31">
    <w:abstractNumId w:val="30"/>
  </w:num>
  <w:num w:numId="32">
    <w:abstractNumId w:val="12"/>
  </w:num>
  <w:num w:numId="33">
    <w:abstractNumId w:val="14"/>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9E7"/>
    <w:rsid w:val="00003B68"/>
    <w:rsid w:val="0003004F"/>
    <w:rsid w:val="00052F04"/>
    <w:rsid w:val="00067DBA"/>
    <w:rsid w:val="0007313F"/>
    <w:rsid w:val="00085E8D"/>
    <w:rsid w:val="00097C62"/>
    <w:rsid w:val="000B5A66"/>
    <w:rsid w:val="000B5B72"/>
    <w:rsid w:val="000C5FE7"/>
    <w:rsid w:val="000F5242"/>
    <w:rsid w:val="00134534"/>
    <w:rsid w:val="00135974"/>
    <w:rsid w:val="00160276"/>
    <w:rsid w:val="00165D92"/>
    <w:rsid w:val="0017281E"/>
    <w:rsid w:val="00177BC7"/>
    <w:rsid w:val="001813EE"/>
    <w:rsid w:val="00192EDD"/>
    <w:rsid w:val="001B2A88"/>
    <w:rsid w:val="001C5197"/>
    <w:rsid w:val="001C606D"/>
    <w:rsid w:val="001C71FC"/>
    <w:rsid w:val="001D047F"/>
    <w:rsid w:val="001F4E9C"/>
    <w:rsid w:val="00205511"/>
    <w:rsid w:val="002409E7"/>
    <w:rsid w:val="0024706F"/>
    <w:rsid w:val="0025608E"/>
    <w:rsid w:val="00274887"/>
    <w:rsid w:val="0028343A"/>
    <w:rsid w:val="002902D6"/>
    <w:rsid w:val="003168CD"/>
    <w:rsid w:val="003248BE"/>
    <w:rsid w:val="0032698A"/>
    <w:rsid w:val="00337EFA"/>
    <w:rsid w:val="0034053B"/>
    <w:rsid w:val="003500F1"/>
    <w:rsid w:val="0036388E"/>
    <w:rsid w:val="003B1D7A"/>
    <w:rsid w:val="003B564B"/>
    <w:rsid w:val="003E1A43"/>
    <w:rsid w:val="003F737C"/>
    <w:rsid w:val="00403401"/>
    <w:rsid w:val="0042699D"/>
    <w:rsid w:val="004514C3"/>
    <w:rsid w:val="00457FAD"/>
    <w:rsid w:val="0046553A"/>
    <w:rsid w:val="004A6F74"/>
    <w:rsid w:val="0051698D"/>
    <w:rsid w:val="00524935"/>
    <w:rsid w:val="0052508E"/>
    <w:rsid w:val="0055010D"/>
    <w:rsid w:val="00550DF3"/>
    <w:rsid w:val="00581202"/>
    <w:rsid w:val="005909B2"/>
    <w:rsid w:val="005A30B9"/>
    <w:rsid w:val="005A5542"/>
    <w:rsid w:val="005B0FC2"/>
    <w:rsid w:val="005C7CF7"/>
    <w:rsid w:val="005E0982"/>
    <w:rsid w:val="005E375F"/>
    <w:rsid w:val="00657E4B"/>
    <w:rsid w:val="0066201D"/>
    <w:rsid w:val="00683681"/>
    <w:rsid w:val="00685009"/>
    <w:rsid w:val="006A4E98"/>
    <w:rsid w:val="006B4F8F"/>
    <w:rsid w:val="006B681A"/>
    <w:rsid w:val="006B7305"/>
    <w:rsid w:val="006C61E4"/>
    <w:rsid w:val="006D3DB0"/>
    <w:rsid w:val="006F31E2"/>
    <w:rsid w:val="00723E4E"/>
    <w:rsid w:val="00724564"/>
    <w:rsid w:val="00726AE5"/>
    <w:rsid w:val="007377A6"/>
    <w:rsid w:val="007379CE"/>
    <w:rsid w:val="0074422C"/>
    <w:rsid w:val="00757663"/>
    <w:rsid w:val="00773B29"/>
    <w:rsid w:val="00774439"/>
    <w:rsid w:val="00775F37"/>
    <w:rsid w:val="00793068"/>
    <w:rsid w:val="007A6ADA"/>
    <w:rsid w:val="007B5D0F"/>
    <w:rsid w:val="007C08BF"/>
    <w:rsid w:val="007C1738"/>
    <w:rsid w:val="007C2CF4"/>
    <w:rsid w:val="007F01DB"/>
    <w:rsid w:val="00805B0D"/>
    <w:rsid w:val="008066B1"/>
    <w:rsid w:val="00814B6C"/>
    <w:rsid w:val="0082089A"/>
    <w:rsid w:val="00844205"/>
    <w:rsid w:val="008459CD"/>
    <w:rsid w:val="00850C29"/>
    <w:rsid w:val="008A6C5F"/>
    <w:rsid w:val="008B19EC"/>
    <w:rsid w:val="008C12FC"/>
    <w:rsid w:val="008C176C"/>
    <w:rsid w:val="008E11AF"/>
    <w:rsid w:val="00900D1A"/>
    <w:rsid w:val="0090109C"/>
    <w:rsid w:val="00912586"/>
    <w:rsid w:val="00912BD0"/>
    <w:rsid w:val="009167FE"/>
    <w:rsid w:val="00920336"/>
    <w:rsid w:val="0092252D"/>
    <w:rsid w:val="00957576"/>
    <w:rsid w:val="009676AC"/>
    <w:rsid w:val="009729C0"/>
    <w:rsid w:val="00972FE4"/>
    <w:rsid w:val="00990C95"/>
    <w:rsid w:val="00992831"/>
    <w:rsid w:val="009C3B7D"/>
    <w:rsid w:val="009C78DE"/>
    <w:rsid w:val="009D2DC3"/>
    <w:rsid w:val="009D30D0"/>
    <w:rsid w:val="009D634B"/>
    <w:rsid w:val="009E2126"/>
    <w:rsid w:val="009E36CC"/>
    <w:rsid w:val="009E5AB4"/>
    <w:rsid w:val="009F19F2"/>
    <w:rsid w:val="009F25F5"/>
    <w:rsid w:val="009F4BB2"/>
    <w:rsid w:val="00A04F53"/>
    <w:rsid w:val="00A122C5"/>
    <w:rsid w:val="00A309B9"/>
    <w:rsid w:val="00A30C9E"/>
    <w:rsid w:val="00A41AA8"/>
    <w:rsid w:val="00A60D6A"/>
    <w:rsid w:val="00A723BA"/>
    <w:rsid w:val="00A76F29"/>
    <w:rsid w:val="00A8314A"/>
    <w:rsid w:val="00A94A2B"/>
    <w:rsid w:val="00A95DD3"/>
    <w:rsid w:val="00AA4810"/>
    <w:rsid w:val="00AE0173"/>
    <w:rsid w:val="00AE2610"/>
    <w:rsid w:val="00AE5347"/>
    <w:rsid w:val="00B00059"/>
    <w:rsid w:val="00B01F9F"/>
    <w:rsid w:val="00B16260"/>
    <w:rsid w:val="00B16645"/>
    <w:rsid w:val="00B1748F"/>
    <w:rsid w:val="00B324D6"/>
    <w:rsid w:val="00B51835"/>
    <w:rsid w:val="00B570CF"/>
    <w:rsid w:val="00B81A4C"/>
    <w:rsid w:val="00B8234A"/>
    <w:rsid w:val="00B87B9E"/>
    <w:rsid w:val="00BA1147"/>
    <w:rsid w:val="00BB034D"/>
    <w:rsid w:val="00BE2E81"/>
    <w:rsid w:val="00C32B9B"/>
    <w:rsid w:val="00C569A1"/>
    <w:rsid w:val="00C66DB4"/>
    <w:rsid w:val="00C76F36"/>
    <w:rsid w:val="00C8517A"/>
    <w:rsid w:val="00C95606"/>
    <w:rsid w:val="00CA3EEA"/>
    <w:rsid w:val="00CC0FBE"/>
    <w:rsid w:val="00CF7DB9"/>
    <w:rsid w:val="00D12EA4"/>
    <w:rsid w:val="00D30098"/>
    <w:rsid w:val="00D74A9C"/>
    <w:rsid w:val="00D916A1"/>
    <w:rsid w:val="00DB2760"/>
    <w:rsid w:val="00DB3543"/>
    <w:rsid w:val="00DC4526"/>
    <w:rsid w:val="00E00B06"/>
    <w:rsid w:val="00E26286"/>
    <w:rsid w:val="00E40332"/>
    <w:rsid w:val="00E53A05"/>
    <w:rsid w:val="00E53E11"/>
    <w:rsid w:val="00E728FC"/>
    <w:rsid w:val="00E731AB"/>
    <w:rsid w:val="00E8351E"/>
    <w:rsid w:val="00EA3A15"/>
    <w:rsid w:val="00EA55C3"/>
    <w:rsid w:val="00EA7958"/>
    <w:rsid w:val="00EB0A60"/>
    <w:rsid w:val="00EB6021"/>
    <w:rsid w:val="00ED0647"/>
    <w:rsid w:val="00ED7401"/>
    <w:rsid w:val="00ED773B"/>
    <w:rsid w:val="00EF2790"/>
    <w:rsid w:val="00F46456"/>
    <w:rsid w:val="00F73F67"/>
    <w:rsid w:val="00F80A86"/>
    <w:rsid w:val="00FC43E4"/>
    <w:rsid w:val="00FD0B1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16B9FA"/>
  <w14:defaultImageDpi w14:val="32767"/>
  <w15:chartTrackingRefBased/>
  <w15:docId w15:val="{94957F5C-24E1-D044-86E7-D985CC074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332"/>
    <w:rPr>
      <w:rFonts w:ascii="Times New Roman" w:eastAsia="Times New Roman" w:hAnsi="Times New Roman" w:cs="Times New Roman"/>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2409E7"/>
    <w:pPr>
      <w:widowControl w:val="0"/>
      <w:ind w:left="538" w:hanging="428"/>
    </w:pPr>
    <w:rPr>
      <w:rFonts w:ascii="Arial" w:eastAsia="Arial" w:hAnsi="Arial" w:cstheme="minorBidi"/>
      <w:lang w:val="en-US"/>
    </w:rPr>
  </w:style>
  <w:style w:type="character" w:customStyle="1" w:styleId="TextoindependienteCar">
    <w:name w:val="Texto independiente Car"/>
    <w:basedOn w:val="Fuentedeprrafopredeter"/>
    <w:link w:val="Textoindependiente"/>
    <w:uiPriority w:val="1"/>
    <w:rsid w:val="002409E7"/>
    <w:rPr>
      <w:rFonts w:ascii="Arial" w:eastAsia="Arial" w:hAnsi="Arial"/>
      <w:lang w:val="en-US"/>
    </w:rPr>
  </w:style>
  <w:style w:type="table" w:styleId="Tablaconcuadrcula">
    <w:name w:val="Table Grid"/>
    <w:basedOn w:val="Tablanormal"/>
    <w:uiPriority w:val="59"/>
    <w:rsid w:val="00240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AB List 1,Bullet Points,Bullet List,FooterText,numbered,Paragraphe de liste1,List Paragraph1,Bulletr List Paragraph,CNBV Parrafo1,Párrafo de lista1,Parrafo 1,Lista multicolor - Énfasis 11,Lista vistosa - Énfasis 11,Cita texto,Listas"/>
    <w:basedOn w:val="Normal"/>
    <w:link w:val="PrrafodelistaCar"/>
    <w:uiPriority w:val="34"/>
    <w:qFormat/>
    <w:rsid w:val="00774439"/>
    <w:pPr>
      <w:ind w:left="720"/>
      <w:contextualSpacing/>
    </w:pPr>
  </w:style>
  <w:style w:type="character" w:customStyle="1" w:styleId="PrrafodelistaCar">
    <w:name w:val="Párrafo de lista Car"/>
    <w:aliases w:val="AB List 1 Car,Bullet Points Car,Bullet List Car,FooterText Car,numbered Car,Paragraphe de liste1 Car,List Paragraph1 Car,Bulletr List Paragraph Car,CNBV Parrafo1 Car,Párrafo de lista1 Car,Parrafo 1 Car,Lista vistosa - Énfasis 11 Car"/>
    <w:link w:val="Prrafodelista"/>
    <w:uiPriority w:val="34"/>
    <w:qFormat/>
    <w:rsid w:val="00B16645"/>
    <w:rPr>
      <w:rFonts w:ascii="Calibri" w:eastAsia="Calibri" w:hAnsi="Calibri" w:cs="Times New Roman"/>
      <w:sz w:val="22"/>
      <w:szCs w:val="22"/>
      <w:lang w:val="es-MX"/>
    </w:rPr>
  </w:style>
  <w:style w:type="paragraph" w:customStyle="1" w:styleId="Considerandos">
    <w:name w:val="Considerandos"/>
    <w:basedOn w:val="Prrafodelista"/>
    <w:link w:val="ConsiderandosCar"/>
    <w:qFormat/>
    <w:rsid w:val="00B16645"/>
    <w:pPr>
      <w:numPr>
        <w:numId w:val="6"/>
      </w:numPr>
      <w:spacing w:before="240" w:after="240" w:line="324" w:lineRule="auto"/>
      <w:ind w:left="510" w:hanging="510"/>
      <w:contextualSpacing w:val="0"/>
    </w:pPr>
    <w:rPr>
      <w:rFonts w:ascii="Arial" w:hAnsi="Arial"/>
      <w:noProof/>
    </w:rPr>
  </w:style>
  <w:style w:type="character" w:customStyle="1" w:styleId="ConsiderandosCar">
    <w:name w:val="Considerandos Car"/>
    <w:basedOn w:val="PrrafodelistaCar"/>
    <w:link w:val="Considerandos"/>
    <w:rsid w:val="00B16645"/>
    <w:rPr>
      <w:rFonts w:ascii="Arial" w:eastAsia="Calibri" w:hAnsi="Arial" w:cs="Times New Roman"/>
      <w:noProof/>
      <w:sz w:val="22"/>
      <w:szCs w:val="22"/>
      <w:lang w:val="es-MX"/>
    </w:rPr>
  </w:style>
  <w:style w:type="paragraph" w:customStyle="1" w:styleId="Default">
    <w:name w:val="Default"/>
    <w:rsid w:val="00BA1147"/>
    <w:pPr>
      <w:autoSpaceDE w:val="0"/>
      <w:autoSpaceDN w:val="0"/>
      <w:adjustRightInd w:val="0"/>
    </w:pPr>
    <w:rPr>
      <w:rFonts w:ascii="Century Gothic" w:hAnsi="Century Gothic" w:cs="Century Gothic"/>
      <w:color w:val="000000"/>
    </w:rPr>
  </w:style>
  <w:style w:type="paragraph" w:styleId="Sinespaciado">
    <w:name w:val="No Spacing"/>
    <w:link w:val="SinespaciadoCar"/>
    <w:uiPriority w:val="1"/>
    <w:qFormat/>
    <w:rsid w:val="007B5D0F"/>
    <w:rPr>
      <w:rFonts w:eastAsiaTheme="minorEastAsia"/>
      <w:sz w:val="22"/>
      <w:szCs w:val="22"/>
      <w:lang w:val="en-US" w:eastAsia="zh-CN"/>
    </w:rPr>
  </w:style>
  <w:style w:type="character" w:customStyle="1" w:styleId="SinespaciadoCar">
    <w:name w:val="Sin espaciado Car"/>
    <w:basedOn w:val="Fuentedeprrafopredeter"/>
    <w:link w:val="Sinespaciado"/>
    <w:uiPriority w:val="1"/>
    <w:rsid w:val="007B5D0F"/>
    <w:rPr>
      <w:rFonts w:eastAsiaTheme="minorEastAsia"/>
      <w:sz w:val="22"/>
      <w:szCs w:val="22"/>
      <w:lang w:val="en-US" w:eastAsia="zh-CN"/>
    </w:rPr>
  </w:style>
  <w:style w:type="paragraph" w:styleId="Encabezado">
    <w:name w:val="header"/>
    <w:basedOn w:val="Normal"/>
    <w:link w:val="EncabezadoCar"/>
    <w:uiPriority w:val="99"/>
    <w:unhideWhenUsed/>
    <w:rsid w:val="007B5D0F"/>
    <w:pPr>
      <w:tabs>
        <w:tab w:val="center" w:pos="4419"/>
        <w:tab w:val="right" w:pos="8838"/>
      </w:tabs>
    </w:pPr>
  </w:style>
  <w:style w:type="character" w:customStyle="1" w:styleId="EncabezadoCar">
    <w:name w:val="Encabezado Car"/>
    <w:basedOn w:val="Fuentedeprrafopredeter"/>
    <w:link w:val="Encabezado"/>
    <w:uiPriority w:val="99"/>
    <w:rsid w:val="007B5D0F"/>
    <w:rPr>
      <w:rFonts w:ascii="Calibri" w:eastAsia="Calibri" w:hAnsi="Calibri" w:cs="Times New Roman"/>
      <w:sz w:val="22"/>
      <w:szCs w:val="22"/>
      <w:lang w:val="es-MX"/>
    </w:rPr>
  </w:style>
  <w:style w:type="paragraph" w:styleId="Piedepgina">
    <w:name w:val="footer"/>
    <w:basedOn w:val="Normal"/>
    <w:link w:val="PiedepginaCar"/>
    <w:uiPriority w:val="99"/>
    <w:unhideWhenUsed/>
    <w:rsid w:val="007B5D0F"/>
    <w:pPr>
      <w:tabs>
        <w:tab w:val="center" w:pos="4419"/>
        <w:tab w:val="right" w:pos="8838"/>
      </w:tabs>
    </w:pPr>
  </w:style>
  <w:style w:type="character" w:customStyle="1" w:styleId="PiedepginaCar">
    <w:name w:val="Pie de página Car"/>
    <w:basedOn w:val="Fuentedeprrafopredeter"/>
    <w:link w:val="Piedepgina"/>
    <w:uiPriority w:val="99"/>
    <w:rsid w:val="007B5D0F"/>
    <w:rPr>
      <w:rFonts w:ascii="Calibri" w:eastAsia="Calibri" w:hAnsi="Calibri" w:cs="Times New Roman"/>
      <w:sz w:val="22"/>
      <w:szCs w:val="22"/>
      <w:lang w:val="es-MX"/>
    </w:rPr>
  </w:style>
  <w:style w:type="character" w:styleId="Nmerodepgina">
    <w:name w:val="page number"/>
    <w:basedOn w:val="Fuentedeprrafopredeter"/>
    <w:uiPriority w:val="99"/>
    <w:semiHidden/>
    <w:unhideWhenUsed/>
    <w:rsid w:val="007B5D0F"/>
  </w:style>
  <w:style w:type="paragraph" w:styleId="NormalWeb">
    <w:name w:val="Normal (Web)"/>
    <w:basedOn w:val="Normal"/>
    <w:uiPriority w:val="99"/>
    <w:unhideWhenUsed/>
    <w:rsid w:val="00A309B9"/>
    <w:pPr>
      <w:spacing w:before="100" w:beforeAutospacing="1" w:after="100" w:afterAutospacing="1"/>
    </w:pPr>
  </w:style>
  <w:style w:type="character" w:styleId="Refdecomentario">
    <w:name w:val="annotation reference"/>
    <w:basedOn w:val="Fuentedeprrafopredeter"/>
    <w:uiPriority w:val="99"/>
    <w:semiHidden/>
    <w:unhideWhenUsed/>
    <w:rsid w:val="00457FAD"/>
    <w:rPr>
      <w:sz w:val="16"/>
      <w:szCs w:val="16"/>
    </w:rPr>
  </w:style>
  <w:style w:type="paragraph" w:styleId="Textocomentario">
    <w:name w:val="annotation text"/>
    <w:basedOn w:val="Normal"/>
    <w:link w:val="TextocomentarioCar"/>
    <w:uiPriority w:val="99"/>
    <w:semiHidden/>
    <w:unhideWhenUsed/>
    <w:rsid w:val="00457FAD"/>
    <w:rPr>
      <w:sz w:val="20"/>
      <w:szCs w:val="20"/>
    </w:rPr>
  </w:style>
  <w:style w:type="character" w:customStyle="1" w:styleId="TextocomentarioCar">
    <w:name w:val="Texto comentario Car"/>
    <w:basedOn w:val="Fuentedeprrafopredeter"/>
    <w:link w:val="Textocomentario"/>
    <w:uiPriority w:val="99"/>
    <w:semiHidden/>
    <w:rsid w:val="00457FAD"/>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unhideWhenUsed/>
    <w:rsid w:val="00457FAD"/>
    <w:rPr>
      <w:b/>
      <w:bCs/>
    </w:rPr>
  </w:style>
  <w:style w:type="character" w:customStyle="1" w:styleId="AsuntodelcomentarioCar">
    <w:name w:val="Asunto del comentario Car"/>
    <w:basedOn w:val="TextocomentarioCar"/>
    <w:link w:val="Asuntodelcomentario"/>
    <w:uiPriority w:val="99"/>
    <w:semiHidden/>
    <w:rsid w:val="00457FAD"/>
    <w:rPr>
      <w:rFonts w:ascii="Times New Roman" w:eastAsia="Times New Roman" w:hAnsi="Times New Roman" w:cs="Times New Roman"/>
      <w:b/>
      <w:bCs/>
      <w:sz w:val="20"/>
      <w:szCs w:val="20"/>
      <w:lang w:val="es-MX" w:eastAsia="es-MX"/>
    </w:rPr>
  </w:style>
  <w:style w:type="paragraph" w:styleId="Textodeglobo">
    <w:name w:val="Balloon Text"/>
    <w:basedOn w:val="Normal"/>
    <w:link w:val="TextodegloboCar"/>
    <w:uiPriority w:val="99"/>
    <w:semiHidden/>
    <w:unhideWhenUsed/>
    <w:rsid w:val="00457F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7FAD"/>
    <w:rPr>
      <w:rFonts w:ascii="Segoe UI" w:eastAsia="Times New Roman" w:hAnsi="Segoe UI" w:cs="Segoe UI"/>
      <w:sz w:val="18"/>
      <w:szCs w:val="18"/>
      <w:lang w:val="es-MX" w:eastAsia="es-MX"/>
    </w:rPr>
  </w:style>
  <w:style w:type="paragraph" w:styleId="Textonotapie">
    <w:name w:val="footnote text"/>
    <w:basedOn w:val="Normal"/>
    <w:link w:val="TextonotapieCar"/>
    <w:uiPriority w:val="99"/>
    <w:semiHidden/>
    <w:unhideWhenUsed/>
    <w:rsid w:val="0074422C"/>
    <w:rPr>
      <w:sz w:val="20"/>
      <w:szCs w:val="20"/>
    </w:rPr>
  </w:style>
  <w:style w:type="character" w:customStyle="1" w:styleId="TextonotapieCar">
    <w:name w:val="Texto nota pie Car"/>
    <w:basedOn w:val="Fuentedeprrafopredeter"/>
    <w:link w:val="Textonotapie"/>
    <w:uiPriority w:val="99"/>
    <w:semiHidden/>
    <w:rsid w:val="0074422C"/>
    <w:rPr>
      <w:rFonts w:ascii="Times New Roman" w:eastAsia="Times New Roman" w:hAnsi="Times New Roman" w:cs="Times New Roman"/>
      <w:sz w:val="20"/>
      <w:szCs w:val="20"/>
      <w:lang w:val="es-MX" w:eastAsia="es-MX"/>
    </w:rPr>
  </w:style>
  <w:style w:type="character" w:styleId="Refdenotaalpie">
    <w:name w:val="footnote reference"/>
    <w:basedOn w:val="Fuentedeprrafopredeter"/>
    <w:uiPriority w:val="99"/>
    <w:semiHidden/>
    <w:unhideWhenUsed/>
    <w:rsid w:val="0074422C"/>
    <w:rPr>
      <w:vertAlign w:val="superscript"/>
    </w:rPr>
  </w:style>
  <w:style w:type="character" w:styleId="Hipervnculo">
    <w:name w:val="Hyperlink"/>
    <w:basedOn w:val="Fuentedeprrafopredeter"/>
    <w:uiPriority w:val="99"/>
    <w:unhideWhenUsed/>
    <w:rsid w:val="009575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8720">
      <w:bodyDiv w:val="1"/>
      <w:marLeft w:val="0"/>
      <w:marRight w:val="0"/>
      <w:marTop w:val="0"/>
      <w:marBottom w:val="0"/>
      <w:divBdr>
        <w:top w:val="none" w:sz="0" w:space="0" w:color="auto"/>
        <w:left w:val="none" w:sz="0" w:space="0" w:color="auto"/>
        <w:bottom w:val="none" w:sz="0" w:space="0" w:color="auto"/>
        <w:right w:val="none" w:sz="0" w:space="0" w:color="auto"/>
      </w:divBdr>
      <w:divsChild>
        <w:div w:id="277837542">
          <w:marLeft w:val="0"/>
          <w:marRight w:val="0"/>
          <w:marTop w:val="0"/>
          <w:marBottom w:val="0"/>
          <w:divBdr>
            <w:top w:val="none" w:sz="0" w:space="0" w:color="auto"/>
            <w:left w:val="none" w:sz="0" w:space="0" w:color="auto"/>
            <w:bottom w:val="none" w:sz="0" w:space="0" w:color="auto"/>
            <w:right w:val="none" w:sz="0" w:space="0" w:color="auto"/>
          </w:divBdr>
          <w:divsChild>
            <w:div w:id="2057385725">
              <w:marLeft w:val="0"/>
              <w:marRight w:val="0"/>
              <w:marTop w:val="0"/>
              <w:marBottom w:val="0"/>
              <w:divBdr>
                <w:top w:val="none" w:sz="0" w:space="0" w:color="auto"/>
                <w:left w:val="none" w:sz="0" w:space="0" w:color="auto"/>
                <w:bottom w:val="none" w:sz="0" w:space="0" w:color="auto"/>
                <w:right w:val="none" w:sz="0" w:space="0" w:color="auto"/>
              </w:divBdr>
              <w:divsChild>
                <w:div w:id="43367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2173">
      <w:bodyDiv w:val="1"/>
      <w:marLeft w:val="0"/>
      <w:marRight w:val="0"/>
      <w:marTop w:val="0"/>
      <w:marBottom w:val="0"/>
      <w:divBdr>
        <w:top w:val="none" w:sz="0" w:space="0" w:color="auto"/>
        <w:left w:val="none" w:sz="0" w:space="0" w:color="auto"/>
        <w:bottom w:val="none" w:sz="0" w:space="0" w:color="auto"/>
        <w:right w:val="none" w:sz="0" w:space="0" w:color="auto"/>
      </w:divBdr>
      <w:divsChild>
        <w:div w:id="1399746715">
          <w:marLeft w:val="0"/>
          <w:marRight w:val="0"/>
          <w:marTop w:val="0"/>
          <w:marBottom w:val="0"/>
          <w:divBdr>
            <w:top w:val="none" w:sz="0" w:space="0" w:color="auto"/>
            <w:left w:val="none" w:sz="0" w:space="0" w:color="auto"/>
            <w:bottom w:val="none" w:sz="0" w:space="0" w:color="auto"/>
            <w:right w:val="none" w:sz="0" w:space="0" w:color="auto"/>
          </w:divBdr>
          <w:divsChild>
            <w:div w:id="1703478384">
              <w:marLeft w:val="0"/>
              <w:marRight w:val="0"/>
              <w:marTop w:val="0"/>
              <w:marBottom w:val="0"/>
              <w:divBdr>
                <w:top w:val="none" w:sz="0" w:space="0" w:color="auto"/>
                <w:left w:val="none" w:sz="0" w:space="0" w:color="auto"/>
                <w:bottom w:val="none" w:sz="0" w:space="0" w:color="auto"/>
                <w:right w:val="none" w:sz="0" w:space="0" w:color="auto"/>
              </w:divBdr>
              <w:divsChild>
                <w:div w:id="74707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6515">
      <w:bodyDiv w:val="1"/>
      <w:marLeft w:val="0"/>
      <w:marRight w:val="0"/>
      <w:marTop w:val="0"/>
      <w:marBottom w:val="0"/>
      <w:divBdr>
        <w:top w:val="none" w:sz="0" w:space="0" w:color="auto"/>
        <w:left w:val="none" w:sz="0" w:space="0" w:color="auto"/>
        <w:bottom w:val="none" w:sz="0" w:space="0" w:color="auto"/>
        <w:right w:val="none" w:sz="0" w:space="0" w:color="auto"/>
      </w:divBdr>
      <w:divsChild>
        <w:div w:id="2040398827">
          <w:marLeft w:val="0"/>
          <w:marRight w:val="0"/>
          <w:marTop w:val="0"/>
          <w:marBottom w:val="0"/>
          <w:divBdr>
            <w:top w:val="none" w:sz="0" w:space="0" w:color="auto"/>
            <w:left w:val="none" w:sz="0" w:space="0" w:color="auto"/>
            <w:bottom w:val="none" w:sz="0" w:space="0" w:color="auto"/>
            <w:right w:val="none" w:sz="0" w:space="0" w:color="auto"/>
          </w:divBdr>
          <w:divsChild>
            <w:div w:id="2043625256">
              <w:marLeft w:val="0"/>
              <w:marRight w:val="0"/>
              <w:marTop w:val="0"/>
              <w:marBottom w:val="0"/>
              <w:divBdr>
                <w:top w:val="none" w:sz="0" w:space="0" w:color="auto"/>
                <w:left w:val="none" w:sz="0" w:space="0" w:color="auto"/>
                <w:bottom w:val="none" w:sz="0" w:space="0" w:color="auto"/>
                <w:right w:val="none" w:sz="0" w:space="0" w:color="auto"/>
              </w:divBdr>
              <w:divsChild>
                <w:div w:id="1129590263">
                  <w:marLeft w:val="0"/>
                  <w:marRight w:val="0"/>
                  <w:marTop w:val="0"/>
                  <w:marBottom w:val="0"/>
                  <w:divBdr>
                    <w:top w:val="none" w:sz="0" w:space="0" w:color="auto"/>
                    <w:left w:val="none" w:sz="0" w:space="0" w:color="auto"/>
                    <w:bottom w:val="none" w:sz="0" w:space="0" w:color="auto"/>
                    <w:right w:val="none" w:sz="0" w:space="0" w:color="auto"/>
                  </w:divBdr>
                </w:div>
              </w:divsChild>
            </w:div>
            <w:div w:id="94206964">
              <w:marLeft w:val="0"/>
              <w:marRight w:val="0"/>
              <w:marTop w:val="0"/>
              <w:marBottom w:val="0"/>
              <w:divBdr>
                <w:top w:val="none" w:sz="0" w:space="0" w:color="auto"/>
                <w:left w:val="none" w:sz="0" w:space="0" w:color="auto"/>
                <w:bottom w:val="none" w:sz="0" w:space="0" w:color="auto"/>
                <w:right w:val="none" w:sz="0" w:space="0" w:color="auto"/>
              </w:divBdr>
              <w:divsChild>
                <w:div w:id="196839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20665">
          <w:marLeft w:val="0"/>
          <w:marRight w:val="0"/>
          <w:marTop w:val="0"/>
          <w:marBottom w:val="0"/>
          <w:divBdr>
            <w:top w:val="none" w:sz="0" w:space="0" w:color="auto"/>
            <w:left w:val="none" w:sz="0" w:space="0" w:color="auto"/>
            <w:bottom w:val="none" w:sz="0" w:space="0" w:color="auto"/>
            <w:right w:val="none" w:sz="0" w:space="0" w:color="auto"/>
          </w:divBdr>
          <w:divsChild>
            <w:div w:id="901670677">
              <w:marLeft w:val="0"/>
              <w:marRight w:val="0"/>
              <w:marTop w:val="0"/>
              <w:marBottom w:val="0"/>
              <w:divBdr>
                <w:top w:val="none" w:sz="0" w:space="0" w:color="auto"/>
                <w:left w:val="none" w:sz="0" w:space="0" w:color="auto"/>
                <w:bottom w:val="none" w:sz="0" w:space="0" w:color="auto"/>
                <w:right w:val="none" w:sz="0" w:space="0" w:color="auto"/>
              </w:divBdr>
              <w:divsChild>
                <w:div w:id="2351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49993">
      <w:bodyDiv w:val="1"/>
      <w:marLeft w:val="0"/>
      <w:marRight w:val="0"/>
      <w:marTop w:val="0"/>
      <w:marBottom w:val="0"/>
      <w:divBdr>
        <w:top w:val="none" w:sz="0" w:space="0" w:color="auto"/>
        <w:left w:val="none" w:sz="0" w:space="0" w:color="auto"/>
        <w:bottom w:val="none" w:sz="0" w:space="0" w:color="auto"/>
        <w:right w:val="none" w:sz="0" w:space="0" w:color="auto"/>
      </w:divBdr>
    </w:div>
    <w:div w:id="199242836">
      <w:bodyDiv w:val="1"/>
      <w:marLeft w:val="0"/>
      <w:marRight w:val="0"/>
      <w:marTop w:val="0"/>
      <w:marBottom w:val="0"/>
      <w:divBdr>
        <w:top w:val="none" w:sz="0" w:space="0" w:color="auto"/>
        <w:left w:val="none" w:sz="0" w:space="0" w:color="auto"/>
        <w:bottom w:val="none" w:sz="0" w:space="0" w:color="auto"/>
        <w:right w:val="none" w:sz="0" w:space="0" w:color="auto"/>
      </w:divBdr>
    </w:div>
    <w:div w:id="226886775">
      <w:bodyDiv w:val="1"/>
      <w:marLeft w:val="0"/>
      <w:marRight w:val="0"/>
      <w:marTop w:val="0"/>
      <w:marBottom w:val="0"/>
      <w:divBdr>
        <w:top w:val="none" w:sz="0" w:space="0" w:color="auto"/>
        <w:left w:val="none" w:sz="0" w:space="0" w:color="auto"/>
        <w:bottom w:val="none" w:sz="0" w:space="0" w:color="auto"/>
        <w:right w:val="none" w:sz="0" w:space="0" w:color="auto"/>
      </w:divBdr>
      <w:divsChild>
        <w:div w:id="1640186172">
          <w:marLeft w:val="0"/>
          <w:marRight w:val="0"/>
          <w:marTop w:val="0"/>
          <w:marBottom w:val="0"/>
          <w:divBdr>
            <w:top w:val="none" w:sz="0" w:space="0" w:color="auto"/>
            <w:left w:val="none" w:sz="0" w:space="0" w:color="auto"/>
            <w:bottom w:val="none" w:sz="0" w:space="0" w:color="auto"/>
            <w:right w:val="none" w:sz="0" w:space="0" w:color="auto"/>
          </w:divBdr>
          <w:divsChild>
            <w:div w:id="1468358271">
              <w:marLeft w:val="0"/>
              <w:marRight w:val="0"/>
              <w:marTop w:val="0"/>
              <w:marBottom w:val="0"/>
              <w:divBdr>
                <w:top w:val="none" w:sz="0" w:space="0" w:color="auto"/>
                <w:left w:val="none" w:sz="0" w:space="0" w:color="auto"/>
                <w:bottom w:val="none" w:sz="0" w:space="0" w:color="auto"/>
                <w:right w:val="none" w:sz="0" w:space="0" w:color="auto"/>
              </w:divBdr>
              <w:divsChild>
                <w:div w:id="1824614439">
                  <w:marLeft w:val="0"/>
                  <w:marRight w:val="0"/>
                  <w:marTop w:val="0"/>
                  <w:marBottom w:val="0"/>
                  <w:divBdr>
                    <w:top w:val="none" w:sz="0" w:space="0" w:color="auto"/>
                    <w:left w:val="none" w:sz="0" w:space="0" w:color="auto"/>
                    <w:bottom w:val="none" w:sz="0" w:space="0" w:color="auto"/>
                    <w:right w:val="none" w:sz="0" w:space="0" w:color="auto"/>
                  </w:divBdr>
                </w:div>
              </w:divsChild>
            </w:div>
            <w:div w:id="1208957031">
              <w:marLeft w:val="0"/>
              <w:marRight w:val="0"/>
              <w:marTop w:val="0"/>
              <w:marBottom w:val="0"/>
              <w:divBdr>
                <w:top w:val="none" w:sz="0" w:space="0" w:color="auto"/>
                <w:left w:val="none" w:sz="0" w:space="0" w:color="auto"/>
                <w:bottom w:val="none" w:sz="0" w:space="0" w:color="auto"/>
                <w:right w:val="none" w:sz="0" w:space="0" w:color="auto"/>
              </w:divBdr>
              <w:divsChild>
                <w:div w:id="165355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63962">
          <w:marLeft w:val="0"/>
          <w:marRight w:val="0"/>
          <w:marTop w:val="0"/>
          <w:marBottom w:val="0"/>
          <w:divBdr>
            <w:top w:val="none" w:sz="0" w:space="0" w:color="auto"/>
            <w:left w:val="none" w:sz="0" w:space="0" w:color="auto"/>
            <w:bottom w:val="none" w:sz="0" w:space="0" w:color="auto"/>
            <w:right w:val="none" w:sz="0" w:space="0" w:color="auto"/>
          </w:divBdr>
          <w:divsChild>
            <w:div w:id="1361007566">
              <w:marLeft w:val="0"/>
              <w:marRight w:val="0"/>
              <w:marTop w:val="0"/>
              <w:marBottom w:val="0"/>
              <w:divBdr>
                <w:top w:val="none" w:sz="0" w:space="0" w:color="auto"/>
                <w:left w:val="none" w:sz="0" w:space="0" w:color="auto"/>
                <w:bottom w:val="none" w:sz="0" w:space="0" w:color="auto"/>
                <w:right w:val="none" w:sz="0" w:space="0" w:color="auto"/>
              </w:divBdr>
              <w:divsChild>
                <w:div w:id="84327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814592">
      <w:bodyDiv w:val="1"/>
      <w:marLeft w:val="0"/>
      <w:marRight w:val="0"/>
      <w:marTop w:val="0"/>
      <w:marBottom w:val="0"/>
      <w:divBdr>
        <w:top w:val="none" w:sz="0" w:space="0" w:color="auto"/>
        <w:left w:val="none" w:sz="0" w:space="0" w:color="auto"/>
        <w:bottom w:val="none" w:sz="0" w:space="0" w:color="auto"/>
        <w:right w:val="none" w:sz="0" w:space="0" w:color="auto"/>
      </w:divBdr>
    </w:div>
    <w:div w:id="253515754">
      <w:bodyDiv w:val="1"/>
      <w:marLeft w:val="0"/>
      <w:marRight w:val="0"/>
      <w:marTop w:val="0"/>
      <w:marBottom w:val="0"/>
      <w:divBdr>
        <w:top w:val="none" w:sz="0" w:space="0" w:color="auto"/>
        <w:left w:val="none" w:sz="0" w:space="0" w:color="auto"/>
        <w:bottom w:val="none" w:sz="0" w:space="0" w:color="auto"/>
        <w:right w:val="none" w:sz="0" w:space="0" w:color="auto"/>
      </w:divBdr>
    </w:div>
    <w:div w:id="328214256">
      <w:bodyDiv w:val="1"/>
      <w:marLeft w:val="0"/>
      <w:marRight w:val="0"/>
      <w:marTop w:val="0"/>
      <w:marBottom w:val="0"/>
      <w:divBdr>
        <w:top w:val="none" w:sz="0" w:space="0" w:color="auto"/>
        <w:left w:val="none" w:sz="0" w:space="0" w:color="auto"/>
        <w:bottom w:val="none" w:sz="0" w:space="0" w:color="auto"/>
        <w:right w:val="none" w:sz="0" w:space="0" w:color="auto"/>
      </w:divBdr>
      <w:divsChild>
        <w:div w:id="971324317">
          <w:marLeft w:val="0"/>
          <w:marRight w:val="0"/>
          <w:marTop w:val="0"/>
          <w:marBottom w:val="0"/>
          <w:divBdr>
            <w:top w:val="none" w:sz="0" w:space="0" w:color="auto"/>
            <w:left w:val="none" w:sz="0" w:space="0" w:color="auto"/>
            <w:bottom w:val="none" w:sz="0" w:space="0" w:color="auto"/>
            <w:right w:val="none" w:sz="0" w:space="0" w:color="auto"/>
          </w:divBdr>
          <w:divsChild>
            <w:div w:id="877593635">
              <w:marLeft w:val="0"/>
              <w:marRight w:val="0"/>
              <w:marTop w:val="0"/>
              <w:marBottom w:val="0"/>
              <w:divBdr>
                <w:top w:val="none" w:sz="0" w:space="0" w:color="auto"/>
                <w:left w:val="none" w:sz="0" w:space="0" w:color="auto"/>
                <w:bottom w:val="none" w:sz="0" w:space="0" w:color="auto"/>
                <w:right w:val="none" w:sz="0" w:space="0" w:color="auto"/>
              </w:divBdr>
              <w:divsChild>
                <w:div w:id="4191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135044">
      <w:bodyDiv w:val="1"/>
      <w:marLeft w:val="0"/>
      <w:marRight w:val="0"/>
      <w:marTop w:val="0"/>
      <w:marBottom w:val="0"/>
      <w:divBdr>
        <w:top w:val="none" w:sz="0" w:space="0" w:color="auto"/>
        <w:left w:val="none" w:sz="0" w:space="0" w:color="auto"/>
        <w:bottom w:val="none" w:sz="0" w:space="0" w:color="auto"/>
        <w:right w:val="none" w:sz="0" w:space="0" w:color="auto"/>
      </w:divBdr>
    </w:div>
    <w:div w:id="363987599">
      <w:bodyDiv w:val="1"/>
      <w:marLeft w:val="0"/>
      <w:marRight w:val="0"/>
      <w:marTop w:val="0"/>
      <w:marBottom w:val="0"/>
      <w:divBdr>
        <w:top w:val="none" w:sz="0" w:space="0" w:color="auto"/>
        <w:left w:val="none" w:sz="0" w:space="0" w:color="auto"/>
        <w:bottom w:val="none" w:sz="0" w:space="0" w:color="auto"/>
        <w:right w:val="none" w:sz="0" w:space="0" w:color="auto"/>
      </w:divBdr>
    </w:div>
    <w:div w:id="369230351">
      <w:bodyDiv w:val="1"/>
      <w:marLeft w:val="0"/>
      <w:marRight w:val="0"/>
      <w:marTop w:val="0"/>
      <w:marBottom w:val="0"/>
      <w:divBdr>
        <w:top w:val="none" w:sz="0" w:space="0" w:color="auto"/>
        <w:left w:val="none" w:sz="0" w:space="0" w:color="auto"/>
        <w:bottom w:val="none" w:sz="0" w:space="0" w:color="auto"/>
        <w:right w:val="none" w:sz="0" w:space="0" w:color="auto"/>
      </w:divBdr>
      <w:divsChild>
        <w:div w:id="1970431184">
          <w:marLeft w:val="0"/>
          <w:marRight w:val="0"/>
          <w:marTop w:val="0"/>
          <w:marBottom w:val="0"/>
          <w:divBdr>
            <w:top w:val="none" w:sz="0" w:space="0" w:color="auto"/>
            <w:left w:val="none" w:sz="0" w:space="0" w:color="auto"/>
            <w:bottom w:val="none" w:sz="0" w:space="0" w:color="auto"/>
            <w:right w:val="none" w:sz="0" w:space="0" w:color="auto"/>
          </w:divBdr>
          <w:divsChild>
            <w:div w:id="1909874854">
              <w:marLeft w:val="0"/>
              <w:marRight w:val="0"/>
              <w:marTop w:val="0"/>
              <w:marBottom w:val="0"/>
              <w:divBdr>
                <w:top w:val="none" w:sz="0" w:space="0" w:color="auto"/>
                <w:left w:val="none" w:sz="0" w:space="0" w:color="auto"/>
                <w:bottom w:val="none" w:sz="0" w:space="0" w:color="auto"/>
                <w:right w:val="none" w:sz="0" w:space="0" w:color="auto"/>
              </w:divBdr>
              <w:divsChild>
                <w:div w:id="1259362320">
                  <w:marLeft w:val="0"/>
                  <w:marRight w:val="0"/>
                  <w:marTop w:val="0"/>
                  <w:marBottom w:val="0"/>
                  <w:divBdr>
                    <w:top w:val="none" w:sz="0" w:space="0" w:color="auto"/>
                    <w:left w:val="none" w:sz="0" w:space="0" w:color="auto"/>
                    <w:bottom w:val="none" w:sz="0" w:space="0" w:color="auto"/>
                    <w:right w:val="none" w:sz="0" w:space="0" w:color="auto"/>
                  </w:divBdr>
                  <w:divsChild>
                    <w:div w:id="177308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782439">
      <w:bodyDiv w:val="1"/>
      <w:marLeft w:val="0"/>
      <w:marRight w:val="0"/>
      <w:marTop w:val="0"/>
      <w:marBottom w:val="0"/>
      <w:divBdr>
        <w:top w:val="none" w:sz="0" w:space="0" w:color="auto"/>
        <w:left w:val="none" w:sz="0" w:space="0" w:color="auto"/>
        <w:bottom w:val="none" w:sz="0" w:space="0" w:color="auto"/>
        <w:right w:val="none" w:sz="0" w:space="0" w:color="auto"/>
      </w:divBdr>
    </w:div>
    <w:div w:id="588581992">
      <w:bodyDiv w:val="1"/>
      <w:marLeft w:val="0"/>
      <w:marRight w:val="0"/>
      <w:marTop w:val="0"/>
      <w:marBottom w:val="0"/>
      <w:divBdr>
        <w:top w:val="none" w:sz="0" w:space="0" w:color="auto"/>
        <w:left w:val="none" w:sz="0" w:space="0" w:color="auto"/>
        <w:bottom w:val="none" w:sz="0" w:space="0" w:color="auto"/>
        <w:right w:val="none" w:sz="0" w:space="0" w:color="auto"/>
      </w:divBdr>
      <w:divsChild>
        <w:div w:id="127865147">
          <w:marLeft w:val="0"/>
          <w:marRight w:val="0"/>
          <w:marTop w:val="0"/>
          <w:marBottom w:val="0"/>
          <w:divBdr>
            <w:top w:val="none" w:sz="0" w:space="0" w:color="auto"/>
            <w:left w:val="none" w:sz="0" w:space="0" w:color="auto"/>
            <w:bottom w:val="none" w:sz="0" w:space="0" w:color="auto"/>
            <w:right w:val="none" w:sz="0" w:space="0" w:color="auto"/>
          </w:divBdr>
          <w:divsChild>
            <w:div w:id="1032192027">
              <w:marLeft w:val="0"/>
              <w:marRight w:val="0"/>
              <w:marTop w:val="0"/>
              <w:marBottom w:val="0"/>
              <w:divBdr>
                <w:top w:val="none" w:sz="0" w:space="0" w:color="auto"/>
                <w:left w:val="none" w:sz="0" w:space="0" w:color="auto"/>
                <w:bottom w:val="none" w:sz="0" w:space="0" w:color="auto"/>
                <w:right w:val="none" w:sz="0" w:space="0" w:color="auto"/>
              </w:divBdr>
              <w:divsChild>
                <w:div w:id="1687634897">
                  <w:marLeft w:val="0"/>
                  <w:marRight w:val="0"/>
                  <w:marTop w:val="0"/>
                  <w:marBottom w:val="0"/>
                  <w:divBdr>
                    <w:top w:val="none" w:sz="0" w:space="0" w:color="auto"/>
                    <w:left w:val="none" w:sz="0" w:space="0" w:color="auto"/>
                    <w:bottom w:val="none" w:sz="0" w:space="0" w:color="auto"/>
                    <w:right w:val="none" w:sz="0" w:space="0" w:color="auto"/>
                  </w:divBdr>
                  <w:divsChild>
                    <w:div w:id="164896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742935">
      <w:bodyDiv w:val="1"/>
      <w:marLeft w:val="0"/>
      <w:marRight w:val="0"/>
      <w:marTop w:val="0"/>
      <w:marBottom w:val="0"/>
      <w:divBdr>
        <w:top w:val="none" w:sz="0" w:space="0" w:color="auto"/>
        <w:left w:val="none" w:sz="0" w:space="0" w:color="auto"/>
        <w:bottom w:val="none" w:sz="0" w:space="0" w:color="auto"/>
        <w:right w:val="none" w:sz="0" w:space="0" w:color="auto"/>
      </w:divBdr>
    </w:div>
    <w:div w:id="683437797">
      <w:bodyDiv w:val="1"/>
      <w:marLeft w:val="0"/>
      <w:marRight w:val="0"/>
      <w:marTop w:val="0"/>
      <w:marBottom w:val="0"/>
      <w:divBdr>
        <w:top w:val="none" w:sz="0" w:space="0" w:color="auto"/>
        <w:left w:val="none" w:sz="0" w:space="0" w:color="auto"/>
        <w:bottom w:val="none" w:sz="0" w:space="0" w:color="auto"/>
        <w:right w:val="none" w:sz="0" w:space="0" w:color="auto"/>
      </w:divBdr>
    </w:div>
    <w:div w:id="699627817">
      <w:bodyDiv w:val="1"/>
      <w:marLeft w:val="0"/>
      <w:marRight w:val="0"/>
      <w:marTop w:val="0"/>
      <w:marBottom w:val="0"/>
      <w:divBdr>
        <w:top w:val="none" w:sz="0" w:space="0" w:color="auto"/>
        <w:left w:val="none" w:sz="0" w:space="0" w:color="auto"/>
        <w:bottom w:val="none" w:sz="0" w:space="0" w:color="auto"/>
        <w:right w:val="none" w:sz="0" w:space="0" w:color="auto"/>
      </w:divBdr>
    </w:div>
    <w:div w:id="719478062">
      <w:bodyDiv w:val="1"/>
      <w:marLeft w:val="0"/>
      <w:marRight w:val="0"/>
      <w:marTop w:val="0"/>
      <w:marBottom w:val="0"/>
      <w:divBdr>
        <w:top w:val="none" w:sz="0" w:space="0" w:color="auto"/>
        <w:left w:val="none" w:sz="0" w:space="0" w:color="auto"/>
        <w:bottom w:val="none" w:sz="0" w:space="0" w:color="auto"/>
        <w:right w:val="none" w:sz="0" w:space="0" w:color="auto"/>
      </w:divBdr>
    </w:div>
    <w:div w:id="764544631">
      <w:bodyDiv w:val="1"/>
      <w:marLeft w:val="0"/>
      <w:marRight w:val="0"/>
      <w:marTop w:val="0"/>
      <w:marBottom w:val="0"/>
      <w:divBdr>
        <w:top w:val="none" w:sz="0" w:space="0" w:color="auto"/>
        <w:left w:val="none" w:sz="0" w:space="0" w:color="auto"/>
        <w:bottom w:val="none" w:sz="0" w:space="0" w:color="auto"/>
        <w:right w:val="none" w:sz="0" w:space="0" w:color="auto"/>
      </w:divBdr>
      <w:divsChild>
        <w:div w:id="194923696">
          <w:marLeft w:val="0"/>
          <w:marRight w:val="0"/>
          <w:marTop w:val="0"/>
          <w:marBottom w:val="0"/>
          <w:divBdr>
            <w:top w:val="none" w:sz="0" w:space="0" w:color="auto"/>
            <w:left w:val="none" w:sz="0" w:space="0" w:color="auto"/>
            <w:bottom w:val="none" w:sz="0" w:space="0" w:color="auto"/>
            <w:right w:val="none" w:sz="0" w:space="0" w:color="auto"/>
          </w:divBdr>
          <w:divsChild>
            <w:div w:id="606156601">
              <w:marLeft w:val="0"/>
              <w:marRight w:val="0"/>
              <w:marTop w:val="0"/>
              <w:marBottom w:val="0"/>
              <w:divBdr>
                <w:top w:val="none" w:sz="0" w:space="0" w:color="auto"/>
                <w:left w:val="none" w:sz="0" w:space="0" w:color="auto"/>
                <w:bottom w:val="none" w:sz="0" w:space="0" w:color="auto"/>
                <w:right w:val="none" w:sz="0" w:space="0" w:color="auto"/>
              </w:divBdr>
              <w:divsChild>
                <w:div w:id="100797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93574">
      <w:bodyDiv w:val="1"/>
      <w:marLeft w:val="0"/>
      <w:marRight w:val="0"/>
      <w:marTop w:val="0"/>
      <w:marBottom w:val="0"/>
      <w:divBdr>
        <w:top w:val="none" w:sz="0" w:space="0" w:color="auto"/>
        <w:left w:val="none" w:sz="0" w:space="0" w:color="auto"/>
        <w:bottom w:val="none" w:sz="0" w:space="0" w:color="auto"/>
        <w:right w:val="none" w:sz="0" w:space="0" w:color="auto"/>
      </w:divBdr>
    </w:div>
    <w:div w:id="825704309">
      <w:bodyDiv w:val="1"/>
      <w:marLeft w:val="0"/>
      <w:marRight w:val="0"/>
      <w:marTop w:val="0"/>
      <w:marBottom w:val="0"/>
      <w:divBdr>
        <w:top w:val="none" w:sz="0" w:space="0" w:color="auto"/>
        <w:left w:val="none" w:sz="0" w:space="0" w:color="auto"/>
        <w:bottom w:val="none" w:sz="0" w:space="0" w:color="auto"/>
        <w:right w:val="none" w:sz="0" w:space="0" w:color="auto"/>
      </w:divBdr>
      <w:divsChild>
        <w:div w:id="1502313335">
          <w:marLeft w:val="0"/>
          <w:marRight w:val="0"/>
          <w:marTop w:val="0"/>
          <w:marBottom w:val="0"/>
          <w:divBdr>
            <w:top w:val="none" w:sz="0" w:space="0" w:color="auto"/>
            <w:left w:val="none" w:sz="0" w:space="0" w:color="auto"/>
            <w:bottom w:val="none" w:sz="0" w:space="0" w:color="auto"/>
            <w:right w:val="none" w:sz="0" w:space="0" w:color="auto"/>
          </w:divBdr>
          <w:divsChild>
            <w:div w:id="2121534060">
              <w:marLeft w:val="0"/>
              <w:marRight w:val="0"/>
              <w:marTop w:val="0"/>
              <w:marBottom w:val="0"/>
              <w:divBdr>
                <w:top w:val="none" w:sz="0" w:space="0" w:color="auto"/>
                <w:left w:val="none" w:sz="0" w:space="0" w:color="auto"/>
                <w:bottom w:val="none" w:sz="0" w:space="0" w:color="auto"/>
                <w:right w:val="none" w:sz="0" w:space="0" w:color="auto"/>
              </w:divBdr>
              <w:divsChild>
                <w:div w:id="187121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543258">
      <w:bodyDiv w:val="1"/>
      <w:marLeft w:val="0"/>
      <w:marRight w:val="0"/>
      <w:marTop w:val="0"/>
      <w:marBottom w:val="0"/>
      <w:divBdr>
        <w:top w:val="none" w:sz="0" w:space="0" w:color="auto"/>
        <w:left w:val="none" w:sz="0" w:space="0" w:color="auto"/>
        <w:bottom w:val="none" w:sz="0" w:space="0" w:color="auto"/>
        <w:right w:val="none" w:sz="0" w:space="0" w:color="auto"/>
      </w:divBdr>
    </w:div>
    <w:div w:id="907374799">
      <w:bodyDiv w:val="1"/>
      <w:marLeft w:val="0"/>
      <w:marRight w:val="0"/>
      <w:marTop w:val="0"/>
      <w:marBottom w:val="0"/>
      <w:divBdr>
        <w:top w:val="none" w:sz="0" w:space="0" w:color="auto"/>
        <w:left w:val="none" w:sz="0" w:space="0" w:color="auto"/>
        <w:bottom w:val="none" w:sz="0" w:space="0" w:color="auto"/>
        <w:right w:val="none" w:sz="0" w:space="0" w:color="auto"/>
      </w:divBdr>
    </w:div>
    <w:div w:id="915938391">
      <w:bodyDiv w:val="1"/>
      <w:marLeft w:val="0"/>
      <w:marRight w:val="0"/>
      <w:marTop w:val="0"/>
      <w:marBottom w:val="0"/>
      <w:divBdr>
        <w:top w:val="none" w:sz="0" w:space="0" w:color="auto"/>
        <w:left w:val="none" w:sz="0" w:space="0" w:color="auto"/>
        <w:bottom w:val="none" w:sz="0" w:space="0" w:color="auto"/>
        <w:right w:val="none" w:sz="0" w:space="0" w:color="auto"/>
      </w:divBdr>
    </w:div>
    <w:div w:id="965312314">
      <w:bodyDiv w:val="1"/>
      <w:marLeft w:val="0"/>
      <w:marRight w:val="0"/>
      <w:marTop w:val="0"/>
      <w:marBottom w:val="0"/>
      <w:divBdr>
        <w:top w:val="none" w:sz="0" w:space="0" w:color="auto"/>
        <w:left w:val="none" w:sz="0" w:space="0" w:color="auto"/>
        <w:bottom w:val="none" w:sz="0" w:space="0" w:color="auto"/>
        <w:right w:val="none" w:sz="0" w:space="0" w:color="auto"/>
      </w:divBdr>
    </w:div>
    <w:div w:id="1122991448">
      <w:bodyDiv w:val="1"/>
      <w:marLeft w:val="0"/>
      <w:marRight w:val="0"/>
      <w:marTop w:val="0"/>
      <w:marBottom w:val="0"/>
      <w:divBdr>
        <w:top w:val="none" w:sz="0" w:space="0" w:color="auto"/>
        <w:left w:val="none" w:sz="0" w:space="0" w:color="auto"/>
        <w:bottom w:val="none" w:sz="0" w:space="0" w:color="auto"/>
        <w:right w:val="none" w:sz="0" w:space="0" w:color="auto"/>
      </w:divBdr>
      <w:divsChild>
        <w:div w:id="1752964356">
          <w:marLeft w:val="0"/>
          <w:marRight w:val="0"/>
          <w:marTop w:val="0"/>
          <w:marBottom w:val="0"/>
          <w:divBdr>
            <w:top w:val="none" w:sz="0" w:space="0" w:color="auto"/>
            <w:left w:val="none" w:sz="0" w:space="0" w:color="auto"/>
            <w:bottom w:val="none" w:sz="0" w:space="0" w:color="auto"/>
            <w:right w:val="none" w:sz="0" w:space="0" w:color="auto"/>
          </w:divBdr>
          <w:divsChild>
            <w:div w:id="1867592493">
              <w:marLeft w:val="0"/>
              <w:marRight w:val="0"/>
              <w:marTop w:val="0"/>
              <w:marBottom w:val="0"/>
              <w:divBdr>
                <w:top w:val="none" w:sz="0" w:space="0" w:color="auto"/>
                <w:left w:val="none" w:sz="0" w:space="0" w:color="auto"/>
                <w:bottom w:val="none" w:sz="0" w:space="0" w:color="auto"/>
                <w:right w:val="none" w:sz="0" w:space="0" w:color="auto"/>
              </w:divBdr>
              <w:divsChild>
                <w:div w:id="60562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470560">
      <w:bodyDiv w:val="1"/>
      <w:marLeft w:val="0"/>
      <w:marRight w:val="0"/>
      <w:marTop w:val="0"/>
      <w:marBottom w:val="0"/>
      <w:divBdr>
        <w:top w:val="none" w:sz="0" w:space="0" w:color="auto"/>
        <w:left w:val="none" w:sz="0" w:space="0" w:color="auto"/>
        <w:bottom w:val="none" w:sz="0" w:space="0" w:color="auto"/>
        <w:right w:val="none" w:sz="0" w:space="0" w:color="auto"/>
      </w:divBdr>
    </w:div>
    <w:div w:id="1143501498">
      <w:bodyDiv w:val="1"/>
      <w:marLeft w:val="0"/>
      <w:marRight w:val="0"/>
      <w:marTop w:val="0"/>
      <w:marBottom w:val="0"/>
      <w:divBdr>
        <w:top w:val="none" w:sz="0" w:space="0" w:color="auto"/>
        <w:left w:val="none" w:sz="0" w:space="0" w:color="auto"/>
        <w:bottom w:val="none" w:sz="0" w:space="0" w:color="auto"/>
        <w:right w:val="none" w:sz="0" w:space="0" w:color="auto"/>
      </w:divBdr>
      <w:divsChild>
        <w:div w:id="938297197">
          <w:marLeft w:val="0"/>
          <w:marRight w:val="0"/>
          <w:marTop w:val="0"/>
          <w:marBottom w:val="0"/>
          <w:divBdr>
            <w:top w:val="none" w:sz="0" w:space="0" w:color="auto"/>
            <w:left w:val="none" w:sz="0" w:space="0" w:color="auto"/>
            <w:bottom w:val="none" w:sz="0" w:space="0" w:color="auto"/>
            <w:right w:val="none" w:sz="0" w:space="0" w:color="auto"/>
          </w:divBdr>
          <w:divsChild>
            <w:div w:id="1346904932">
              <w:marLeft w:val="0"/>
              <w:marRight w:val="0"/>
              <w:marTop w:val="0"/>
              <w:marBottom w:val="0"/>
              <w:divBdr>
                <w:top w:val="none" w:sz="0" w:space="0" w:color="auto"/>
                <w:left w:val="none" w:sz="0" w:space="0" w:color="auto"/>
                <w:bottom w:val="none" w:sz="0" w:space="0" w:color="auto"/>
                <w:right w:val="none" w:sz="0" w:space="0" w:color="auto"/>
              </w:divBdr>
              <w:divsChild>
                <w:div w:id="72360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80287">
      <w:bodyDiv w:val="1"/>
      <w:marLeft w:val="0"/>
      <w:marRight w:val="0"/>
      <w:marTop w:val="0"/>
      <w:marBottom w:val="0"/>
      <w:divBdr>
        <w:top w:val="none" w:sz="0" w:space="0" w:color="auto"/>
        <w:left w:val="none" w:sz="0" w:space="0" w:color="auto"/>
        <w:bottom w:val="none" w:sz="0" w:space="0" w:color="auto"/>
        <w:right w:val="none" w:sz="0" w:space="0" w:color="auto"/>
      </w:divBdr>
    </w:div>
    <w:div w:id="1197742872">
      <w:bodyDiv w:val="1"/>
      <w:marLeft w:val="0"/>
      <w:marRight w:val="0"/>
      <w:marTop w:val="0"/>
      <w:marBottom w:val="0"/>
      <w:divBdr>
        <w:top w:val="none" w:sz="0" w:space="0" w:color="auto"/>
        <w:left w:val="none" w:sz="0" w:space="0" w:color="auto"/>
        <w:bottom w:val="none" w:sz="0" w:space="0" w:color="auto"/>
        <w:right w:val="none" w:sz="0" w:space="0" w:color="auto"/>
      </w:divBdr>
    </w:div>
    <w:div w:id="1213227940">
      <w:bodyDiv w:val="1"/>
      <w:marLeft w:val="0"/>
      <w:marRight w:val="0"/>
      <w:marTop w:val="0"/>
      <w:marBottom w:val="0"/>
      <w:divBdr>
        <w:top w:val="none" w:sz="0" w:space="0" w:color="auto"/>
        <w:left w:val="none" w:sz="0" w:space="0" w:color="auto"/>
        <w:bottom w:val="none" w:sz="0" w:space="0" w:color="auto"/>
        <w:right w:val="none" w:sz="0" w:space="0" w:color="auto"/>
      </w:divBdr>
      <w:divsChild>
        <w:div w:id="177618376">
          <w:marLeft w:val="0"/>
          <w:marRight w:val="0"/>
          <w:marTop w:val="0"/>
          <w:marBottom w:val="0"/>
          <w:divBdr>
            <w:top w:val="none" w:sz="0" w:space="0" w:color="auto"/>
            <w:left w:val="none" w:sz="0" w:space="0" w:color="auto"/>
            <w:bottom w:val="none" w:sz="0" w:space="0" w:color="auto"/>
            <w:right w:val="none" w:sz="0" w:space="0" w:color="auto"/>
          </w:divBdr>
          <w:divsChild>
            <w:div w:id="780880518">
              <w:marLeft w:val="0"/>
              <w:marRight w:val="0"/>
              <w:marTop w:val="0"/>
              <w:marBottom w:val="0"/>
              <w:divBdr>
                <w:top w:val="none" w:sz="0" w:space="0" w:color="auto"/>
                <w:left w:val="none" w:sz="0" w:space="0" w:color="auto"/>
                <w:bottom w:val="none" w:sz="0" w:space="0" w:color="auto"/>
                <w:right w:val="none" w:sz="0" w:space="0" w:color="auto"/>
              </w:divBdr>
              <w:divsChild>
                <w:div w:id="51067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018670">
      <w:bodyDiv w:val="1"/>
      <w:marLeft w:val="0"/>
      <w:marRight w:val="0"/>
      <w:marTop w:val="0"/>
      <w:marBottom w:val="0"/>
      <w:divBdr>
        <w:top w:val="none" w:sz="0" w:space="0" w:color="auto"/>
        <w:left w:val="none" w:sz="0" w:space="0" w:color="auto"/>
        <w:bottom w:val="none" w:sz="0" w:space="0" w:color="auto"/>
        <w:right w:val="none" w:sz="0" w:space="0" w:color="auto"/>
      </w:divBdr>
    </w:div>
    <w:div w:id="1304894908">
      <w:bodyDiv w:val="1"/>
      <w:marLeft w:val="0"/>
      <w:marRight w:val="0"/>
      <w:marTop w:val="0"/>
      <w:marBottom w:val="0"/>
      <w:divBdr>
        <w:top w:val="none" w:sz="0" w:space="0" w:color="auto"/>
        <w:left w:val="none" w:sz="0" w:space="0" w:color="auto"/>
        <w:bottom w:val="none" w:sz="0" w:space="0" w:color="auto"/>
        <w:right w:val="none" w:sz="0" w:space="0" w:color="auto"/>
      </w:divBdr>
      <w:divsChild>
        <w:div w:id="1795826719">
          <w:marLeft w:val="0"/>
          <w:marRight w:val="0"/>
          <w:marTop w:val="0"/>
          <w:marBottom w:val="0"/>
          <w:divBdr>
            <w:top w:val="none" w:sz="0" w:space="0" w:color="auto"/>
            <w:left w:val="none" w:sz="0" w:space="0" w:color="auto"/>
            <w:bottom w:val="none" w:sz="0" w:space="0" w:color="auto"/>
            <w:right w:val="none" w:sz="0" w:space="0" w:color="auto"/>
          </w:divBdr>
          <w:divsChild>
            <w:div w:id="1275795724">
              <w:marLeft w:val="0"/>
              <w:marRight w:val="0"/>
              <w:marTop w:val="0"/>
              <w:marBottom w:val="0"/>
              <w:divBdr>
                <w:top w:val="none" w:sz="0" w:space="0" w:color="auto"/>
                <w:left w:val="none" w:sz="0" w:space="0" w:color="auto"/>
                <w:bottom w:val="none" w:sz="0" w:space="0" w:color="auto"/>
                <w:right w:val="none" w:sz="0" w:space="0" w:color="auto"/>
              </w:divBdr>
              <w:divsChild>
                <w:div w:id="16083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761621">
      <w:bodyDiv w:val="1"/>
      <w:marLeft w:val="0"/>
      <w:marRight w:val="0"/>
      <w:marTop w:val="0"/>
      <w:marBottom w:val="0"/>
      <w:divBdr>
        <w:top w:val="none" w:sz="0" w:space="0" w:color="auto"/>
        <w:left w:val="none" w:sz="0" w:space="0" w:color="auto"/>
        <w:bottom w:val="none" w:sz="0" w:space="0" w:color="auto"/>
        <w:right w:val="none" w:sz="0" w:space="0" w:color="auto"/>
      </w:divBdr>
    </w:div>
    <w:div w:id="1431124014">
      <w:bodyDiv w:val="1"/>
      <w:marLeft w:val="0"/>
      <w:marRight w:val="0"/>
      <w:marTop w:val="0"/>
      <w:marBottom w:val="0"/>
      <w:divBdr>
        <w:top w:val="none" w:sz="0" w:space="0" w:color="auto"/>
        <w:left w:val="none" w:sz="0" w:space="0" w:color="auto"/>
        <w:bottom w:val="none" w:sz="0" w:space="0" w:color="auto"/>
        <w:right w:val="none" w:sz="0" w:space="0" w:color="auto"/>
      </w:divBdr>
    </w:div>
    <w:div w:id="1474176081">
      <w:bodyDiv w:val="1"/>
      <w:marLeft w:val="0"/>
      <w:marRight w:val="0"/>
      <w:marTop w:val="0"/>
      <w:marBottom w:val="0"/>
      <w:divBdr>
        <w:top w:val="none" w:sz="0" w:space="0" w:color="auto"/>
        <w:left w:val="none" w:sz="0" w:space="0" w:color="auto"/>
        <w:bottom w:val="none" w:sz="0" w:space="0" w:color="auto"/>
        <w:right w:val="none" w:sz="0" w:space="0" w:color="auto"/>
      </w:divBdr>
      <w:divsChild>
        <w:div w:id="842748032">
          <w:marLeft w:val="0"/>
          <w:marRight w:val="0"/>
          <w:marTop w:val="0"/>
          <w:marBottom w:val="0"/>
          <w:divBdr>
            <w:top w:val="none" w:sz="0" w:space="0" w:color="auto"/>
            <w:left w:val="none" w:sz="0" w:space="0" w:color="auto"/>
            <w:bottom w:val="none" w:sz="0" w:space="0" w:color="auto"/>
            <w:right w:val="none" w:sz="0" w:space="0" w:color="auto"/>
          </w:divBdr>
          <w:divsChild>
            <w:div w:id="591010562">
              <w:marLeft w:val="0"/>
              <w:marRight w:val="0"/>
              <w:marTop w:val="0"/>
              <w:marBottom w:val="0"/>
              <w:divBdr>
                <w:top w:val="none" w:sz="0" w:space="0" w:color="auto"/>
                <w:left w:val="none" w:sz="0" w:space="0" w:color="auto"/>
                <w:bottom w:val="none" w:sz="0" w:space="0" w:color="auto"/>
                <w:right w:val="none" w:sz="0" w:space="0" w:color="auto"/>
              </w:divBdr>
              <w:divsChild>
                <w:div w:id="678239929">
                  <w:marLeft w:val="0"/>
                  <w:marRight w:val="0"/>
                  <w:marTop w:val="0"/>
                  <w:marBottom w:val="0"/>
                  <w:divBdr>
                    <w:top w:val="none" w:sz="0" w:space="0" w:color="auto"/>
                    <w:left w:val="none" w:sz="0" w:space="0" w:color="auto"/>
                    <w:bottom w:val="none" w:sz="0" w:space="0" w:color="auto"/>
                    <w:right w:val="none" w:sz="0" w:space="0" w:color="auto"/>
                  </w:divBdr>
                  <w:divsChild>
                    <w:div w:id="106476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864904">
      <w:bodyDiv w:val="1"/>
      <w:marLeft w:val="0"/>
      <w:marRight w:val="0"/>
      <w:marTop w:val="0"/>
      <w:marBottom w:val="0"/>
      <w:divBdr>
        <w:top w:val="none" w:sz="0" w:space="0" w:color="auto"/>
        <w:left w:val="none" w:sz="0" w:space="0" w:color="auto"/>
        <w:bottom w:val="none" w:sz="0" w:space="0" w:color="auto"/>
        <w:right w:val="none" w:sz="0" w:space="0" w:color="auto"/>
      </w:divBdr>
    </w:div>
    <w:div w:id="1524510549">
      <w:bodyDiv w:val="1"/>
      <w:marLeft w:val="0"/>
      <w:marRight w:val="0"/>
      <w:marTop w:val="0"/>
      <w:marBottom w:val="0"/>
      <w:divBdr>
        <w:top w:val="none" w:sz="0" w:space="0" w:color="auto"/>
        <w:left w:val="none" w:sz="0" w:space="0" w:color="auto"/>
        <w:bottom w:val="none" w:sz="0" w:space="0" w:color="auto"/>
        <w:right w:val="none" w:sz="0" w:space="0" w:color="auto"/>
      </w:divBdr>
    </w:div>
    <w:div w:id="1528712933">
      <w:bodyDiv w:val="1"/>
      <w:marLeft w:val="0"/>
      <w:marRight w:val="0"/>
      <w:marTop w:val="0"/>
      <w:marBottom w:val="0"/>
      <w:divBdr>
        <w:top w:val="none" w:sz="0" w:space="0" w:color="auto"/>
        <w:left w:val="none" w:sz="0" w:space="0" w:color="auto"/>
        <w:bottom w:val="none" w:sz="0" w:space="0" w:color="auto"/>
        <w:right w:val="none" w:sz="0" w:space="0" w:color="auto"/>
      </w:divBdr>
    </w:div>
    <w:div w:id="1538393333">
      <w:bodyDiv w:val="1"/>
      <w:marLeft w:val="0"/>
      <w:marRight w:val="0"/>
      <w:marTop w:val="0"/>
      <w:marBottom w:val="0"/>
      <w:divBdr>
        <w:top w:val="none" w:sz="0" w:space="0" w:color="auto"/>
        <w:left w:val="none" w:sz="0" w:space="0" w:color="auto"/>
        <w:bottom w:val="none" w:sz="0" w:space="0" w:color="auto"/>
        <w:right w:val="none" w:sz="0" w:space="0" w:color="auto"/>
      </w:divBdr>
    </w:div>
    <w:div w:id="1553227191">
      <w:bodyDiv w:val="1"/>
      <w:marLeft w:val="0"/>
      <w:marRight w:val="0"/>
      <w:marTop w:val="0"/>
      <w:marBottom w:val="0"/>
      <w:divBdr>
        <w:top w:val="none" w:sz="0" w:space="0" w:color="auto"/>
        <w:left w:val="none" w:sz="0" w:space="0" w:color="auto"/>
        <w:bottom w:val="none" w:sz="0" w:space="0" w:color="auto"/>
        <w:right w:val="none" w:sz="0" w:space="0" w:color="auto"/>
      </w:divBdr>
    </w:div>
    <w:div w:id="1558975650">
      <w:bodyDiv w:val="1"/>
      <w:marLeft w:val="0"/>
      <w:marRight w:val="0"/>
      <w:marTop w:val="0"/>
      <w:marBottom w:val="0"/>
      <w:divBdr>
        <w:top w:val="none" w:sz="0" w:space="0" w:color="auto"/>
        <w:left w:val="none" w:sz="0" w:space="0" w:color="auto"/>
        <w:bottom w:val="none" w:sz="0" w:space="0" w:color="auto"/>
        <w:right w:val="none" w:sz="0" w:space="0" w:color="auto"/>
      </w:divBdr>
    </w:div>
    <w:div w:id="1584606891">
      <w:bodyDiv w:val="1"/>
      <w:marLeft w:val="0"/>
      <w:marRight w:val="0"/>
      <w:marTop w:val="0"/>
      <w:marBottom w:val="0"/>
      <w:divBdr>
        <w:top w:val="none" w:sz="0" w:space="0" w:color="auto"/>
        <w:left w:val="none" w:sz="0" w:space="0" w:color="auto"/>
        <w:bottom w:val="none" w:sz="0" w:space="0" w:color="auto"/>
        <w:right w:val="none" w:sz="0" w:space="0" w:color="auto"/>
      </w:divBdr>
    </w:div>
    <w:div w:id="1601719754">
      <w:bodyDiv w:val="1"/>
      <w:marLeft w:val="0"/>
      <w:marRight w:val="0"/>
      <w:marTop w:val="0"/>
      <w:marBottom w:val="0"/>
      <w:divBdr>
        <w:top w:val="none" w:sz="0" w:space="0" w:color="auto"/>
        <w:left w:val="none" w:sz="0" w:space="0" w:color="auto"/>
        <w:bottom w:val="none" w:sz="0" w:space="0" w:color="auto"/>
        <w:right w:val="none" w:sz="0" w:space="0" w:color="auto"/>
      </w:divBdr>
    </w:div>
    <w:div w:id="1632133850">
      <w:bodyDiv w:val="1"/>
      <w:marLeft w:val="0"/>
      <w:marRight w:val="0"/>
      <w:marTop w:val="0"/>
      <w:marBottom w:val="0"/>
      <w:divBdr>
        <w:top w:val="none" w:sz="0" w:space="0" w:color="auto"/>
        <w:left w:val="none" w:sz="0" w:space="0" w:color="auto"/>
        <w:bottom w:val="none" w:sz="0" w:space="0" w:color="auto"/>
        <w:right w:val="none" w:sz="0" w:space="0" w:color="auto"/>
      </w:divBdr>
      <w:divsChild>
        <w:div w:id="2033801793">
          <w:marLeft w:val="0"/>
          <w:marRight w:val="0"/>
          <w:marTop w:val="0"/>
          <w:marBottom w:val="0"/>
          <w:divBdr>
            <w:top w:val="none" w:sz="0" w:space="0" w:color="auto"/>
            <w:left w:val="none" w:sz="0" w:space="0" w:color="auto"/>
            <w:bottom w:val="none" w:sz="0" w:space="0" w:color="auto"/>
            <w:right w:val="none" w:sz="0" w:space="0" w:color="auto"/>
          </w:divBdr>
          <w:divsChild>
            <w:div w:id="982269593">
              <w:marLeft w:val="0"/>
              <w:marRight w:val="0"/>
              <w:marTop w:val="0"/>
              <w:marBottom w:val="0"/>
              <w:divBdr>
                <w:top w:val="none" w:sz="0" w:space="0" w:color="auto"/>
                <w:left w:val="none" w:sz="0" w:space="0" w:color="auto"/>
                <w:bottom w:val="none" w:sz="0" w:space="0" w:color="auto"/>
                <w:right w:val="none" w:sz="0" w:space="0" w:color="auto"/>
              </w:divBdr>
              <w:divsChild>
                <w:div w:id="1042634132">
                  <w:marLeft w:val="0"/>
                  <w:marRight w:val="0"/>
                  <w:marTop w:val="0"/>
                  <w:marBottom w:val="0"/>
                  <w:divBdr>
                    <w:top w:val="none" w:sz="0" w:space="0" w:color="auto"/>
                    <w:left w:val="none" w:sz="0" w:space="0" w:color="auto"/>
                    <w:bottom w:val="none" w:sz="0" w:space="0" w:color="auto"/>
                    <w:right w:val="none" w:sz="0" w:space="0" w:color="auto"/>
                  </w:divBdr>
                </w:div>
              </w:divsChild>
            </w:div>
            <w:div w:id="977536981">
              <w:marLeft w:val="0"/>
              <w:marRight w:val="0"/>
              <w:marTop w:val="0"/>
              <w:marBottom w:val="0"/>
              <w:divBdr>
                <w:top w:val="none" w:sz="0" w:space="0" w:color="auto"/>
                <w:left w:val="none" w:sz="0" w:space="0" w:color="auto"/>
                <w:bottom w:val="none" w:sz="0" w:space="0" w:color="auto"/>
                <w:right w:val="none" w:sz="0" w:space="0" w:color="auto"/>
              </w:divBdr>
              <w:divsChild>
                <w:div w:id="208995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64768">
          <w:marLeft w:val="0"/>
          <w:marRight w:val="0"/>
          <w:marTop w:val="0"/>
          <w:marBottom w:val="0"/>
          <w:divBdr>
            <w:top w:val="none" w:sz="0" w:space="0" w:color="auto"/>
            <w:left w:val="none" w:sz="0" w:space="0" w:color="auto"/>
            <w:bottom w:val="none" w:sz="0" w:space="0" w:color="auto"/>
            <w:right w:val="none" w:sz="0" w:space="0" w:color="auto"/>
          </w:divBdr>
          <w:divsChild>
            <w:div w:id="167840273">
              <w:marLeft w:val="0"/>
              <w:marRight w:val="0"/>
              <w:marTop w:val="0"/>
              <w:marBottom w:val="0"/>
              <w:divBdr>
                <w:top w:val="none" w:sz="0" w:space="0" w:color="auto"/>
                <w:left w:val="none" w:sz="0" w:space="0" w:color="auto"/>
                <w:bottom w:val="none" w:sz="0" w:space="0" w:color="auto"/>
                <w:right w:val="none" w:sz="0" w:space="0" w:color="auto"/>
              </w:divBdr>
              <w:divsChild>
                <w:div w:id="4684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354482">
      <w:bodyDiv w:val="1"/>
      <w:marLeft w:val="0"/>
      <w:marRight w:val="0"/>
      <w:marTop w:val="0"/>
      <w:marBottom w:val="0"/>
      <w:divBdr>
        <w:top w:val="none" w:sz="0" w:space="0" w:color="auto"/>
        <w:left w:val="none" w:sz="0" w:space="0" w:color="auto"/>
        <w:bottom w:val="none" w:sz="0" w:space="0" w:color="auto"/>
        <w:right w:val="none" w:sz="0" w:space="0" w:color="auto"/>
      </w:divBdr>
    </w:div>
    <w:div w:id="1790276410">
      <w:bodyDiv w:val="1"/>
      <w:marLeft w:val="0"/>
      <w:marRight w:val="0"/>
      <w:marTop w:val="0"/>
      <w:marBottom w:val="0"/>
      <w:divBdr>
        <w:top w:val="none" w:sz="0" w:space="0" w:color="auto"/>
        <w:left w:val="none" w:sz="0" w:space="0" w:color="auto"/>
        <w:bottom w:val="none" w:sz="0" w:space="0" w:color="auto"/>
        <w:right w:val="none" w:sz="0" w:space="0" w:color="auto"/>
      </w:divBdr>
      <w:divsChild>
        <w:div w:id="1897817488">
          <w:marLeft w:val="0"/>
          <w:marRight w:val="0"/>
          <w:marTop w:val="0"/>
          <w:marBottom w:val="0"/>
          <w:divBdr>
            <w:top w:val="none" w:sz="0" w:space="0" w:color="auto"/>
            <w:left w:val="none" w:sz="0" w:space="0" w:color="auto"/>
            <w:bottom w:val="none" w:sz="0" w:space="0" w:color="auto"/>
            <w:right w:val="none" w:sz="0" w:space="0" w:color="auto"/>
          </w:divBdr>
          <w:divsChild>
            <w:div w:id="348022771">
              <w:marLeft w:val="0"/>
              <w:marRight w:val="0"/>
              <w:marTop w:val="0"/>
              <w:marBottom w:val="0"/>
              <w:divBdr>
                <w:top w:val="none" w:sz="0" w:space="0" w:color="auto"/>
                <w:left w:val="none" w:sz="0" w:space="0" w:color="auto"/>
                <w:bottom w:val="none" w:sz="0" w:space="0" w:color="auto"/>
                <w:right w:val="none" w:sz="0" w:space="0" w:color="auto"/>
              </w:divBdr>
              <w:divsChild>
                <w:div w:id="107816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097392">
      <w:bodyDiv w:val="1"/>
      <w:marLeft w:val="0"/>
      <w:marRight w:val="0"/>
      <w:marTop w:val="0"/>
      <w:marBottom w:val="0"/>
      <w:divBdr>
        <w:top w:val="none" w:sz="0" w:space="0" w:color="auto"/>
        <w:left w:val="none" w:sz="0" w:space="0" w:color="auto"/>
        <w:bottom w:val="none" w:sz="0" w:space="0" w:color="auto"/>
        <w:right w:val="none" w:sz="0" w:space="0" w:color="auto"/>
      </w:divBdr>
    </w:div>
    <w:div w:id="1812673566">
      <w:bodyDiv w:val="1"/>
      <w:marLeft w:val="0"/>
      <w:marRight w:val="0"/>
      <w:marTop w:val="0"/>
      <w:marBottom w:val="0"/>
      <w:divBdr>
        <w:top w:val="none" w:sz="0" w:space="0" w:color="auto"/>
        <w:left w:val="none" w:sz="0" w:space="0" w:color="auto"/>
        <w:bottom w:val="none" w:sz="0" w:space="0" w:color="auto"/>
        <w:right w:val="none" w:sz="0" w:space="0" w:color="auto"/>
      </w:divBdr>
      <w:divsChild>
        <w:div w:id="1068573147">
          <w:marLeft w:val="0"/>
          <w:marRight w:val="0"/>
          <w:marTop w:val="0"/>
          <w:marBottom w:val="0"/>
          <w:divBdr>
            <w:top w:val="none" w:sz="0" w:space="0" w:color="auto"/>
            <w:left w:val="none" w:sz="0" w:space="0" w:color="auto"/>
            <w:bottom w:val="none" w:sz="0" w:space="0" w:color="auto"/>
            <w:right w:val="none" w:sz="0" w:space="0" w:color="auto"/>
          </w:divBdr>
          <w:divsChild>
            <w:div w:id="809905594">
              <w:marLeft w:val="0"/>
              <w:marRight w:val="0"/>
              <w:marTop w:val="0"/>
              <w:marBottom w:val="0"/>
              <w:divBdr>
                <w:top w:val="none" w:sz="0" w:space="0" w:color="auto"/>
                <w:left w:val="none" w:sz="0" w:space="0" w:color="auto"/>
                <w:bottom w:val="none" w:sz="0" w:space="0" w:color="auto"/>
                <w:right w:val="none" w:sz="0" w:space="0" w:color="auto"/>
              </w:divBdr>
              <w:divsChild>
                <w:div w:id="48917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337379">
      <w:bodyDiv w:val="1"/>
      <w:marLeft w:val="0"/>
      <w:marRight w:val="0"/>
      <w:marTop w:val="0"/>
      <w:marBottom w:val="0"/>
      <w:divBdr>
        <w:top w:val="none" w:sz="0" w:space="0" w:color="auto"/>
        <w:left w:val="none" w:sz="0" w:space="0" w:color="auto"/>
        <w:bottom w:val="none" w:sz="0" w:space="0" w:color="auto"/>
        <w:right w:val="none" w:sz="0" w:space="0" w:color="auto"/>
      </w:divBdr>
      <w:divsChild>
        <w:div w:id="990521780">
          <w:marLeft w:val="0"/>
          <w:marRight w:val="0"/>
          <w:marTop w:val="0"/>
          <w:marBottom w:val="0"/>
          <w:divBdr>
            <w:top w:val="none" w:sz="0" w:space="0" w:color="auto"/>
            <w:left w:val="none" w:sz="0" w:space="0" w:color="auto"/>
            <w:bottom w:val="none" w:sz="0" w:space="0" w:color="auto"/>
            <w:right w:val="none" w:sz="0" w:space="0" w:color="auto"/>
          </w:divBdr>
          <w:divsChild>
            <w:div w:id="1609577187">
              <w:marLeft w:val="0"/>
              <w:marRight w:val="0"/>
              <w:marTop w:val="0"/>
              <w:marBottom w:val="0"/>
              <w:divBdr>
                <w:top w:val="none" w:sz="0" w:space="0" w:color="auto"/>
                <w:left w:val="none" w:sz="0" w:space="0" w:color="auto"/>
                <w:bottom w:val="none" w:sz="0" w:space="0" w:color="auto"/>
                <w:right w:val="none" w:sz="0" w:space="0" w:color="auto"/>
              </w:divBdr>
              <w:divsChild>
                <w:div w:id="160950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992733">
      <w:bodyDiv w:val="1"/>
      <w:marLeft w:val="0"/>
      <w:marRight w:val="0"/>
      <w:marTop w:val="0"/>
      <w:marBottom w:val="0"/>
      <w:divBdr>
        <w:top w:val="none" w:sz="0" w:space="0" w:color="auto"/>
        <w:left w:val="none" w:sz="0" w:space="0" w:color="auto"/>
        <w:bottom w:val="none" w:sz="0" w:space="0" w:color="auto"/>
        <w:right w:val="none" w:sz="0" w:space="0" w:color="auto"/>
      </w:divBdr>
      <w:divsChild>
        <w:div w:id="1323773508">
          <w:marLeft w:val="0"/>
          <w:marRight w:val="0"/>
          <w:marTop w:val="0"/>
          <w:marBottom w:val="0"/>
          <w:divBdr>
            <w:top w:val="none" w:sz="0" w:space="0" w:color="auto"/>
            <w:left w:val="none" w:sz="0" w:space="0" w:color="auto"/>
            <w:bottom w:val="none" w:sz="0" w:space="0" w:color="auto"/>
            <w:right w:val="none" w:sz="0" w:space="0" w:color="auto"/>
          </w:divBdr>
          <w:divsChild>
            <w:div w:id="1279944613">
              <w:marLeft w:val="0"/>
              <w:marRight w:val="0"/>
              <w:marTop w:val="0"/>
              <w:marBottom w:val="0"/>
              <w:divBdr>
                <w:top w:val="none" w:sz="0" w:space="0" w:color="auto"/>
                <w:left w:val="none" w:sz="0" w:space="0" w:color="auto"/>
                <w:bottom w:val="none" w:sz="0" w:space="0" w:color="auto"/>
                <w:right w:val="none" w:sz="0" w:space="0" w:color="auto"/>
              </w:divBdr>
              <w:divsChild>
                <w:div w:id="618217829">
                  <w:marLeft w:val="0"/>
                  <w:marRight w:val="0"/>
                  <w:marTop w:val="0"/>
                  <w:marBottom w:val="0"/>
                  <w:divBdr>
                    <w:top w:val="none" w:sz="0" w:space="0" w:color="auto"/>
                    <w:left w:val="none" w:sz="0" w:space="0" w:color="auto"/>
                    <w:bottom w:val="none" w:sz="0" w:space="0" w:color="auto"/>
                    <w:right w:val="none" w:sz="0" w:space="0" w:color="auto"/>
                  </w:divBdr>
                  <w:divsChild>
                    <w:div w:id="137824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675547">
      <w:bodyDiv w:val="1"/>
      <w:marLeft w:val="0"/>
      <w:marRight w:val="0"/>
      <w:marTop w:val="0"/>
      <w:marBottom w:val="0"/>
      <w:divBdr>
        <w:top w:val="none" w:sz="0" w:space="0" w:color="auto"/>
        <w:left w:val="none" w:sz="0" w:space="0" w:color="auto"/>
        <w:bottom w:val="none" w:sz="0" w:space="0" w:color="auto"/>
        <w:right w:val="none" w:sz="0" w:space="0" w:color="auto"/>
      </w:divBdr>
    </w:div>
    <w:div w:id="1928729682">
      <w:bodyDiv w:val="1"/>
      <w:marLeft w:val="0"/>
      <w:marRight w:val="0"/>
      <w:marTop w:val="0"/>
      <w:marBottom w:val="0"/>
      <w:divBdr>
        <w:top w:val="none" w:sz="0" w:space="0" w:color="auto"/>
        <w:left w:val="none" w:sz="0" w:space="0" w:color="auto"/>
        <w:bottom w:val="none" w:sz="0" w:space="0" w:color="auto"/>
        <w:right w:val="none" w:sz="0" w:space="0" w:color="auto"/>
      </w:divBdr>
    </w:div>
    <w:div w:id="1970159812">
      <w:bodyDiv w:val="1"/>
      <w:marLeft w:val="0"/>
      <w:marRight w:val="0"/>
      <w:marTop w:val="0"/>
      <w:marBottom w:val="0"/>
      <w:divBdr>
        <w:top w:val="none" w:sz="0" w:space="0" w:color="auto"/>
        <w:left w:val="none" w:sz="0" w:space="0" w:color="auto"/>
        <w:bottom w:val="none" w:sz="0" w:space="0" w:color="auto"/>
        <w:right w:val="none" w:sz="0" w:space="0" w:color="auto"/>
      </w:divBdr>
      <w:divsChild>
        <w:div w:id="689575554">
          <w:marLeft w:val="0"/>
          <w:marRight w:val="0"/>
          <w:marTop w:val="0"/>
          <w:marBottom w:val="0"/>
          <w:divBdr>
            <w:top w:val="none" w:sz="0" w:space="0" w:color="auto"/>
            <w:left w:val="none" w:sz="0" w:space="0" w:color="auto"/>
            <w:bottom w:val="none" w:sz="0" w:space="0" w:color="auto"/>
            <w:right w:val="none" w:sz="0" w:space="0" w:color="auto"/>
          </w:divBdr>
          <w:divsChild>
            <w:div w:id="1371539134">
              <w:marLeft w:val="0"/>
              <w:marRight w:val="0"/>
              <w:marTop w:val="0"/>
              <w:marBottom w:val="0"/>
              <w:divBdr>
                <w:top w:val="none" w:sz="0" w:space="0" w:color="auto"/>
                <w:left w:val="none" w:sz="0" w:space="0" w:color="auto"/>
                <w:bottom w:val="none" w:sz="0" w:space="0" w:color="auto"/>
                <w:right w:val="none" w:sz="0" w:space="0" w:color="auto"/>
              </w:divBdr>
              <w:divsChild>
                <w:div w:id="15334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1985">
      <w:bodyDiv w:val="1"/>
      <w:marLeft w:val="0"/>
      <w:marRight w:val="0"/>
      <w:marTop w:val="0"/>
      <w:marBottom w:val="0"/>
      <w:divBdr>
        <w:top w:val="none" w:sz="0" w:space="0" w:color="auto"/>
        <w:left w:val="none" w:sz="0" w:space="0" w:color="auto"/>
        <w:bottom w:val="none" w:sz="0" w:space="0" w:color="auto"/>
        <w:right w:val="none" w:sz="0" w:space="0" w:color="auto"/>
      </w:divBdr>
    </w:div>
    <w:div w:id="1978099552">
      <w:bodyDiv w:val="1"/>
      <w:marLeft w:val="0"/>
      <w:marRight w:val="0"/>
      <w:marTop w:val="0"/>
      <w:marBottom w:val="0"/>
      <w:divBdr>
        <w:top w:val="none" w:sz="0" w:space="0" w:color="auto"/>
        <w:left w:val="none" w:sz="0" w:space="0" w:color="auto"/>
        <w:bottom w:val="none" w:sz="0" w:space="0" w:color="auto"/>
        <w:right w:val="none" w:sz="0" w:space="0" w:color="auto"/>
      </w:divBdr>
      <w:divsChild>
        <w:div w:id="1608272230">
          <w:marLeft w:val="0"/>
          <w:marRight w:val="0"/>
          <w:marTop w:val="0"/>
          <w:marBottom w:val="0"/>
          <w:divBdr>
            <w:top w:val="none" w:sz="0" w:space="0" w:color="auto"/>
            <w:left w:val="none" w:sz="0" w:space="0" w:color="auto"/>
            <w:bottom w:val="none" w:sz="0" w:space="0" w:color="auto"/>
            <w:right w:val="none" w:sz="0" w:space="0" w:color="auto"/>
          </w:divBdr>
          <w:divsChild>
            <w:div w:id="225845516">
              <w:marLeft w:val="0"/>
              <w:marRight w:val="0"/>
              <w:marTop w:val="0"/>
              <w:marBottom w:val="0"/>
              <w:divBdr>
                <w:top w:val="none" w:sz="0" w:space="0" w:color="auto"/>
                <w:left w:val="none" w:sz="0" w:space="0" w:color="auto"/>
                <w:bottom w:val="none" w:sz="0" w:space="0" w:color="auto"/>
                <w:right w:val="none" w:sz="0" w:space="0" w:color="auto"/>
              </w:divBdr>
              <w:divsChild>
                <w:div w:id="181660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455675">
      <w:bodyDiv w:val="1"/>
      <w:marLeft w:val="0"/>
      <w:marRight w:val="0"/>
      <w:marTop w:val="0"/>
      <w:marBottom w:val="0"/>
      <w:divBdr>
        <w:top w:val="none" w:sz="0" w:space="0" w:color="auto"/>
        <w:left w:val="none" w:sz="0" w:space="0" w:color="auto"/>
        <w:bottom w:val="none" w:sz="0" w:space="0" w:color="auto"/>
        <w:right w:val="none" w:sz="0" w:space="0" w:color="auto"/>
      </w:divBdr>
      <w:divsChild>
        <w:div w:id="1636989150">
          <w:marLeft w:val="0"/>
          <w:marRight w:val="0"/>
          <w:marTop w:val="0"/>
          <w:marBottom w:val="0"/>
          <w:divBdr>
            <w:top w:val="none" w:sz="0" w:space="0" w:color="auto"/>
            <w:left w:val="none" w:sz="0" w:space="0" w:color="auto"/>
            <w:bottom w:val="none" w:sz="0" w:space="0" w:color="auto"/>
            <w:right w:val="none" w:sz="0" w:space="0" w:color="auto"/>
          </w:divBdr>
          <w:divsChild>
            <w:div w:id="1076364207">
              <w:marLeft w:val="0"/>
              <w:marRight w:val="0"/>
              <w:marTop w:val="0"/>
              <w:marBottom w:val="0"/>
              <w:divBdr>
                <w:top w:val="none" w:sz="0" w:space="0" w:color="auto"/>
                <w:left w:val="none" w:sz="0" w:space="0" w:color="auto"/>
                <w:bottom w:val="none" w:sz="0" w:space="0" w:color="auto"/>
                <w:right w:val="none" w:sz="0" w:space="0" w:color="auto"/>
              </w:divBdr>
              <w:divsChild>
                <w:div w:id="64547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448449">
      <w:bodyDiv w:val="1"/>
      <w:marLeft w:val="0"/>
      <w:marRight w:val="0"/>
      <w:marTop w:val="0"/>
      <w:marBottom w:val="0"/>
      <w:divBdr>
        <w:top w:val="none" w:sz="0" w:space="0" w:color="auto"/>
        <w:left w:val="none" w:sz="0" w:space="0" w:color="auto"/>
        <w:bottom w:val="none" w:sz="0" w:space="0" w:color="auto"/>
        <w:right w:val="none" w:sz="0" w:space="0" w:color="auto"/>
      </w:divBdr>
      <w:divsChild>
        <w:div w:id="1576355798">
          <w:marLeft w:val="0"/>
          <w:marRight w:val="0"/>
          <w:marTop w:val="0"/>
          <w:marBottom w:val="0"/>
          <w:divBdr>
            <w:top w:val="none" w:sz="0" w:space="0" w:color="auto"/>
            <w:left w:val="none" w:sz="0" w:space="0" w:color="auto"/>
            <w:bottom w:val="none" w:sz="0" w:space="0" w:color="auto"/>
            <w:right w:val="none" w:sz="0" w:space="0" w:color="auto"/>
          </w:divBdr>
          <w:divsChild>
            <w:div w:id="1305740047">
              <w:marLeft w:val="0"/>
              <w:marRight w:val="0"/>
              <w:marTop w:val="0"/>
              <w:marBottom w:val="0"/>
              <w:divBdr>
                <w:top w:val="none" w:sz="0" w:space="0" w:color="auto"/>
                <w:left w:val="none" w:sz="0" w:space="0" w:color="auto"/>
                <w:bottom w:val="none" w:sz="0" w:space="0" w:color="auto"/>
                <w:right w:val="none" w:sz="0" w:space="0" w:color="auto"/>
              </w:divBdr>
              <w:divsChild>
                <w:div w:id="111104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482458">
      <w:bodyDiv w:val="1"/>
      <w:marLeft w:val="0"/>
      <w:marRight w:val="0"/>
      <w:marTop w:val="0"/>
      <w:marBottom w:val="0"/>
      <w:divBdr>
        <w:top w:val="none" w:sz="0" w:space="0" w:color="auto"/>
        <w:left w:val="none" w:sz="0" w:space="0" w:color="auto"/>
        <w:bottom w:val="none" w:sz="0" w:space="0" w:color="auto"/>
        <w:right w:val="none" w:sz="0" w:space="0" w:color="auto"/>
      </w:divBdr>
    </w:div>
    <w:div w:id="2014188343">
      <w:bodyDiv w:val="1"/>
      <w:marLeft w:val="0"/>
      <w:marRight w:val="0"/>
      <w:marTop w:val="0"/>
      <w:marBottom w:val="0"/>
      <w:divBdr>
        <w:top w:val="none" w:sz="0" w:space="0" w:color="auto"/>
        <w:left w:val="none" w:sz="0" w:space="0" w:color="auto"/>
        <w:bottom w:val="none" w:sz="0" w:space="0" w:color="auto"/>
        <w:right w:val="none" w:sz="0" w:space="0" w:color="auto"/>
      </w:divBdr>
    </w:div>
    <w:div w:id="2039624521">
      <w:bodyDiv w:val="1"/>
      <w:marLeft w:val="0"/>
      <w:marRight w:val="0"/>
      <w:marTop w:val="0"/>
      <w:marBottom w:val="0"/>
      <w:divBdr>
        <w:top w:val="none" w:sz="0" w:space="0" w:color="auto"/>
        <w:left w:val="none" w:sz="0" w:space="0" w:color="auto"/>
        <w:bottom w:val="none" w:sz="0" w:space="0" w:color="auto"/>
        <w:right w:val="none" w:sz="0" w:space="0" w:color="auto"/>
      </w:divBdr>
      <w:divsChild>
        <w:div w:id="518590451">
          <w:marLeft w:val="0"/>
          <w:marRight w:val="0"/>
          <w:marTop w:val="0"/>
          <w:marBottom w:val="0"/>
          <w:divBdr>
            <w:top w:val="none" w:sz="0" w:space="0" w:color="auto"/>
            <w:left w:val="none" w:sz="0" w:space="0" w:color="auto"/>
            <w:bottom w:val="none" w:sz="0" w:space="0" w:color="auto"/>
            <w:right w:val="none" w:sz="0" w:space="0" w:color="auto"/>
          </w:divBdr>
          <w:divsChild>
            <w:div w:id="342973631">
              <w:marLeft w:val="0"/>
              <w:marRight w:val="0"/>
              <w:marTop w:val="0"/>
              <w:marBottom w:val="0"/>
              <w:divBdr>
                <w:top w:val="none" w:sz="0" w:space="0" w:color="auto"/>
                <w:left w:val="none" w:sz="0" w:space="0" w:color="auto"/>
                <w:bottom w:val="none" w:sz="0" w:space="0" w:color="auto"/>
                <w:right w:val="none" w:sz="0" w:space="0" w:color="auto"/>
              </w:divBdr>
              <w:divsChild>
                <w:div w:id="164397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988663">
          <w:marLeft w:val="0"/>
          <w:marRight w:val="0"/>
          <w:marTop w:val="0"/>
          <w:marBottom w:val="0"/>
          <w:divBdr>
            <w:top w:val="none" w:sz="0" w:space="0" w:color="auto"/>
            <w:left w:val="none" w:sz="0" w:space="0" w:color="auto"/>
            <w:bottom w:val="none" w:sz="0" w:space="0" w:color="auto"/>
            <w:right w:val="none" w:sz="0" w:space="0" w:color="auto"/>
          </w:divBdr>
          <w:divsChild>
            <w:div w:id="882402829">
              <w:marLeft w:val="0"/>
              <w:marRight w:val="0"/>
              <w:marTop w:val="0"/>
              <w:marBottom w:val="0"/>
              <w:divBdr>
                <w:top w:val="none" w:sz="0" w:space="0" w:color="auto"/>
                <w:left w:val="none" w:sz="0" w:space="0" w:color="auto"/>
                <w:bottom w:val="none" w:sz="0" w:space="0" w:color="auto"/>
                <w:right w:val="none" w:sz="0" w:space="0" w:color="auto"/>
              </w:divBdr>
              <w:divsChild>
                <w:div w:id="211308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615908">
      <w:bodyDiv w:val="1"/>
      <w:marLeft w:val="0"/>
      <w:marRight w:val="0"/>
      <w:marTop w:val="0"/>
      <w:marBottom w:val="0"/>
      <w:divBdr>
        <w:top w:val="none" w:sz="0" w:space="0" w:color="auto"/>
        <w:left w:val="none" w:sz="0" w:space="0" w:color="auto"/>
        <w:bottom w:val="none" w:sz="0" w:space="0" w:color="auto"/>
        <w:right w:val="none" w:sz="0" w:space="0" w:color="auto"/>
      </w:divBdr>
    </w:div>
    <w:div w:id="211675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C4F8A-BA5C-4E7F-AD4A-94FD455A0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1234</TotalTime>
  <Pages>1</Pages>
  <Words>3828</Words>
  <Characters>21058</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Yuritza Rubio Loza</dc:creator>
  <cp:keywords/>
  <dc:description/>
  <cp:lastModifiedBy>Lic_ Carlos E. León Mayo</cp:lastModifiedBy>
  <cp:revision>79</cp:revision>
  <cp:lastPrinted>2023-01-27T18:17:00Z</cp:lastPrinted>
  <dcterms:created xsi:type="dcterms:W3CDTF">2022-01-21T17:19:00Z</dcterms:created>
  <dcterms:modified xsi:type="dcterms:W3CDTF">2023-01-27T18:18:00Z</dcterms:modified>
</cp:coreProperties>
</file>