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2EAF" w14:textId="7B9EF1C1" w:rsidR="007B01D0" w:rsidRDefault="005F4C87" w:rsidP="00863AFD">
      <w:pPr>
        <w:pStyle w:val="Ttulo"/>
        <w:rPr>
          <w:sz w:val="24"/>
          <w:szCs w:val="24"/>
        </w:rPr>
      </w:pPr>
      <w:r w:rsidRPr="00251E99">
        <w:rPr>
          <w:sz w:val="24"/>
          <w:szCs w:val="24"/>
        </w:rPr>
        <w:t xml:space="preserve">ACUERDO QUE EMITE EL CONSEJO ESTATAL DEL INSTITUTO ELECTORAL Y DE PARTICIPACIÓN CIUDADANA DE TABASCO, MEDIANTE EL CUAL </w:t>
      </w:r>
      <w:r w:rsidRPr="00863AFD">
        <w:rPr>
          <w:sz w:val="24"/>
          <w:szCs w:val="24"/>
        </w:rPr>
        <w:t xml:space="preserve">FACULTA A </w:t>
      </w:r>
      <w:r>
        <w:rPr>
          <w:sz w:val="24"/>
          <w:szCs w:val="24"/>
        </w:rPr>
        <w:t xml:space="preserve">LOS TITULARES </w:t>
      </w:r>
      <w:r w:rsidRPr="00863AFD">
        <w:rPr>
          <w:sz w:val="24"/>
          <w:szCs w:val="24"/>
        </w:rPr>
        <w:t>DE LA PRESIDENCIA DEL CONSEJO Y DE LA</w:t>
      </w:r>
      <w:r>
        <w:rPr>
          <w:sz w:val="24"/>
          <w:szCs w:val="24"/>
        </w:rPr>
        <w:t xml:space="preserve"> SECRETARÍA EJECUTIVA PARA QUE </w:t>
      </w:r>
      <w:r w:rsidRPr="00863AFD">
        <w:rPr>
          <w:sz w:val="24"/>
          <w:szCs w:val="24"/>
        </w:rPr>
        <w:t>SE ADHIERAN AL CONVENIO DE COLABORACIÓN CELEBRADO ENTRE EL INSTITUTO NACIONAL ELECTORAL Y TALLERES GRÁFICOS DE MÉXICO Y EN SU OPORTUNIDAD SUSCRIBAN EL CONVENIO ESPECÍFICO DE COLABORACIÓN</w:t>
      </w:r>
      <w:r>
        <w:rPr>
          <w:sz w:val="24"/>
          <w:szCs w:val="24"/>
        </w:rPr>
        <w:t xml:space="preserve"> PARA </w:t>
      </w:r>
      <w:r w:rsidRPr="00251E99">
        <w:rPr>
          <w:sz w:val="24"/>
          <w:szCs w:val="24"/>
        </w:rPr>
        <w:t xml:space="preserve">LA ELABORACIÓN Y PRODUCCIÓN DE LA DOCUMENTACIÓN Y MATERIALES ELECTORALES A UTILIZARSE CON MOTIVO DEL PROCESO ELECTORAL LOCAL ORDINARIO </w:t>
      </w:r>
      <w:r>
        <w:rPr>
          <w:sz w:val="24"/>
          <w:szCs w:val="24"/>
        </w:rPr>
        <w:t xml:space="preserve">2023 - </w:t>
      </w:r>
      <w:r w:rsidRPr="00251E99">
        <w:rPr>
          <w:sz w:val="24"/>
          <w:szCs w:val="24"/>
        </w:rPr>
        <w:t>2024</w:t>
      </w:r>
      <w:r>
        <w:rPr>
          <w:sz w:val="24"/>
          <w:szCs w:val="24"/>
        </w:rPr>
        <w:t xml:space="preserve"> </w:t>
      </w:r>
    </w:p>
    <w:p w14:paraId="7AC01B94" w14:textId="77777777" w:rsidR="007B01D0" w:rsidRDefault="007B01D0" w:rsidP="007B01D0">
      <w:pPr>
        <w:rPr>
          <w:rFonts w:ascii="Arial" w:hAnsi="Arial" w:cs="Arial"/>
        </w:rPr>
      </w:pPr>
      <w:r w:rsidRPr="009C29FD">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7B01D0" w:rsidRPr="005F4C87" w14:paraId="4A6228EA" w14:textId="77777777" w:rsidTr="00E61640">
        <w:trPr>
          <w:trHeight w:val="624"/>
          <w:jc w:val="center"/>
        </w:trPr>
        <w:tc>
          <w:tcPr>
            <w:tcW w:w="2042" w:type="pct"/>
            <w:shd w:val="clear" w:color="auto" w:fill="auto"/>
            <w:vAlign w:val="center"/>
          </w:tcPr>
          <w:p w14:paraId="06E7A4D0"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Consejo Estatal:</w:t>
            </w:r>
          </w:p>
        </w:tc>
        <w:tc>
          <w:tcPr>
            <w:tcW w:w="2958" w:type="pct"/>
            <w:shd w:val="clear" w:color="auto" w:fill="auto"/>
            <w:vAlign w:val="center"/>
          </w:tcPr>
          <w:p w14:paraId="7FAA7BF3"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Consejo Estatal del Instituto Electoral y de Participación Ciudadana de Tabasco.</w:t>
            </w:r>
          </w:p>
        </w:tc>
      </w:tr>
      <w:tr w:rsidR="007B01D0" w:rsidRPr="005F4C87" w14:paraId="480FC6AA" w14:textId="77777777" w:rsidTr="00E61640">
        <w:trPr>
          <w:trHeight w:val="624"/>
          <w:jc w:val="center"/>
        </w:trPr>
        <w:tc>
          <w:tcPr>
            <w:tcW w:w="2042" w:type="pct"/>
            <w:shd w:val="clear" w:color="auto" w:fill="auto"/>
            <w:vAlign w:val="center"/>
          </w:tcPr>
          <w:p w14:paraId="32C87ACA"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Constitución Federal:</w:t>
            </w:r>
          </w:p>
        </w:tc>
        <w:tc>
          <w:tcPr>
            <w:tcW w:w="2958" w:type="pct"/>
            <w:shd w:val="clear" w:color="auto" w:fill="auto"/>
            <w:vAlign w:val="center"/>
          </w:tcPr>
          <w:p w14:paraId="501B72CB"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Constitución Política de los Estados Unidos Mexicanos.</w:t>
            </w:r>
          </w:p>
        </w:tc>
      </w:tr>
      <w:tr w:rsidR="007B01D0" w:rsidRPr="005F4C87" w14:paraId="381B57FC" w14:textId="77777777" w:rsidTr="00E61640">
        <w:trPr>
          <w:trHeight w:val="624"/>
          <w:jc w:val="center"/>
        </w:trPr>
        <w:tc>
          <w:tcPr>
            <w:tcW w:w="2042" w:type="pct"/>
            <w:shd w:val="clear" w:color="auto" w:fill="auto"/>
            <w:vAlign w:val="center"/>
          </w:tcPr>
          <w:p w14:paraId="20453755"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Constitución Local:</w:t>
            </w:r>
          </w:p>
        </w:tc>
        <w:tc>
          <w:tcPr>
            <w:tcW w:w="2958" w:type="pct"/>
            <w:shd w:val="clear" w:color="auto" w:fill="auto"/>
            <w:vAlign w:val="center"/>
          </w:tcPr>
          <w:p w14:paraId="1A688DF9"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Constitución Política del Estado Libre y Soberano de Tabasco.</w:t>
            </w:r>
          </w:p>
        </w:tc>
      </w:tr>
      <w:tr w:rsidR="007B01D0" w:rsidRPr="005F4C87" w14:paraId="49EA3D77" w14:textId="77777777" w:rsidTr="00E61640">
        <w:trPr>
          <w:trHeight w:val="624"/>
          <w:jc w:val="center"/>
        </w:trPr>
        <w:tc>
          <w:tcPr>
            <w:tcW w:w="2042" w:type="pct"/>
            <w:shd w:val="clear" w:color="auto" w:fill="auto"/>
            <w:vAlign w:val="center"/>
          </w:tcPr>
          <w:p w14:paraId="0C0B1FD0"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INE:</w:t>
            </w:r>
          </w:p>
        </w:tc>
        <w:tc>
          <w:tcPr>
            <w:tcW w:w="2958" w:type="pct"/>
            <w:shd w:val="clear" w:color="auto" w:fill="auto"/>
            <w:vAlign w:val="center"/>
          </w:tcPr>
          <w:p w14:paraId="21D02A0F"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Instituto Nacional Electoral.</w:t>
            </w:r>
          </w:p>
        </w:tc>
      </w:tr>
      <w:tr w:rsidR="007B01D0" w:rsidRPr="005F4C87" w14:paraId="746C2357" w14:textId="77777777" w:rsidTr="00E61640">
        <w:trPr>
          <w:trHeight w:val="624"/>
          <w:jc w:val="center"/>
        </w:trPr>
        <w:tc>
          <w:tcPr>
            <w:tcW w:w="2042" w:type="pct"/>
            <w:shd w:val="clear" w:color="auto" w:fill="auto"/>
            <w:vAlign w:val="center"/>
          </w:tcPr>
          <w:p w14:paraId="3A44EB07"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Instituto Electoral:</w:t>
            </w:r>
          </w:p>
        </w:tc>
        <w:tc>
          <w:tcPr>
            <w:tcW w:w="2958" w:type="pct"/>
            <w:shd w:val="clear" w:color="auto" w:fill="auto"/>
          </w:tcPr>
          <w:p w14:paraId="00F93B7F"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Instituto Electoral y de Participación Ciudadana de Tabasco.</w:t>
            </w:r>
          </w:p>
        </w:tc>
      </w:tr>
      <w:tr w:rsidR="007B01D0" w:rsidRPr="005F4C87" w14:paraId="5ACEE107" w14:textId="77777777" w:rsidTr="00E61640">
        <w:trPr>
          <w:trHeight w:val="624"/>
          <w:jc w:val="center"/>
        </w:trPr>
        <w:tc>
          <w:tcPr>
            <w:tcW w:w="2042" w:type="pct"/>
            <w:shd w:val="clear" w:color="auto" w:fill="auto"/>
            <w:vAlign w:val="center"/>
          </w:tcPr>
          <w:p w14:paraId="7394C740"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Ley Electoral:</w:t>
            </w:r>
          </w:p>
        </w:tc>
        <w:tc>
          <w:tcPr>
            <w:tcW w:w="2958" w:type="pct"/>
            <w:shd w:val="clear" w:color="auto" w:fill="auto"/>
            <w:vAlign w:val="center"/>
          </w:tcPr>
          <w:p w14:paraId="2DACD75D"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Ley Electoral y de Partidos Políticos del Estado de Tabasco.</w:t>
            </w:r>
          </w:p>
        </w:tc>
      </w:tr>
      <w:tr w:rsidR="007B01D0" w:rsidRPr="005F4C87" w14:paraId="1065A8FF" w14:textId="77777777" w:rsidTr="00E61640">
        <w:trPr>
          <w:trHeight w:val="624"/>
          <w:jc w:val="center"/>
        </w:trPr>
        <w:tc>
          <w:tcPr>
            <w:tcW w:w="2042" w:type="pct"/>
            <w:shd w:val="clear" w:color="auto" w:fill="auto"/>
            <w:vAlign w:val="center"/>
          </w:tcPr>
          <w:p w14:paraId="4D9BA601"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Ley General:</w:t>
            </w:r>
          </w:p>
        </w:tc>
        <w:tc>
          <w:tcPr>
            <w:tcW w:w="2958" w:type="pct"/>
            <w:shd w:val="clear" w:color="auto" w:fill="auto"/>
            <w:vAlign w:val="center"/>
          </w:tcPr>
          <w:p w14:paraId="673C53BF"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Ley General de Instituciones y Procedimientos Electorales.</w:t>
            </w:r>
          </w:p>
        </w:tc>
      </w:tr>
      <w:tr w:rsidR="007B01D0" w:rsidRPr="005F4C87" w14:paraId="57055475" w14:textId="77777777" w:rsidTr="00E61640">
        <w:trPr>
          <w:trHeight w:val="624"/>
          <w:jc w:val="center"/>
        </w:trPr>
        <w:tc>
          <w:tcPr>
            <w:tcW w:w="2042" w:type="pct"/>
            <w:shd w:val="clear" w:color="auto" w:fill="auto"/>
            <w:vAlign w:val="center"/>
          </w:tcPr>
          <w:p w14:paraId="2710F39D"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Organismo electoral:</w:t>
            </w:r>
          </w:p>
        </w:tc>
        <w:tc>
          <w:tcPr>
            <w:tcW w:w="2958" w:type="pct"/>
            <w:shd w:val="clear" w:color="auto" w:fill="auto"/>
            <w:vAlign w:val="center"/>
          </w:tcPr>
          <w:p w14:paraId="505E919F"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 xml:space="preserve">Organismo(s) público(s) local(es) electoral(es). </w:t>
            </w:r>
          </w:p>
        </w:tc>
      </w:tr>
      <w:tr w:rsidR="007B01D0" w:rsidRPr="005F4C87" w14:paraId="0E8C9FFD" w14:textId="77777777" w:rsidTr="00E61640">
        <w:trPr>
          <w:trHeight w:val="624"/>
          <w:jc w:val="center"/>
        </w:trPr>
        <w:tc>
          <w:tcPr>
            <w:tcW w:w="2042" w:type="pct"/>
            <w:shd w:val="clear" w:color="auto" w:fill="auto"/>
            <w:vAlign w:val="center"/>
          </w:tcPr>
          <w:p w14:paraId="0285E23A"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Reglamento de Elecciones:</w:t>
            </w:r>
          </w:p>
        </w:tc>
        <w:tc>
          <w:tcPr>
            <w:tcW w:w="2958" w:type="pct"/>
            <w:shd w:val="clear" w:color="auto" w:fill="auto"/>
            <w:vAlign w:val="center"/>
          </w:tcPr>
          <w:p w14:paraId="654476C0"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Reglamento de Elecciones del Instituto Nacional Electoral.</w:t>
            </w:r>
          </w:p>
        </w:tc>
      </w:tr>
      <w:tr w:rsidR="007B01D0" w:rsidRPr="009C29FD" w14:paraId="20C3710E" w14:textId="77777777" w:rsidTr="00E61640">
        <w:trPr>
          <w:trHeight w:val="624"/>
          <w:jc w:val="center"/>
        </w:trPr>
        <w:tc>
          <w:tcPr>
            <w:tcW w:w="2042" w:type="pct"/>
            <w:shd w:val="clear" w:color="auto" w:fill="auto"/>
            <w:vAlign w:val="center"/>
          </w:tcPr>
          <w:p w14:paraId="43E2572B" w14:textId="77777777" w:rsidR="007B01D0" w:rsidRPr="005F4C87" w:rsidRDefault="007B01D0" w:rsidP="00E61640">
            <w:pPr>
              <w:spacing w:before="60" w:after="60" w:line="276" w:lineRule="auto"/>
              <w:ind w:left="57"/>
              <w:jc w:val="right"/>
              <w:rPr>
                <w:rFonts w:ascii="Arial" w:hAnsi="Arial" w:cs="Arial"/>
                <w:b/>
                <w:sz w:val="20"/>
                <w:szCs w:val="20"/>
              </w:rPr>
            </w:pPr>
            <w:r w:rsidRPr="005F4C87">
              <w:rPr>
                <w:rFonts w:ascii="Arial" w:hAnsi="Arial" w:cs="Arial"/>
                <w:b/>
                <w:sz w:val="20"/>
                <w:szCs w:val="20"/>
              </w:rPr>
              <w:t>Secretaría Ejecutiva:</w:t>
            </w:r>
          </w:p>
        </w:tc>
        <w:tc>
          <w:tcPr>
            <w:tcW w:w="2958" w:type="pct"/>
            <w:shd w:val="clear" w:color="auto" w:fill="auto"/>
            <w:vAlign w:val="center"/>
          </w:tcPr>
          <w:p w14:paraId="5D36F78B" w14:textId="77777777" w:rsidR="007B01D0" w:rsidRPr="005F4C87" w:rsidRDefault="007B01D0" w:rsidP="00E61640">
            <w:pPr>
              <w:spacing w:before="60" w:after="60" w:line="276" w:lineRule="auto"/>
              <w:ind w:left="57"/>
              <w:rPr>
                <w:rFonts w:ascii="Arial" w:hAnsi="Arial" w:cs="Arial"/>
                <w:sz w:val="20"/>
                <w:szCs w:val="20"/>
              </w:rPr>
            </w:pPr>
            <w:r w:rsidRPr="005F4C87">
              <w:rPr>
                <w:rFonts w:ascii="Arial" w:hAnsi="Arial" w:cs="Arial"/>
                <w:sz w:val="20"/>
                <w:szCs w:val="20"/>
              </w:rPr>
              <w:t>Secretaría Ejecutiva del Instituto Electoral y de Participación Ciudadana de Tabasco.</w:t>
            </w:r>
          </w:p>
        </w:tc>
      </w:tr>
    </w:tbl>
    <w:p w14:paraId="04D4EC99" w14:textId="77777777" w:rsidR="003074ED" w:rsidRPr="005F4C87" w:rsidRDefault="003074ED" w:rsidP="009B6577">
      <w:pPr>
        <w:pStyle w:val="Ttulo1"/>
        <w:rPr>
          <w:sz w:val="24"/>
          <w:szCs w:val="24"/>
        </w:rPr>
      </w:pPr>
      <w:r w:rsidRPr="005F4C87">
        <w:rPr>
          <w:sz w:val="24"/>
          <w:szCs w:val="24"/>
        </w:rPr>
        <w:lastRenderedPageBreak/>
        <w:t>Antecedentes</w:t>
      </w:r>
    </w:p>
    <w:p w14:paraId="77855A22" w14:textId="77777777" w:rsidR="003074ED" w:rsidRPr="009B6577" w:rsidRDefault="003074ED" w:rsidP="001467E0">
      <w:pPr>
        <w:pStyle w:val="Ttulo2"/>
        <w:rPr>
          <w:rFonts w:ascii="Arial" w:hAnsi="Arial" w:cs="Arial"/>
        </w:rPr>
      </w:pPr>
      <w:r w:rsidRPr="009B6577">
        <w:rPr>
          <w:rFonts w:ascii="Arial" w:hAnsi="Arial" w:cs="Arial"/>
        </w:rPr>
        <w:t>Modificación de la circunscripción plurinominal</w:t>
      </w:r>
    </w:p>
    <w:p w14:paraId="51DFBF2A" w14:textId="77777777" w:rsidR="003074ED" w:rsidRPr="009B6577" w:rsidRDefault="003074ED" w:rsidP="008E1435">
      <w:pPr>
        <w:rPr>
          <w:rFonts w:ascii="Arial" w:hAnsi="Arial" w:cs="Arial"/>
        </w:rPr>
      </w:pPr>
      <w:r w:rsidRPr="009B6577">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0FB58EFE" w14:textId="77777777" w:rsidR="003074ED" w:rsidRPr="009B6577" w:rsidRDefault="003074ED" w:rsidP="008E1435">
      <w:pPr>
        <w:rPr>
          <w:rFonts w:ascii="Arial" w:hAnsi="Arial" w:cs="Arial"/>
        </w:rPr>
      </w:pPr>
      <w:r w:rsidRPr="009B6577">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33B6CDB" w14:textId="77777777" w:rsidR="003074ED" w:rsidRPr="009B6577" w:rsidRDefault="003074ED" w:rsidP="001467E0">
      <w:pPr>
        <w:pStyle w:val="Ttulo2"/>
        <w:rPr>
          <w:rFonts w:ascii="Arial" w:hAnsi="Arial" w:cs="Arial"/>
        </w:rPr>
      </w:pPr>
      <w:r w:rsidRPr="009B6577">
        <w:rPr>
          <w:rFonts w:ascii="Arial" w:hAnsi="Arial" w:cs="Arial"/>
        </w:rPr>
        <w:t>Distritación Electoral</w:t>
      </w:r>
    </w:p>
    <w:p w14:paraId="59CBEB71" w14:textId="77777777" w:rsidR="003074ED" w:rsidRPr="009B6577" w:rsidRDefault="003074ED" w:rsidP="008E1435">
      <w:pPr>
        <w:rPr>
          <w:rFonts w:ascii="Arial" w:hAnsi="Arial" w:cs="Arial"/>
        </w:rPr>
      </w:pPr>
      <w:r w:rsidRPr="009B6577">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7F143EBD" w14:textId="77777777" w:rsidR="003074ED" w:rsidRPr="009B6577" w:rsidRDefault="003074ED" w:rsidP="001467E0">
      <w:pPr>
        <w:pStyle w:val="Ttulo2"/>
        <w:rPr>
          <w:rFonts w:ascii="Arial" w:hAnsi="Arial" w:cs="Arial"/>
        </w:rPr>
      </w:pPr>
      <w:r w:rsidRPr="009B6577">
        <w:rPr>
          <w:rFonts w:ascii="Arial" w:hAnsi="Arial" w:cs="Arial"/>
        </w:rPr>
        <w:t>Homologación de plazos y fechas en los procesos electorales locales concurrentes</w:t>
      </w:r>
    </w:p>
    <w:p w14:paraId="46B7E00E" w14:textId="77777777" w:rsidR="003074ED" w:rsidRPr="009B6577" w:rsidRDefault="003074ED" w:rsidP="008E1435">
      <w:pPr>
        <w:rPr>
          <w:rFonts w:ascii="Arial" w:hAnsi="Arial" w:cs="Arial"/>
        </w:rPr>
      </w:pPr>
      <w:r w:rsidRPr="009B6577">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71B5B9F" w14:textId="77777777" w:rsidR="003074ED" w:rsidRPr="009B6577" w:rsidRDefault="003074ED" w:rsidP="001467E0">
      <w:pPr>
        <w:pStyle w:val="Ttulo2"/>
        <w:rPr>
          <w:rFonts w:ascii="Arial" w:hAnsi="Arial" w:cs="Arial"/>
        </w:rPr>
      </w:pPr>
      <w:r w:rsidRPr="009B6577">
        <w:rPr>
          <w:rFonts w:ascii="Arial" w:hAnsi="Arial" w:cs="Arial"/>
        </w:rPr>
        <w:lastRenderedPageBreak/>
        <w:t xml:space="preserve">Plan integral y calendario de coordinación </w:t>
      </w:r>
    </w:p>
    <w:p w14:paraId="0F9690C5" w14:textId="77777777" w:rsidR="003074ED" w:rsidRPr="009B6577" w:rsidRDefault="003074ED" w:rsidP="008E1435">
      <w:pPr>
        <w:rPr>
          <w:rFonts w:ascii="Arial" w:hAnsi="Arial" w:cs="Arial"/>
        </w:rPr>
      </w:pPr>
      <w:r w:rsidRPr="009B6577">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E3C9D46" w14:textId="77777777" w:rsidR="003074ED" w:rsidRPr="009B6577" w:rsidRDefault="003074ED" w:rsidP="001467E0">
      <w:pPr>
        <w:pStyle w:val="Ttulo2"/>
        <w:rPr>
          <w:rFonts w:ascii="Arial" w:hAnsi="Arial" w:cs="Arial"/>
        </w:rPr>
      </w:pPr>
      <w:r w:rsidRPr="009B6577">
        <w:rPr>
          <w:rFonts w:ascii="Arial" w:hAnsi="Arial" w:cs="Arial"/>
        </w:rPr>
        <w:t>Calendario electoral</w:t>
      </w:r>
    </w:p>
    <w:p w14:paraId="166A59C1" w14:textId="77777777" w:rsidR="003074ED" w:rsidRPr="009B6577" w:rsidRDefault="003074ED" w:rsidP="008E1435">
      <w:pPr>
        <w:rPr>
          <w:rFonts w:ascii="Arial" w:hAnsi="Arial" w:cs="Arial"/>
        </w:rPr>
      </w:pPr>
      <w:r w:rsidRPr="009B6577">
        <w:rPr>
          <w:rFonts w:ascii="Arial" w:hAnsi="Arial" w:cs="Arial"/>
        </w:rPr>
        <w:t>En la fecha que antecede, el Consejo Estatal aprobó el acuerdo CE/2023/021 relativo al calendario electoral para el Proceso Electoral.</w:t>
      </w:r>
    </w:p>
    <w:p w14:paraId="0901F3FE" w14:textId="77777777" w:rsidR="003074ED" w:rsidRPr="009B6577" w:rsidRDefault="003074ED" w:rsidP="001467E0">
      <w:pPr>
        <w:pStyle w:val="Ttulo2"/>
        <w:rPr>
          <w:rFonts w:ascii="Arial" w:hAnsi="Arial" w:cs="Arial"/>
        </w:rPr>
      </w:pPr>
      <w:r w:rsidRPr="009B6577">
        <w:rPr>
          <w:rFonts w:ascii="Arial" w:hAnsi="Arial" w:cs="Arial"/>
        </w:rPr>
        <w:t>Inicio del Proceso Electoral</w:t>
      </w:r>
    </w:p>
    <w:p w14:paraId="2AFA1790" w14:textId="77777777" w:rsidR="003074ED" w:rsidRPr="009B6577" w:rsidRDefault="003074ED" w:rsidP="008E1435">
      <w:pPr>
        <w:rPr>
          <w:rFonts w:ascii="Arial" w:hAnsi="Arial" w:cs="Arial"/>
        </w:rPr>
      </w:pPr>
      <w:r w:rsidRPr="009B6577">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5766C34E" w14:textId="77777777" w:rsidR="003074ED" w:rsidRPr="009B6577" w:rsidRDefault="003074ED" w:rsidP="001467E0">
      <w:pPr>
        <w:pStyle w:val="Ttulo2"/>
        <w:rPr>
          <w:rFonts w:ascii="Arial" w:hAnsi="Arial" w:cs="Arial"/>
        </w:rPr>
      </w:pPr>
      <w:r w:rsidRPr="009B6577">
        <w:rPr>
          <w:rFonts w:ascii="Arial" w:hAnsi="Arial" w:cs="Arial"/>
        </w:rPr>
        <w:t>Convocatoria para la renovación del Poder Ejecutivo, Legislativo y los Ayuntamientos</w:t>
      </w:r>
    </w:p>
    <w:p w14:paraId="1C5F78EE" w14:textId="77777777" w:rsidR="003074ED" w:rsidRPr="009B6577" w:rsidRDefault="003074ED" w:rsidP="008E1435">
      <w:pPr>
        <w:rPr>
          <w:rFonts w:ascii="Arial" w:hAnsi="Arial" w:cs="Arial"/>
        </w:rPr>
      </w:pPr>
      <w:r w:rsidRPr="009B6577">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15AF0407" w14:textId="77777777" w:rsidR="00582E41" w:rsidRPr="00582E41" w:rsidRDefault="00582E41" w:rsidP="00582E41">
      <w:pPr>
        <w:pStyle w:val="Ttulo2"/>
        <w:rPr>
          <w:rFonts w:ascii="Arial" w:hAnsi="Arial" w:cs="Arial"/>
        </w:rPr>
      </w:pPr>
      <w:r w:rsidRPr="00582E41">
        <w:rPr>
          <w:rFonts w:ascii="Arial" w:hAnsi="Arial" w:cs="Arial"/>
        </w:rPr>
        <w:t>Convenio marco interinstitucional INE-Talleres Gráficos de México</w:t>
      </w:r>
    </w:p>
    <w:p w14:paraId="763A318B" w14:textId="77777777" w:rsidR="00582E41" w:rsidRPr="00F30D3F" w:rsidRDefault="00582E41" w:rsidP="00582E41">
      <w:pPr>
        <w:rPr>
          <w:rFonts w:ascii="Arial" w:hAnsi="Arial" w:cs="Arial"/>
        </w:rPr>
      </w:pPr>
      <w:r w:rsidRPr="00F30D3F">
        <w:rPr>
          <w:rFonts w:ascii="Arial" w:hAnsi="Arial" w:cs="Arial"/>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14:paraId="318B99C2" w14:textId="77777777" w:rsidR="00582E41" w:rsidRPr="00F30D3F" w:rsidRDefault="00582E41" w:rsidP="00582E41">
      <w:pPr>
        <w:rPr>
          <w:rFonts w:ascii="Arial" w:hAnsi="Arial" w:cs="Arial"/>
        </w:rPr>
      </w:pPr>
      <w:r w:rsidRPr="00F30D3F">
        <w:rPr>
          <w:rFonts w:ascii="Arial" w:hAnsi="Arial" w:cs="Arial"/>
        </w:rPr>
        <w:t>En la cláusula décima segunda del convenio mencionado</w:t>
      </w:r>
      <w:r w:rsidR="00CE3746" w:rsidRPr="00F30D3F">
        <w:rPr>
          <w:rFonts w:ascii="Arial" w:hAnsi="Arial" w:cs="Arial"/>
        </w:rPr>
        <w:t>,</w:t>
      </w:r>
      <w:r w:rsidRPr="00F30D3F">
        <w:rPr>
          <w:rFonts w:ascii="Arial" w:hAnsi="Arial" w:cs="Arial"/>
        </w:rPr>
        <w:t xml:space="preserve"> se estableció que en virtud de la coordinación que debe existir entre la autoridad electoral nacional y los organismos </w:t>
      </w:r>
      <w:r w:rsidRPr="00F30D3F">
        <w:rPr>
          <w:rFonts w:ascii="Arial" w:hAnsi="Arial" w:cs="Arial"/>
        </w:rPr>
        <w:lastRenderedPageBreak/>
        <w:t>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14:paraId="53966F7B" w14:textId="77777777" w:rsidR="00582E41" w:rsidRPr="00F30D3F" w:rsidRDefault="00582E41" w:rsidP="00582E41">
      <w:pPr>
        <w:rPr>
          <w:rFonts w:ascii="Arial" w:hAnsi="Arial" w:cs="Arial"/>
        </w:rPr>
      </w:pPr>
      <w:r w:rsidRPr="00F30D3F">
        <w:rPr>
          <w:rFonts w:ascii="Arial" w:hAnsi="Arial" w:cs="Arial"/>
        </w:rPr>
        <w:t>Para tal efecto, los organismos electorales interesados debían presentar una carta de intención, acompañada del anexo técnico con las especificaciones de los bienes y servicios que se requieran.</w:t>
      </w:r>
    </w:p>
    <w:p w14:paraId="5DF579EC" w14:textId="77777777" w:rsidR="003074ED" w:rsidRPr="009B6577" w:rsidRDefault="003074ED" w:rsidP="001467E0">
      <w:pPr>
        <w:pStyle w:val="Ttulo2"/>
        <w:rPr>
          <w:rFonts w:ascii="Arial" w:hAnsi="Arial" w:cs="Arial"/>
        </w:rPr>
      </w:pPr>
      <w:r w:rsidRPr="009B6577">
        <w:rPr>
          <w:rFonts w:ascii="Arial" w:hAnsi="Arial" w:cs="Arial"/>
        </w:rPr>
        <w:t>Jornada electoral</w:t>
      </w:r>
    </w:p>
    <w:p w14:paraId="2D533F02" w14:textId="77777777" w:rsidR="003074ED" w:rsidRPr="009B6577" w:rsidRDefault="003074ED" w:rsidP="008E1435">
      <w:pPr>
        <w:rPr>
          <w:rFonts w:ascii="Arial" w:hAnsi="Arial" w:cs="Arial"/>
        </w:rPr>
      </w:pPr>
      <w:r w:rsidRPr="009B6577">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6DA4F542" w14:textId="77777777" w:rsidR="003074ED" w:rsidRPr="005F4C87" w:rsidRDefault="003074ED" w:rsidP="009B6577">
      <w:pPr>
        <w:pStyle w:val="Ttulo1"/>
        <w:rPr>
          <w:sz w:val="24"/>
          <w:szCs w:val="24"/>
        </w:rPr>
      </w:pPr>
      <w:r w:rsidRPr="005F4C87">
        <w:rPr>
          <w:sz w:val="24"/>
          <w:szCs w:val="24"/>
        </w:rPr>
        <w:t>Considerando</w:t>
      </w:r>
    </w:p>
    <w:p w14:paraId="6C61D464" w14:textId="77777777" w:rsidR="003074ED" w:rsidRPr="005F4C87" w:rsidRDefault="003074ED" w:rsidP="001467E0">
      <w:pPr>
        <w:pStyle w:val="Ttulo2"/>
        <w:rPr>
          <w:rFonts w:ascii="Arial" w:hAnsi="Arial" w:cs="Arial"/>
        </w:rPr>
      </w:pPr>
      <w:r w:rsidRPr="005F4C87">
        <w:rPr>
          <w:rFonts w:ascii="Arial" w:hAnsi="Arial" w:cs="Arial"/>
        </w:rPr>
        <w:t xml:space="preserve">Fines del Instituto </w:t>
      </w:r>
    </w:p>
    <w:p w14:paraId="001E046E" w14:textId="77777777" w:rsidR="003074ED" w:rsidRPr="005F4C87" w:rsidRDefault="003074ED" w:rsidP="008E1435">
      <w:pPr>
        <w:rPr>
          <w:rFonts w:ascii="Arial" w:hAnsi="Arial" w:cs="Arial"/>
        </w:rPr>
      </w:pPr>
      <w:r w:rsidRPr="005F4C87">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A9CAC6E" w14:textId="77777777" w:rsidR="003074ED" w:rsidRPr="005F4C87" w:rsidRDefault="003074ED" w:rsidP="008E1435">
      <w:pPr>
        <w:rPr>
          <w:rFonts w:ascii="Arial" w:hAnsi="Arial" w:cs="Arial"/>
        </w:rPr>
      </w:pPr>
      <w:r w:rsidRPr="005F4C87">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w:t>
      </w:r>
      <w:r w:rsidRPr="005F4C87">
        <w:rPr>
          <w:rFonts w:ascii="Arial" w:hAnsi="Arial" w:cs="Arial"/>
        </w:rPr>
        <w:lastRenderedPageBreak/>
        <w:t>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78FC1D8" w14:textId="77777777" w:rsidR="003074ED" w:rsidRPr="005F4C87" w:rsidRDefault="003074ED" w:rsidP="001467E0">
      <w:pPr>
        <w:pStyle w:val="Ttulo2"/>
        <w:rPr>
          <w:rFonts w:ascii="Arial" w:hAnsi="Arial" w:cs="Arial"/>
        </w:rPr>
      </w:pPr>
      <w:r w:rsidRPr="005F4C87">
        <w:rPr>
          <w:rFonts w:ascii="Arial" w:hAnsi="Arial" w:cs="Arial"/>
        </w:rPr>
        <w:t xml:space="preserve">Órgano Superior de Dirección del Instituto </w:t>
      </w:r>
    </w:p>
    <w:p w14:paraId="310C410F" w14:textId="77777777" w:rsidR="003074ED" w:rsidRPr="005F4C87" w:rsidRDefault="003074ED" w:rsidP="008E1435">
      <w:pPr>
        <w:rPr>
          <w:rFonts w:ascii="Arial" w:hAnsi="Arial" w:cs="Arial"/>
        </w:rPr>
      </w:pPr>
      <w:r w:rsidRPr="005F4C87">
        <w:rPr>
          <w:rFonts w:ascii="Arial" w:hAnsi="Arial" w:cs="Arial"/>
        </w:rPr>
        <w:t xml:space="preserve">Que, de acuerdo con el artículo 106 de la Ley Electoral, el Consejo Estatal es el órgano superior de dirección, responsable de vigilar el cumplimiento de las disposiciones constitucionales y legales en materia electoral, así como de velar </w:t>
      </w:r>
      <w:r w:rsidR="00723DD1" w:rsidRPr="005F4C87">
        <w:rPr>
          <w:rFonts w:ascii="Arial" w:hAnsi="Arial" w:cs="Arial"/>
        </w:rPr>
        <w:t>que</w:t>
      </w:r>
      <w:r w:rsidRPr="005F4C87">
        <w:rPr>
          <w:rFonts w:ascii="Arial" w:hAnsi="Arial" w:cs="Arial"/>
        </w:rPr>
        <w:t xml:space="preserve"> los principios de certeza, legalidad, independencia, máxima publicidad, imparcialidad, objetividad y paridad de género, guíen todas las actividades del Instituto.</w:t>
      </w:r>
    </w:p>
    <w:p w14:paraId="3E28B452" w14:textId="77777777" w:rsidR="003074ED" w:rsidRPr="005F4C87" w:rsidRDefault="003074ED" w:rsidP="001467E0">
      <w:pPr>
        <w:pStyle w:val="Ttulo2"/>
        <w:rPr>
          <w:rFonts w:ascii="Arial" w:hAnsi="Arial" w:cs="Arial"/>
        </w:rPr>
      </w:pPr>
      <w:r w:rsidRPr="005F4C87">
        <w:rPr>
          <w:rFonts w:ascii="Arial" w:hAnsi="Arial" w:cs="Arial"/>
        </w:rPr>
        <w:t>Integración del Órgano de Dirección Superior</w:t>
      </w:r>
    </w:p>
    <w:p w14:paraId="3A9A91F8" w14:textId="77777777" w:rsidR="003074ED" w:rsidRPr="005F4C87" w:rsidRDefault="003074ED" w:rsidP="008E1435">
      <w:pPr>
        <w:rPr>
          <w:rFonts w:ascii="Arial" w:hAnsi="Arial" w:cs="Arial"/>
        </w:rPr>
      </w:pPr>
      <w:r w:rsidRPr="005F4C87">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6DEAB50" w14:textId="77777777" w:rsidR="003074ED" w:rsidRPr="005F4C87" w:rsidRDefault="003074ED" w:rsidP="001467E0">
      <w:pPr>
        <w:pStyle w:val="Ttulo2"/>
        <w:rPr>
          <w:rFonts w:ascii="Arial" w:hAnsi="Arial" w:cs="Arial"/>
        </w:rPr>
      </w:pPr>
      <w:r w:rsidRPr="005F4C87">
        <w:rPr>
          <w:rFonts w:ascii="Arial" w:hAnsi="Arial" w:cs="Arial"/>
        </w:rPr>
        <w:t xml:space="preserve">Competencia del Consejo Estatal </w:t>
      </w:r>
    </w:p>
    <w:p w14:paraId="375EFC32" w14:textId="05893772" w:rsidR="003074ED" w:rsidRPr="005F4C87" w:rsidRDefault="003074ED" w:rsidP="008E1435">
      <w:pPr>
        <w:rPr>
          <w:rFonts w:ascii="Arial" w:hAnsi="Arial" w:cs="Arial"/>
        </w:rPr>
      </w:pPr>
      <w:r w:rsidRPr="005F4C87">
        <w:rPr>
          <w:rFonts w:ascii="Arial" w:hAnsi="Arial" w:cs="Arial"/>
        </w:rPr>
        <w:t>Que, de conformidad con el artículo</w:t>
      </w:r>
      <w:r w:rsidR="00815183" w:rsidRPr="005F4C87">
        <w:rPr>
          <w:rFonts w:ascii="Arial" w:hAnsi="Arial" w:cs="Arial"/>
        </w:rPr>
        <w:t xml:space="preserve"> 115, numeral 1, fracciones I, </w:t>
      </w:r>
      <w:r w:rsidRPr="005F4C87">
        <w:rPr>
          <w:rFonts w:ascii="Arial" w:hAnsi="Arial" w:cs="Arial"/>
        </w:rPr>
        <w:t>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51FDE5BA" w14:textId="77777777" w:rsidR="003074ED" w:rsidRPr="005F4C87" w:rsidRDefault="003074ED" w:rsidP="008E1435">
      <w:pPr>
        <w:rPr>
          <w:rFonts w:ascii="Arial" w:hAnsi="Arial" w:cs="Arial"/>
        </w:rPr>
      </w:pPr>
      <w:r w:rsidRPr="005F4C87">
        <w:rPr>
          <w:rFonts w:ascii="Arial" w:hAnsi="Arial" w:cs="Arial"/>
        </w:rPr>
        <w:t xml:space="preserve">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w:t>
      </w:r>
      <w:r w:rsidRPr="005F4C87">
        <w:rPr>
          <w:rFonts w:ascii="Arial" w:hAnsi="Arial" w:cs="Arial"/>
        </w:rPr>
        <w:lastRenderedPageBreak/>
        <w:t>pertinentes para garantizar el oportuno y adecuado cumplimiento de las funciones que corresponda, siempre en apego a sus facultades y a los principios rectores de la función electoral.</w:t>
      </w:r>
    </w:p>
    <w:p w14:paraId="1462E910" w14:textId="77777777" w:rsidR="003074ED" w:rsidRPr="005F4C87" w:rsidRDefault="003074ED" w:rsidP="001467E0">
      <w:pPr>
        <w:pStyle w:val="Ttulo2"/>
        <w:rPr>
          <w:rFonts w:ascii="Arial" w:hAnsi="Arial" w:cs="Arial"/>
        </w:rPr>
      </w:pPr>
      <w:r w:rsidRPr="005F4C87">
        <w:rPr>
          <w:rFonts w:ascii="Arial" w:hAnsi="Arial" w:cs="Arial"/>
        </w:rPr>
        <w:t>Regulación de la documentación electoral</w:t>
      </w:r>
    </w:p>
    <w:p w14:paraId="3193D225" w14:textId="77777777" w:rsidR="00A2787A" w:rsidRPr="005F4C87" w:rsidRDefault="003074ED" w:rsidP="008E1435">
      <w:pPr>
        <w:rPr>
          <w:rFonts w:ascii="Arial" w:hAnsi="Arial" w:cs="Arial"/>
        </w:rPr>
      </w:pPr>
      <w:r w:rsidRPr="005F4C87">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14:paraId="0EF1AC49" w14:textId="77777777" w:rsidR="003074ED" w:rsidRPr="005F4C87" w:rsidRDefault="003074ED" w:rsidP="008E1435">
      <w:pPr>
        <w:rPr>
          <w:rFonts w:ascii="Arial" w:hAnsi="Arial" w:cs="Arial"/>
        </w:rPr>
      </w:pPr>
      <w:r w:rsidRPr="005F4C87">
        <w:rPr>
          <w:rFonts w:ascii="Arial" w:hAnsi="Arial" w:cs="Arial"/>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686B3400" w14:textId="77777777" w:rsidR="003074ED" w:rsidRPr="005F4C87" w:rsidRDefault="003074ED" w:rsidP="001467E0">
      <w:pPr>
        <w:pStyle w:val="Ttulo2"/>
        <w:rPr>
          <w:rFonts w:ascii="Arial" w:hAnsi="Arial" w:cs="Arial"/>
        </w:rPr>
      </w:pPr>
      <w:r w:rsidRPr="005F4C87">
        <w:rPr>
          <w:rFonts w:ascii="Arial" w:hAnsi="Arial" w:cs="Arial"/>
        </w:rPr>
        <w:t>Boletas electorales</w:t>
      </w:r>
    </w:p>
    <w:p w14:paraId="73B6C8C7" w14:textId="77777777" w:rsidR="003074ED" w:rsidRPr="005F4C87" w:rsidRDefault="003074ED" w:rsidP="008E1435">
      <w:pPr>
        <w:rPr>
          <w:rFonts w:ascii="Arial" w:hAnsi="Arial" w:cs="Arial"/>
        </w:rPr>
      </w:pPr>
      <w:r w:rsidRPr="005F4C87">
        <w:rPr>
          <w:rFonts w:ascii="Arial" w:hAnsi="Arial" w:cs="Arial"/>
        </w:rPr>
        <w:t>Que, el artículo 150 numeral 1, inciso a) del Reglamento de Elecciones establece 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w:t>
      </w:r>
    </w:p>
    <w:p w14:paraId="46415FE5" w14:textId="77777777" w:rsidR="003074ED" w:rsidRPr="005F4C87" w:rsidRDefault="003074ED" w:rsidP="001467E0">
      <w:pPr>
        <w:pStyle w:val="Ttulo2"/>
        <w:rPr>
          <w:rFonts w:ascii="Arial" w:hAnsi="Arial" w:cs="Arial"/>
        </w:rPr>
      </w:pPr>
      <w:r w:rsidRPr="005F4C87">
        <w:rPr>
          <w:rFonts w:ascii="Arial" w:hAnsi="Arial" w:cs="Arial"/>
        </w:rPr>
        <w:t>Contenido de las boletas electorales</w:t>
      </w:r>
    </w:p>
    <w:p w14:paraId="5508B9B8" w14:textId="77777777" w:rsidR="003074ED" w:rsidRPr="005F4C87" w:rsidRDefault="003074ED" w:rsidP="008E1435">
      <w:pPr>
        <w:rPr>
          <w:rFonts w:ascii="Arial" w:hAnsi="Arial" w:cs="Arial"/>
        </w:rPr>
      </w:pPr>
      <w:r w:rsidRPr="005F4C87">
        <w:rPr>
          <w:rFonts w:ascii="Arial" w:hAnsi="Arial" w:cs="Arial"/>
        </w:rPr>
        <w:t>Que, el artículo 216, numeral 2 de la Ley Electoral, señala que, las boletas para la elección relativa a la Gubernatura, Diputaciones, Presidencias Municipales y Regidurías deben contener los siguientes datos:</w:t>
      </w:r>
    </w:p>
    <w:p w14:paraId="4AC9A667"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Entidad, distrito, número de circunscripción plurinominal y municipio;</w:t>
      </w:r>
    </w:p>
    <w:p w14:paraId="3501A019"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Cargo para el que se postula la candidatura;</w:t>
      </w:r>
    </w:p>
    <w:p w14:paraId="1A67C164"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lastRenderedPageBreak/>
        <w:t>Emblema a color de cada uno de los partidos políticos que participan con candidaturas propias, en coalición, o en forma común, en la elección de que se trate;</w:t>
      </w:r>
    </w:p>
    <w:p w14:paraId="1972D8CC"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Las boletas estarán adheridas a un talón con folio del cual serán desprendibles, la información que contendrá este talón será la relativa al estado de Tabasco, distrito electoral, municipio y elección que corresponda, el número de folio será progresivo;</w:t>
      </w:r>
    </w:p>
    <w:p w14:paraId="65F3B7D0"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Nombre y apellidos completos de la persona candidata;</w:t>
      </w:r>
    </w:p>
    <w:p w14:paraId="51DF9F1F"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En el caso de la elección de Diputaciones por mayoría relativa y representación proporcional, un solo espacio por cada partido político para comprender la fórmula de candidaturas y la lista regional;</w:t>
      </w:r>
    </w:p>
    <w:p w14:paraId="0AE84C12"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 xml:space="preserve">En el caso de elección de Regidurías por mayoría relativa y representación proporcional, un solo espacio por cada </w:t>
      </w:r>
      <w:r w:rsidR="009874B8" w:rsidRPr="005F4C87">
        <w:rPr>
          <w:rFonts w:ascii="Arial" w:hAnsi="Arial" w:cs="Arial"/>
        </w:rPr>
        <w:t xml:space="preserve">partido político </w:t>
      </w:r>
      <w:r w:rsidRPr="005F4C87">
        <w:rPr>
          <w:rFonts w:ascii="Arial" w:hAnsi="Arial" w:cs="Arial"/>
        </w:rPr>
        <w:t xml:space="preserve">para comprender la planilla de </w:t>
      </w:r>
      <w:r w:rsidR="009874B8" w:rsidRPr="005F4C87">
        <w:rPr>
          <w:rFonts w:ascii="Arial" w:hAnsi="Arial" w:cs="Arial"/>
        </w:rPr>
        <w:t xml:space="preserve">Regidurías </w:t>
      </w:r>
      <w:r w:rsidRPr="005F4C87">
        <w:rPr>
          <w:rFonts w:ascii="Arial" w:hAnsi="Arial" w:cs="Arial"/>
        </w:rPr>
        <w:t>y l</w:t>
      </w:r>
      <w:r w:rsidR="009874B8" w:rsidRPr="005F4C87">
        <w:rPr>
          <w:rFonts w:ascii="Arial" w:hAnsi="Arial" w:cs="Arial"/>
        </w:rPr>
        <w:t>a lista de candidatura</w:t>
      </w:r>
      <w:r w:rsidRPr="005F4C87">
        <w:rPr>
          <w:rFonts w:ascii="Arial" w:hAnsi="Arial" w:cs="Arial"/>
        </w:rPr>
        <w:t>s;</w:t>
      </w:r>
    </w:p>
    <w:p w14:paraId="0CBAFFEC"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 xml:space="preserve">En el caso de la elección </w:t>
      </w:r>
      <w:r w:rsidR="009874B8" w:rsidRPr="005F4C87">
        <w:rPr>
          <w:rFonts w:ascii="Arial" w:hAnsi="Arial" w:cs="Arial"/>
        </w:rPr>
        <w:t>para la Gubernatura</w:t>
      </w:r>
      <w:r w:rsidRPr="005F4C87">
        <w:rPr>
          <w:rFonts w:ascii="Arial" w:hAnsi="Arial" w:cs="Arial"/>
        </w:rPr>
        <w:t xml:space="preserve">, se imprimirá un solo espacio para cada </w:t>
      </w:r>
      <w:r w:rsidR="009874B8" w:rsidRPr="005F4C87">
        <w:rPr>
          <w:rFonts w:ascii="Arial" w:hAnsi="Arial" w:cs="Arial"/>
        </w:rPr>
        <w:t>partido político y candidatura;</w:t>
      </w:r>
    </w:p>
    <w:p w14:paraId="7CF8A8BE" w14:textId="77777777" w:rsidR="003074ED" w:rsidRPr="005F4C87" w:rsidRDefault="003074ED" w:rsidP="00270F17">
      <w:pPr>
        <w:pStyle w:val="Prrafodelista"/>
        <w:numPr>
          <w:ilvl w:val="0"/>
          <w:numId w:val="9"/>
        </w:numPr>
        <w:ind w:left="510" w:hanging="510"/>
        <w:contextualSpacing w:val="0"/>
        <w:rPr>
          <w:rFonts w:ascii="Arial" w:hAnsi="Arial" w:cs="Arial"/>
        </w:rPr>
      </w:pPr>
      <w:r w:rsidRPr="005F4C87">
        <w:rPr>
          <w:rFonts w:ascii="Arial" w:hAnsi="Arial" w:cs="Arial"/>
        </w:rPr>
        <w:t>Las boletas deberán llevar impresas las firmas de</w:t>
      </w:r>
      <w:r w:rsidR="009874B8" w:rsidRPr="005F4C87">
        <w:rPr>
          <w:rFonts w:ascii="Arial" w:hAnsi="Arial" w:cs="Arial"/>
        </w:rPr>
        <w:t xml:space="preserve"> </w:t>
      </w:r>
      <w:r w:rsidRPr="005F4C87">
        <w:rPr>
          <w:rFonts w:ascii="Arial" w:hAnsi="Arial" w:cs="Arial"/>
        </w:rPr>
        <w:t>l</w:t>
      </w:r>
      <w:r w:rsidR="009874B8" w:rsidRPr="005F4C87">
        <w:rPr>
          <w:rFonts w:ascii="Arial" w:hAnsi="Arial" w:cs="Arial"/>
        </w:rPr>
        <w:t>a titular de la</w:t>
      </w:r>
      <w:r w:rsidRPr="005F4C87">
        <w:rPr>
          <w:rFonts w:ascii="Arial" w:hAnsi="Arial" w:cs="Arial"/>
        </w:rPr>
        <w:t xml:space="preserve"> </w:t>
      </w:r>
      <w:r w:rsidR="009874B8" w:rsidRPr="005F4C87">
        <w:rPr>
          <w:rFonts w:ascii="Arial" w:hAnsi="Arial" w:cs="Arial"/>
        </w:rPr>
        <w:t xml:space="preserve">Presidencia </w:t>
      </w:r>
      <w:r w:rsidRPr="005F4C87">
        <w:rPr>
          <w:rFonts w:ascii="Arial" w:hAnsi="Arial" w:cs="Arial"/>
        </w:rPr>
        <w:t xml:space="preserve">del Consejo Estatal y </w:t>
      </w:r>
      <w:r w:rsidR="009874B8" w:rsidRPr="005F4C87">
        <w:rPr>
          <w:rFonts w:ascii="Arial" w:hAnsi="Arial" w:cs="Arial"/>
        </w:rPr>
        <w:t>de la Secretaría Ejecutiva</w:t>
      </w:r>
      <w:r w:rsidRPr="005F4C87">
        <w:rPr>
          <w:rFonts w:ascii="Arial" w:hAnsi="Arial" w:cs="Arial"/>
        </w:rPr>
        <w:t>, y</w:t>
      </w:r>
    </w:p>
    <w:p w14:paraId="6A6E8113" w14:textId="77777777" w:rsidR="003074ED" w:rsidRPr="005F4C87" w:rsidRDefault="009874B8" w:rsidP="00270F17">
      <w:pPr>
        <w:pStyle w:val="Prrafodelista"/>
        <w:numPr>
          <w:ilvl w:val="0"/>
          <w:numId w:val="9"/>
        </w:numPr>
        <w:ind w:left="510" w:hanging="510"/>
        <w:contextualSpacing w:val="0"/>
        <w:rPr>
          <w:rFonts w:ascii="Arial" w:hAnsi="Arial" w:cs="Arial"/>
        </w:rPr>
      </w:pPr>
      <w:r w:rsidRPr="005F4C87">
        <w:rPr>
          <w:rFonts w:ascii="Arial" w:hAnsi="Arial" w:cs="Arial"/>
        </w:rPr>
        <w:t>Espacio para candidaturas</w:t>
      </w:r>
      <w:r w:rsidR="00912FAD" w:rsidRPr="005F4C87">
        <w:rPr>
          <w:rFonts w:ascii="Arial" w:hAnsi="Arial" w:cs="Arial"/>
        </w:rPr>
        <w:t xml:space="preserve"> o fórmulas no registradas.</w:t>
      </w:r>
    </w:p>
    <w:p w14:paraId="2C5AA014" w14:textId="77777777" w:rsidR="003074ED" w:rsidRPr="005F4C87" w:rsidRDefault="003074ED" w:rsidP="008E1435">
      <w:pPr>
        <w:rPr>
          <w:rFonts w:ascii="Arial" w:hAnsi="Arial" w:cs="Arial"/>
        </w:rPr>
      </w:pPr>
      <w:r w:rsidRPr="005F4C87">
        <w:rPr>
          <w:rFonts w:ascii="Arial" w:hAnsi="Arial" w:cs="Arial"/>
        </w:rPr>
        <w:t xml:space="preserve">Asimismo, en términos de los numerales 3 y 4 del artículo en cita, las boletas para la elección de </w:t>
      </w:r>
      <w:r w:rsidR="009874B8" w:rsidRPr="005F4C87">
        <w:rPr>
          <w:rFonts w:ascii="Arial" w:hAnsi="Arial" w:cs="Arial"/>
        </w:rPr>
        <w:t>Diputaciones</w:t>
      </w:r>
      <w:r w:rsidRPr="005F4C87">
        <w:rPr>
          <w:rFonts w:ascii="Arial" w:hAnsi="Arial" w:cs="Arial"/>
        </w:rPr>
        <w:t xml:space="preserve"> llevarán impresas al reve</w:t>
      </w:r>
      <w:r w:rsidR="009874B8" w:rsidRPr="005F4C87">
        <w:rPr>
          <w:rFonts w:ascii="Arial" w:hAnsi="Arial" w:cs="Arial"/>
        </w:rPr>
        <w:t>rso las listas regionales de las candidaturas, propietaria</w:t>
      </w:r>
      <w:r w:rsidRPr="005F4C87">
        <w:rPr>
          <w:rFonts w:ascii="Arial" w:hAnsi="Arial" w:cs="Arial"/>
        </w:rPr>
        <w:t xml:space="preserve">s y suplentes, que postulen los partidos políticos; para aquellas que correspondan a la elección de </w:t>
      </w:r>
      <w:r w:rsidR="009874B8" w:rsidRPr="005F4C87">
        <w:rPr>
          <w:rFonts w:ascii="Arial" w:hAnsi="Arial" w:cs="Arial"/>
        </w:rPr>
        <w:t xml:space="preserve">Presidencias </w:t>
      </w:r>
      <w:r w:rsidRPr="005F4C87">
        <w:rPr>
          <w:rFonts w:ascii="Arial" w:hAnsi="Arial" w:cs="Arial"/>
        </w:rPr>
        <w:t xml:space="preserve">Municipales y </w:t>
      </w:r>
      <w:r w:rsidR="009874B8" w:rsidRPr="005F4C87">
        <w:rPr>
          <w:rFonts w:ascii="Arial" w:hAnsi="Arial" w:cs="Arial"/>
        </w:rPr>
        <w:t>Regidurías</w:t>
      </w:r>
      <w:r w:rsidRPr="005F4C87">
        <w:rPr>
          <w:rFonts w:ascii="Arial" w:hAnsi="Arial" w:cs="Arial"/>
        </w:rPr>
        <w:t xml:space="preserve">, llevarán impresas al </w:t>
      </w:r>
      <w:r w:rsidR="009874B8" w:rsidRPr="005F4C87">
        <w:rPr>
          <w:rFonts w:ascii="Arial" w:hAnsi="Arial" w:cs="Arial"/>
        </w:rPr>
        <w:t>reverso las listas de candidaturas</w:t>
      </w:r>
      <w:r w:rsidRPr="005F4C87">
        <w:rPr>
          <w:rFonts w:ascii="Arial" w:hAnsi="Arial" w:cs="Arial"/>
        </w:rPr>
        <w:t xml:space="preserve"> a </w:t>
      </w:r>
      <w:r w:rsidR="009874B8" w:rsidRPr="005F4C87">
        <w:rPr>
          <w:rFonts w:ascii="Arial" w:hAnsi="Arial" w:cs="Arial"/>
        </w:rPr>
        <w:t xml:space="preserve">Regidurías </w:t>
      </w:r>
      <w:r w:rsidRPr="005F4C87">
        <w:rPr>
          <w:rFonts w:ascii="Arial" w:hAnsi="Arial" w:cs="Arial"/>
        </w:rPr>
        <w:t xml:space="preserve">por el </w:t>
      </w:r>
      <w:r w:rsidR="009874B8" w:rsidRPr="005F4C87">
        <w:rPr>
          <w:rFonts w:ascii="Arial" w:hAnsi="Arial" w:cs="Arial"/>
        </w:rPr>
        <w:t>principio de representación proporcional.</w:t>
      </w:r>
    </w:p>
    <w:p w14:paraId="2BBBE181" w14:textId="77777777" w:rsidR="003074ED" w:rsidRPr="005F4C87" w:rsidRDefault="003074ED" w:rsidP="008E1435">
      <w:pPr>
        <w:rPr>
          <w:rFonts w:ascii="Arial" w:hAnsi="Arial" w:cs="Arial"/>
        </w:rPr>
      </w:pPr>
      <w:r w:rsidRPr="005F4C87">
        <w:rPr>
          <w:rFonts w:ascii="Arial" w:hAnsi="Arial" w:cs="Arial"/>
        </w:rPr>
        <w:t xml:space="preserve">Además, conforme al numeral 5 de dicho artículo, los emblemas a color de los partidos políticos aparecerán en la boleta en el orden que les corresponda de acuerdo con la fecha de su registro. En el caso de que el registro a dos o más partidos políticos haya sido otorgado en la misma fecha, los emblemas de los partidos políticos aparecerán en la boleta en el orden descendente que les corresponda de acuerdo con el porcentaje de votación obtenido en la última elección de </w:t>
      </w:r>
      <w:r w:rsidR="009874B8" w:rsidRPr="005F4C87">
        <w:rPr>
          <w:rFonts w:ascii="Arial" w:hAnsi="Arial" w:cs="Arial"/>
        </w:rPr>
        <w:t>diputaciones</w:t>
      </w:r>
      <w:r w:rsidRPr="005F4C87">
        <w:rPr>
          <w:rFonts w:ascii="Arial" w:hAnsi="Arial" w:cs="Arial"/>
        </w:rPr>
        <w:t>.</w:t>
      </w:r>
    </w:p>
    <w:p w14:paraId="61C6DB37" w14:textId="77777777" w:rsidR="003074ED" w:rsidRPr="005F4C87" w:rsidRDefault="009874B8" w:rsidP="008E1435">
      <w:pPr>
        <w:rPr>
          <w:rFonts w:ascii="Arial" w:hAnsi="Arial" w:cs="Arial"/>
        </w:rPr>
      </w:pPr>
      <w:r w:rsidRPr="005F4C87">
        <w:rPr>
          <w:rFonts w:ascii="Arial" w:hAnsi="Arial" w:cs="Arial"/>
        </w:rPr>
        <w:lastRenderedPageBreak/>
        <w:t>En caso de existir coaliciones</w:t>
      </w:r>
      <w:r w:rsidR="003074ED" w:rsidRPr="005F4C87">
        <w:rPr>
          <w:rFonts w:ascii="Arial" w:hAnsi="Arial" w:cs="Arial"/>
        </w:rPr>
        <w:t>, en términos del numeral 6 del artículo 216 de la Ley Electoral, los emblemas de los partidos políticos coaligados y los nombres de l</w:t>
      </w:r>
      <w:r w:rsidRPr="005F4C87">
        <w:rPr>
          <w:rFonts w:ascii="Arial" w:hAnsi="Arial" w:cs="Arial"/>
        </w:rPr>
        <w:t>as candidaturas</w:t>
      </w:r>
      <w:r w:rsidR="003074ED" w:rsidRPr="005F4C87">
        <w:rPr>
          <w:rFonts w:ascii="Arial" w:hAnsi="Arial" w:cs="Arial"/>
        </w:rPr>
        <w:t xml:space="preserve"> aparecerán con el mismo tamaño y en un espacio de las mismas dimensiones que aquellos que se destinen en la boleta a los partidos que participan por sí mismos. En ningún caso podrán aparecer emblemas conjuntos de los partidos políticos coaligados en un mismo recuadro, ni utilizar emblemas distintos para la coalición.</w:t>
      </w:r>
    </w:p>
    <w:p w14:paraId="24D4C684" w14:textId="30CCE951" w:rsidR="009874B8" w:rsidRPr="005F4C87" w:rsidRDefault="009874B8" w:rsidP="008E1435">
      <w:pPr>
        <w:rPr>
          <w:rFonts w:ascii="Arial" w:hAnsi="Arial" w:cs="Arial"/>
        </w:rPr>
      </w:pPr>
      <w:r w:rsidRPr="005F4C87">
        <w:rPr>
          <w:rFonts w:ascii="Arial" w:hAnsi="Arial" w:cs="Arial"/>
        </w:rPr>
        <w:t>Por su parte, el an</w:t>
      </w:r>
      <w:r w:rsidR="00E47BB2" w:rsidRPr="005F4C87">
        <w:rPr>
          <w:rFonts w:ascii="Arial" w:hAnsi="Arial" w:cs="Arial"/>
        </w:rPr>
        <w:t>exo 4.1, apartado “A”, numeral 1</w:t>
      </w:r>
      <w:r w:rsidRPr="005F4C87">
        <w:rPr>
          <w:rFonts w:ascii="Arial" w:hAnsi="Arial" w:cs="Arial"/>
        </w:rPr>
        <w:t xml:space="preserve"> del Reglamento de Elecciones establece que, para el diseño de las boletas electorales se considerarán las siguientes características:</w:t>
      </w:r>
    </w:p>
    <w:p w14:paraId="11D08142"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Los emblemas de los partidos políticos y/o candidaturas independientes guardarán la misma proporción y tendrán las dimensiones máximas que el espacio en la boleta se lo permita. Si hubiese un emblema de forma irregular, es importante que éste guarde la misma proporción visual con los que son de forma regular (cuadrados), considerando que los límites exteriores del mismo, definen la superficie dentro de la cual se encuentran los elementos visuales que lo contienen.</w:t>
      </w:r>
    </w:p>
    <w:p w14:paraId="06FB8983"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Los emblemas a color de los partidos políticos y/o candidaturas independientes aparecerán en la boleta en el orden que les corresponde de acuerdo con la fecha de su registro, en el caso de partidos de nueva creación y candidaturas independientes, aparecerán en la boleta en el orden en que solicitaron su registro.</w:t>
      </w:r>
    </w:p>
    <w:p w14:paraId="7AD71378"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La tipografía que identifique a los partidos y nombres de candidaturas debe guardar características idénticas en cuanto a su tamaño y forma.</w:t>
      </w:r>
    </w:p>
    <w:p w14:paraId="2812DB3B"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El tamaño mínimo que se debe emplear para los nombres de las candidaturas debe ser de 6 puntos, debiendo ser uniforme el tamaño en todos los candidatos.</w:t>
      </w:r>
    </w:p>
    <w:p w14:paraId="76712AFD"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Los colores que se utilicen para la boleta electoral deben ser distintos a los emblemas de los partidos políticos y/o candidaturas.</w:t>
      </w:r>
    </w:p>
    <w:p w14:paraId="6E8B33D4"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Un espacio delimitado para cada partido político que contenga su emblema, nombre del partido político y/o candidatura y nombre completo de la persona candidata. En su caso, los sobrenombres o apodos de las personas candidatas</w:t>
      </w:r>
      <w:r w:rsidRPr="005F4C87">
        <w:rPr>
          <w:rStyle w:val="Refdenotaalpie"/>
          <w:rFonts w:ascii="Arial" w:hAnsi="Arial" w:cs="Arial"/>
        </w:rPr>
        <w:footnoteReference w:id="1"/>
      </w:r>
      <w:r w:rsidRPr="005F4C87">
        <w:rPr>
          <w:rFonts w:ascii="Arial" w:hAnsi="Arial" w:cs="Arial"/>
        </w:rPr>
        <w:t>.</w:t>
      </w:r>
    </w:p>
    <w:p w14:paraId="6D503909"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lastRenderedPageBreak/>
        <w:t>Los espacios para los partidos políticos y candidaturas independientes deben distribuirse equitativamente en la boleta.</w:t>
      </w:r>
    </w:p>
    <w:p w14:paraId="39A8F333"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Las medidas de seguridad tanto en la fabricación del papel, como en su impresión.</w:t>
      </w:r>
    </w:p>
    <w:p w14:paraId="2186B8C8"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Un talón con folio consecutivo, del cual deben ser desprendibles las boletas. Tanto en el talón como en la boleta debe constar la información relativa a la entidad, distrito y tipo de elección. Esta especificación no aplica para la boleta que se utilice para las y los mexicanos residentes en el extranjero, ya que no llevarán talón foliado.</w:t>
      </w:r>
    </w:p>
    <w:p w14:paraId="486B8E8C" w14:textId="77777777" w:rsidR="009874B8" w:rsidRPr="005F4C87" w:rsidRDefault="009874B8" w:rsidP="004768BB">
      <w:pPr>
        <w:pStyle w:val="Prrafodelista"/>
        <w:numPr>
          <w:ilvl w:val="0"/>
          <w:numId w:val="8"/>
        </w:numPr>
        <w:ind w:left="510" w:hanging="510"/>
        <w:contextualSpacing w:val="0"/>
        <w:rPr>
          <w:rFonts w:ascii="Arial" w:hAnsi="Arial" w:cs="Arial"/>
        </w:rPr>
      </w:pPr>
      <w:r w:rsidRPr="005F4C87">
        <w:rPr>
          <w:rFonts w:ascii="Arial" w:hAnsi="Arial" w:cs="Arial"/>
        </w:rPr>
        <w:t>En caso de existir coaliciones, en ningún caso podrán aparecer emblemas conjuntos de los partidos coaligados en un mismo recuadro, ni utilizar emblemas distintos para la coalición. Cada partido político aparecerá con su propio emblema y con los nombres de las candidaturas en el espacio que a cada una le corresponde en la boleta.</w:t>
      </w:r>
    </w:p>
    <w:p w14:paraId="50DB8950" w14:textId="77777777" w:rsidR="00E47BB2" w:rsidRPr="005F4C87" w:rsidRDefault="009874B8" w:rsidP="00E47BB2">
      <w:pPr>
        <w:pStyle w:val="Prrafodelista"/>
        <w:numPr>
          <w:ilvl w:val="0"/>
          <w:numId w:val="8"/>
        </w:numPr>
        <w:ind w:left="510" w:hanging="510"/>
        <w:contextualSpacing w:val="0"/>
        <w:rPr>
          <w:rFonts w:ascii="Arial" w:hAnsi="Arial" w:cs="Arial"/>
        </w:rPr>
      </w:pPr>
      <w:r w:rsidRPr="005F4C87">
        <w:rPr>
          <w:rFonts w:ascii="Arial" w:hAnsi="Arial" w:cs="Arial"/>
        </w:rPr>
        <w:t>En caso de existir candidaturas comunes y sólo si la legislación lo establece, podrán aparecer emblemas conjuntos de los partidos coaligados en un mismo recuadro para la votación por mayoría relativa. Para la votación por representación proporcional en casillas especiales deberán ir los emblemas de los partidos políticos por separado, por lo que en casillas especiales será necesario elaborar una boleta con formato doble, con un mismo talón.</w:t>
      </w:r>
    </w:p>
    <w:p w14:paraId="478A1573" w14:textId="09B83CD0" w:rsidR="00E47BB2" w:rsidRPr="005F4C87" w:rsidRDefault="00E47BB2" w:rsidP="00E47BB2">
      <w:pPr>
        <w:pStyle w:val="Prrafodelista"/>
        <w:numPr>
          <w:ilvl w:val="0"/>
          <w:numId w:val="8"/>
        </w:numPr>
        <w:ind w:left="510" w:hanging="510"/>
        <w:contextualSpacing w:val="0"/>
        <w:rPr>
          <w:rFonts w:ascii="Arial" w:hAnsi="Arial" w:cs="Arial"/>
        </w:rPr>
      </w:pPr>
      <w:r w:rsidRPr="005F4C87">
        <w:rPr>
          <w:rFonts w:ascii="Arial" w:hAnsi="Arial" w:cs="Arial"/>
        </w:rPr>
        <w:t>En caso de que la legislación local lo establezca, se podrá incluir en la boleta la fotografía de las y los candidatos. Para su incorporación en las boletas, el alto del recuadro de la fotografía no debe ser mayor a la altura de los emblemas cuadrados de los partidos políticos incluidos en la boleta. Este tamaño de la fotografía permitirá ofrecer más espacio para nombres y sobrenombres de las y los candidatos.</w:t>
      </w:r>
    </w:p>
    <w:p w14:paraId="3265E45F" w14:textId="77777777" w:rsidR="009874B8" w:rsidRPr="005F4C87" w:rsidRDefault="009874B8" w:rsidP="001467E0">
      <w:pPr>
        <w:pStyle w:val="Ttulo2"/>
        <w:rPr>
          <w:rFonts w:ascii="Arial" w:hAnsi="Arial" w:cs="Arial"/>
        </w:rPr>
      </w:pPr>
      <w:r w:rsidRPr="005F4C87">
        <w:rPr>
          <w:rFonts w:ascii="Arial" w:hAnsi="Arial" w:cs="Arial"/>
        </w:rPr>
        <w:t xml:space="preserve">Características y especificaciones técnicas de las boletas electorales </w:t>
      </w:r>
    </w:p>
    <w:p w14:paraId="09F6EC74" w14:textId="77777777" w:rsidR="009874B8" w:rsidRPr="005F4C87" w:rsidRDefault="009874B8" w:rsidP="008E1435">
      <w:pPr>
        <w:rPr>
          <w:rFonts w:ascii="Arial" w:hAnsi="Arial" w:cs="Arial"/>
        </w:rPr>
      </w:pPr>
      <w:r w:rsidRPr="005F4C87">
        <w:rPr>
          <w:rFonts w:ascii="Arial" w:hAnsi="Arial" w:cs="Arial"/>
        </w:rPr>
        <w:t>Que, el artículo 171 numeral 1, fracciones I y II de la Ley Electoral dispone que, conforme a lo establecido por la Ley General, la documentación y materiales electorales que se aprueben y utilicen en los procesos electorales locales serán elaborados utilizando materias primas que permitan ser recicladas y en el caso de las boletas electorales deberán elaborarse, además, utilizando los mecanismos de seguridad que apruebe el INE.</w:t>
      </w:r>
    </w:p>
    <w:p w14:paraId="60D9CCBF" w14:textId="77777777" w:rsidR="009874B8" w:rsidRPr="005F4C87" w:rsidRDefault="009874B8" w:rsidP="008E1435">
      <w:pPr>
        <w:rPr>
          <w:rFonts w:ascii="Arial" w:hAnsi="Arial" w:cs="Arial"/>
        </w:rPr>
      </w:pPr>
      <w:r w:rsidRPr="005F4C87">
        <w:rPr>
          <w:rFonts w:ascii="Arial" w:hAnsi="Arial" w:cs="Arial"/>
        </w:rPr>
        <w:lastRenderedPageBreak/>
        <w:t>En ese contexto, el anexo 4.1, apartado “A”, numeral 2 del Reglamento de Elecciones establece las siguientes especificaciones técnicas y contenido mínimo de las boletas electorales de cada elección:</w:t>
      </w:r>
    </w:p>
    <w:p w14:paraId="1E90947B"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“1.1. Tamaño: carta (22 x 28 cm con talón) u oficio (22 x 34 cm con talón). En formato vertical.</w:t>
      </w:r>
    </w:p>
    <w:p w14:paraId="2B9CE509"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1.2. Papel: bond seguridad.</w:t>
      </w:r>
    </w:p>
    <w:p w14:paraId="3D0B6682"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1.3. Medidas de seguridad: en la producción del papel y en la impresión.</w:t>
      </w:r>
    </w:p>
    <w:p w14:paraId="796853B4"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1.4. Color de la elección. Para las elecciones federales: Presidencia de los Estados Unidos Mexicanos, Pantone 469U; Senadurías, Pantone 422U; Diputaciones Federales, Pantone 466U y consulta popular federal, Pantone 226U. Para las elecciones locales: Gubernatura y/o Jefatura de Gobierno (Pantone 7529U), Diputaciones Locales (Pantone 7613U), Ayuntamientos y/o Alcaldías (Pantone 7763U), una cuarta elección (Pantone 457U) y consulta popular local (Pantone 475 U).</w:t>
      </w:r>
    </w:p>
    <w:p w14:paraId="32600F5C"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1.5. Talón: del que se desprenda la boleta.</w:t>
      </w:r>
    </w:p>
    <w:p w14:paraId="2A3A16B6"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1.6. Tamaño del block: 100 boletas.</w:t>
      </w:r>
    </w:p>
    <w:p w14:paraId="1186193D"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 Contenido mínimo del documento</w:t>
      </w:r>
    </w:p>
    <w:p w14:paraId="6082F9D2"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 Anverso:</w:t>
      </w:r>
    </w:p>
    <w:p w14:paraId="1BB6E421"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 Cuerpo de la boleta:</w:t>
      </w:r>
    </w:p>
    <w:p w14:paraId="525A7C9C"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2.1.1.1. Emblema del instituto electoral</w:t>
      </w:r>
    </w:p>
    <w:p w14:paraId="746B5678"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2.1.1.2 Proceso electoral del que se trata.</w:t>
      </w:r>
    </w:p>
    <w:p w14:paraId="54E125B7"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2.1.1.3. Tipo de elección.</w:t>
      </w:r>
    </w:p>
    <w:p w14:paraId="5C70BB84"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2.1.1.4. Entidad federativa, distrito electoral y nombre del municipio.</w:t>
      </w:r>
    </w:p>
    <w:p w14:paraId="6BD68F37"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2.1.1.5 El cargo para el que se postula al candidato o candidatos.</w:t>
      </w:r>
    </w:p>
    <w:p w14:paraId="21413023" w14:textId="30B9016B" w:rsidR="009874B8" w:rsidRPr="005F4C87" w:rsidRDefault="009874B8" w:rsidP="008C0037">
      <w:pPr>
        <w:pStyle w:val="Cita"/>
        <w:spacing w:before="60" w:after="60"/>
        <w:rPr>
          <w:rFonts w:ascii="Arial" w:hAnsi="Arial" w:cs="Arial"/>
          <w:sz w:val="23"/>
        </w:rPr>
      </w:pPr>
      <w:r w:rsidRPr="005F4C87">
        <w:rPr>
          <w:rFonts w:ascii="Arial" w:hAnsi="Arial" w:cs="Arial"/>
          <w:sz w:val="23"/>
        </w:rPr>
        <w:t>2.1.1.6. Instrucción a</w:t>
      </w:r>
      <w:r w:rsidR="00E47BB2" w:rsidRPr="005F4C87">
        <w:rPr>
          <w:rFonts w:ascii="Arial" w:hAnsi="Arial" w:cs="Arial"/>
          <w:sz w:val="23"/>
        </w:rPr>
        <w:t xml:space="preserve"> </w:t>
      </w:r>
      <w:r w:rsidRPr="005F4C87">
        <w:rPr>
          <w:rFonts w:ascii="Arial" w:hAnsi="Arial" w:cs="Arial"/>
          <w:sz w:val="23"/>
        </w:rPr>
        <w:t>l</w:t>
      </w:r>
      <w:r w:rsidR="00E47BB2" w:rsidRPr="005F4C87">
        <w:rPr>
          <w:rFonts w:ascii="Arial" w:hAnsi="Arial" w:cs="Arial"/>
          <w:sz w:val="23"/>
        </w:rPr>
        <w:t>a</w:t>
      </w:r>
      <w:r w:rsidRPr="005F4C87">
        <w:rPr>
          <w:rFonts w:ascii="Arial" w:hAnsi="Arial" w:cs="Arial"/>
          <w:sz w:val="23"/>
        </w:rPr>
        <w:t xml:space="preserve"> </w:t>
      </w:r>
      <w:r w:rsidR="00E47BB2" w:rsidRPr="005F4C87">
        <w:rPr>
          <w:rFonts w:ascii="Arial" w:hAnsi="Arial" w:cs="Arial"/>
          <w:sz w:val="23"/>
        </w:rPr>
        <w:t xml:space="preserve">ciudanía </w:t>
      </w:r>
      <w:r w:rsidRPr="005F4C87">
        <w:rPr>
          <w:rFonts w:ascii="Arial" w:hAnsi="Arial" w:cs="Arial"/>
          <w:sz w:val="23"/>
        </w:rPr>
        <w:t>para votar.</w:t>
      </w:r>
    </w:p>
    <w:p w14:paraId="5CE06BA1"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2.1.1.7. Recuadros con los emblemas de los partidos políticos, candidato(s) independiente(s) y candidato(s) no registrado(s), conforme a su orden de registro y nombres de los candidatos. Los recuadros deben de ser de igual tamaño, si hubiese un emblema de forma irregular, es importante que éste guarde la misma proporción visual con los que son de forma regular (cuadrados) considerando que los límites exteriores de mismo, definen la superficie dentro de la cual se encuentran los elementos visuales que lo contienen.</w:t>
      </w:r>
    </w:p>
    <w:p w14:paraId="288DF32E"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2.1.1.8. Fotografía de los candidatos (solo en los casos que su legislación lo establezca).</w:t>
      </w:r>
    </w:p>
    <w:p w14:paraId="68B6F091"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lastRenderedPageBreak/>
        <w:t>2.1.1.9 Nombres y Firmas del Presidente y Secretario del Consejo.</w:t>
      </w:r>
    </w:p>
    <w:p w14:paraId="4D37E81B"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2.1.1.10 La leyenda “Ver listas al reverso”.</w:t>
      </w:r>
    </w:p>
    <w:p w14:paraId="74D03031"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2.1.2. Talón del que se desprende la boleta:</w:t>
      </w:r>
    </w:p>
    <w:p w14:paraId="266FB8BE" w14:textId="20A3ACA7" w:rsidR="00E47BB2" w:rsidRPr="005F4C87" w:rsidRDefault="009874B8" w:rsidP="00E47BB2">
      <w:pPr>
        <w:pStyle w:val="Cita"/>
        <w:spacing w:before="60" w:after="60"/>
        <w:rPr>
          <w:rFonts w:ascii="Arial" w:hAnsi="Arial" w:cs="Arial"/>
          <w:sz w:val="23"/>
        </w:rPr>
      </w:pPr>
      <w:r w:rsidRPr="005F4C87">
        <w:rPr>
          <w:rFonts w:ascii="Arial" w:hAnsi="Arial" w:cs="Arial"/>
          <w:sz w:val="23"/>
        </w:rPr>
        <w:t xml:space="preserve">2.1.2.1. </w:t>
      </w:r>
      <w:r w:rsidR="00E47BB2" w:rsidRPr="005F4C87">
        <w:rPr>
          <w:rFonts w:ascii="Arial" w:hAnsi="Arial" w:cs="Arial"/>
          <w:sz w:val="23"/>
        </w:rPr>
        <w:t>Tipo de elección, proceso electoral de que trata, entidad federativa, distrito electoral y folio consecutivo (para un mayor control, el folio consecutivo puede ser a nivel distrital o municipal, dependiendo la elección de que se trate).</w:t>
      </w:r>
    </w:p>
    <w:p w14:paraId="3130027E"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2.2. Reverso:</w:t>
      </w:r>
    </w:p>
    <w:p w14:paraId="19DC76D0" w14:textId="6B489A92" w:rsidR="009874B8" w:rsidRPr="005F4C87" w:rsidRDefault="009874B8" w:rsidP="008C0037">
      <w:pPr>
        <w:pStyle w:val="Cita"/>
        <w:spacing w:before="60" w:after="60"/>
        <w:rPr>
          <w:rFonts w:ascii="Arial" w:hAnsi="Arial" w:cs="Arial"/>
          <w:sz w:val="23"/>
        </w:rPr>
      </w:pPr>
      <w:r w:rsidRPr="005F4C87">
        <w:rPr>
          <w:rFonts w:ascii="Arial" w:hAnsi="Arial" w:cs="Arial"/>
          <w:sz w:val="23"/>
        </w:rPr>
        <w:t xml:space="preserve">2.2.1. </w:t>
      </w:r>
      <w:r w:rsidR="00E47BB2" w:rsidRPr="005F4C87">
        <w:rPr>
          <w:rFonts w:ascii="Arial" w:hAnsi="Arial" w:cs="Arial"/>
          <w:sz w:val="23"/>
        </w:rPr>
        <w:t>En su caso, l</w:t>
      </w:r>
      <w:r w:rsidRPr="005F4C87">
        <w:rPr>
          <w:rFonts w:ascii="Arial" w:hAnsi="Arial" w:cs="Arial"/>
          <w:sz w:val="23"/>
        </w:rPr>
        <w:t>istados de representación proporcional por partido político en el cuerpo de la boleta</w:t>
      </w:r>
      <w:r w:rsidR="00E47BB2" w:rsidRPr="005F4C87">
        <w:rPr>
          <w:rFonts w:ascii="Arial" w:hAnsi="Arial" w:cs="Arial"/>
          <w:sz w:val="23"/>
        </w:rPr>
        <w:t>.</w:t>
      </w:r>
    </w:p>
    <w:p w14:paraId="39C6D7A3" w14:textId="77777777" w:rsidR="009874B8" w:rsidRPr="005F4C87" w:rsidRDefault="009874B8" w:rsidP="008C0037">
      <w:pPr>
        <w:pStyle w:val="Cita"/>
        <w:spacing w:before="60" w:after="60"/>
        <w:rPr>
          <w:rFonts w:ascii="Arial" w:hAnsi="Arial" w:cs="Arial"/>
          <w:sz w:val="23"/>
        </w:rPr>
      </w:pPr>
      <w:r w:rsidRPr="005F4C87">
        <w:rPr>
          <w:rFonts w:ascii="Arial" w:hAnsi="Arial" w:cs="Arial"/>
          <w:sz w:val="23"/>
        </w:rPr>
        <w:t>2.2.2 No deben incluir emblemas de partidos políticos ni de candidatos independientes.</w:t>
      </w:r>
    </w:p>
    <w:p w14:paraId="6893EF8E" w14:textId="77777777" w:rsidR="00372A07" w:rsidRPr="005F4C87" w:rsidRDefault="009874B8" w:rsidP="008C0037">
      <w:pPr>
        <w:pStyle w:val="Cita"/>
        <w:spacing w:before="60" w:after="60"/>
        <w:rPr>
          <w:rFonts w:ascii="Arial" w:hAnsi="Arial" w:cs="Arial"/>
          <w:sz w:val="23"/>
        </w:rPr>
      </w:pPr>
      <w:r w:rsidRPr="005F4C87">
        <w:rPr>
          <w:rFonts w:ascii="Arial" w:hAnsi="Arial" w:cs="Arial"/>
          <w:sz w:val="23"/>
        </w:rPr>
        <w:t>2.2.3 Tipo de elección.</w:t>
      </w:r>
    </w:p>
    <w:p w14:paraId="1C4B6C65" w14:textId="74AD326F" w:rsidR="009874B8" w:rsidRPr="005F4C87" w:rsidRDefault="00372A07" w:rsidP="00372A07">
      <w:pPr>
        <w:pStyle w:val="Cita"/>
        <w:spacing w:before="60" w:after="60"/>
        <w:rPr>
          <w:rFonts w:ascii="Arial" w:hAnsi="Arial" w:cs="Arial"/>
          <w:sz w:val="23"/>
        </w:rPr>
      </w:pPr>
      <w:r w:rsidRPr="005F4C87">
        <w:rPr>
          <w:rFonts w:ascii="Arial" w:hAnsi="Arial" w:cs="Arial"/>
          <w:sz w:val="23"/>
        </w:rPr>
        <w:t>2.2.4. Espacio para el sellado por parte del órgano desconcentrado del Instituto o del OPL, para incorporar durante el procedimiento de sellado el dato del municipio.</w:t>
      </w:r>
      <w:r w:rsidR="009874B8" w:rsidRPr="005F4C87">
        <w:rPr>
          <w:rFonts w:ascii="Arial" w:hAnsi="Arial" w:cs="Arial"/>
          <w:sz w:val="23"/>
        </w:rPr>
        <w:t>”</w:t>
      </w:r>
    </w:p>
    <w:p w14:paraId="148A32EA" w14:textId="77777777" w:rsidR="009874B8" w:rsidRPr="005F4C87" w:rsidRDefault="009874B8" w:rsidP="001467E0">
      <w:pPr>
        <w:pStyle w:val="Ttulo2"/>
        <w:rPr>
          <w:rFonts w:ascii="Arial" w:hAnsi="Arial" w:cs="Arial"/>
        </w:rPr>
      </w:pPr>
      <w:r w:rsidRPr="005F4C87">
        <w:rPr>
          <w:rFonts w:ascii="Arial" w:hAnsi="Arial" w:cs="Arial"/>
        </w:rPr>
        <w:t>Seguridad de las boletas electorales</w:t>
      </w:r>
    </w:p>
    <w:p w14:paraId="14CFF4C8" w14:textId="77777777" w:rsidR="009874B8" w:rsidRPr="005F4C87" w:rsidRDefault="009874B8" w:rsidP="008E1435">
      <w:pPr>
        <w:rPr>
          <w:rFonts w:ascii="Arial" w:hAnsi="Arial" w:cs="Arial"/>
        </w:rPr>
      </w:pPr>
      <w:r w:rsidRPr="005F4C87">
        <w:rPr>
          <w:rFonts w:ascii="Arial" w:hAnsi="Arial" w:cs="Arial"/>
        </w:rPr>
        <w:t>Que, de conformidad con el artículo 163 numerales 1 y 2 del Reglamento de Elecciones, las boletas electorales, las actas electorales, entre otros materiales a utilizarse en la jornada electoral respectiva, deberán contener las características y medidas de seguridad confiables y de calidad, de acuerdo con las especificaciones técnicas solicitadas, previstas en el anexo 4.1 de dicho Reglamento con el propósito de evitar su falsificación. Dichas medidas serán sujetas de verificación, conforme al procedimiento descrito en el anexo 4.2 del ordenamiento mencionado.</w:t>
      </w:r>
    </w:p>
    <w:p w14:paraId="08EE51DC" w14:textId="77777777" w:rsidR="009874B8" w:rsidRPr="005F4C87" w:rsidRDefault="009874B8" w:rsidP="001467E0">
      <w:pPr>
        <w:pStyle w:val="Ttulo2"/>
        <w:rPr>
          <w:rFonts w:ascii="Arial" w:hAnsi="Arial" w:cs="Arial"/>
        </w:rPr>
      </w:pPr>
      <w:r w:rsidRPr="005F4C87">
        <w:rPr>
          <w:rFonts w:ascii="Arial" w:hAnsi="Arial" w:cs="Arial"/>
        </w:rPr>
        <w:t>Entrega de la documentación y material electorales a los Consejos Electorales Distritales</w:t>
      </w:r>
    </w:p>
    <w:p w14:paraId="39C7170D" w14:textId="77777777" w:rsidR="009874B8" w:rsidRPr="005F4C87" w:rsidRDefault="009874B8" w:rsidP="008E1435">
      <w:pPr>
        <w:rPr>
          <w:rFonts w:ascii="Arial" w:hAnsi="Arial" w:cs="Arial"/>
        </w:rPr>
      </w:pPr>
      <w:r w:rsidRPr="005F4C87">
        <w:rPr>
          <w:rFonts w:ascii="Arial" w:hAnsi="Arial" w:cs="Arial"/>
        </w:rPr>
        <w:t xml:space="preserve">Que, de conformidad con lo dispuesto por los artículos 268 numeral 1, inciso e) de la Ley General y 218 numeral 2, fracción V de la Ley Electoral, las boletas electorales deberán obrar en poder del Consejo Electoral respectivo, 15 días antes de la elección, con la finalidad de que el mismo día o a más tardar el siguiente, la o el Presidente del Consejo Distrital, </w:t>
      </w:r>
      <w:r w:rsidR="008C0037" w:rsidRPr="005F4C87">
        <w:rPr>
          <w:rFonts w:ascii="Arial" w:hAnsi="Arial" w:cs="Arial"/>
        </w:rPr>
        <w:t xml:space="preserve">la o </w:t>
      </w:r>
      <w:r w:rsidRPr="005F4C87">
        <w:rPr>
          <w:rFonts w:ascii="Arial" w:hAnsi="Arial" w:cs="Arial"/>
        </w:rPr>
        <w:t xml:space="preserve">el Secretario y las y los consejeros electorales procedan a contar las boletas para precisar la cantidad recibida, consignando el número de los folios, sellarlas al dorso y </w:t>
      </w:r>
      <w:r w:rsidRPr="005F4C87">
        <w:rPr>
          <w:rFonts w:ascii="Arial" w:hAnsi="Arial" w:cs="Arial"/>
        </w:rPr>
        <w:lastRenderedPageBreak/>
        <w:t>agruparlas en razón del número de electores que corresponda a cada una de las casillas a instalar, incluyendo las de las casillas especiales.</w:t>
      </w:r>
    </w:p>
    <w:p w14:paraId="25CC150E" w14:textId="77777777" w:rsidR="009874B8" w:rsidRPr="005F4C87" w:rsidRDefault="009874B8" w:rsidP="001467E0">
      <w:pPr>
        <w:pStyle w:val="Ttulo2"/>
        <w:rPr>
          <w:rFonts w:ascii="Arial" w:hAnsi="Arial" w:cs="Arial"/>
        </w:rPr>
      </w:pPr>
      <w:r w:rsidRPr="005F4C87">
        <w:rPr>
          <w:rFonts w:ascii="Arial" w:hAnsi="Arial" w:cs="Arial"/>
        </w:rPr>
        <w:t>Entrega de la documentación y material electorales a las Presidencias de las Mesas Directivas de Casilla</w:t>
      </w:r>
    </w:p>
    <w:p w14:paraId="215090EE" w14:textId="77777777" w:rsidR="009874B8" w:rsidRPr="005F4C87" w:rsidRDefault="009874B8" w:rsidP="008E1435">
      <w:pPr>
        <w:rPr>
          <w:rFonts w:ascii="Arial" w:hAnsi="Arial" w:cs="Arial"/>
        </w:rPr>
      </w:pPr>
      <w:r w:rsidRPr="005F4C87">
        <w:rPr>
          <w:rFonts w:ascii="Arial" w:hAnsi="Arial" w:cs="Arial"/>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2AD4C1F2" w14:textId="77777777" w:rsidR="00DA33F1" w:rsidRPr="005F4C87" w:rsidRDefault="00DA33F1" w:rsidP="001467E0">
      <w:pPr>
        <w:pStyle w:val="Ttulo2"/>
        <w:rPr>
          <w:rFonts w:ascii="Arial" w:hAnsi="Arial" w:cs="Arial"/>
        </w:rPr>
      </w:pPr>
      <w:r w:rsidRPr="005F4C87">
        <w:rPr>
          <w:rFonts w:ascii="Arial" w:hAnsi="Arial" w:cs="Arial"/>
        </w:rPr>
        <w:t>Procedimiento de adjudicación de la producción de las boletas electorales</w:t>
      </w:r>
    </w:p>
    <w:p w14:paraId="3F211F54" w14:textId="77777777" w:rsidR="00DA33F1" w:rsidRPr="005F4C87" w:rsidRDefault="00DA33F1" w:rsidP="008E1435">
      <w:pPr>
        <w:rPr>
          <w:rFonts w:ascii="Arial" w:hAnsi="Arial" w:cs="Arial"/>
        </w:rPr>
      </w:pPr>
      <w:r w:rsidRPr="005F4C87">
        <w:rPr>
          <w:rFonts w:ascii="Arial" w:hAnsi="Arial" w:cs="Arial"/>
        </w:rPr>
        <w:t>Que, como lo prevé el anexo 4.1 apartado “A”, numeral 7 del Reglamento de Elecciones, para la adjudicación de la producción de la documentación electoral se debe seguir el siguiente procedimiento:</w:t>
      </w:r>
    </w:p>
    <w:p w14:paraId="74BBBF1E" w14:textId="77777777"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t>Elaborar las especificaciones técnicas de cada documento, mismas que deben contener los siguientes puntos, según corresponda:  formato, tipografía, tamaño, tintas, sistema de impresión, cantidad, sustrato o soporte, medidas de seguridad, datos variables, acabados, empaque y clasificación.</w:t>
      </w:r>
    </w:p>
    <w:p w14:paraId="619FC76D" w14:textId="77777777"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t>Posterior a la aprobación del Consejo y en coordinación con el área administrativa, se deben realizar los trámites correspondientes para la adjudicación de la producción de la documentación electoral, de conformidad con la normatividad del Instituto en materia de adquisiciones, arrendamientos y servicios, o las leyes correspondientes locales, según sea el caso y, en lo no previsto por éstas, en la Ley de Adquisiciones, Arrendamientos y Servicios del Sector Público, previéndose las siguientes modalidades de adjudicación: licitación pública, invitación a cuando menos tres personas y adjudicación directa.</w:t>
      </w:r>
    </w:p>
    <w:p w14:paraId="49B27F3B" w14:textId="62B0968A"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t xml:space="preserve">Características generales que debe cubrir el fabricante: a) capacidad e infraestructura técnica y humana para cumplir con los requerimientos señalados en las especificaciones técnicas previstas en el procedimiento </w:t>
      </w:r>
      <w:r w:rsidR="00423345" w:rsidRPr="005F4C87">
        <w:rPr>
          <w:rFonts w:ascii="Arial" w:hAnsi="Arial" w:cs="Arial"/>
        </w:rPr>
        <w:t xml:space="preserve">de contratación </w:t>
      </w:r>
      <w:r w:rsidR="00423345" w:rsidRPr="005F4C87">
        <w:rPr>
          <w:rFonts w:ascii="Arial" w:hAnsi="Arial" w:cs="Arial"/>
        </w:rPr>
        <w:lastRenderedPageBreak/>
        <w:t>correspondiente,</w:t>
      </w:r>
      <w:r w:rsidRPr="005F4C87">
        <w:rPr>
          <w:rFonts w:ascii="Arial" w:hAnsi="Arial" w:cs="Arial"/>
        </w:rPr>
        <w:t xml:space="preserve"> b) capacidad técnica suficiente para atender los volúmenes de producción requeridos en períodos breves de tiempo, de conformidad con las necesidades de los organismos electorales, según corresponda y tener capacidad de reacc</w:t>
      </w:r>
      <w:r w:rsidR="00423345" w:rsidRPr="005F4C87">
        <w:rPr>
          <w:rFonts w:ascii="Arial" w:hAnsi="Arial" w:cs="Arial"/>
        </w:rPr>
        <w:t>ión ante posibles contingencias,</w:t>
      </w:r>
      <w:r w:rsidRPr="005F4C87">
        <w:rPr>
          <w:rFonts w:ascii="Arial" w:hAnsi="Arial" w:cs="Arial"/>
        </w:rPr>
        <w:t xml:space="preserve"> c) garantizar puntualidad en la ent</w:t>
      </w:r>
      <w:r w:rsidR="00423345" w:rsidRPr="005F4C87">
        <w:rPr>
          <w:rFonts w:ascii="Arial" w:hAnsi="Arial" w:cs="Arial"/>
        </w:rPr>
        <w:t>rega de los trabajos requeridos,</w:t>
      </w:r>
      <w:r w:rsidRPr="005F4C87">
        <w:rPr>
          <w:rFonts w:ascii="Arial" w:hAnsi="Arial" w:cs="Arial"/>
        </w:rPr>
        <w:t xml:space="preserve"> d) contar con personal técnicamente calificado y con experiencia en produc</w:t>
      </w:r>
      <w:r w:rsidR="00423345" w:rsidRPr="005F4C87">
        <w:rPr>
          <w:rFonts w:ascii="Arial" w:hAnsi="Arial" w:cs="Arial"/>
        </w:rPr>
        <w:t>ción de documentación electoral,</w:t>
      </w:r>
      <w:r w:rsidRPr="005F4C87">
        <w:rPr>
          <w:rFonts w:ascii="Arial" w:hAnsi="Arial" w:cs="Arial"/>
        </w:rPr>
        <w:t xml:space="preserve"> e) contar con licencias actualizadas de software de diseño</w:t>
      </w:r>
      <w:r w:rsidR="00423345" w:rsidRPr="005F4C87">
        <w:rPr>
          <w:rFonts w:ascii="Arial" w:hAnsi="Arial" w:cs="Arial"/>
        </w:rPr>
        <w:t>,</w:t>
      </w:r>
      <w:r w:rsidRPr="005F4C87">
        <w:rPr>
          <w:rFonts w:ascii="Arial" w:hAnsi="Arial" w:cs="Arial"/>
        </w:rPr>
        <w:t xml:space="preserve"> f) tener capacidad financiera para obligarse a la prestación de los servicios de producción de los documentos que se requieren, f) contar preferentemente con certificación ISO-9000, lo que asegura altos estándares de calidad cuantitativa y cualitativa, durante sus procesos productivos; g) brindar todas las facilidades necesarias para que personal del organismo electoral y del INE supervisen el proceso de producción</w:t>
      </w:r>
      <w:r w:rsidR="00423345" w:rsidRPr="005F4C87">
        <w:rPr>
          <w:rFonts w:ascii="Arial" w:hAnsi="Arial" w:cs="Arial"/>
        </w:rPr>
        <w:t>,</w:t>
      </w:r>
      <w:r w:rsidRPr="005F4C87">
        <w:rPr>
          <w:rFonts w:ascii="Arial" w:hAnsi="Arial" w:cs="Arial"/>
        </w:rPr>
        <w:t xml:space="preserve"> h) ofrecer confidencialidad, exclusividad y seguridad durante la producción de la documentación</w:t>
      </w:r>
      <w:r w:rsidR="00423345" w:rsidRPr="005F4C87">
        <w:rPr>
          <w:rFonts w:ascii="Arial" w:hAnsi="Arial" w:cs="Arial"/>
        </w:rPr>
        <w:t>,</w:t>
      </w:r>
      <w:r w:rsidRPr="005F4C87">
        <w:rPr>
          <w:rFonts w:ascii="Arial" w:hAnsi="Arial" w:cs="Arial"/>
        </w:rPr>
        <w:t xml:space="preserve"> i) proporcionar la seguridad necesaria durante la producción de las boletas electorales: vigilancia, equipo y personal contra incendios, sistema de circuito cerrado de televisión en todas las áreas de producción, bóveda y áreas de seguridad para resguardar la documentación y acceso restringido a las áreas de producción.</w:t>
      </w:r>
    </w:p>
    <w:p w14:paraId="5FC7E415" w14:textId="504ABE74"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t xml:space="preserve">Para el ejercicio del </w:t>
      </w:r>
      <w:proofErr w:type="spellStart"/>
      <w:r w:rsidRPr="005F4C87">
        <w:rPr>
          <w:rFonts w:ascii="Arial" w:hAnsi="Arial" w:cs="Arial"/>
        </w:rPr>
        <w:t>g</w:t>
      </w:r>
      <w:r w:rsidR="00423345" w:rsidRPr="005F4C87">
        <w:rPr>
          <w:rFonts w:ascii="Arial" w:hAnsi="Arial" w:cs="Arial"/>
        </w:rPr>
        <w:t>g</w:t>
      </w:r>
      <w:r w:rsidRPr="005F4C87">
        <w:rPr>
          <w:rFonts w:ascii="Arial" w:hAnsi="Arial" w:cs="Arial"/>
        </w:rPr>
        <w:t>asto</w:t>
      </w:r>
      <w:proofErr w:type="spellEnd"/>
      <w:r w:rsidRPr="005F4C87">
        <w:rPr>
          <w:rFonts w:ascii="Arial" w:hAnsi="Arial" w:cs="Arial"/>
        </w:rPr>
        <w:t xml:space="preserve"> público, es necesario que los organismos electorales observen en todo momento, las políticas que en materia de austeridad y disciplina presupuestaria establezcan las normas correspondientes.</w:t>
      </w:r>
    </w:p>
    <w:p w14:paraId="1285D7D1" w14:textId="77777777"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t>Tanto el INE como los organismos electorales, de conformidad con las necesidades propias de su producción, deberán elaborar un manual de control de calidad de uso interno, a través del cual se detalle la manera de supervisar la producción de la documentación electoral y se garantice que el fabricante cumpla con las especificaciones técnicas. El manual de los organismos electorales deberá presentarse al INE junto con el listado de sus proveedores adjudicados, para su conocimiento y, en su caso, observaciones. El manual debe contener los siguientes puntos: marco legal, criterios de adjudicación de la producción, acciones para designar al fabricante, aspectos a considerar en la supervisión de la producción, normas aplicables en los procesos de producción de los documentos electorales, diagramas de flujo de los procedimientos de supervisión de la producción de la documentación electoral,  parámetros de evaluación para la revisión de la documentación electoral, procedimiento de la supervisión, formatos para anotar los resultados y criterios para aceptar o rechazar la producción.</w:t>
      </w:r>
    </w:p>
    <w:p w14:paraId="33B52CC4" w14:textId="77777777" w:rsidR="00DA33F1" w:rsidRPr="005F4C87" w:rsidRDefault="00DA33F1" w:rsidP="008E1435">
      <w:pPr>
        <w:pStyle w:val="Prrafodelista"/>
        <w:numPr>
          <w:ilvl w:val="0"/>
          <w:numId w:val="6"/>
        </w:numPr>
        <w:ind w:left="510" w:hanging="510"/>
        <w:contextualSpacing w:val="0"/>
        <w:rPr>
          <w:rFonts w:ascii="Arial" w:hAnsi="Arial" w:cs="Arial"/>
        </w:rPr>
      </w:pPr>
      <w:r w:rsidRPr="005F4C87">
        <w:rPr>
          <w:rFonts w:ascii="Arial" w:hAnsi="Arial" w:cs="Arial"/>
        </w:rPr>
        <w:lastRenderedPageBreak/>
        <w:t>Llevar a cabo juntas periódicas de seguimiento con el fabricante, para verificar avances, oportunidad en las entregas conforme al calendario y eventualidades que se presenten.</w:t>
      </w:r>
    </w:p>
    <w:p w14:paraId="48832BC0" w14:textId="77777777" w:rsidR="00DA33F1" w:rsidRPr="005F4C87" w:rsidRDefault="00DA33F1" w:rsidP="001467E0">
      <w:pPr>
        <w:pStyle w:val="Ttulo2"/>
        <w:rPr>
          <w:rFonts w:ascii="Arial" w:hAnsi="Arial" w:cs="Arial"/>
        </w:rPr>
      </w:pPr>
      <w:r w:rsidRPr="005F4C87">
        <w:rPr>
          <w:rFonts w:ascii="Arial" w:hAnsi="Arial" w:cs="Arial"/>
        </w:rPr>
        <w:t>Supervisión de la producción de las boletas electorales</w:t>
      </w:r>
    </w:p>
    <w:p w14:paraId="6B3248B4" w14:textId="77777777" w:rsidR="00DA33F1" w:rsidRPr="005F4C87" w:rsidRDefault="00DA33F1" w:rsidP="008E1435">
      <w:pPr>
        <w:rPr>
          <w:rFonts w:ascii="Arial" w:hAnsi="Arial" w:cs="Arial"/>
        </w:rPr>
      </w:pPr>
      <w:r w:rsidRPr="005F4C87">
        <w:rPr>
          <w:rFonts w:ascii="Arial" w:hAnsi="Arial" w:cs="Arial"/>
        </w:rPr>
        <w:t>Que, tratándose de la supervisión de la producción de las boletas electorales, el anexo 4.1 apartado “A”, numeral 8 del Reglamento de Elecciones establece que se debe seguir el siguiente procedimiento:</w:t>
      </w:r>
    </w:p>
    <w:p w14:paraId="031C0713"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Elaborar un Programa de producción de los documentos electorales, que incluya tiempos y cantidades a producir de cada uno de ellos, considerando como mínimo los siguientes aspectos: i) plazos establecidos en la legislación electoral para que los documentos se encuentren en poder de los consejos distritales o en su caso, municipales, ii) capacidad instalada e infraestructura técnica y humana del proveedor, iii) producción, en primera instancia, de aquellos documentos que no tienen emblemas de partidos políticos y por lo tanto no tienen restricción en su producción y después de los que contienen emblemas, a fin de optimizar los tiempos de producción.</w:t>
      </w:r>
    </w:p>
    <w:p w14:paraId="654803BF"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Entregar al fabricante los archivos electrónicos con los diseños de los documentos, así como sus especificaciones técnicas impresas.</w:t>
      </w:r>
    </w:p>
    <w:p w14:paraId="16C497CC"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Establecer con el proveedor las reuniones de trabajo necesarias, con el propósito de aclarar dudas sobre especificaciones técnicas y comprometer las fechas de producción y entregas de los documentos en las cantidades requeridas.</w:t>
      </w:r>
    </w:p>
    <w:p w14:paraId="0F003CB0"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Solicitar al fabricante un calendario detallado de producción de las boletas electorales antes de su inicio, con el propósito de que el Instituto y, en su caso, el organismo público local electoral lo distribuya a los representantes de los partidos políticos y de candidatos independientes, para evitar sustituciones de nombres cuando éstas se estén imprimiendo o ya estén impresas.</w:t>
      </w:r>
    </w:p>
    <w:p w14:paraId="1724DBAB"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Contratar, en caso de ser necesario, personal eventual con conocimientos en artes gráficas, que supervise la producción de la documentación electoral, que deberá ser capacitado antes de entrar en funciones.</w:t>
      </w:r>
    </w:p>
    <w:p w14:paraId="7C0BFDA5"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lastRenderedPageBreak/>
        <w:t>Solicitar al proveedor las pruebas de color de cada documento electoral para su revisión y, en su caso, aprobación. En boletas y actas de casilla se debe invitar a representantes de partidos políticos y de candidaturas independientes, para que den el visto bueno de sus emblemas.</w:t>
      </w:r>
    </w:p>
    <w:p w14:paraId="730E8A90"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Realizar los trabajos de supervisión y control de calidad durante la producción de la documentación electoral.</w:t>
      </w:r>
    </w:p>
    <w:p w14:paraId="0FE6BE9C" w14:textId="77777777" w:rsidR="00DA33F1"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Realizar con el proveedor reuniones periódicas (al menos, una a la semana) para revisar los avances en la producción, posibles retrasos con respecto a la programación y alternativas de solución ante eventualidades.</w:t>
      </w:r>
    </w:p>
    <w:p w14:paraId="222B29BC" w14:textId="77777777" w:rsidR="00574682" w:rsidRPr="005F4C87" w:rsidRDefault="00DA33F1" w:rsidP="008E1435">
      <w:pPr>
        <w:pStyle w:val="Prrafodelista"/>
        <w:numPr>
          <w:ilvl w:val="0"/>
          <w:numId w:val="5"/>
        </w:numPr>
        <w:ind w:left="510" w:hanging="510"/>
        <w:contextualSpacing w:val="0"/>
        <w:rPr>
          <w:rFonts w:ascii="Arial" w:hAnsi="Arial" w:cs="Arial"/>
        </w:rPr>
      </w:pPr>
      <w:r w:rsidRPr="005F4C87">
        <w:rPr>
          <w:rFonts w:ascii="Arial" w:hAnsi="Arial" w:cs="Arial"/>
        </w:rPr>
        <w:t xml:space="preserve">Dentro de las instalaciones del fabricante se deben llevar a cabo tres tipos de revisiones: 1). Verificación de materias primas (papel seguridad, papel auto copiante, papel bond, cartulina Bristol, etc.). Se deben solicitar los certificados de calidad de cada sustrato y materia prima que se requiera y/o la realización de las pruebas de laboratorio (gramaje, resistencia, tensión, blancura, rasgado, humedad); 2). Supervisión de las etapas de producción (preprensa, impresión, corte, alzado, encuadernado y empaque). Si en alguna de las etapas hubiera material que no cumpla con las especificaciones técnicas, deberá ser separado, rechazado y reemplazado. Los aspectos que se deben supervisar, dependiendo del documento, en cada una de estas etapas son: </w:t>
      </w:r>
    </w:p>
    <w:p w14:paraId="6CECDA93"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t>Preprensa:</w:t>
      </w:r>
      <w:r w:rsidRPr="005F4C87">
        <w:rPr>
          <w:rFonts w:ascii="Arial" w:hAnsi="Arial" w:cs="Arial"/>
        </w:rPr>
        <w:t xml:space="preserve"> características del sustrato, transmisión de datos del papel auto copiante y revisión de originales mecánicos, pruebas de color y/o impresiones láser.</w:t>
      </w:r>
    </w:p>
    <w:p w14:paraId="558A2BF7"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t>Impresión:</w:t>
      </w:r>
      <w:r w:rsidRPr="005F4C87">
        <w:rPr>
          <w:rFonts w:ascii="Arial" w:hAnsi="Arial" w:cs="Arial"/>
        </w:rPr>
        <w:t xml:space="preserve"> uniformidad del color en las plastas, tonalidad exacta en los colores solicitados, tonalidad de los colores de los emblemas de los partidos políticos de acuerdo a la prueba de color revisada y autorizada por sus respectivos representantes, dimensiones, registro de impresión, presencia de manchas, impresión consecutiva, clara y legible de los folios, revisión de los datos variables en cada cambio de placas, verificación de la aplicación de las sustituciones de los nombres de las personas candidatas aprobadas por el Consejo, compaginación del papel auto copiante, verificación de la coincidencia de las marcas de registro entre original y copias, identificación, registro y retiro de pliegos con unión en las bobinas de papel, medidas de seguridad de acuerdo a las especificaciones técnicas y suaje del talón foliado.</w:t>
      </w:r>
    </w:p>
    <w:p w14:paraId="30C59898"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lastRenderedPageBreak/>
        <w:t>Alzado:</w:t>
      </w:r>
      <w:r w:rsidRPr="005F4C87">
        <w:rPr>
          <w:rFonts w:ascii="Arial" w:hAnsi="Arial" w:cs="Arial"/>
        </w:rPr>
        <w:t xml:space="preserve"> Correcta integración de original, copias y, en su caso, respaldo, pruebas de verificación de la transmisión de datos del papel auto copiante y que no haya pliegos arrugados o manchados.</w:t>
      </w:r>
    </w:p>
    <w:p w14:paraId="277BCE58"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t>Corte:</w:t>
      </w:r>
      <w:r w:rsidRPr="005F4C87">
        <w:rPr>
          <w:rFonts w:ascii="Arial" w:hAnsi="Arial" w:cs="Arial"/>
        </w:rPr>
        <w:t xml:space="preserve"> Refine de acuerdo con los registros de corte, separación de juegos de actas o documentos en papel auto copiante, clasificación regional (distrito, municipio) de los documentos cortados.</w:t>
      </w:r>
    </w:p>
    <w:p w14:paraId="53A7D89D"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t>Encuadernación:</w:t>
      </w:r>
      <w:r w:rsidRPr="005F4C87">
        <w:rPr>
          <w:rFonts w:ascii="Arial" w:hAnsi="Arial" w:cs="Arial"/>
        </w:rPr>
        <w:t xml:space="preserve"> Aplicación del pegamento, calidad del pegamento, revisión de folios en blocks, sustitución de boletas reportadas con algún error, clasificación regional (distrito, municipio) de los blocks.</w:t>
      </w:r>
    </w:p>
    <w:p w14:paraId="692DE649" w14:textId="77777777" w:rsidR="00574682" w:rsidRPr="005F4C87" w:rsidRDefault="00DA33F1" w:rsidP="008E1435">
      <w:pPr>
        <w:pStyle w:val="Prrafodelista"/>
        <w:ind w:left="510"/>
        <w:contextualSpacing w:val="0"/>
        <w:rPr>
          <w:rFonts w:ascii="Arial" w:hAnsi="Arial" w:cs="Arial"/>
        </w:rPr>
      </w:pPr>
      <w:r w:rsidRPr="005F4C87">
        <w:rPr>
          <w:rFonts w:ascii="Arial" w:hAnsi="Arial" w:cs="Arial"/>
          <w:b/>
        </w:rPr>
        <w:t>Acabados adicionales:</w:t>
      </w:r>
      <w:r w:rsidRPr="005F4C87">
        <w:rPr>
          <w:rFonts w:ascii="Arial" w:hAnsi="Arial" w:cs="Arial"/>
        </w:rPr>
        <w:t xml:space="preserve"> Resistencia en las costuras, impresión braille y engrapado. </w:t>
      </w:r>
    </w:p>
    <w:p w14:paraId="20E863E6" w14:textId="77777777" w:rsidR="00DA33F1" w:rsidRPr="005F4C87" w:rsidRDefault="00DA33F1" w:rsidP="008E1435">
      <w:pPr>
        <w:pStyle w:val="Prrafodelista"/>
        <w:ind w:left="510"/>
        <w:contextualSpacing w:val="0"/>
        <w:rPr>
          <w:rFonts w:ascii="Arial" w:hAnsi="Arial" w:cs="Arial"/>
        </w:rPr>
      </w:pPr>
      <w:r w:rsidRPr="005F4C87">
        <w:rPr>
          <w:rFonts w:ascii="Arial" w:hAnsi="Arial" w:cs="Arial"/>
          <w:b/>
        </w:rPr>
        <w:t>Empaque:</w:t>
      </w:r>
      <w:r w:rsidRPr="005F4C87">
        <w:rPr>
          <w:rFonts w:ascii="Arial" w:hAnsi="Arial" w:cs="Arial"/>
        </w:rPr>
        <w:t xml:space="preserve"> Cantidades requeridas, resistencia de las cajas de empaque, clasificación de acuerdo con las listas entregadas por el INE o el organismo electoral, en su caso; contenido de los datos de identificación en las etiquetas: nombre del documento, entidad, distrito y municipio; correspondencia de la caja y su contenido; clasificación y registro del número de cajas y paquetes; y sellado de las cajas; resguardo de las cajas con documentación electoral.</w:t>
      </w:r>
    </w:p>
    <w:p w14:paraId="0E4D3F2E" w14:textId="77777777" w:rsidR="00DA33F1" w:rsidRPr="005F4C87" w:rsidRDefault="00DA33F1" w:rsidP="008E1435">
      <w:pPr>
        <w:rPr>
          <w:rFonts w:ascii="Arial" w:hAnsi="Arial" w:cs="Arial"/>
        </w:rPr>
      </w:pPr>
      <w:r w:rsidRPr="005F4C87">
        <w:rPr>
          <w:rFonts w:ascii="Arial" w:hAnsi="Arial" w:cs="Arial"/>
        </w:rPr>
        <w:t xml:space="preserve">Asimismo, se deben establecer muestreos aleatorios al producto terminado de acuerdo con la norma </w:t>
      </w:r>
      <w:proofErr w:type="spellStart"/>
      <w:r w:rsidRPr="005F4C87">
        <w:rPr>
          <w:rFonts w:ascii="Arial" w:hAnsi="Arial" w:cs="Arial"/>
        </w:rPr>
        <w:t>Military</w:t>
      </w:r>
      <w:proofErr w:type="spellEnd"/>
      <w:r w:rsidRPr="005F4C87">
        <w:rPr>
          <w:rFonts w:ascii="Arial" w:hAnsi="Arial" w:cs="Arial"/>
        </w:rPr>
        <w:t xml:space="preserve"> Standard (MIL-STD-105E) para aceptar o rechazar los lotes de producción; en caso de rechazo el proveedor deberá hacer los ajustes o correcciones necesarios.</w:t>
      </w:r>
    </w:p>
    <w:p w14:paraId="447D8C45" w14:textId="77777777" w:rsidR="00DA33F1" w:rsidRPr="005F4C87" w:rsidRDefault="00DA33F1" w:rsidP="001467E0">
      <w:pPr>
        <w:pStyle w:val="Ttulo2"/>
        <w:rPr>
          <w:rFonts w:ascii="Arial" w:hAnsi="Arial" w:cs="Arial"/>
        </w:rPr>
      </w:pPr>
      <w:r w:rsidRPr="005F4C87">
        <w:rPr>
          <w:rFonts w:ascii="Arial" w:hAnsi="Arial" w:cs="Arial"/>
        </w:rPr>
        <w:t>Régimen de excepción previsto por la Ley de Adquisiciones</w:t>
      </w:r>
    </w:p>
    <w:p w14:paraId="1F7B14A0" w14:textId="77777777" w:rsidR="00DA33F1" w:rsidRPr="005F4C87" w:rsidRDefault="00DA33F1" w:rsidP="008E1435">
      <w:pPr>
        <w:rPr>
          <w:rFonts w:ascii="Arial" w:hAnsi="Arial" w:cs="Arial"/>
        </w:rPr>
      </w:pPr>
      <w:r w:rsidRPr="005F4C87">
        <w:rPr>
          <w:rFonts w:ascii="Arial" w:hAnsi="Arial" w:cs="Arial"/>
        </w:rPr>
        <w:t>Que, el artículo 1 de la Ley de Adquisiciones, Arrendamientos y Prestación de Servicios del Estado de Tabasco establece que</w:t>
      </w:r>
      <w:r w:rsidR="00E12A93" w:rsidRPr="005F4C87">
        <w:rPr>
          <w:rFonts w:ascii="Arial" w:hAnsi="Arial" w:cs="Arial"/>
        </w:rPr>
        <w:t>,</w:t>
      </w:r>
      <w:r w:rsidRPr="005F4C87">
        <w:rPr>
          <w:rFonts w:ascii="Arial" w:hAnsi="Arial" w:cs="Arial"/>
        </w:rPr>
        <w:t xml:space="preserve"> es una ley de orden público e interés social, reglamentaria del artículo 76 de la Constitución Local en materia de adquisiciones, arrendamientos de bienes muebles y contratación de servicios</w:t>
      </w:r>
      <w:r w:rsidR="00E12A93" w:rsidRPr="005F4C87">
        <w:rPr>
          <w:rFonts w:ascii="Arial" w:hAnsi="Arial" w:cs="Arial"/>
        </w:rPr>
        <w:t>,</w:t>
      </w:r>
      <w:r w:rsidRPr="005F4C87">
        <w:rPr>
          <w:rFonts w:ascii="Arial" w:hAnsi="Arial" w:cs="Arial"/>
        </w:rPr>
        <w:t xml:space="preserve"> que tiene por objeto regular las acciones relativas a la planeación, programación, presupuestación, gasto, ejecución, conservación, mantenimiento y control en dicha materia, que realicen, entre otras entidades, los órganos constitucionales autónomos.</w:t>
      </w:r>
    </w:p>
    <w:p w14:paraId="4FD304A2" w14:textId="77777777" w:rsidR="00DA33F1" w:rsidRPr="005F4C87" w:rsidRDefault="00DA33F1" w:rsidP="008E1435">
      <w:pPr>
        <w:rPr>
          <w:rFonts w:ascii="Arial" w:hAnsi="Arial" w:cs="Arial"/>
        </w:rPr>
      </w:pPr>
      <w:r w:rsidRPr="005F4C87">
        <w:rPr>
          <w:rFonts w:ascii="Arial" w:hAnsi="Arial" w:cs="Arial"/>
        </w:rPr>
        <w:lastRenderedPageBreak/>
        <w:t>Asimismo, el artículo mencionado dispone que no estarán dentro del ámbito de aplicación de dicha Ley, los contratos y convenios que celebren entre sí las dependencias, órganos desconcentrados y entidades de la Administración Pública del Estado, ni tampoco los contratos que se lleven a cabo entre alguna dependencia, órgano desconcentrado o entidad de la Administración Pública Federal, o con alguno perteneciente a la administración pública de otra entidad federativa, salvo cuando la dependencia o entidad obligada a entregar el bien o prestar el servicio no tenga capacidad para hacerlo por sí misma y contrate un tercero para su realización.</w:t>
      </w:r>
    </w:p>
    <w:p w14:paraId="6D6591C4" w14:textId="77777777" w:rsidR="00DA33F1" w:rsidRPr="005F4C87" w:rsidRDefault="00DA33F1" w:rsidP="001467E0">
      <w:pPr>
        <w:pStyle w:val="Ttulo2"/>
        <w:rPr>
          <w:rFonts w:ascii="Arial" w:hAnsi="Arial" w:cs="Arial"/>
        </w:rPr>
      </w:pPr>
      <w:r w:rsidRPr="005F4C87">
        <w:rPr>
          <w:rFonts w:ascii="Arial" w:hAnsi="Arial" w:cs="Arial"/>
        </w:rPr>
        <w:t>Preferencia de bienes producidos por el Estado</w:t>
      </w:r>
    </w:p>
    <w:p w14:paraId="6C960104" w14:textId="77777777" w:rsidR="00DA33F1" w:rsidRPr="005F4C87" w:rsidRDefault="00DA33F1" w:rsidP="008E1435">
      <w:pPr>
        <w:rPr>
          <w:rFonts w:ascii="Arial" w:hAnsi="Arial" w:cs="Arial"/>
        </w:rPr>
      </w:pPr>
      <w:r w:rsidRPr="005F4C87">
        <w:rPr>
          <w:rFonts w:ascii="Arial" w:hAnsi="Arial" w:cs="Arial"/>
        </w:rPr>
        <w:t>Que, el artículo 14, fracciones V y VI de la Ley de Adquisiciones, establece que las dependencias, órganos y entidades realizarán la planeación de sus adquisiciones, arrendamientos y servicios, formulando los programas respectivos, considerando preferentemente, la adquisición de bienes producidos en el Estado y la utilización de servicios propios del mismo, con especial atención a los sectores económicos y empresariales cuya promoción, fomento y desarrollo están comprendidos en los objetivos y prioridades del Plan Estatal de Desarrollo, a falta de ellos los de procedencia nacional y por último los de procedencia extranjera; y de preferencia, la inclusión de insumos, material, equipo, sistemas y servicios que tenga</w:t>
      </w:r>
      <w:r w:rsidR="00574682" w:rsidRPr="005F4C87">
        <w:rPr>
          <w:rFonts w:ascii="Arial" w:hAnsi="Arial" w:cs="Arial"/>
        </w:rPr>
        <w:t>n</w:t>
      </w:r>
      <w:r w:rsidRPr="005F4C87">
        <w:rPr>
          <w:rFonts w:ascii="Arial" w:hAnsi="Arial" w:cs="Arial"/>
        </w:rPr>
        <w:t xml:space="preserve"> incorporada tecnología nacional.</w:t>
      </w:r>
    </w:p>
    <w:p w14:paraId="51B1D72F" w14:textId="77777777" w:rsidR="007C49A0" w:rsidRPr="005F4C87" w:rsidRDefault="007C49A0" w:rsidP="001467E0">
      <w:pPr>
        <w:pStyle w:val="Ttulo2"/>
        <w:rPr>
          <w:rFonts w:ascii="Arial" w:hAnsi="Arial" w:cs="Arial"/>
        </w:rPr>
      </w:pPr>
      <w:r w:rsidRPr="005F4C87">
        <w:rPr>
          <w:rFonts w:ascii="Arial" w:hAnsi="Arial" w:cs="Arial"/>
        </w:rPr>
        <w:t>Designación de Talleres Gráficos de México</w:t>
      </w:r>
    </w:p>
    <w:p w14:paraId="2E991319" w14:textId="797B5898" w:rsidR="00E61640" w:rsidRPr="005F4C87" w:rsidRDefault="007C49A0" w:rsidP="00E61640">
      <w:pPr>
        <w:rPr>
          <w:rFonts w:ascii="Arial" w:hAnsi="Arial" w:cs="Arial"/>
        </w:rPr>
      </w:pPr>
      <w:r w:rsidRPr="005F4C87">
        <w:rPr>
          <w:rFonts w:ascii="Arial" w:hAnsi="Arial" w:cs="Arial"/>
        </w:rPr>
        <w:t xml:space="preserve">Que, </w:t>
      </w:r>
      <w:r w:rsidR="00E61640" w:rsidRPr="005F4C87">
        <w:rPr>
          <w:rFonts w:ascii="Arial" w:hAnsi="Arial" w:cs="Arial"/>
        </w:rPr>
        <w:t xml:space="preserve">con motivo del Proceso Electoral, este Instituto requiere la elaboración y producción de la documentación y material electorales, entre ellos la relativa a las boletas electorales indispensables para el desarrollo de la próxima Jornada Electoral a efectuarse el 2 de junio de 2024. </w:t>
      </w:r>
    </w:p>
    <w:p w14:paraId="417E6493" w14:textId="622C54D3" w:rsidR="00DA5EFD" w:rsidRPr="005F4C87" w:rsidRDefault="00DA5EFD" w:rsidP="00E61640">
      <w:pPr>
        <w:rPr>
          <w:rFonts w:ascii="Arial" w:hAnsi="Arial" w:cs="Arial"/>
        </w:rPr>
      </w:pPr>
      <w:r w:rsidRPr="005F4C87">
        <w:rPr>
          <w:rFonts w:ascii="Arial" w:hAnsi="Arial" w:cs="Arial"/>
        </w:rPr>
        <w:t xml:space="preserve">Para ello, este Consejo Electoral, a partir de la preferencia que, con arreglo a las disposiciones legales, tiene Talleres Gráficos de México, considera a </w:t>
      </w:r>
      <w:r w:rsidR="00FC31B0" w:rsidRPr="005F4C87">
        <w:rPr>
          <w:rFonts w:ascii="Arial" w:hAnsi="Arial" w:cs="Arial"/>
        </w:rPr>
        <w:t>e</w:t>
      </w:r>
      <w:r w:rsidRPr="005F4C87">
        <w:rPr>
          <w:rFonts w:ascii="Arial" w:hAnsi="Arial" w:cs="Arial"/>
        </w:rPr>
        <w:t>ste organismo público como el proveedor idóneo para producir la documentación y material electorales.</w:t>
      </w:r>
    </w:p>
    <w:p w14:paraId="28E5219D" w14:textId="77777777" w:rsidR="00DF599B" w:rsidRPr="005F4C87" w:rsidRDefault="008E031B" w:rsidP="00DF599B">
      <w:pPr>
        <w:rPr>
          <w:rFonts w:ascii="Arial" w:hAnsi="Arial" w:cs="Arial"/>
        </w:rPr>
      </w:pPr>
      <w:r w:rsidRPr="005F4C87">
        <w:rPr>
          <w:rFonts w:ascii="Arial" w:hAnsi="Arial" w:cs="Arial"/>
        </w:rPr>
        <w:t>E</w:t>
      </w:r>
      <w:r w:rsidR="00DA5EFD" w:rsidRPr="005F4C87">
        <w:rPr>
          <w:rFonts w:ascii="Arial" w:hAnsi="Arial" w:cs="Arial"/>
        </w:rPr>
        <w:t>s preciso señalar que Talleres Gráficos de México es un organismo público descentralizado que cuenta con 130 años de experiencia, especializado en las artes gráficas y que brinda sus servicios a los sectores público, privado y social; asimismo, cuenta con</w:t>
      </w:r>
      <w:r w:rsidR="00DF599B" w:rsidRPr="005F4C87">
        <w:rPr>
          <w:rFonts w:ascii="Arial" w:hAnsi="Arial" w:cs="Arial"/>
        </w:rPr>
        <w:t xml:space="preserve"> la infraestructura industrial, técnica y humana necesarias para cumplir con la </w:t>
      </w:r>
      <w:r w:rsidR="00DF599B" w:rsidRPr="005F4C87">
        <w:rPr>
          <w:rFonts w:ascii="Arial" w:hAnsi="Arial" w:cs="Arial"/>
        </w:rPr>
        <w:lastRenderedPageBreak/>
        <w:t>producción en las cantidades y tiempos requeridos por el Instituto, mismas que se han corroborado en todas y cada una de las ocasiones en las que ha impreso la documentación para las elecciones en la entidad.</w:t>
      </w:r>
    </w:p>
    <w:p w14:paraId="79473F13" w14:textId="77777777" w:rsidR="00DA5EFD" w:rsidRPr="005F4C87" w:rsidRDefault="00DA5EFD" w:rsidP="00E61640">
      <w:pPr>
        <w:rPr>
          <w:rFonts w:ascii="Arial" w:hAnsi="Arial" w:cs="Arial"/>
        </w:rPr>
      </w:pPr>
      <w:r w:rsidRPr="005F4C87">
        <w:rPr>
          <w:rFonts w:ascii="Arial" w:hAnsi="Arial" w:cs="Arial"/>
        </w:rPr>
        <w:t>Además, dicho ente está conformado por especialistas calificados en su ramo y brinda una atención esmerada, que le ha merecido obtener la certificación ISO 9001:2015, que garantiza la óptima calidad de sus productos, lo que ha quedado de manifiesto en los servicios brindados a este órgano electoral en procesos electorales previos.</w:t>
      </w:r>
    </w:p>
    <w:p w14:paraId="3D4BC133" w14:textId="11E19419" w:rsidR="00060B5E" w:rsidRPr="005F4C87" w:rsidRDefault="000D519B" w:rsidP="00060B5E">
      <w:pPr>
        <w:rPr>
          <w:rFonts w:ascii="Arial" w:hAnsi="Arial" w:cs="Arial"/>
        </w:rPr>
      </w:pPr>
      <w:r w:rsidRPr="005F4C87">
        <w:rPr>
          <w:rFonts w:ascii="Arial" w:hAnsi="Arial" w:cs="Arial"/>
        </w:rPr>
        <w:t>Otro</w:t>
      </w:r>
      <w:r w:rsidR="00060B5E" w:rsidRPr="005F4C87">
        <w:rPr>
          <w:rFonts w:ascii="Arial" w:hAnsi="Arial" w:cs="Arial"/>
        </w:rPr>
        <w:t>s</w:t>
      </w:r>
      <w:r w:rsidRPr="005F4C87">
        <w:rPr>
          <w:rFonts w:ascii="Arial" w:hAnsi="Arial" w:cs="Arial"/>
        </w:rPr>
        <w:t xml:space="preserve"> aspecto</w:t>
      </w:r>
      <w:r w:rsidR="00FC31B0" w:rsidRPr="005F4C87">
        <w:rPr>
          <w:rFonts w:ascii="Arial" w:hAnsi="Arial" w:cs="Arial"/>
        </w:rPr>
        <w:t>s</w:t>
      </w:r>
      <w:r w:rsidRPr="005F4C87">
        <w:rPr>
          <w:rFonts w:ascii="Arial" w:hAnsi="Arial" w:cs="Arial"/>
        </w:rPr>
        <w:t xml:space="preserve"> a considerar, es la capacidad </w:t>
      </w:r>
      <w:r w:rsidR="000C629E" w:rsidRPr="005F4C87">
        <w:rPr>
          <w:rFonts w:ascii="Arial" w:hAnsi="Arial" w:cs="Arial"/>
        </w:rPr>
        <w:t xml:space="preserve">que tiene el organismo público </w:t>
      </w:r>
      <w:r w:rsidRPr="005F4C87">
        <w:rPr>
          <w:rFonts w:ascii="Arial" w:hAnsi="Arial" w:cs="Arial"/>
        </w:rPr>
        <w:t>para producir altos volúmenes en tiempos muy acotados, particularmente de las boletas electorales</w:t>
      </w:r>
      <w:r w:rsidR="00060B5E" w:rsidRPr="005F4C87">
        <w:rPr>
          <w:rFonts w:ascii="Arial" w:hAnsi="Arial" w:cs="Arial"/>
        </w:rPr>
        <w:t>; así como el amplio conocimiento logístico en el empaque y clasificación de la documentación por distrito para su entrega al Instituto.</w:t>
      </w:r>
    </w:p>
    <w:p w14:paraId="1E3FA0C3" w14:textId="77777777" w:rsidR="008E031B" w:rsidRPr="005F4C87" w:rsidRDefault="008E031B" w:rsidP="007C49A0">
      <w:pPr>
        <w:rPr>
          <w:rFonts w:ascii="Arial" w:hAnsi="Arial" w:cs="Arial"/>
        </w:rPr>
      </w:pPr>
      <w:r w:rsidRPr="005F4C87">
        <w:rPr>
          <w:rFonts w:ascii="Arial" w:hAnsi="Arial" w:cs="Arial"/>
        </w:rPr>
        <w:t xml:space="preserve">En ese contexto, Talleres Gráficos de México no sólo </w:t>
      </w:r>
      <w:r w:rsidR="00EF2CDF" w:rsidRPr="005F4C87">
        <w:rPr>
          <w:rFonts w:ascii="Arial" w:hAnsi="Arial" w:cs="Arial"/>
        </w:rPr>
        <w:t xml:space="preserve">tiene </w:t>
      </w:r>
      <w:r w:rsidRPr="005F4C87">
        <w:rPr>
          <w:rFonts w:ascii="Arial" w:hAnsi="Arial" w:cs="Arial"/>
        </w:rPr>
        <w:t xml:space="preserve">la experiencia y </w:t>
      </w:r>
      <w:r w:rsidR="00EF2CDF" w:rsidRPr="005F4C87">
        <w:rPr>
          <w:rFonts w:ascii="Arial" w:hAnsi="Arial" w:cs="Arial"/>
        </w:rPr>
        <w:t xml:space="preserve">los </w:t>
      </w:r>
      <w:r w:rsidRPr="005F4C87">
        <w:rPr>
          <w:rFonts w:ascii="Arial" w:hAnsi="Arial" w:cs="Arial"/>
        </w:rPr>
        <w:t>equipo</w:t>
      </w:r>
      <w:r w:rsidR="00EF2CDF" w:rsidRPr="005F4C87">
        <w:rPr>
          <w:rFonts w:ascii="Arial" w:hAnsi="Arial" w:cs="Arial"/>
        </w:rPr>
        <w:t>s</w:t>
      </w:r>
      <w:r w:rsidRPr="005F4C87">
        <w:rPr>
          <w:rFonts w:ascii="Arial" w:hAnsi="Arial" w:cs="Arial"/>
        </w:rPr>
        <w:t xml:space="preserve"> necesarios, sino que</w:t>
      </w:r>
      <w:r w:rsidR="00EF2CDF" w:rsidRPr="005F4C87">
        <w:rPr>
          <w:rFonts w:ascii="Arial" w:hAnsi="Arial" w:cs="Arial"/>
        </w:rPr>
        <w:t>, de manera integral cuenta con la capacidad de suministrar la documentación</w:t>
      </w:r>
      <w:r w:rsidR="0037587B" w:rsidRPr="005F4C87">
        <w:rPr>
          <w:rFonts w:ascii="Arial" w:hAnsi="Arial" w:cs="Arial"/>
        </w:rPr>
        <w:t xml:space="preserve"> y material electorales en una sola producción; contrario a proveedores particulares, </w:t>
      </w:r>
      <w:r w:rsidR="00234465" w:rsidRPr="005F4C87">
        <w:rPr>
          <w:rFonts w:ascii="Arial" w:hAnsi="Arial" w:cs="Arial"/>
        </w:rPr>
        <w:t xml:space="preserve">que su capacidad se ve limitada a la producción de </w:t>
      </w:r>
      <w:r w:rsidR="002A5CCD" w:rsidRPr="005F4C87">
        <w:rPr>
          <w:rFonts w:ascii="Arial" w:hAnsi="Arial" w:cs="Arial"/>
        </w:rPr>
        <w:t>algunos</w:t>
      </w:r>
      <w:r w:rsidR="00234465" w:rsidRPr="005F4C87">
        <w:rPr>
          <w:rFonts w:ascii="Arial" w:hAnsi="Arial" w:cs="Arial"/>
        </w:rPr>
        <w:t xml:space="preserve"> </w:t>
      </w:r>
      <w:r w:rsidR="002A5CCD" w:rsidRPr="005F4C87">
        <w:rPr>
          <w:rFonts w:ascii="Arial" w:hAnsi="Arial" w:cs="Arial"/>
        </w:rPr>
        <w:t>implementos vinculados al proceso electoral</w:t>
      </w:r>
      <w:r w:rsidR="00624C3C" w:rsidRPr="005F4C87">
        <w:rPr>
          <w:rFonts w:ascii="Arial" w:hAnsi="Arial" w:cs="Arial"/>
        </w:rPr>
        <w:t>.</w:t>
      </w:r>
    </w:p>
    <w:p w14:paraId="0A072D83" w14:textId="77777777" w:rsidR="001D2FF1" w:rsidRPr="005F4C87" w:rsidRDefault="001D2FF1" w:rsidP="00624C3C">
      <w:pPr>
        <w:rPr>
          <w:rFonts w:ascii="Arial" w:hAnsi="Arial" w:cs="Arial"/>
        </w:rPr>
      </w:pPr>
      <w:r w:rsidRPr="005F4C87">
        <w:rPr>
          <w:rFonts w:ascii="Arial" w:hAnsi="Arial" w:cs="Arial"/>
        </w:rPr>
        <w:t xml:space="preserve">Adicionalmente, </w:t>
      </w:r>
      <w:r w:rsidR="00F46F6E" w:rsidRPr="005F4C87">
        <w:rPr>
          <w:rFonts w:ascii="Arial" w:hAnsi="Arial" w:cs="Arial"/>
        </w:rPr>
        <w:t>Talleres Gráficos de México durante la producción de la documentación y material electoral permite el acceso a sus instalaciones a fin de que este Instituto, supervise, vigile y salvaguarde sus intereses</w:t>
      </w:r>
      <w:r w:rsidR="00624C3C" w:rsidRPr="005F4C87">
        <w:rPr>
          <w:rFonts w:ascii="Arial" w:hAnsi="Arial" w:cs="Arial"/>
        </w:rPr>
        <w:t xml:space="preserve">; procedimiento que, en el caso particular se hará conforme al Manual de control de calidad de uso interno, a través del cual se deberá detallar la manera de supervisar la producción de la documentación electoral y se garantice que </w:t>
      </w:r>
      <w:r w:rsidR="009D5A2D" w:rsidRPr="005F4C87">
        <w:rPr>
          <w:rFonts w:ascii="Arial" w:hAnsi="Arial" w:cs="Arial"/>
        </w:rPr>
        <w:t xml:space="preserve">Talleres Gráficos de México </w:t>
      </w:r>
      <w:r w:rsidR="00624C3C" w:rsidRPr="005F4C87">
        <w:rPr>
          <w:rFonts w:ascii="Arial" w:hAnsi="Arial" w:cs="Arial"/>
        </w:rPr>
        <w:t>cumpla con las especificaciones técnicas</w:t>
      </w:r>
      <w:r w:rsidR="009D5A2D" w:rsidRPr="005F4C87">
        <w:rPr>
          <w:rFonts w:ascii="Arial" w:hAnsi="Arial" w:cs="Arial"/>
        </w:rPr>
        <w:t>, de acuerdo con las disposiciones legales.</w:t>
      </w:r>
    </w:p>
    <w:p w14:paraId="5069B7CE" w14:textId="77777777" w:rsidR="006C4F75" w:rsidRPr="005F4C87" w:rsidRDefault="006C4F75" w:rsidP="006C4F75">
      <w:pPr>
        <w:rPr>
          <w:rFonts w:ascii="Arial" w:hAnsi="Arial" w:cs="Arial"/>
        </w:rPr>
      </w:pPr>
      <w:r w:rsidRPr="005F4C87">
        <w:rPr>
          <w:rFonts w:ascii="Arial" w:hAnsi="Arial" w:cs="Arial"/>
        </w:rPr>
        <w:t xml:space="preserve">No pasa inadvertido que, conforme al artículo 172 numeral 2 de la Ley Electoral, la salvaguarda y cuidado de las boletas electorales son considerados como un asunto de seguridad nacional; de ahí que, los sistemas y dispositivos de seguridad con que cuenta Talleres Gráficos de México en sus instalaciones, permiten garantizar la confidencialidad necesaria en los documentos durante su producción, desde el diseño, recepción y resguardo de datos y materia prima, los procesos de acabado y hasta la entrega de los productos terminados. Además, del acceso restringido con que cuenta a las áreas especializadas, cámaras, puertas y bóvedas de seguridad, que garantizan la protección de la información y del material generado y sistemas de vigilancia interior y exterior de manera </w:t>
      </w:r>
      <w:r w:rsidRPr="005F4C87">
        <w:rPr>
          <w:rFonts w:ascii="Arial" w:hAnsi="Arial" w:cs="Arial"/>
        </w:rPr>
        <w:lastRenderedPageBreak/>
        <w:t>permanente, mediante el monitoreo con un sistema de circuito cerrado de televisión, otorgando así la seguridad requerida por el Instituto dentro de sus instalaciones.</w:t>
      </w:r>
    </w:p>
    <w:p w14:paraId="02BD430A" w14:textId="77777777" w:rsidR="000133A4" w:rsidRPr="005F4C87" w:rsidRDefault="00D05554" w:rsidP="000133A4">
      <w:pPr>
        <w:rPr>
          <w:rFonts w:ascii="Arial" w:hAnsi="Arial" w:cs="Arial"/>
        </w:rPr>
      </w:pPr>
      <w:r w:rsidRPr="005F4C87">
        <w:rPr>
          <w:rFonts w:ascii="Arial" w:hAnsi="Arial" w:cs="Arial"/>
        </w:rPr>
        <w:t>Es por ello que, con el objetivo de asegurar el servicio de impresión, distribución y suministro de la documentación y el material electorales, incluyendo por supuesto las boletas de la elección a la Gubernatura, Diputaciones Locales y Ayuntamientos</w:t>
      </w:r>
      <w:r w:rsidR="002C0386" w:rsidRPr="005F4C87">
        <w:rPr>
          <w:rFonts w:ascii="Arial" w:hAnsi="Arial" w:cs="Arial"/>
        </w:rPr>
        <w:t xml:space="preserve"> en la entidad, </w:t>
      </w:r>
      <w:r w:rsidR="000133A4" w:rsidRPr="005F4C87">
        <w:rPr>
          <w:rFonts w:ascii="Arial" w:hAnsi="Arial" w:cs="Arial"/>
        </w:rPr>
        <w:t xml:space="preserve">este Consejo Estatal considera viable la </w:t>
      </w:r>
      <w:r w:rsidR="002C0386" w:rsidRPr="005F4C87">
        <w:rPr>
          <w:rFonts w:ascii="Arial" w:hAnsi="Arial" w:cs="Arial"/>
        </w:rPr>
        <w:t xml:space="preserve">designación de Talleres Gráficos de México, y por ende, la </w:t>
      </w:r>
      <w:r w:rsidR="000133A4" w:rsidRPr="005F4C87">
        <w:rPr>
          <w:rFonts w:ascii="Arial" w:hAnsi="Arial" w:cs="Arial"/>
        </w:rPr>
        <w:t xml:space="preserve">adhesión al convenio marco institucional </w:t>
      </w:r>
      <w:r w:rsidR="002C0386" w:rsidRPr="005F4C87">
        <w:rPr>
          <w:rFonts w:ascii="Arial" w:hAnsi="Arial" w:cs="Arial"/>
        </w:rPr>
        <w:t xml:space="preserve">que ésta última celebró con </w:t>
      </w:r>
      <w:r w:rsidR="000133A4" w:rsidRPr="005F4C87">
        <w:rPr>
          <w:rFonts w:ascii="Arial" w:hAnsi="Arial" w:cs="Arial"/>
        </w:rPr>
        <w:t xml:space="preserve">el </w:t>
      </w:r>
      <w:r w:rsidR="002C0386" w:rsidRPr="005F4C87">
        <w:rPr>
          <w:rFonts w:ascii="Arial" w:hAnsi="Arial" w:cs="Arial"/>
        </w:rPr>
        <w:t>Consejo General del INE;</w:t>
      </w:r>
      <w:r w:rsidR="000133A4" w:rsidRPr="005F4C87">
        <w:rPr>
          <w:rFonts w:ascii="Arial" w:hAnsi="Arial" w:cs="Arial"/>
        </w:rPr>
        <w:t xml:space="preserve"> a fin de que, en igualdad de condiciones, suministre la documentación y los materiales electorales requeridos para el desarrollo del Proceso Electoral. </w:t>
      </w:r>
    </w:p>
    <w:p w14:paraId="31C18B02" w14:textId="77777777" w:rsidR="007C49A0" w:rsidRPr="005F4C87" w:rsidRDefault="007C49A0" w:rsidP="007C49A0">
      <w:pPr>
        <w:rPr>
          <w:rFonts w:ascii="Arial" w:hAnsi="Arial" w:cs="Arial"/>
        </w:rPr>
      </w:pPr>
      <w:r w:rsidRPr="005F4C87">
        <w:rPr>
          <w:rFonts w:ascii="Arial" w:hAnsi="Arial" w:cs="Arial"/>
        </w:rPr>
        <w:t>Sobre la base de las consideraciones señaladas, este Consejo Estatal emite el siguiente:</w:t>
      </w:r>
    </w:p>
    <w:p w14:paraId="68FEA44B" w14:textId="77777777" w:rsidR="007C49A0" w:rsidRPr="005F4C87" w:rsidRDefault="007C49A0" w:rsidP="009B6577">
      <w:pPr>
        <w:pStyle w:val="Ttulo1"/>
        <w:rPr>
          <w:sz w:val="24"/>
          <w:szCs w:val="24"/>
        </w:rPr>
      </w:pPr>
      <w:r w:rsidRPr="005F4C87">
        <w:rPr>
          <w:sz w:val="24"/>
          <w:szCs w:val="24"/>
        </w:rPr>
        <w:t>Acuerdo</w:t>
      </w:r>
    </w:p>
    <w:p w14:paraId="20046648" w14:textId="1083E327" w:rsidR="00F8541D" w:rsidRPr="00F8541D" w:rsidRDefault="00F8541D" w:rsidP="00F8541D">
      <w:pPr>
        <w:rPr>
          <w:rFonts w:ascii="Arial" w:hAnsi="Arial" w:cs="Arial"/>
          <w:sz w:val="24"/>
          <w:szCs w:val="24"/>
        </w:rPr>
      </w:pPr>
      <w:r>
        <w:rPr>
          <w:rFonts w:ascii="Arial" w:hAnsi="Arial" w:cs="Arial"/>
          <w:b/>
        </w:rPr>
        <w:t>Primero</w:t>
      </w:r>
      <w:r w:rsidR="007C49A0" w:rsidRPr="00F8541D">
        <w:rPr>
          <w:rFonts w:ascii="Arial" w:hAnsi="Arial" w:cs="Arial"/>
          <w:b/>
        </w:rPr>
        <w:t>.</w:t>
      </w:r>
      <w:r w:rsidR="007C49A0" w:rsidRPr="00F8541D">
        <w:rPr>
          <w:rFonts w:ascii="Arial" w:hAnsi="Arial" w:cs="Arial"/>
        </w:rPr>
        <w:t xml:space="preserve"> </w:t>
      </w:r>
      <w:r w:rsidR="00D83705" w:rsidRPr="00F8541D">
        <w:rPr>
          <w:rFonts w:ascii="Arial" w:hAnsi="Arial" w:cs="Arial"/>
        </w:rPr>
        <w:t xml:space="preserve">Se faculta </w:t>
      </w:r>
      <w:r w:rsidR="00EF7BA6" w:rsidRPr="00F8541D">
        <w:rPr>
          <w:rFonts w:ascii="Arial" w:hAnsi="Arial" w:cs="Arial"/>
        </w:rPr>
        <w:t xml:space="preserve">a la </w:t>
      </w:r>
      <w:r w:rsidR="007C49A0" w:rsidRPr="00F8541D">
        <w:rPr>
          <w:rFonts w:ascii="Arial" w:hAnsi="Arial" w:cs="Arial"/>
        </w:rPr>
        <w:t xml:space="preserve">titular de la </w:t>
      </w:r>
      <w:r w:rsidR="00EF7BA6" w:rsidRPr="00F8541D">
        <w:rPr>
          <w:rFonts w:ascii="Arial" w:hAnsi="Arial" w:cs="Arial"/>
        </w:rPr>
        <w:t xml:space="preserve">Presidencia del Consejo y al de la </w:t>
      </w:r>
      <w:r w:rsidR="00D83705" w:rsidRPr="00F8541D">
        <w:rPr>
          <w:rFonts w:ascii="Arial" w:hAnsi="Arial" w:cs="Arial"/>
        </w:rPr>
        <w:t>Secretaría Ejecutiva para que se adhiera</w:t>
      </w:r>
      <w:r w:rsidR="00EF7BA6" w:rsidRPr="00F8541D">
        <w:rPr>
          <w:rFonts w:ascii="Arial" w:hAnsi="Arial" w:cs="Arial"/>
        </w:rPr>
        <w:t>n</w:t>
      </w:r>
      <w:r w:rsidR="007C49A0" w:rsidRPr="00F8541D">
        <w:rPr>
          <w:rFonts w:ascii="Arial" w:hAnsi="Arial" w:cs="Arial"/>
        </w:rPr>
        <w:t xml:space="preserve"> al convenio de colaboración celebrado entre el Instituto Nacional Electoral y Talleres Gráficos de México y en su oportunidad </w:t>
      </w:r>
      <w:r w:rsidRPr="00F8541D">
        <w:rPr>
          <w:rFonts w:ascii="Arial" w:hAnsi="Arial" w:cs="Arial"/>
          <w:sz w:val="24"/>
          <w:szCs w:val="24"/>
        </w:rPr>
        <w:t>suscriban el convenio específico de colaboración para la elaboración y producción de la documentación y materiales electorales, entre ellos, las boletas electorales a utilizarse con motivo del Proceso Electoral Local Ordinario 2023 - 2024.</w:t>
      </w:r>
    </w:p>
    <w:p w14:paraId="1D62686C" w14:textId="17B4321B" w:rsidR="00D83705" w:rsidRDefault="00D83705" w:rsidP="00D83705">
      <w:pPr>
        <w:rPr>
          <w:rFonts w:ascii="Arial" w:hAnsi="Arial" w:cs="Arial"/>
        </w:rPr>
      </w:pPr>
      <w:r>
        <w:rPr>
          <w:rFonts w:ascii="Arial" w:hAnsi="Arial" w:cs="Arial"/>
        </w:rPr>
        <w:t>Asimismo, para que adopte</w:t>
      </w:r>
      <w:r w:rsidR="00F8541D">
        <w:rPr>
          <w:rFonts w:ascii="Arial" w:hAnsi="Arial" w:cs="Arial"/>
        </w:rPr>
        <w:t>n</w:t>
      </w:r>
      <w:r w:rsidRPr="00D83705">
        <w:rPr>
          <w:rFonts w:ascii="Arial" w:hAnsi="Arial" w:cs="Arial"/>
        </w:rPr>
        <w:t xml:space="preserve">, </w:t>
      </w:r>
      <w:r>
        <w:rPr>
          <w:rFonts w:ascii="Arial" w:hAnsi="Arial" w:cs="Arial"/>
        </w:rPr>
        <w:t xml:space="preserve">conforme a </w:t>
      </w:r>
      <w:r w:rsidRPr="00D83705">
        <w:rPr>
          <w:rFonts w:ascii="Arial" w:hAnsi="Arial" w:cs="Arial"/>
        </w:rPr>
        <w:t>sus atribuciones y facultades, las medidas e instrumentos legales necesarios para garantizar la prestación del servicio a cargo de Talleres Gráficos de México.</w:t>
      </w:r>
    </w:p>
    <w:p w14:paraId="7E7C0EC2" w14:textId="28B94FA0" w:rsidR="00F8541D" w:rsidRDefault="00F8541D" w:rsidP="00D83705">
      <w:pPr>
        <w:rPr>
          <w:rFonts w:ascii="Arial" w:hAnsi="Arial" w:cs="Arial"/>
        </w:rPr>
      </w:pPr>
      <w:r>
        <w:rPr>
          <w:rFonts w:ascii="Arial" w:hAnsi="Arial" w:cs="Arial"/>
          <w:b/>
        </w:rPr>
        <w:t>Segundo</w:t>
      </w:r>
      <w:r w:rsidR="00D83705" w:rsidRPr="009B6577">
        <w:rPr>
          <w:rFonts w:ascii="Arial" w:hAnsi="Arial" w:cs="Arial"/>
          <w:b/>
        </w:rPr>
        <w:t>.</w:t>
      </w:r>
      <w:r w:rsidR="00D83705" w:rsidRPr="009B6577">
        <w:rPr>
          <w:rFonts w:ascii="Arial" w:hAnsi="Arial" w:cs="Arial"/>
        </w:rPr>
        <w:t xml:space="preserve"> </w:t>
      </w:r>
      <w:r w:rsidR="00FC31B0">
        <w:rPr>
          <w:rFonts w:ascii="Arial" w:hAnsi="Arial" w:cs="Arial"/>
        </w:rPr>
        <w:t xml:space="preserve">Del mismo modo, se instruye a la Dirección de Administración </w:t>
      </w:r>
      <w:r w:rsidR="009E0F79">
        <w:rPr>
          <w:rFonts w:ascii="Arial" w:hAnsi="Arial" w:cs="Arial"/>
        </w:rPr>
        <w:t xml:space="preserve">para que, conforme a sus atribuciones, </w:t>
      </w:r>
      <w:r w:rsidR="00FC31B0">
        <w:rPr>
          <w:rFonts w:ascii="Arial" w:hAnsi="Arial" w:cs="Arial"/>
        </w:rPr>
        <w:t xml:space="preserve">realice las gestiones y trámites administrativos para </w:t>
      </w:r>
      <w:r>
        <w:rPr>
          <w:rFonts w:ascii="Arial" w:hAnsi="Arial" w:cs="Arial"/>
        </w:rPr>
        <w:t>cumplir con el propósito del presente acuerdo.</w:t>
      </w:r>
    </w:p>
    <w:p w14:paraId="10578D1E" w14:textId="03A29B8C" w:rsidR="007C49A0" w:rsidRPr="009B6577" w:rsidRDefault="00F8541D" w:rsidP="007C49A0">
      <w:pPr>
        <w:rPr>
          <w:rFonts w:ascii="Arial" w:hAnsi="Arial" w:cs="Arial"/>
        </w:rPr>
      </w:pPr>
      <w:r>
        <w:rPr>
          <w:rFonts w:ascii="Arial" w:hAnsi="Arial" w:cs="Arial"/>
          <w:b/>
        </w:rPr>
        <w:t>Tercero</w:t>
      </w:r>
      <w:r w:rsidR="007C49A0" w:rsidRPr="009B6577">
        <w:rPr>
          <w:rFonts w:ascii="Arial" w:hAnsi="Arial" w:cs="Arial"/>
          <w:b/>
        </w:rPr>
        <w:t>.</w:t>
      </w:r>
      <w:r w:rsidR="007C49A0" w:rsidRPr="009B6577">
        <w:rPr>
          <w:rFonts w:ascii="Arial" w:hAnsi="Arial" w:cs="Arial"/>
        </w:rPr>
        <w:t xml:space="preserve"> </w:t>
      </w:r>
      <w:r w:rsidR="0036693F" w:rsidRPr="009B6577">
        <w:rPr>
          <w:rFonts w:ascii="Arial" w:hAnsi="Arial" w:cs="Arial"/>
        </w:rPr>
        <w:t>Como medida de control interno, s</w:t>
      </w:r>
      <w:r w:rsidR="007C49A0" w:rsidRPr="009B6577">
        <w:rPr>
          <w:rFonts w:ascii="Arial" w:hAnsi="Arial" w:cs="Arial"/>
        </w:rPr>
        <w:t xml:space="preserve">e instruye a la Dirección de Organización Electoral y Educación Cívica para que, </w:t>
      </w:r>
      <w:r w:rsidR="00D83705">
        <w:rPr>
          <w:rFonts w:ascii="Arial" w:hAnsi="Arial" w:cs="Arial"/>
        </w:rPr>
        <w:t>a la brevedad posible</w:t>
      </w:r>
      <w:r w:rsidR="007C49A0" w:rsidRPr="009B6577">
        <w:rPr>
          <w:rFonts w:ascii="Arial" w:hAnsi="Arial" w:cs="Arial"/>
        </w:rPr>
        <w:t xml:space="preserve">, formule y presente a este Consejo Estatal, el Manual de Control de Calidad de Uso Interno, a través del cual se detalle la manera de supervisar la producción de la documentación electoral y se garantice que el </w:t>
      </w:r>
      <w:r w:rsidR="007C49A0" w:rsidRPr="009B6577">
        <w:rPr>
          <w:rFonts w:ascii="Arial" w:hAnsi="Arial" w:cs="Arial"/>
        </w:rPr>
        <w:lastRenderedPageBreak/>
        <w:t>fabricante designado cumpla con las especificaciones técnicas, de conformidad con el anexo 4.1 del Reglamento de Elecciones.</w:t>
      </w:r>
    </w:p>
    <w:p w14:paraId="09CD7D10" w14:textId="5AA0BF68" w:rsidR="007C49A0" w:rsidRPr="009B6577" w:rsidRDefault="00F8541D" w:rsidP="007C49A0">
      <w:pPr>
        <w:rPr>
          <w:rFonts w:ascii="Arial" w:hAnsi="Arial" w:cs="Arial"/>
        </w:rPr>
      </w:pPr>
      <w:r>
        <w:rPr>
          <w:rFonts w:ascii="Arial" w:hAnsi="Arial" w:cs="Arial"/>
          <w:b/>
        </w:rPr>
        <w:t>Cuarto</w:t>
      </w:r>
      <w:r w:rsidR="007C49A0" w:rsidRPr="00D83705">
        <w:rPr>
          <w:rFonts w:ascii="Arial" w:hAnsi="Arial" w:cs="Arial"/>
          <w:b/>
        </w:rPr>
        <w:t>.</w:t>
      </w:r>
      <w:r w:rsidR="007C49A0" w:rsidRPr="009B6577">
        <w:rPr>
          <w:rFonts w:ascii="Arial" w:hAnsi="Arial" w:cs="Arial"/>
        </w:rPr>
        <w:t xml:space="preserve"> Una vez que este Consejo Estatal apruebe el formato de las boletas electorales, el número de boletas requeridas a imprimirse, la fecha de inicio de la impresión, el Secretario Ejecutivo deberá dar aviso inmediato al organismo público designado, para el cumplimiento y ejecución de la producción.</w:t>
      </w:r>
    </w:p>
    <w:p w14:paraId="2B437507" w14:textId="7167E9A9" w:rsidR="007C49A0" w:rsidRPr="009B6577" w:rsidRDefault="00F8541D" w:rsidP="007C49A0">
      <w:pPr>
        <w:rPr>
          <w:rFonts w:ascii="Arial" w:hAnsi="Arial" w:cs="Arial"/>
        </w:rPr>
      </w:pPr>
      <w:r>
        <w:rPr>
          <w:rFonts w:ascii="Arial" w:hAnsi="Arial" w:cs="Arial"/>
          <w:b/>
        </w:rPr>
        <w:t>Quinto</w:t>
      </w:r>
      <w:r w:rsidR="007C49A0" w:rsidRPr="00D83705">
        <w:rPr>
          <w:rFonts w:ascii="Arial" w:hAnsi="Arial" w:cs="Arial"/>
          <w:b/>
        </w:rPr>
        <w:t>.</w:t>
      </w:r>
      <w:r w:rsidR="007C49A0" w:rsidRPr="009B6577">
        <w:rPr>
          <w:rFonts w:ascii="Arial" w:hAnsi="Arial" w:cs="Arial"/>
        </w:rPr>
        <w:t xml:space="preserve"> Se instruye a la Secretaría Ejecutiva de este Instituto para que, </w:t>
      </w:r>
      <w:r w:rsidR="008E4F16">
        <w:rPr>
          <w:rFonts w:ascii="Arial" w:hAnsi="Arial" w:cs="Arial"/>
        </w:rPr>
        <w:t>por conducto</w:t>
      </w:r>
      <w:r w:rsidR="007C49A0" w:rsidRPr="009B6577">
        <w:rPr>
          <w:rFonts w:ascii="Arial" w:hAnsi="Arial" w:cs="Arial"/>
        </w:rPr>
        <w:t xml:space="preserve"> de la Coordinación de Vinculación con el Instituto Nacional Electoral, notifique el presente acuerdo al citado organismo nacional, a través de su Unidad Técnica de Vinculación con los Organismos Públicos Locales, para los efectos correspondientes.</w:t>
      </w:r>
    </w:p>
    <w:p w14:paraId="55ED5972" w14:textId="7C972655" w:rsidR="007C49A0" w:rsidRPr="009B6577" w:rsidRDefault="00F8541D" w:rsidP="007C49A0">
      <w:pPr>
        <w:rPr>
          <w:rFonts w:ascii="Arial" w:hAnsi="Arial" w:cs="Arial"/>
        </w:rPr>
      </w:pPr>
      <w:r>
        <w:rPr>
          <w:rFonts w:ascii="Arial" w:hAnsi="Arial" w:cs="Arial"/>
          <w:b/>
        </w:rPr>
        <w:t>Sexto</w:t>
      </w:r>
      <w:r w:rsidR="007C49A0" w:rsidRPr="00D83705">
        <w:rPr>
          <w:rFonts w:ascii="Arial" w:hAnsi="Arial" w:cs="Arial"/>
          <w:b/>
        </w:rPr>
        <w:t>.</w:t>
      </w:r>
      <w:r w:rsidR="007C49A0" w:rsidRPr="009B6577">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CF7E4FD" w14:textId="77777777" w:rsidR="005F4C87" w:rsidRPr="00EF2AFA" w:rsidRDefault="005F4C87" w:rsidP="005F4C87">
      <w:pPr>
        <w:rPr>
          <w:rFonts w:ascii="Arial" w:hAnsi="Arial" w:cs="Arial"/>
        </w:rPr>
      </w:pPr>
      <w:r w:rsidRPr="00EF2AFA">
        <w:rPr>
          <w:rFonts w:ascii="Arial" w:hAnsi="Arial" w:cs="Arial"/>
        </w:rPr>
        <w:t xml:space="preserve">El presente acuerdo fue aprobado en sesión extraordinaria efectuada el seis de diciembre del año dos mil veintitrés, por votación unánime de las y los Consejeros Electorales del Consejo del Instituto Electoral y de Participación Ciudadana de Tabasco: Dra. </w:t>
      </w:r>
      <w:proofErr w:type="spellStart"/>
      <w:r w:rsidRPr="00EF2AFA">
        <w:rPr>
          <w:rFonts w:ascii="Arial" w:hAnsi="Arial" w:cs="Arial"/>
        </w:rPr>
        <w:t>Rosselvy</w:t>
      </w:r>
      <w:proofErr w:type="spellEnd"/>
      <w:r w:rsidRPr="00EF2AFA">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F832327" w14:textId="77777777" w:rsidR="007C49A0" w:rsidRDefault="007C49A0" w:rsidP="007C49A0">
      <w:pPr>
        <w:rPr>
          <w:rFonts w:ascii="Arial" w:hAnsi="Arial" w:cs="Arial"/>
        </w:rPr>
      </w:pPr>
      <w:bookmarkStart w:id="0" w:name="_GoBack"/>
      <w:bookmarkEnd w:id="0"/>
    </w:p>
    <w:p w14:paraId="64E88ACC" w14:textId="77777777" w:rsidR="005672F3" w:rsidRDefault="005672F3" w:rsidP="007C49A0">
      <w:pPr>
        <w:rPr>
          <w:rFonts w:ascii="Arial" w:hAnsi="Arial" w:cs="Arial"/>
        </w:rPr>
      </w:pPr>
    </w:p>
    <w:p w14:paraId="4821A939" w14:textId="77777777" w:rsidR="005672F3" w:rsidRDefault="005672F3" w:rsidP="007C49A0">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5672F3" w:rsidRPr="00143AA8" w14:paraId="5F2F8D59" w14:textId="77777777" w:rsidTr="004754CE">
        <w:tc>
          <w:tcPr>
            <w:tcW w:w="4248" w:type="dxa"/>
          </w:tcPr>
          <w:p w14:paraId="4E65C5E0" w14:textId="77777777" w:rsidR="005672F3" w:rsidRPr="003408DE" w:rsidRDefault="005672F3" w:rsidP="004754CE">
            <w:pPr>
              <w:spacing w:before="0" w:after="0"/>
              <w:jc w:val="center"/>
              <w:rPr>
                <w:rFonts w:ascii="Arial Negrita" w:hAnsi="Arial Negrita" w:cs="Arial"/>
                <w:b/>
                <w:bCs/>
                <w:spacing w:val="-10"/>
              </w:rPr>
            </w:pPr>
            <w:r w:rsidRPr="003408DE">
              <w:rPr>
                <w:rFonts w:ascii="Arial Negrita" w:hAnsi="Arial Negrita" w:cs="Arial"/>
                <w:b/>
                <w:bCs/>
                <w:spacing w:val="-10"/>
              </w:rPr>
              <w:t>MTRA. ELIZABETH NAVA GUTIÉRREZ</w:t>
            </w:r>
          </w:p>
          <w:p w14:paraId="3164F7DF" w14:textId="77777777" w:rsidR="005672F3" w:rsidRPr="00143AA8" w:rsidRDefault="005672F3" w:rsidP="004754CE">
            <w:pPr>
              <w:spacing w:before="0" w:after="0"/>
              <w:jc w:val="center"/>
              <w:rPr>
                <w:rFonts w:ascii="Arial" w:hAnsi="Arial" w:cs="Arial"/>
                <w:b/>
                <w:bCs/>
              </w:rPr>
            </w:pPr>
            <w:r w:rsidRPr="003408DE">
              <w:rPr>
                <w:rFonts w:ascii="Arial Negrita" w:hAnsi="Arial Negrita" w:cs="Arial"/>
                <w:b/>
                <w:bCs/>
                <w:spacing w:val="-10"/>
              </w:rPr>
              <w:t>CONSEJERA PRESIDENTA</w:t>
            </w:r>
          </w:p>
        </w:tc>
        <w:tc>
          <w:tcPr>
            <w:tcW w:w="283" w:type="dxa"/>
          </w:tcPr>
          <w:p w14:paraId="0985E328" w14:textId="77777777" w:rsidR="005672F3" w:rsidRPr="00143AA8" w:rsidRDefault="005672F3" w:rsidP="004754CE">
            <w:pPr>
              <w:spacing w:before="0" w:after="0"/>
              <w:rPr>
                <w:rFonts w:ascii="Arial" w:hAnsi="Arial" w:cs="Arial"/>
                <w:b/>
                <w:bCs/>
              </w:rPr>
            </w:pPr>
          </w:p>
        </w:tc>
        <w:tc>
          <w:tcPr>
            <w:tcW w:w="4297" w:type="dxa"/>
          </w:tcPr>
          <w:p w14:paraId="70683165" w14:textId="77777777" w:rsidR="005672F3" w:rsidRPr="003408DE" w:rsidRDefault="005672F3" w:rsidP="004754CE">
            <w:pPr>
              <w:spacing w:before="0" w:after="0"/>
              <w:jc w:val="center"/>
              <w:rPr>
                <w:rFonts w:ascii="Arial Negrita" w:hAnsi="Arial Negrita" w:cs="Arial"/>
                <w:b/>
                <w:bCs/>
                <w:spacing w:val="-10"/>
              </w:rPr>
            </w:pPr>
            <w:r w:rsidRPr="003408DE">
              <w:rPr>
                <w:rFonts w:ascii="Arial Negrita" w:hAnsi="Arial Negrita" w:cs="Arial"/>
                <w:b/>
                <w:bCs/>
                <w:spacing w:val="-10"/>
              </w:rPr>
              <w:t>LIC. JORGE ALBERTO ZAVALA FRÍAS</w:t>
            </w:r>
          </w:p>
          <w:p w14:paraId="683BF4E9" w14:textId="77777777" w:rsidR="005672F3" w:rsidRPr="00143AA8" w:rsidRDefault="005672F3" w:rsidP="004754CE">
            <w:pPr>
              <w:spacing w:before="0" w:after="0"/>
              <w:jc w:val="center"/>
              <w:rPr>
                <w:rFonts w:ascii="Arial" w:hAnsi="Arial" w:cs="Arial"/>
                <w:b/>
                <w:bCs/>
              </w:rPr>
            </w:pPr>
            <w:r w:rsidRPr="003408DE">
              <w:rPr>
                <w:rFonts w:ascii="Arial Negrita" w:hAnsi="Arial Negrita" w:cs="Arial"/>
                <w:b/>
                <w:bCs/>
                <w:spacing w:val="-10"/>
              </w:rPr>
              <w:t>SECRETARIO DEL CONSEJO</w:t>
            </w:r>
          </w:p>
        </w:tc>
      </w:tr>
    </w:tbl>
    <w:p w14:paraId="3E4E6F17" w14:textId="77777777" w:rsidR="005672F3" w:rsidRPr="009B6577" w:rsidRDefault="005672F3" w:rsidP="007C49A0">
      <w:pPr>
        <w:rPr>
          <w:rFonts w:ascii="Arial" w:hAnsi="Arial" w:cs="Arial"/>
        </w:rPr>
      </w:pPr>
    </w:p>
    <w:sectPr w:rsidR="005672F3" w:rsidRPr="009B6577" w:rsidSect="005F4C87">
      <w:headerReference w:type="default" r:id="rId7"/>
      <w:footerReference w:type="default" r:id="rId8"/>
      <w:pgSz w:w="12240" w:h="15840" w:code="1"/>
      <w:pgMar w:top="2836" w:right="132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2D5E" w14:textId="77777777" w:rsidR="00D16B46" w:rsidRDefault="00D16B46" w:rsidP="009874B8">
      <w:pPr>
        <w:spacing w:before="0" w:after="0" w:line="240" w:lineRule="auto"/>
      </w:pPr>
      <w:r>
        <w:separator/>
      </w:r>
    </w:p>
  </w:endnote>
  <w:endnote w:type="continuationSeparator" w:id="0">
    <w:p w14:paraId="36D10D15" w14:textId="77777777" w:rsidR="00D16B46" w:rsidRDefault="00D16B46" w:rsidP="009874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264811339"/>
      <w:docPartObj>
        <w:docPartGallery w:val="Page Numbers (Top of Page)"/>
        <w:docPartUnique/>
      </w:docPartObj>
    </w:sdtPr>
    <w:sdtEndPr/>
    <w:sdtContent>
      <w:p w14:paraId="1BFCBFBF" w14:textId="4075B522" w:rsidR="00624C3C" w:rsidRPr="005466EA" w:rsidRDefault="00624C3C" w:rsidP="005466EA">
        <w:pPr>
          <w:pStyle w:val="Piedepgina"/>
          <w:jc w:val="right"/>
          <w:rPr>
            <w:rFonts w:ascii="Arial" w:hAnsi="Arial" w:cs="Arial"/>
            <w:color w:val="993366"/>
            <w:sz w:val="20"/>
            <w:szCs w:val="20"/>
          </w:rPr>
        </w:pPr>
        <w:r w:rsidRPr="005466EA">
          <w:rPr>
            <w:rFonts w:ascii="Arial" w:hAnsi="Arial" w:cs="Arial"/>
            <w:b/>
            <w:bCs/>
            <w:color w:val="993366"/>
          </w:rPr>
          <w:t xml:space="preserve">Página </w:t>
        </w:r>
        <w:r w:rsidRPr="005466EA">
          <w:rPr>
            <w:rFonts w:ascii="Arial" w:hAnsi="Arial" w:cs="Arial"/>
            <w:b/>
            <w:bCs/>
            <w:color w:val="993366"/>
          </w:rPr>
          <w:fldChar w:fldCharType="begin"/>
        </w:r>
        <w:r w:rsidRPr="005466EA">
          <w:rPr>
            <w:rFonts w:ascii="Arial" w:hAnsi="Arial" w:cs="Arial"/>
            <w:b/>
            <w:bCs/>
            <w:color w:val="993366"/>
          </w:rPr>
          <w:instrText>PAGE</w:instrText>
        </w:r>
        <w:r w:rsidRPr="005466EA">
          <w:rPr>
            <w:rFonts w:ascii="Arial" w:hAnsi="Arial" w:cs="Arial"/>
            <w:b/>
            <w:bCs/>
            <w:color w:val="993366"/>
          </w:rPr>
          <w:fldChar w:fldCharType="separate"/>
        </w:r>
        <w:r w:rsidR="005F4C87">
          <w:rPr>
            <w:rFonts w:ascii="Arial" w:hAnsi="Arial" w:cs="Arial"/>
            <w:b/>
            <w:bCs/>
            <w:noProof/>
            <w:color w:val="993366"/>
          </w:rPr>
          <w:t>18</w:t>
        </w:r>
        <w:r w:rsidRPr="005466EA">
          <w:rPr>
            <w:rFonts w:ascii="Arial" w:hAnsi="Arial" w:cs="Arial"/>
            <w:b/>
            <w:bCs/>
            <w:color w:val="993366"/>
          </w:rPr>
          <w:fldChar w:fldCharType="end"/>
        </w:r>
        <w:r w:rsidRPr="005466EA">
          <w:rPr>
            <w:rFonts w:ascii="Arial" w:hAnsi="Arial" w:cs="Arial"/>
            <w:b/>
            <w:bCs/>
            <w:color w:val="993366"/>
          </w:rPr>
          <w:t xml:space="preserve"> | </w:t>
        </w:r>
        <w:r w:rsidRPr="005466EA">
          <w:rPr>
            <w:rFonts w:ascii="Arial" w:hAnsi="Arial" w:cs="Arial"/>
            <w:b/>
            <w:bCs/>
            <w:color w:val="993366"/>
          </w:rPr>
          <w:fldChar w:fldCharType="begin"/>
        </w:r>
        <w:r w:rsidRPr="005466EA">
          <w:rPr>
            <w:rFonts w:ascii="Arial" w:hAnsi="Arial" w:cs="Arial"/>
            <w:b/>
            <w:bCs/>
            <w:color w:val="993366"/>
          </w:rPr>
          <w:instrText>NUMPAGES</w:instrText>
        </w:r>
        <w:r w:rsidRPr="005466EA">
          <w:rPr>
            <w:rFonts w:ascii="Arial" w:hAnsi="Arial" w:cs="Arial"/>
            <w:b/>
            <w:bCs/>
            <w:color w:val="993366"/>
          </w:rPr>
          <w:fldChar w:fldCharType="separate"/>
        </w:r>
        <w:r w:rsidR="005F4C87">
          <w:rPr>
            <w:rFonts w:ascii="Arial" w:hAnsi="Arial" w:cs="Arial"/>
            <w:b/>
            <w:bCs/>
            <w:noProof/>
            <w:color w:val="993366"/>
          </w:rPr>
          <w:t>20</w:t>
        </w:r>
        <w:r w:rsidRPr="005466EA">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8D29" w14:textId="77777777" w:rsidR="00D16B46" w:rsidRDefault="00D16B46" w:rsidP="009874B8">
      <w:pPr>
        <w:spacing w:before="0" w:after="0" w:line="240" w:lineRule="auto"/>
      </w:pPr>
      <w:r>
        <w:separator/>
      </w:r>
    </w:p>
  </w:footnote>
  <w:footnote w:type="continuationSeparator" w:id="0">
    <w:p w14:paraId="376AD082" w14:textId="77777777" w:rsidR="00D16B46" w:rsidRDefault="00D16B46" w:rsidP="009874B8">
      <w:pPr>
        <w:spacing w:before="0" w:after="0" w:line="240" w:lineRule="auto"/>
      </w:pPr>
      <w:r>
        <w:continuationSeparator/>
      </w:r>
    </w:p>
  </w:footnote>
  <w:footnote w:id="1">
    <w:p w14:paraId="3BD1F2C1" w14:textId="77777777" w:rsidR="00624C3C" w:rsidRPr="006E559F" w:rsidRDefault="00624C3C" w:rsidP="009874B8">
      <w:pPr>
        <w:pStyle w:val="Textonotapie"/>
        <w:rPr>
          <w:rFonts w:asciiTheme="majorHAnsi" w:hAnsiTheme="majorHAnsi" w:cstheme="majorHAnsi"/>
          <w:sz w:val="16"/>
        </w:rPr>
      </w:pPr>
      <w:r w:rsidRPr="006E559F">
        <w:rPr>
          <w:rStyle w:val="Refdenotaalpie"/>
          <w:rFonts w:asciiTheme="majorHAnsi" w:hAnsiTheme="majorHAnsi" w:cstheme="majorHAnsi"/>
          <w:sz w:val="16"/>
        </w:rPr>
        <w:footnoteRef/>
      </w:r>
      <w:r w:rsidRPr="006E559F">
        <w:rPr>
          <w:rFonts w:asciiTheme="majorHAnsi" w:hAnsiTheme="majorHAnsi" w:cstheme="majorHAnsi"/>
          <w:sz w:val="16"/>
        </w:rPr>
        <w:t xml:space="preserve"> Conforme al SUP-RAP-0188/2012 y a la jurisprudencia 10/2013 “BOLETA ELECTORAL. ESTÁ PERMITIDO ADICIONAR EL SOBRENOMBRE DEL CANDIDATO PARA IDENTIFICARLO (LEGISLACIÓN FEDERAL Y SIMILARES)”.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24C3C" w:rsidRPr="00063338" w14:paraId="4DDD8565" w14:textId="77777777" w:rsidTr="00E61640">
      <w:tc>
        <w:tcPr>
          <w:tcW w:w="1418" w:type="dxa"/>
        </w:tcPr>
        <w:p w14:paraId="4ADC0A8F" w14:textId="77777777" w:rsidR="00624C3C" w:rsidRPr="00063338" w:rsidRDefault="00624C3C" w:rsidP="007B01D0">
          <w:pPr>
            <w:pStyle w:val="Encabezado"/>
            <w:ind w:left="-170"/>
            <w:jc w:val="left"/>
          </w:pPr>
          <w:r>
            <w:rPr>
              <w:b/>
              <w:noProof/>
              <w:sz w:val="32"/>
              <w:lang w:eastAsia="es-MX"/>
            </w:rPr>
            <w:drawing>
              <wp:inline distT="0" distB="0" distL="0" distR="0" wp14:anchorId="5C2D031E" wp14:editId="45DD81A5">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68DFED7" w14:textId="77777777" w:rsidR="00624C3C" w:rsidRPr="007B01D0" w:rsidRDefault="00624C3C" w:rsidP="007B01D0">
          <w:pPr>
            <w:pStyle w:val="Encabezado"/>
            <w:spacing w:before="720"/>
            <w:jc w:val="center"/>
            <w:rPr>
              <w:rFonts w:ascii="Arial" w:hAnsi="Arial" w:cs="Arial"/>
              <w:b/>
              <w:bCs/>
              <w:sz w:val="25"/>
              <w:szCs w:val="25"/>
            </w:rPr>
          </w:pPr>
          <w:r w:rsidRPr="007B01D0">
            <w:rPr>
              <w:rFonts w:ascii="Arial" w:hAnsi="Arial" w:cs="Arial"/>
              <w:b/>
              <w:bCs/>
              <w:sz w:val="25"/>
              <w:szCs w:val="25"/>
            </w:rPr>
            <w:t>INSTITUTO ELECTORAL Y DE PARTICIPACIÓN CIUDADANA DE TABASCO</w:t>
          </w:r>
        </w:p>
        <w:p w14:paraId="407677B7" w14:textId="77777777" w:rsidR="00624C3C" w:rsidRPr="00063338" w:rsidRDefault="00624C3C" w:rsidP="007B01D0">
          <w:pPr>
            <w:pStyle w:val="Encabezado"/>
            <w:jc w:val="center"/>
          </w:pPr>
          <w:r w:rsidRPr="007B01D0">
            <w:rPr>
              <w:rFonts w:ascii="Arial" w:hAnsi="Arial" w:cs="Arial"/>
              <w:sz w:val="26"/>
              <w:szCs w:val="26"/>
            </w:rPr>
            <w:t>CONSEJO ESTATAL</w:t>
          </w:r>
        </w:p>
      </w:tc>
      <w:tc>
        <w:tcPr>
          <w:tcW w:w="1701" w:type="dxa"/>
        </w:tcPr>
        <w:p w14:paraId="1BDB79D4" w14:textId="77777777" w:rsidR="00624C3C" w:rsidRPr="00063338" w:rsidRDefault="00624C3C" w:rsidP="007B01D0">
          <w:pPr>
            <w:pStyle w:val="Encabezado"/>
            <w:spacing w:before="480"/>
          </w:pPr>
          <w:r>
            <w:rPr>
              <w:noProof/>
              <w:lang w:eastAsia="es-MX"/>
            </w:rPr>
            <w:drawing>
              <wp:inline distT="0" distB="0" distL="0" distR="0" wp14:anchorId="5DC3786C" wp14:editId="2EEFAD23">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6534331" w14:textId="21789847" w:rsidR="00624C3C" w:rsidRPr="005F4C87" w:rsidRDefault="005F4C87" w:rsidP="005F4C87">
    <w:pPr>
      <w:pStyle w:val="Encabezado"/>
      <w:jc w:val="right"/>
      <w:rPr>
        <w:rFonts w:ascii="Arial" w:hAnsi="Arial" w:cs="Arial"/>
        <w:b/>
      </w:rPr>
    </w:pPr>
    <w:r w:rsidRPr="005F4C87">
      <w:rPr>
        <w:rFonts w:ascii="Arial" w:hAnsi="Arial" w:cs="Arial"/>
        <w:b/>
      </w:rPr>
      <w:t>CE/2023/055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A4B"/>
    <w:multiLevelType w:val="multilevel"/>
    <w:tmpl w:val="B108223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58C48E2"/>
    <w:multiLevelType w:val="hybridMultilevel"/>
    <w:tmpl w:val="B894BEB8"/>
    <w:lvl w:ilvl="0" w:tplc="41A83C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91792"/>
    <w:multiLevelType w:val="hybridMultilevel"/>
    <w:tmpl w:val="01D002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C6218D"/>
    <w:multiLevelType w:val="hybridMultilevel"/>
    <w:tmpl w:val="9676B9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0F3C83"/>
    <w:multiLevelType w:val="hybridMultilevel"/>
    <w:tmpl w:val="A6D6CFC0"/>
    <w:lvl w:ilvl="0" w:tplc="CE4244AA">
      <w:start w:val="1"/>
      <w:numFmt w:val="lowerLetter"/>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D31398"/>
    <w:multiLevelType w:val="hybridMultilevel"/>
    <w:tmpl w:val="A140A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A348F6"/>
    <w:multiLevelType w:val="hybridMultilevel"/>
    <w:tmpl w:val="16CC04FE"/>
    <w:lvl w:ilvl="0" w:tplc="7854D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3654D5"/>
    <w:multiLevelType w:val="hybridMultilevel"/>
    <w:tmpl w:val="7D545E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280BE3"/>
    <w:multiLevelType w:val="hybridMultilevel"/>
    <w:tmpl w:val="511613A2"/>
    <w:lvl w:ilvl="0" w:tplc="6F0445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C46F3B"/>
    <w:multiLevelType w:val="hybridMultilevel"/>
    <w:tmpl w:val="CDE8D7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9"/>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ED"/>
    <w:rsid w:val="000133A4"/>
    <w:rsid w:val="00024F9A"/>
    <w:rsid w:val="00060B5E"/>
    <w:rsid w:val="000C629E"/>
    <w:rsid w:val="000D4DA0"/>
    <w:rsid w:val="000D519B"/>
    <w:rsid w:val="0010126C"/>
    <w:rsid w:val="001467E0"/>
    <w:rsid w:val="00185583"/>
    <w:rsid w:val="001A6B0A"/>
    <w:rsid w:val="001B1BEC"/>
    <w:rsid w:val="001C5FA2"/>
    <w:rsid w:val="001C7A04"/>
    <w:rsid w:val="001D2FF1"/>
    <w:rsid w:val="00234465"/>
    <w:rsid w:val="00251E99"/>
    <w:rsid w:val="0026396A"/>
    <w:rsid w:val="00270F17"/>
    <w:rsid w:val="002A5CCD"/>
    <w:rsid w:val="002C0386"/>
    <w:rsid w:val="002C75AA"/>
    <w:rsid w:val="003055C6"/>
    <w:rsid w:val="003074ED"/>
    <w:rsid w:val="003260C4"/>
    <w:rsid w:val="0036693F"/>
    <w:rsid w:val="00372A07"/>
    <w:rsid w:val="0037587B"/>
    <w:rsid w:val="003D1E76"/>
    <w:rsid w:val="003D7838"/>
    <w:rsid w:val="003F368A"/>
    <w:rsid w:val="00420F62"/>
    <w:rsid w:val="00423345"/>
    <w:rsid w:val="00447C4E"/>
    <w:rsid w:val="004768BB"/>
    <w:rsid w:val="004C33F8"/>
    <w:rsid w:val="004D615F"/>
    <w:rsid w:val="00506B55"/>
    <w:rsid w:val="00537154"/>
    <w:rsid w:val="005466EA"/>
    <w:rsid w:val="005672F3"/>
    <w:rsid w:val="0057405F"/>
    <w:rsid w:val="00574682"/>
    <w:rsid w:val="00582E41"/>
    <w:rsid w:val="005F2067"/>
    <w:rsid w:val="005F4C87"/>
    <w:rsid w:val="00624C3C"/>
    <w:rsid w:val="006306D1"/>
    <w:rsid w:val="006C4F75"/>
    <w:rsid w:val="006E559F"/>
    <w:rsid w:val="00711D0E"/>
    <w:rsid w:val="00723DD1"/>
    <w:rsid w:val="00753010"/>
    <w:rsid w:val="007B01D0"/>
    <w:rsid w:val="007C49A0"/>
    <w:rsid w:val="00815183"/>
    <w:rsid w:val="008301AD"/>
    <w:rsid w:val="00847E49"/>
    <w:rsid w:val="00863AFD"/>
    <w:rsid w:val="008C0037"/>
    <w:rsid w:val="008D2B6A"/>
    <w:rsid w:val="008E031B"/>
    <w:rsid w:val="008E1435"/>
    <w:rsid w:val="008E4F16"/>
    <w:rsid w:val="008E70D8"/>
    <w:rsid w:val="008F733C"/>
    <w:rsid w:val="0090175F"/>
    <w:rsid w:val="00907F0C"/>
    <w:rsid w:val="00912FAD"/>
    <w:rsid w:val="0092516E"/>
    <w:rsid w:val="009874B8"/>
    <w:rsid w:val="009B6577"/>
    <w:rsid w:val="009C29FD"/>
    <w:rsid w:val="009D5A2D"/>
    <w:rsid w:val="009E0F79"/>
    <w:rsid w:val="00A1604C"/>
    <w:rsid w:val="00A2787A"/>
    <w:rsid w:val="00A366FA"/>
    <w:rsid w:val="00A53305"/>
    <w:rsid w:val="00AE6E68"/>
    <w:rsid w:val="00B06587"/>
    <w:rsid w:val="00C23E71"/>
    <w:rsid w:val="00C31DD3"/>
    <w:rsid w:val="00C91848"/>
    <w:rsid w:val="00CD146A"/>
    <w:rsid w:val="00CD6945"/>
    <w:rsid w:val="00CE3746"/>
    <w:rsid w:val="00CF1911"/>
    <w:rsid w:val="00D05554"/>
    <w:rsid w:val="00D16B46"/>
    <w:rsid w:val="00D83705"/>
    <w:rsid w:val="00DA33F1"/>
    <w:rsid w:val="00DA5EFD"/>
    <w:rsid w:val="00DF599B"/>
    <w:rsid w:val="00E12A93"/>
    <w:rsid w:val="00E420D1"/>
    <w:rsid w:val="00E47BB2"/>
    <w:rsid w:val="00E61640"/>
    <w:rsid w:val="00EF2CDF"/>
    <w:rsid w:val="00EF7BA6"/>
    <w:rsid w:val="00F0520B"/>
    <w:rsid w:val="00F30D3F"/>
    <w:rsid w:val="00F46F6E"/>
    <w:rsid w:val="00F8541D"/>
    <w:rsid w:val="00F95828"/>
    <w:rsid w:val="00FC0B82"/>
    <w:rsid w:val="00FC3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E69E"/>
  <w15:chartTrackingRefBased/>
  <w15:docId w15:val="{701F1555-9755-41D1-8147-1BF5573D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4ED"/>
    <w:pPr>
      <w:spacing w:before="240" w:after="240" w:line="288" w:lineRule="auto"/>
      <w:jc w:val="both"/>
    </w:pPr>
    <w:rPr>
      <w:rFonts w:ascii="Calibri Light" w:hAnsi="Calibri Light" w:cs="Calibri Light"/>
      <w:sz w:val="23"/>
      <w:szCs w:val="23"/>
    </w:rPr>
  </w:style>
  <w:style w:type="paragraph" w:styleId="Ttulo1">
    <w:name w:val="heading 1"/>
    <w:basedOn w:val="Normal"/>
    <w:next w:val="Normal"/>
    <w:link w:val="Ttulo1Car"/>
    <w:uiPriority w:val="9"/>
    <w:qFormat/>
    <w:rsid w:val="009B6577"/>
    <w:pPr>
      <w:keepNext/>
      <w:keepLines/>
      <w:numPr>
        <w:numId w:val="1"/>
      </w:numPr>
      <w:spacing w:before="600" w:after="360"/>
      <w:jc w:val="center"/>
      <w:outlineLvl w:val="0"/>
    </w:pPr>
    <w:rPr>
      <w:rFonts w:ascii="Arial" w:eastAsiaTheme="majorEastAsia" w:hAnsi="Arial" w:cs="Arial"/>
      <w:b/>
      <w:sz w:val="28"/>
    </w:rPr>
  </w:style>
  <w:style w:type="paragraph" w:styleId="Ttulo2">
    <w:name w:val="heading 2"/>
    <w:basedOn w:val="Normal"/>
    <w:next w:val="Normal"/>
    <w:link w:val="Ttulo2Car"/>
    <w:uiPriority w:val="9"/>
    <w:unhideWhenUsed/>
    <w:qFormat/>
    <w:rsid w:val="001467E0"/>
    <w:pPr>
      <w:keepNext/>
      <w:keepLines/>
      <w:numPr>
        <w:ilvl w:val="1"/>
        <w:numId w:val="1"/>
      </w:numPr>
      <w:spacing w:before="480"/>
      <w:outlineLvl w:val="1"/>
    </w:pPr>
    <w:rPr>
      <w:rFonts w:asciiTheme="majorHAnsi" w:eastAsiaTheme="majorEastAsia" w:hAnsiTheme="majorHAnsi" w:cstheme="majorHAnsi"/>
      <w:b/>
    </w:rPr>
  </w:style>
  <w:style w:type="paragraph" w:styleId="Ttulo3">
    <w:name w:val="heading 3"/>
    <w:basedOn w:val="Normal"/>
    <w:next w:val="Normal"/>
    <w:link w:val="Ttulo3Car"/>
    <w:uiPriority w:val="9"/>
    <w:semiHidden/>
    <w:unhideWhenUsed/>
    <w:qFormat/>
    <w:rsid w:val="003074E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074E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074E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074E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074E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074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074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6577"/>
    <w:rPr>
      <w:rFonts w:ascii="Arial" w:eastAsiaTheme="majorEastAsia" w:hAnsi="Arial" w:cs="Arial"/>
      <w:b/>
      <w:sz w:val="28"/>
      <w:szCs w:val="23"/>
    </w:rPr>
  </w:style>
  <w:style w:type="character" w:customStyle="1" w:styleId="Ttulo2Car">
    <w:name w:val="Título 2 Car"/>
    <w:basedOn w:val="Fuentedeprrafopredeter"/>
    <w:link w:val="Ttulo2"/>
    <w:uiPriority w:val="9"/>
    <w:rsid w:val="001467E0"/>
    <w:rPr>
      <w:rFonts w:asciiTheme="majorHAnsi" w:eastAsiaTheme="majorEastAsia" w:hAnsiTheme="majorHAnsi" w:cstheme="majorHAnsi"/>
      <w:b/>
      <w:sz w:val="23"/>
      <w:szCs w:val="23"/>
    </w:rPr>
  </w:style>
  <w:style w:type="character" w:customStyle="1" w:styleId="Ttulo3Car">
    <w:name w:val="Título 3 Car"/>
    <w:basedOn w:val="Fuentedeprrafopredeter"/>
    <w:link w:val="Ttulo3"/>
    <w:uiPriority w:val="9"/>
    <w:semiHidden/>
    <w:rsid w:val="003074E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3074ED"/>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3074ED"/>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3074ED"/>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3074ED"/>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3074E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074ED"/>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9874B8"/>
    <w:pPr>
      <w:spacing w:before="0" w:after="0" w:line="240" w:lineRule="auto"/>
    </w:pPr>
    <w:rPr>
      <w:rFonts w:ascii="Arial" w:hAnsi="Arial" w:cs="Arial"/>
      <w:kern w:val="2"/>
      <w:sz w:val="20"/>
      <w:szCs w:val="20"/>
      <w14:ligatures w14:val="standardContextual"/>
    </w:rPr>
  </w:style>
  <w:style w:type="character" w:customStyle="1" w:styleId="TextonotapieCar">
    <w:name w:val="Texto nota pie Car"/>
    <w:basedOn w:val="Fuentedeprrafopredeter"/>
    <w:link w:val="Textonotapie"/>
    <w:uiPriority w:val="99"/>
    <w:semiHidden/>
    <w:rsid w:val="009874B8"/>
    <w:rPr>
      <w:rFonts w:ascii="Arial" w:hAnsi="Arial" w:cs="Arial"/>
      <w:kern w:val="2"/>
      <w:sz w:val="20"/>
      <w:szCs w:val="20"/>
      <w14:ligatures w14:val="standardContextual"/>
    </w:rPr>
  </w:style>
  <w:style w:type="character" w:styleId="Refdenotaalpie">
    <w:name w:val="footnote reference"/>
    <w:basedOn w:val="Fuentedeprrafopredeter"/>
    <w:uiPriority w:val="99"/>
    <w:semiHidden/>
    <w:unhideWhenUsed/>
    <w:rsid w:val="009874B8"/>
    <w:rPr>
      <w:vertAlign w:val="superscript"/>
    </w:rPr>
  </w:style>
  <w:style w:type="paragraph" w:styleId="Cita">
    <w:name w:val="Quote"/>
    <w:basedOn w:val="Normal"/>
    <w:next w:val="Normal"/>
    <w:link w:val="CitaCar"/>
    <w:uiPriority w:val="29"/>
    <w:qFormat/>
    <w:rsid w:val="009874B8"/>
    <w:pPr>
      <w:spacing w:before="120" w:after="120"/>
    </w:pPr>
    <w:rPr>
      <w:sz w:val="20"/>
    </w:rPr>
  </w:style>
  <w:style w:type="character" w:customStyle="1" w:styleId="CitaCar">
    <w:name w:val="Cita Car"/>
    <w:basedOn w:val="Fuentedeprrafopredeter"/>
    <w:link w:val="Cita"/>
    <w:uiPriority w:val="29"/>
    <w:rsid w:val="009874B8"/>
    <w:rPr>
      <w:rFonts w:ascii="Calibri Light" w:hAnsi="Calibri Light" w:cs="Calibri Light"/>
      <w:sz w:val="20"/>
      <w:szCs w:val="23"/>
    </w:rPr>
  </w:style>
  <w:style w:type="paragraph" w:styleId="Prrafodelista">
    <w:name w:val="List Paragraph"/>
    <w:basedOn w:val="Normal"/>
    <w:uiPriority w:val="34"/>
    <w:qFormat/>
    <w:rsid w:val="00574682"/>
    <w:pPr>
      <w:ind w:left="720"/>
      <w:contextualSpacing/>
    </w:pPr>
  </w:style>
  <w:style w:type="paragraph" w:styleId="Encabezado">
    <w:name w:val="header"/>
    <w:basedOn w:val="Normal"/>
    <w:link w:val="EncabezadoCar"/>
    <w:uiPriority w:val="99"/>
    <w:unhideWhenUsed/>
    <w:rsid w:val="007B01D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B01D0"/>
    <w:rPr>
      <w:rFonts w:ascii="Calibri Light" w:hAnsi="Calibri Light" w:cs="Calibri Light"/>
      <w:sz w:val="23"/>
      <w:szCs w:val="23"/>
    </w:rPr>
  </w:style>
  <w:style w:type="paragraph" w:styleId="Piedepgina">
    <w:name w:val="footer"/>
    <w:basedOn w:val="Normal"/>
    <w:link w:val="PiedepginaCar"/>
    <w:uiPriority w:val="99"/>
    <w:unhideWhenUsed/>
    <w:rsid w:val="007B01D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B01D0"/>
    <w:rPr>
      <w:rFonts w:ascii="Calibri Light" w:hAnsi="Calibri Light" w:cs="Calibri Light"/>
      <w:sz w:val="23"/>
      <w:szCs w:val="23"/>
    </w:rPr>
  </w:style>
  <w:style w:type="table" w:styleId="Tablaconcuadrcula">
    <w:name w:val="Table Grid"/>
    <w:basedOn w:val="Tablanormal"/>
    <w:uiPriority w:val="39"/>
    <w:rsid w:val="007B01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7B01D0"/>
    <w:pPr>
      <w:spacing w:line="300" w:lineRule="auto"/>
    </w:pPr>
    <w:rPr>
      <w:rFonts w:ascii="Arial" w:hAnsi="Arial" w:cs="Arial"/>
      <w:b/>
      <w:bCs/>
      <w:kern w:val="2"/>
      <w:sz w:val="22"/>
      <w:szCs w:val="22"/>
      <w14:ligatures w14:val="standardContextual"/>
    </w:rPr>
  </w:style>
  <w:style w:type="character" w:customStyle="1" w:styleId="TtuloCar">
    <w:name w:val="Título Car"/>
    <w:basedOn w:val="Fuentedeprrafopredeter"/>
    <w:link w:val="Ttulo"/>
    <w:uiPriority w:val="10"/>
    <w:rsid w:val="007B01D0"/>
    <w:rPr>
      <w:rFonts w:ascii="Arial" w:hAnsi="Arial" w:cs="Arial"/>
      <w:b/>
      <w:bCs/>
      <w:kern w:val="2"/>
      <w14:ligatures w14:val="standardContextual"/>
    </w:rPr>
  </w:style>
  <w:style w:type="paragraph" w:styleId="Textodeglobo">
    <w:name w:val="Balloon Text"/>
    <w:basedOn w:val="Normal"/>
    <w:link w:val="TextodegloboCar"/>
    <w:uiPriority w:val="99"/>
    <w:semiHidden/>
    <w:unhideWhenUsed/>
    <w:rsid w:val="005F4C8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20</Pages>
  <Words>6416</Words>
  <Characters>35291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100</cp:revision>
  <cp:lastPrinted>2023-12-06T21:41:00Z</cp:lastPrinted>
  <dcterms:created xsi:type="dcterms:W3CDTF">2023-11-23T22:29:00Z</dcterms:created>
  <dcterms:modified xsi:type="dcterms:W3CDTF">2023-12-06T21:42:00Z</dcterms:modified>
</cp:coreProperties>
</file>